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08:33:00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&lt;789576834.179.1772008380272@98df27f8e5b5&gt;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boundary="----=_Part_178_793448624.1772008380272"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------=_Part_178_793448624.1772008380272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&lt;title&gt;HERTZFLOW TERMS OF USE&lt;/title&gt;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&lt;h1&gt;HERTZFLOW TERMS OF USE&lt;/h1&gt;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 local-id=3D"228652bd-fa8e-4047-adc9-be90b633ad37"&gt;&lt;strong&gt;Last 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pdated:&lt;/strong&gt; [January 1, 2026]&lt;/p&gt;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local-id=3D"85323d27-ef65-470c-b6b6-b506bc8e6cea"&gt;These Terms of Use (th=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&lt;strong&gt;=E2=80=9CTerms=E2=80=9D&lt;/strong&gt;) govern access to and use of 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rong&gt;(i)&lt;/strong&gt; the HertzFlow user interface, websites, applications,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related tools (collectively, the &lt;strong&gt;=E2=80=9CInterface=E2=80=9D&lt;/stro=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ng&gt;), &lt;strong&gt;and (ii) &lt;/strong&gt;the HertzFlow decentralized protocol, inclu=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ding all related smart contracts deployed on public blockchain networks (th=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&lt;strong&gt;=E2=80=9CProtocol=E2=80=9D&lt;/strong&gt;), in each case made available=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by or associated with &lt;strong&gt;HertzFlow LTD&lt;/strong&gt;, a business company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ncorporated in the British Virgin Islands (the &lt;strong&gt;=E2=80=9CCompany=E2=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=80=9D&lt;/strong&gt;).&lt;br&gt;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&lt;strong&gt;accessing, using, or interacting with the Interface or the Proto=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col&lt;/strong&gt;, including by submitting transactions to the Protocol=E2=80=99=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smart contracts directly or indirectly, the user confirms that the user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read, understood, and agreed to be bound by these Terms.&lt;br&gt;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the user does not agree to these Terms, the user must not access, use,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interact with the Interface or the Protocol.&lt;br&gt;&lt;/p&gt;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local-id=3D"b0d1b049-ec69-418f-9344-fed8a7feca03"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FUSE-1.DECENTRALIZEDANDNON-CUSTODIALNATURE"&gt;&lt;strong&gt;1. DECENTRALIZED AND NO=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N-CUSTODIAL NATURE&lt;/strong&gt;&lt;/h2&gt;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local-id=3D"aca5e801-96a6-4c0e-ab12-895a93735c8b"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FUSE-1.1ProtocolIndependence"&gt;&lt;strong&gt;1.1 Protocol Independence&lt;/strong&gt;&lt;/h=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local-id=3D"6ce5703c-61b6-4194-9a4f-30e3c27a9fee"&gt;The Protocol consists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autonomous, permissionless smart contracts deployed on public blockchain=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networks. The Protocol operates in a decentralized manner and is not owned=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operated, or controlled by the Company.&lt;br&gt;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Company does not control, and makes no representations regarding:&lt;br&gt;&lt;/=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local-id=3D"cfed0e49-533f-417b-995f-219f224dc7d2"&gt;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local-id=3D"787a002f-ec69-4b5e-953c-ca60f7f3f81a"&gt;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local-id=3D"80cebac5-c350-4f46-8ec1-a75686e156e0"&gt;blockchain networks, 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alidators, or consensus mechanisms;&lt;/p&gt;&lt;/li&gt;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local-id=3D"2221795c-ad4b-4149-a8a8-f8628b1a52a3"&gt;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local-id=3D"63aaec14-173e-4649-afd4-a24469874425"&gt;execution, settlement,=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or finality of smart contract transactions;&lt;/p&gt;&lt;/li&gt;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local-id=3D"91a8eb71-1383-433e-b741-482fadcf5d23"&gt;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local-id=3D"1891a589-3aa8-4cc9-86bc-6b4128bc869e"&gt;third-party oracles,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 feeds, or external dependencies; or&lt;/p&gt;&lt;/li&gt;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local-id=3D"87f1de50-28d6-41fd-b7a2-e861ee861768"&gt;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local-id=3D"2af0629c-da5c-4da5-9194-491af399b59c"&gt;user interactions with=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 Protocol.&lt;/p&gt;&lt;/li&gt;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local-id=3D"d081de5c-977b-4f61-a95c-41bacb8f7bfb"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FUSE-1.2InterfaceFunctionality"&gt;&lt;strong&gt;1.2 Interface Functionality&lt;/strong=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local-id=3D"2530dff4-0cdc-4098-af1b-05425d3b9dc9"&gt;The Interface is a non=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-exclusive front-end tool intended to facilitate interaction with the Proto=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col. The Protocol may be accessed through other interfaces or directly thro=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ugh blockchain transactions without reliance on the Interface.&lt;br&gt;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 of the Interface is optional and does not alter the decentralized natur=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of the Protocol.&lt;br&gt;&lt;/p&gt;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local-id=3D"7ff24c6c-62db-4df2-93d4-f329e94b096e"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FUSE-1.3Non-CustodialUse"&gt;&lt;strong&gt;1.3 Non-Custodial Use&lt;/strong&gt;&lt;/h3&gt;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local-id=3D"a4d8f3d3-acf1-408b-bb23-dceb36c0b8a4"&gt;Neither the Interface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 the Protocol is custodial. The Company does not hold, manage, access,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control user funds, private keys, wallets, or credentials. All transactio=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 are initiated by users and executed on-chain.&lt;br&gt;&lt;/p&gt;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local-id=3D"8f176245-5f25-4bf0-8140-88e90fe1d9fc"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FUSE-2.ELIGIBILITYANDRESTRICTEDPERSONS"&gt;&lt;strong&gt;2. ELIGIBILITY AND RESTRICT=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PERSONS&lt;/strong&gt;&lt;/h2&gt;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local-id=3D"914aae0f-6636-4d76-88b2-50cb3f94be80"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FUSE-2.1Eligibility"&gt;&lt;strong&gt;2.1 Eligibility&lt;/strong&gt;&lt;/h3&gt;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local-id=3D"28281481-5c2e-4e56-ac1f-165d5197bd5d"&gt;By accessing or intera=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cting with the Interface or Protocol, the user represents and warrants that=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local-id=3D"839efcc2-b0b0-4b40-9ae7-a2ab816106c1"&gt;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local-id=3D"9c2e1b6e-6cbc-44c0-a21d-5f89804e9236"&gt;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local-id=3D"50540b24-6aab-445d-aa2e-2e0fff749cd3"&gt;the user has reached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legal age of majority in the applicable jurisdiction;&lt;/p&gt;&lt;/li&gt;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local-id=3D"7a11b1e5-e78e-4de6-846c-3dadae5d8732"&gt;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local-id=3D"2efca103-6c91-4c14-b671-a10a8f50bd7b"&gt;the user has full lega=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capacity to enter into these Terms; and&lt;/p&gt;&lt;/li&gt;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local-id=3D"a4f18c99-2ded-480b-b7d5-b9129b720154"&gt;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local-id=3D"2b29af27-8c20-486f-97f0-8f721a003e4c"&gt;such access and intera=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ction is lawful under applicable laws and regulations.&lt;/p&gt;&lt;/li&gt;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local-id=3D"b585f351-4883-4c0e-a327-78257a908b3a"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FUSE-2.2RestrictedPersons"&gt;&lt;strong&gt;2.2 Restricted Persons&lt;/strong&gt;&lt;/h3&gt;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local-id=3D"20ed6433-7297-41b4-b61c-87336f84aeb1"&gt;Access to or use of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Interface or Protocol is prohibited for =E2=80=9CRestricted Persons,=E2=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=80=9D including, without limitation:&lt;br&gt;&lt;/p&gt;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local-id=3D"41594584-4e16-4ad1-ac68-1093f92d2e38"&gt;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local-id=3D"8933e728-5aa4-4530-b555-bfe6bc145280"&gt;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local-id=3D"9e0f13a6-dbc8-42dd-bbd5-2c637b592efa"&gt;persons located in jur=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isdictions where derivatives or leveraged trading is restricted or prohibit=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local-id=3D"2fcfb619-98a7-4c22-aba8-3e140d2d870c"&gt;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local-id=3D"051b4612-78c5-4e17-8a85-1b12d9a16d6b"&gt;persons subject to eco=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nomic or trade sanctions; and&lt;/p&gt;&lt;/li&gt;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local-id=3D"6dba6c6b-a747-4458-b336-63247cecb438"&gt;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local-id=3D"e13174c0-0459-4347-a551-a4535aa4b4a4"&gt;any jurisdiction desig=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nated as restricted from time to time.&lt;/p&gt;&lt;/li&gt;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local-id=3D"cb5afb7c-4c32-409c-ac5b-106a64eabd69"&gt;The user bears sole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sponsibility for compliance with applicable laws.&lt;br&gt;&lt;/p&gt;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local-id=3D"60b607bd-f075-4905-9cc9-da28feb69942"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FUSE-3.HIGH-RISKDISCLOSURE"&gt;&lt;strong&gt;3. HIGH-RISK DISCLOSURE&lt;/strong&gt;&lt;/h2&gt;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local-id=3D"904e5001-168a-4ce4-8d66-49c4c4f486d6"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FUSE-3.1GeneralRiskStatement"&gt;&lt;strong&gt;3.1 General Risk Statement&lt;/strong&gt;&lt;/=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local-id=3D"da1b55ed-f1aa-443a-ae32-3fc5b24d455c"&gt;Interaction with the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rotocol involves &lt;strong&gt;substantial financial risk&lt;/strong&gt;, including the=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risk of complete and permanent loss of digital assets. The Protocol enable=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leveraged trading, including extreme leverage, which may result in rapid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total liquidation.&lt;br&gt;&lt;/p&gt;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local-id=3D"a42f1f13-f0ef-49e0-9a81-9c3bf670a5f7"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FUSE-3.2MarketandLiquidationRisks"&gt;&lt;strong&gt;3.2 Market and Liquidation Risks=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local-id=3D"98c3bfd9-9efd-4d38-ba56-f1a8c15d6fe7"&gt;Risks include, 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&gt;but are not limited to&lt;/strong&gt;:&lt;br&gt;&lt;/p&gt;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local-id=3D"33368b4b-ab54-472a-b3f1-0e3b32f73640"&gt;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local-id=3D"a2a4331f-2b0a-4963-b361-4db18bac16e8"&gt;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local-id=3D"bde8bd45-7805-413f-92d9-55e847828645"&gt;extreme market volatil=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local-id=3D"354c458a-5b98-4320-b2a9-5a460064ec60"&gt;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local-id=3D"0e913c61-e028-4dac-9cf9-8df27d28ee01"&gt;sudden or cascading 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quidation events;&lt;/p&gt;&lt;/li&gt;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local-id=3D"a8613ac3-b9de-4334-929d-56e1d1aa3e77"&gt;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local-id=3D"85dd7427-4df9-496e-84d2-48d6919a6824"&gt;funding rate fluctuati=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local-id=3D"c0006e6a-d8c7-4433-9e8e-204a4c1822ae"&gt;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local-id=3D"3e2b9f36-ffcb-44f7-bef9-df27a6c76966"&gt;slippage and execution=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variance;&lt;/p&gt;&lt;/li&gt;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local-id=3D"17cf3874-c4f1-44eb-a379-5b04a7c7a0e3"&gt;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local-id=3D"afe9398d-5655-4a34-a522-ac4199eb79dd"&gt;forced position closur=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es; and&lt;/p&gt;&lt;/li&gt;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local-id=3D"4fedf293-cc0b-4589-8651-1813ef5cf2fd"&gt;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local-id=3D"08649267-7b06-47b4-a775-e727d6f2dc0c"&gt;losses exceeding initi=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collateral under certain conditions.&lt;/p&gt;&lt;/li&gt;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local-id=3D"91ad44ef-1daf-4244-ad5b-e93c556bfbf5"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FUSE-3.3OracleandPricingRisks"&gt;&lt;strong&gt;3.3 Oracle and Pricing Risks&lt;/strong=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local-id=3D"4930f824-2f0f-4791-8dcb-5ae7db61fea1"&gt;The Protocol relies 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oracle systems and external data sources. Risks include, &lt;strong&gt;but are 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 limited to&lt;/strong&gt;:&lt;br&gt;&lt;/p&gt;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local-id=3D"ee7b325b-a1f8-496c-bfad-c7f7a2b0fccb"&gt;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local-id=3D"c076774e-cd91-4778-9d3f-5c4a517e67a7"&gt;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local-id=3D"ce4efa72-c8c9-4b48-b759-87fc2dbe4144"&gt;inaccurate, delayed,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anipulated, or unavailable oracle data;&lt;/p&gt;&lt;/li&gt;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local-id=3D"bde5ae4d-bc03-4501-8d1e-e577ef11d823"&gt;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local-id=3D"a9a21930-2a07-4c5e-a35a-0080605ee213"&gt;pricing discrepancies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stale prices;&lt;/p&gt;&lt;/li&gt;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local-id=3D"2289223e-7031-485c-bd35-568bf8bba908"&gt;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local-id=3D"34cfdc58-694b-4258-9c5b-6476aaab74a1"&gt;divergence from extern=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reference markets; and&lt;/p&gt;&lt;/li&gt;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local-id=3D"cade0978-3adc-43ed-b1c2-92edec143df7"&gt;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local-id=3D"65d9bf3c-9d7e-4832-9ca2-69b479453765"&gt;unexpected liquidation=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or losses caused by pricing anomalies.&lt;/p&gt;&lt;/li&gt;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local-id=3D"c3351899-7968-4791-b412-2a68a862ed93"&gt;No assurance is provid=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regarding pricing accuracy, integrity, or continuity.&lt;br&gt;&lt;/p&gt;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local-id=3D"8a3c8ef1-7621-40f5-a810-08f12fa6e647"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FUSE-3.4SmartContract,System,andExploitRisks"&gt;&lt;strong&gt;3.4 Smart Contract,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ystem, and Exploit Risks&lt;/strong&gt;&lt;/h3&gt;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local-id=3D"074b0958-83e4-4c1e-81ae-46a212b7f740"&gt;Use of the Protocol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volves risks inherent to decentralized systems, including, &lt;strong&gt;but not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limited to&lt;/strong&gt;:&lt;br&gt;&lt;/p&gt;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local-id=3D"4050908e-eaf7-4354-a9a5-2a08431d0916"&gt;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local-id=3D"b167e771-9fb4-4638-b292-5c3ad172a3db"&gt;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local-id=3D"a9bd18e4-251e-4007-8673-0b524be002a0"&gt;smart contract vulnera=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bilities or undiscovered bugs;&lt;/p&gt;&lt;/li&gt;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local-id=3D"94636bf4-5180-4b25-8b75-d0c832a426c5"&gt;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local-id=3D"41bc6519-2b51-4e91-a916-ba3069494455"&gt;economic exploits or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dversarial trading strategies;&lt;/p&gt;&lt;/li&gt;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local-id=3D"5d8eca41-e4c3-4be4-a156-5b9c50df90d8"&gt;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local-id=3D"eff649b6-4f46-4261-a9e3-937dd7364c55"&gt;network congestion, 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rks, rollbacks, or failures;&lt;/p&gt;&lt;/li&gt;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local-id=3D"203bd2d5-ee8b-4ad6-a919-7472c0479daf"&gt;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local-id=3D"10a32479-b102-4a1f-b7c1-3fbc11030bd3"&gt;unexpected system beha=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vior during abnormal or stressed market conditions; and&lt;/p&gt;&lt;/li&gt;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local-id=3D"f20a0147-7506-4b31-81c4-63f257fc3b3e"&gt;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local-id=3D"2459d49f-769e-4bdb-9c0c-e6e6e4966efa"&gt;losses resulting from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exploits, attacks, or design limitations.&lt;/p&gt;&lt;/li&gt;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local-id=3D"2e09a131-81dc-4085-9e79-c01c68011879"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FUSE-4.NOWARRANTIES"&gt;&lt;strong&gt;4. NO WARRANTIES&lt;/strong&gt;&lt;/h2&gt;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local-id=3D"1ef01550-66ac-4944-b1db-61455cd35dce"&gt;THE INTERFACE AND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PROTOCOL ARE PROVIDED ON AN &lt;strong&gt;=E2=80=9CAS IS=E2=80=9D AND =E2=80=9CAS=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AVAILABLE=E2=80=9D&lt;/strong&gt; BASIS.&lt;br&gt;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MAXIMUM EXTENT PERMITTED BY LAW, ALL WARRANTIES, EXPRESS OR IMPLIED,=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INCLUDING MERCHANTABILITY, FITNESS FOR A PARTICULAR PURPOSE, ACCURACY,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NON-INFRINGEMENT, ARE DISCLAIMED.&lt;br&gt;&lt;/p&gt;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local-id=3D"a93f2ee1-f7e9-41c6-bf60-579f301a4e1e"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FUSE-5.USERRESPONSIBILITIES"&gt;&lt;strong&gt;5. USER RESPONSIBILITIES&lt;/strong&gt;&lt;/h2&gt;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local-id=3D"bcf8b4d0-a95c-4033-9020-251805181fff"&gt;The user is solely 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ponsible for:&lt;br&gt;&lt;/p&gt;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local-id=3D"24aa49fd-f530-4aaa-88bc-306111464cca"&gt;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local-id=3D"452083bd-e49e-4a61-8cac-b9571f478d0a"&gt;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local-id=3D"8f771bf8-e6d8-43a4-9bff-7b012c6b5fc9"&gt;safeguarding private 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eys, wallets, and credentials;&lt;/p&gt;&lt;/li&gt;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local-id=3D"42b01d61-ada5-4b70-bb21-da7bfe75f640"&gt;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local-id=3D"da241132-d2e2-4ac6-b6ee-a4d6a9e36321"&gt;understanding the mech=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anics of leverage, margin, and liquidation;&lt;/p&gt;&lt;/li&gt;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local-id=3D"16efc1e4-4b14-4600-b3f0-e82df5d258c5"&gt;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local-id=3D"a3d4c54d-50d4-412e-886b-0df80b3633d5"&gt;verifying all transact=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details prior to submission; and&lt;/p&gt;&lt;/li&gt;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local-id=3D"08e7fd07-3bfd-4ea1-aaa5-6c14265c5369"&gt;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local-id=3D"e5c12eeb-2f61-4b87-92c6-ff1990ddbe03"&gt;determining and comply=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 with applicable tax obligations.&lt;/p&gt;&lt;/li&gt;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local-id=3D"ea7d4489-07df-4644-a521-793f0f38d33b"&gt;All blockchain transac=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tions are &lt;strong&gt;final and irreversible&lt;/strong&gt;.&lt;br&gt;&lt;/p&gt;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local-id=3D"583d6bf5-44a3-42a3-9489-bde8d841036a"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FUSE-6.PROHIBITEDACTIVITIES"&gt;&lt;strong&gt;6. PROHIBITED ACTIVITIES&lt;/strong&gt;&lt;/h2&gt;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local-id=3D"2e8d69fc-428e-4623-93bf-e1b5707d35f4"&gt;Prohibited activities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include, &lt;strong&gt;but are not limited to&lt;/strong&gt;:&lt;br&gt;&lt;/p&gt;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local-id=3D"783a59a0-6b63-4bb3-bbcf-04aa82691418"&gt;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local-id=3D"a4aabb31-d475-44b1-a910-d47c865b6902"&gt;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local-id=3D"ecdf9f28-8ced-4a6d-a920-1048640ad85d"&gt;market manipulation,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ash trading, spoofing, or oracle interference;&lt;/p&gt;&lt;/li&gt;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local-id=3D"51827765-160b-449b-ae7e-f2d683ebf0d6"&gt;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local-id=3D"8cc1cc81-71ee-46e0-ad87-463bb7ccb676"&gt;exploitation of bugs,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vulnerabilities, or unintended protocol behavior;&lt;/p&gt;&lt;/li&gt;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local-id=3D"26736576-fcc4-4b55-8c8e-ecd1edae4180"&gt;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local-id=3D"72fda012-237a-45ea-9780-de13732cfa6c"&gt;circumvention of safeg=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uards or restrictions;&lt;/p&gt;&lt;/li&gt;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local-id=3D"715b5bc7-6c94-4c22-9ff6-a592123eac2b"&gt;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local-id=3D"04e1a957-ce5f-47cc-88d5-9fe1223dda9e"&gt;unlawful, fraudulent,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deceptive conduct; and&lt;/p&gt;&lt;/li&gt;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local-id=3D"22eebf99-ea84-4568-9cf1-4129121840cc"&gt;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local-id=3D"7df38017-5adf-4ff9-938a-44c59b2cec6b"&gt;automated abuse or den=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ial-of-service activity.&lt;/p&gt;&lt;/li&gt;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local-id=3D"145703b0-aca5-427d-a5e3-d530426f03d2"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FUSE-7.NOPROFESSIONALADVICE"&gt;&lt;strong&gt;7. NO PROFESSIONAL ADVICE&lt;/strong&gt;&lt;/h2=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local-id=3D"4467c5c2-87b6-4c5c-b232-46aac3a2893e"&gt;Information provided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hrough the Interface or Protocol is for informational purposes only and doe=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not constitute financial, investment, legal, or tax advice.&lt;br&gt;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fiduciary, advisory, brokerage, or client relationship is created.&lt;br&gt;&lt;/=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local-id=3D"27767fe3-f8a8-4be2-bf29-d1b36717ca03"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FUSE-8.LIMITATIONOFLIABILITY"&gt;&lt;strong&gt;8. LIMITATION OF LIABILITY&lt;/strong&gt;&lt;/=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local-id=3D"b2b42fa1-65b4-42bd-8c0b-ed5d078e6eb9"&gt;To the maximum extent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permitted by law:&lt;br&gt;&lt;/p&gt;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local-id=3D"bfb95fb3-96b9-44db-9bbc-7aefd51249b9"&gt;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local-id=3D"72b85a47-897e-4df7-98aa-c070714d410a"&gt;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local-id=3D"4a115f09-2961-4647-ba82-8a4d22b60049"&gt;the Company shall not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liable for indirect, incidental, consequential, special, or punitive dam=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local-id=3D"10615109-696c-49e5-babe-6977dc80d711"&gt;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local-id=3D"d844647b-9ed6-4f34-ae58-e23221721cc4"&gt;the Company shall not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liable for losses arising from trading, liquidations, oracle failures,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xploits, or third-party actions; and&lt;/p&gt;&lt;/li&gt;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local-id=3D"15029a40-cabc-4e67-8528-089da856a9e9"&gt;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local-id=3D"95af445d-e2c5-4fb1-878d-ef6bf472664d"&gt;aggregate liability 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not exceed &lt;strong&gt;USD $100&lt;/strong&gt;.&lt;/p&gt;&lt;/li&gt;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local-id=3D"35ad8790-b588-4038-8bc4-f4a516b706d9"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FUSE-9.RELEASEANDINDEMNIFICATION"&gt;&lt;strong&gt;9. RELEASE AND INDEMNIFICATION&lt;/s=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local-id=3D"b99e8095-245e-4110-98d0-15c2c03c7504"&gt;The user irrevocably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eleases the Company, its affiliates, contributors, developers, and service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providers from all claims arising from use of the Interface or Protocol.&lt;br=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user agrees to indemnify and hold harmless the foregoing parties from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 claims or liabilities arising from the user=E2=80=99s actions or violati=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ons of these Terms or applicable law.&lt;br&gt;&lt;/p&gt;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local-id=3D"52e2dc00-5a9a-4e65-ac45-f4989545b2ea"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FUSE-10.MODIFICATIONS"&gt;&lt;strong&gt;10. MODIFICATIONS&lt;/strong&gt;&lt;/h2&gt;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local-id=3D"db459194-9cb3-4f65-9d08-1b6ae3977e94"&gt;The Company may modify=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these Terms at any time. Continued access to or interaction with the Inter=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face or Protocol constitutes acceptance of the modified Terms.&lt;br&gt;&lt;/p&gt;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local-id=3D"3e6dd5e8-c796-4055-9c2e-c8e21e828a5c"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FUSE-11.GOVERNINGLAW,ARBITRATION,ANDWAIVERS"&gt;&lt;strong&gt;11. GOVERNING LAW, ARB=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ITRATION, AND WAIVERS&lt;/strong&gt;&lt;/h2&gt;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local-id=3D"1831de95-afe9-4d62-bdd4-4006adf5915b"&gt;These Terms are govern=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by the laws of the &lt;strong&gt;British Virgin Islands&lt;/strong&gt;, without rega=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 to conflict-of-law principles.&lt;br&gt;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 dispute shall be finally resolved by &lt;strong&gt;binding arbitration in Sin=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gapore&lt;/strong&gt;, conducted in English, under the rules of the &lt;strong&gt;Singa=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pore International Arbitration Centre (SIAC)&lt;/strong&gt;.&lt;br&gt;&lt;strong&gt;CLASS 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WAIVER.&lt;/strong&gt;&lt;br&gt;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claims must be brought on an individual basis. The user waives any righ=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to participate in class actions, collective actions, or representative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oceedings.&lt;br&gt;&lt;strong&gt;JURY TRIAL WAIVER.&lt;/strong&gt;&lt;br&gt;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user knowingly and irrevocably waives any right to a trial by jury in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 proceeding arising out of or relating to these Terms, the Interface, 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Protocol.&lt;br&gt;&lt;/p&gt;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local-id=3D"758e1c2d-4199-4493-81f4-f17c4baa3a85"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FUSE-12.MISCELLANEOUS"&gt;&lt;strong&gt;12. MISCELLANEOUS&lt;/strong&gt;&lt;/h2&gt;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local-id=3D"05dd97b6-e9f5-46b1-ac35-f620ec085380"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FUSE-12.1EntireAgreement."&gt;12.1 &lt;strong&gt;Entire Agreement.&lt;/strong&gt;&lt;/h3&gt;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local-id=3D"9a6c03ba-0679-4902-ae15-af410613a34a"&gt;These Terms constitute=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 entire agreement between the user and the Company with respect to acce=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 to and use of the Interface and the Protocol and supersede all prior 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contemporaneous agreements or understandings.&lt;br&gt;&lt;/p&gt;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local-id=3D"ed4ebab8-ec6a-4b12-8ff1-566180277afa"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FUSE-12.2Amendments."&gt;12.2 &lt;strong&gt;Amendments.&lt;/strong&gt;&lt;/h3&gt;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local-id=3D"2398ec01-a60a-429e-903d-551425fd3ccf"&gt;These Terms may be ame=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nded, updated, or modified at any time at the Company=E2=80=99s discretion.=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Any such changes shall be effective immediately upon publication or otherw=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ise being made available. Continued access to or interaction with the Inter=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face or the Protocol after such changes constitutes acceptance of the updat=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Terms.&lt;br&gt;&lt;/p&gt;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local-id=3D"aee603cf-dae8-4c43-83fd-72c8e878e9c2"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FUSE-12.3Severability."&gt;12.3 &lt;strong&gt;Severability.&lt;/strong&gt;&lt;/h3&gt;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local-id=3D"ea9fdeba-62e6-4070-b5be-62de8ac35ef7"&gt;If any provision of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 Terms is held to be invalid, illegal, or unenforceable, the remaining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rovisions shall remain in full force and effect.&lt;br&gt;&lt;/p&gt;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local-id=3D"3ed0581e-49e3-42c1-b641-907054836167"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FUSE-12.4Assignment."&gt;12.4 &lt;strong&gt;Assignment.&lt;/strong&gt;&lt;/h3&gt;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local-id=3D"4ae33a0a-350e-4309-ba22-98d0ce9fb2a2"&gt;The user may not assig=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or transfer any rights or obligations under these Terms without prior wri=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tten consent. The Company may assign or transfer these Terms without restri=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ction.&lt;br&gt;&lt;/p&gt;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local-id=3D"f9888f00-8211-4e57-8208-d93aefaf8a77" id=3D"HERTZFLOWTERMSO=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FUSE-12.5NoWaiver."&gt;12.5 &lt;strong&gt;No Waiver.&lt;/strong&gt;&lt;/h3&gt;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local-id=3D"061d6319-7d32-4cc7-a180-b6805cf912db"&gt;Failure to enforce any=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provision of these Terms shall not constitute a waiver of such provision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any other provision.&lt;/p&gt;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------=_Part_178_793448624.1772008380272--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