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08:33:03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&lt;1589333872.7.1772008383590@964dced612df&gt;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boundary="----=_Part_6_1031878886.1772008383590"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------=_Part_6_1031878886.1772008383590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&lt;title&gt;PRIVACY POLICY&lt;/title&gt;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&lt;h1&gt;PRIVACY POLICY&lt;/h1&gt;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local-id=3D"63c18da7-0a05-456a-820a-3782fa05ca47"&gt;&lt;strong&gt;Last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pdated:&lt;/strong&gt; [January 1, 2026]&lt;/p&gt;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local-id=3D"70fd3ef0-2c2e-4b76-981d-7d5b6bdeac0c"&gt;This Privacy Policy (t=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&lt;strong&gt;=E2=80=9CPolicy=E2=80=9D&lt;/strong&gt;) describes how personal data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collected, used, and processed in connection with access to and use of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HertzFlow user interface, websites, and related services (collectively,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&lt;strong&gt;=E2=80=9CInterface=E2=80=9D&lt;/strong&gt;) and, where applicable, 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eraction with the HertzFlow decentralized protocol (the &lt;strong&gt;=E2=80=9CPr=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otocol=E2=80=9D&lt;/strong&gt;).&lt;br&gt;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Policy is issued by &lt;strong&gt;HertzFlow LTD&lt;/strong&gt;, a business company=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incorporated in the British Virgin Islands (the &lt;strong&gt;=E2=80=9CCompany=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=E2=80=9D&lt;/strong&gt;), acting as the data controller for personal data proces=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 in connection with the Interface, to the extent applicable under releva=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data protection laws.&lt;br&gt;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accessing or using the Interface, or otherwise providing information,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user acknowledges having read and understood this Policy.&lt;br&gt;&lt;/p&gt;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local-id=3D"ec3ad4af-2306-4d83-aab9-46b13a797a24"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.SCOPEANDGENERALPRINCIPLES"&gt;&lt;strong&gt;1. SCOPE AND GENERAL PRINCIPLES&lt;/strong=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local-id=3D"849dc515-45a5-48cb-915c-302bcafce6a0"&gt;HertzFlow is designed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 decentralized, non-custodial protocol. The Company does not require 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 to create accounts, does not custody assets, and does not intentionally=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collect personal data beyond what is necessary to operate and secure the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nterface.&lt;br&gt;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Blockchain data recorded on public networks is &lt;strong&gt;public by nature&lt;/st=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and is not controlled by the Company.&lt;br&gt;&lt;/p&gt;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local-id=3D"834159bf-ba9c-473f-8942-e9bb8cf2f366" id=3D"PRIVACYPOLICY-2=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.INFORMATIONTHATMAYBECOLLECTED"&gt;&lt;strong&gt;2. INFORMATION THAT MAY BE COLLECTE=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local-id=3D"89ff65d8-7ee9-4d61-b525-0df2bd1ea2e8" id=3D"PRIVACYPOLICY-2=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.1InformationProvidedDirectly"&gt;&lt;strong&gt;2.1 Information Provided Directly&lt;/s=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local-id=3D"8ad6bf34-2b9b-4082-a97c-f1cec81ef094"&gt;Depending on how the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nterface is used, the following information may be processed:&lt;br&gt;&lt;/p&gt;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local-id=3D"bcadf298-34b6-418a-b724-8cd2a966a3e0"&gt;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local-id=3D"bed4f51f-62fe-42da-b390-755d07fc07b2"&gt;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local-id=3D"b4990ea8-bde3-463e-b521-0402db475f8b"&gt;public blockchain wall=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addresses when voluntarily connected;&lt;/p&gt;&lt;/li&gt;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local-id=3D"e12471c9-0589-4e10-b536-d0a32e4e9d3b"&gt;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local-id=3D"767188eb-a5ec-4225-8cef-921376bf6b51"&gt;transaction identifier=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and on-chain interaction data associated with such addresses; and&lt;/p&gt;&lt;/li=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local-id=3D"3cd254c8-364b-4750-8bb3-c6652ed483f4"&gt;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local-id=3D"7212af25-3f0f-47f7-a258-ef63e7952ced"&gt;contact information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content voluntarily provided through communications (e.g., support inquiri=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local-id=3D"7557ae79-c58a-4cca-8bb7-4bcefe32f229" id=3D"PRIVACYPOLICY-2=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.2InformationCollectedAutomatically"&gt;&lt;strong&gt;2.2 Information Collected Auto=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matically&lt;/strong&gt;&lt;/h3&gt;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local-id=3D"f5e01672-be29-4d88-963e-1a59f78a6c04"&gt;When accessing the 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erface, certain technical and usage data may be collected automatically,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cluding:&lt;br&gt;&lt;/p&gt;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local-id=3D"260240a7-0263-4995-9d12-fbf6c2c15ca5"&gt;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local-id=3D"4b2b713a-51d5-4faf-beab-e5cb001f4f9b"&gt;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local-id=3D"63c756f7-0e8c-4934-8166-524ff0de7cf1"&gt;IP-derived country 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region (not precise location);&lt;/p&gt;&lt;/li&gt;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local-id=3D"3280c6fd-0d68-4b91-a7ce-e3d36c4763fc"&gt;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local-id=3D"e3ea8fc9-0572-4660-865c-cf3ada425dba"&gt;browser type, device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ype, operating system, and language;&lt;/p&gt;&lt;/li&gt;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local-id=3D"965e9179-6082-450b-ac94-2cad987b9a2f"&gt;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local-id=3D"35e94d68-458d-4040-902e-52c92d7822a9"&gt;access timestamps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pages or endpoints accessed.&lt;/p&gt;&lt;/li&gt;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local-id=3D"5edae2e4-a269-444f-b857-169cd443d302"&gt;This information is 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nerally used in aggregated or anonymized form.&lt;br&gt;&lt;/p&gt;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local-id=3D"d24c5c2b-8aff-484c-9e55-6ce0fb39388d" id=3D"PRIVACYPOLICY-3=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.PURPOSESANDLEGALBASESFORPROCESSING"&gt;&lt;strong&gt;3. PURPOSES AND LEGAL BASES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PROCESSING&lt;/strong&gt;&lt;/h2&gt;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local-id=3D"f000429e-f24d-49a5-9b68-93bcb2482cff"&gt;Personal data, where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pplicable, is processed for the following purposes:&lt;br&gt;&lt;/p&gt;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local-id=3D"aba2186b-67a7-4084-8cd7-512491ba5ed9"&gt;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local-id=3D"64912dfb-4a63-4d74-b620-5702a065250b"&gt;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local-id=3D"2e87ac0d-70f8-4515-8c15-ab17cd9fbe91"&gt;enabling access to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operation of the Interface;&lt;/p&gt;&lt;/li&gt;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local-id=3D"bf8f2a2f-aa77-4e67-b4ca-f68ff0841840"&gt;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local-id=3D"961069f4-9312-4c6d-9976-9027d22c4baa"&gt;maintaining security,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integrity, and abuse prevention;&lt;/p&gt;&lt;/li&gt;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local-id=3D"9cecec70-3c08-4f9a-b114-bafaaad55087"&gt;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local-id=3D"79fc7d04-f6de-4d1c-a2d3-1246ff356736"&gt;complying with legal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bligations and enforcing terms;&lt;/p&gt;&lt;/li&gt;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local-id=3D"4f6f52ea-0c05-4a8f-8003-259e65b5950c"&gt;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local-id=3D"1c3544ce-e623-4ef0-8837-cbb44427cb92"&gt;improving functionalit=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and user experience through analytics.&lt;/p&gt;&lt;/li&gt;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local-id=3D"031ddc48-5ef8-4897-9b1d-a8259d669c92"&gt;Processing is conducte=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based on legitimate interests, contractual necessity, legal obligations,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user consent, as applicable under relevant laws.&lt;br&gt;&lt;/p&gt;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local-id=3D"9849e57e-e806-4d77-9a74-1dfb8d340a6d" id=3D"PRIVACYPOLICY-4=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.WALLETCONNECTIONSANDTHIRD-PARTYSERVICES"&gt;&lt;strong&gt;4. WALLET CONNECTIONS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THIRD-PARTY SERVICES&lt;/strong&gt;&lt;/h2&gt;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local-id=3D"733b7069-5207-491e-8fa3-5579f03dc908"&gt;Use of the Interface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 require connection to third-party wallet providers or services not opera=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or controlled by the Company. Such providers process data in accordance=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 their own privacy policies and terms.&lt;br&gt;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Company does not control and is not responsible for the privacy practic=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of third-party wallets, blockchain networks, or external services.&lt;br&gt;&lt;/=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local-id=3D"be548aa7-b5a6-4291-aacf-d641172d5436" id=3D"PRIVACYPOLICY-5=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.COOKIESANDSIMILARTECHNOLOGIES"&gt;&lt;strong&gt;5. COOKIES AND SIMILAR TECHNOLOGIES=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local-id=3D"141e0419-98db-458b-aada-207c1267886c"&gt;The Interface may use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strictly necessary cookies or similar technologies for functionality, secur=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ity, and performance. These technologies are not used for advertising or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ofiling purposes.&lt;br&gt;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Continued use of the Interface constitutes acknowledgment of such use.&lt;br&gt;&lt;=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local-id=3D"de93e99d-3fed-460b-9477-01b6ff9379b2" id=3D"PRIVACYPOLICY-6=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.DATASHARING"&gt;&lt;strong&gt;6. DATA SHARING&lt;/strong&gt;&lt;/h2&gt;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local-id=3D"d145ba9c-a49f-4b22-8f2f-78803331490b"&gt;Personal data may be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hared only in limited circumstances, including:&lt;br&gt;&lt;/p&gt;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local-id=3D"e7cea6f8-2aba-4c94-bf30-99795d5c517b"&gt;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local-id=3D"4f948ae4-b0c5-4c1c-a9b3-9a5f56d241c6"&gt;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local-id=3D"98c28521-dd6d-42d9-bc0a-b95f38088fc9"&gt;with service providers=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supporting security, analytics, or infrastructure;&lt;/p&gt;&lt;/li&gt;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local-id=3D"90330b8e-e5d3-4a9e-be72-c2d66eebdc52"&gt;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local-id=3D"7cfb8f5a-4952-4600-bed8-f874b84c12fd"&gt;with professional advi=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sors or authorities where legally required; 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local-id=3D"76307a1e-1757-40f9-9d8d-1dc7e89f7b9d"&gt;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local-id=3D"08fa1a15-7d61-40f0-b7cd-f1d0d7ea9d6e"&gt;to protect rights,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rs, or the integrity of the Interface.&lt;/p&gt;&lt;/li&gt;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local-id=3D"dde86306-6b48-4408-8dc9-064609758a97"&gt;No personal data is 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local-id=3D"761fa791-02fc-420e-ba39-e096908c22cb" id=3D"PRIVACYPOLICY-7=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.INTERNATIONALDATATRANSFERS"&gt;&lt;strong&gt;7. INTERNATIONAL DATA TRANSFERS&lt;/stron=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local-id=3D"361c4220-f3b0-4237-88a1-409277424419"&gt;Personal data may be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rocessed in jurisdictions outside the user=E2=80=99s country of residence.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required, appropriate safeguards are implemented in accordance with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pplicable data protection laws.&lt;br&gt;&lt;/p&gt;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local-id=3D"c6caf20b-e4ae-45c9-89fd-1c9dd1cb078f" id=3D"PRIVACYPOLICY-8=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.DATARETENTION"&gt;&lt;strong&gt;8. DATA RETENTION&lt;/strong&gt;&lt;/h2&gt;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local-id=3D"53cd8a0b-7416-4c31-b1ca-68b378086152"&gt;Personal data is retai=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 only for as long as necessary to fulfill the purposes described in this=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Policy, unless a longer retention period is required or permitted by law.&lt;=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local-id=3D"d454d5d0-6a46-4cbb-b67f-2e89f51c0d90" id=3D"PRIVACYPOLICY-9=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.USERDATALIMITATIONS"&gt;&lt;strong&gt;9. USER DATA LIMITATIONS&lt;/strong&gt;&lt;/h2&gt;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local-id=3D"343092b8-a446-4e99-924c-809bb52f32ce"&gt;Due to the decentraliz=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and non-custodial nature of the Protocol and the minimal personal data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rocessed in connection with the Interface, the Company may be unable to 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ntify, access, modify, or delete certain data, including data permanently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ecorded on public blockchain networks.&lt;br&gt;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applicable data protection laws provide rights in relation to persona=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data, the exercise of such rights may be limited or unavailable due to:&lt;b=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local-id=3D"6dbaecea-abff-42ac-8625-015a79345b91"&gt;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local-id=3D"ce0b3a1f-5992-40bc-8e09-f0cfdebe8858"&gt;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local-id=3D"9685b62f-bb03-4111-956f-50328fb8bca6"&gt;the technical immutabi=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lity of blockchain systems;&lt;/p&gt;&lt;/li&gt;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local-id=3D"a4dfcbd6-ff21-4034-a8dd-2fa22fb4c27a"&gt;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local-id=3D"90002e66-4c36-4731-bc25-c27b6a59a35b"&gt;the absence of user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counts or identifying information;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local-id=3D"7fc278a6-7ae9-4f54-a8e6-5a5c3cb7d1d6"&gt;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local-id=3D"d15331b7-92bc-454f-91e4-c39cdf0581bd"&gt;legal or security obli=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local-id=3D"441afed6-197a-4903-bcd6-9cf080a3a50d"&gt;Nothing in this Policy=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shall be interpreted as creating obligations beyond those required under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pplicable law.&lt;br&gt;&lt;/p&gt;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local-id=3D"fe75a1c8-856c-449f-8e08-3ef82a6e2023"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0.SECURITY"&gt;&lt;strong&gt;10. SECURITY&lt;/strong&gt;&lt;/h2&gt;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local-id=3D"ed9d2047-0b96-4ba9-bc94-56f0fce56a55"&gt;Reasonable technical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organizational measures are implemented to protect personal data. Howeve=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r, no system can guarantee absolute security, particularly when interacting=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 public blockchain networks.&lt;br&gt;&lt;/p&gt;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local-id=3D"96a65fe2-1ec6-42d4-900d-d40386bccfde"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1.CHILDREN"&gt;&lt;strong&gt;11. CHILDREN&lt;/strong&gt;&lt;/h2&gt;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local-id=3D"24edeed8-91e9-4eab-bed2-45f20e9bf47a"&gt;The Interface is not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ntended for individuals under the age of 18. Personal data of minors is not=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knowingly collected.&lt;br&gt;&lt;/p&gt;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local-id=3D"92223c4f-ab0e-4143-9f95-21f6cf1189b2"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2.THIRD-PARTYLINKS"&gt;&lt;strong&gt;12. THIRD-PARTY LINKS&lt;/strong&gt;&lt;/h2&gt;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local-id=3D"c151f764-08c2-4dd2-b93c-a7d405f5bc0e"&gt;The Interface may 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 links to third-party websites or platforms. The Company is not responsi=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 for the privacy practices or content of such third parties.&lt;br&gt;&lt;/p&gt;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local-id=3D"d324d6a4-c7fa-4e64-99d7-c6e6fea71f7a"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3.POLICYUPDATES"&gt;&lt;strong&gt;13. POLICY UPDATES&lt;/strong&gt;&lt;/h2&gt;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local-id=3D"1c877cc8-1c30-4a03-bfab-88aaa730d0c3"&gt;This Policy may be upd=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ated from time to time. Updates become effective upon publication, with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=E2=80=9CLast Updated=E2=80=9D date revised accordingly. Continued use of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Interface constitutes acknowledgment of the updated Policy.&lt;br&gt;&lt;/p&gt;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local-id=3D"98916408-bc54-45ee-ba23-1bf42e820585" id=3D"PRIVACYPOLICY-1=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4.CONTACT"&gt;&lt;strong&gt;14. CONTACT&lt;/strong&gt;&lt;/h2&gt;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local-id=3D"0185f25f-765a-486d-8ac8-772bee5d50c6"&gt;Questions or requests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regarding this Policy may be directed to:&lt;br&gt;&lt;strong&gt;[&lt;/strong&gt;&lt;a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external-link" href=3D"mailto:contact@hertzflow.xyz" rel=3D"nofollow"&gt;&lt;stro=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ng&gt;contact@hertzflow.xyz&lt;/strong&gt;&lt;/a&gt;&lt;strong&gt;]&lt;/strong&gt;&lt;/p&gt;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------=_Part_6_1031878886.1772008383590--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