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sz w:val="32"/>
          <w:szCs w:val="32"/>
        </w:rPr>
        <w:t xml:space="preserve">Extraclase 2: CI/CD con GitHub Actions</w:t>
      </w:r>
    </w:p>
    <w:p>
      <w:pPr>
        <w:spacing w:after="200"/>
        <w:jc w:val="center"/>
      </w:pPr>
      <w:r>
        <w:rPr>
          <w:rFonts w:ascii="Times New Roman" w:cs="Times New Roman" w:eastAsia="Times New Roman" w:hAnsi="Times New Roman"/>
          <w:sz w:val="26"/>
          <w:szCs w:val="26"/>
        </w:rPr>
        <w:t xml:space="preserve">Informe de evidencias y análisis comparativo</w:t>
      </w:r>
    </w:p>
    <w:p>
      <w:pPr>
        <w:spacing w:after="100" w:before="800"/>
        <w:jc w:val="center"/>
      </w:pPr>
      <w:r>
        <w:rPr>
          <w:rFonts w:ascii="Times New Roman" w:cs="Times New Roman" w:eastAsia="Times New Roman" w:hAnsi="Times New Roman"/>
          <w:b/>
          <w:bCs/>
          <w:sz w:val="24"/>
          <w:szCs w:val="24"/>
        </w:rPr>
        <w:t xml:space="preserve">Estudiante: [COMPLETAR NOMBRE COMPLETO]</w:t>
      </w:r>
    </w:p>
    <w:p>
      <w:pPr>
        <w:spacing w:after="100"/>
        <w:jc w:val="center"/>
      </w:pPr>
      <w:r>
        <w:rPr>
          <w:rFonts w:ascii="Times New Roman" w:cs="Times New Roman" w:eastAsia="Times New Roman" w:hAnsi="Times New Roman"/>
          <w:sz w:val="24"/>
          <w:szCs w:val="24"/>
        </w:rPr>
        <w:t xml:space="preserve">Universidad Latina de Costa Rica</w:t>
      </w:r>
    </w:p>
    <w:p>
      <w:pPr>
        <w:spacing w:after="100"/>
        <w:jc w:val="center"/>
      </w:pPr>
      <w:r>
        <w:rPr>
          <w:rFonts w:ascii="Times New Roman" w:cs="Times New Roman" w:eastAsia="Times New Roman" w:hAnsi="Times New Roman"/>
          <w:sz w:val="24"/>
          <w:szCs w:val="24"/>
        </w:rPr>
        <w:t xml:space="preserve">Programación IV</w:t>
      </w:r>
    </w:p>
    <w:p>
      <w:pPr>
        <w:spacing w:after="100"/>
        <w:jc w:val="center"/>
      </w:pPr>
      <w:r>
        <w:rPr>
          <w:rFonts w:ascii="Times New Roman" w:cs="Times New Roman" w:eastAsia="Times New Roman" w:hAnsi="Times New Roman"/>
          <w:sz w:val="24"/>
          <w:szCs w:val="24"/>
        </w:rPr>
        <w:t xml:space="preserve">Trabajo Extraclase — Valor: 5%</w:t>
      </w:r>
    </w:p>
    <w:p>
      <w:pPr>
        <w:spacing w:after="600"/>
        <w:jc w:val="center"/>
      </w:pPr>
      <w:r>
        <w:rPr>
          <w:rFonts w:ascii="Times New Roman" w:cs="Times New Roman" w:eastAsia="Times New Roman" w:hAnsi="Times New Roman"/>
          <w:sz w:val="24"/>
          <w:szCs w:val="24"/>
        </w:rPr>
        <w:t xml:space="preserve">II Ciclo, 2026</w:t>
      </w:r>
    </w:p>
    <w:p>
      <w:pPr>
        <w:spacing w:after="100"/>
        <w:jc w:val="center"/>
      </w:pPr>
      <w:r>
        <w:rPr>
          <w:rFonts w:ascii="Times New Roman" w:cs="Times New Roman" w:eastAsia="Times New Roman" w:hAnsi="Times New Roman"/>
          <w:sz w:val="24"/>
          <w:szCs w:val="24"/>
        </w:rPr>
        <w:t xml:space="preserve">Cédula: [COMPLETAR]</w:t>
      </w:r>
    </w:p>
    <w:p>
      <w:pPr>
        <w:spacing w:after="100"/>
        <w:jc w:val="center"/>
      </w:pPr>
      <w:r>
        <w:rPr>
          <w:rFonts w:ascii="Times New Roman" w:cs="Times New Roman" w:eastAsia="Times New Roman" w:hAnsi="Times New Roman"/>
          <w:sz w:val="24"/>
          <w:szCs w:val="24"/>
        </w:rPr>
        <w:t xml:space="preserve">Fecha de entrega: [COMPLETAR]</w:t>
      </w:r>
    </w:p>
    <w:p>
      <w:pPr>
        <w:spacing w:after="100"/>
        <w:jc w:val="center"/>
      </w:pPr>
      <w:r>
        <w:rPr>
          <w:rFonts w:ascii="Times New Roman" w:cs="Times New Roman" w:eastAsia="Times New Roman" w:hAnsi="Times New Roman"/>
          <w:sz w:val="24"/>
          <w:szCs w:val="24"/>
        </w:rPr>
        <w:t xml:space="preserve">Repositorio: https://github.com/dorlingm07/Extraclase-2-p4</w:t>
      </w:r>
    </w:p>
    <w:p>
      <w:r>
        <w:br w:type="page"/>
      </w:r>
    </w:p>
    <w:p>
      <w:pPr>
        <w:pStyle w:val="Heading1"/>
        <w:spacing w:after="160" w:before="240" w:line="480" w:lineRule="auto"/>
      </w:pPr>
      <w:r>
        <w:rPr>
          <w:rFonts w:ascii="Times New Roman" w:cs="Times New Roman" w:eastAsia="Times New Roman" w:hAnsi="Times New Roman"/>
          <w:b/>
          <w:bCs/>
          <w:sz w:val="28"/>
          <w:szCs w:val="28"/>
        </w:rPr>
        <w:t xml:space="preserve">Introducción</w:t>
      </w:r>
    </w:p>
    <w:p>
      <w:pPr>
        <w:spacing w:line="480" w:lineRule="auto"/>
        <w:ind w:firstLine="720"/>
        <w:jc w:val="both"/>
      </w:pPr>
      <w:r>
        <w:rPr>
          <w:rFonts w:ascii="Times New Roman" w:cs="Times New Roman" w:eastAsia="Times New Roman" w:hAnsi="Times New Roman"/>
          <w:sz w:val="24"/>
          <w:szCs w:val="24"/>
        </w:rPr>
        <w:t xml:space="preserve">En este documento presento el trabajo que realicé para el Extraclase 2 del curso Programación IV, sobre integración y despliegue continuo con GitHub Actions. Para la parte práctica desarrollé una API REST sencilla con Node.js y Express, que me sirvió como caso de estudio para construir tres workflows distintos: uno de integración continua, uno de despliegue continuo hacia Vercel y uno de pruebas en matriz sobre varias versiones de Node.js y sistemas operativos. También incluyo, como se pide en el Ejercicio 4, un análisis comparativo entre GitHub Actions y otras dos plataformas de CI/CD.</w:t>
      </w:r>
    </w:p>
    <w:p>
      <w:pPr>
        <w:spacing w:line="480" w:lineRule="auto"/>
        <w:ind w:firstLine="720"/>
        <w:jc w:val="both"/>
      </w:pPr>
      <w:r>
        <w:rPr>
          <w:rFonts w:ascii="Times New Roman" w:cs="Times New Roman" w:eastAsia="Times New Roman" w:hAnsi="Times New Roman"/>
          <w:sz w:val="24"/>
          <w:szCs w:val="24"/>
        </w:rPr>
        <w:t xml:space="preserve">El código completo del proyecto, junto con los tres archivos de workflow, se encuentra en el repositorio público de GitHub que indico en la portada de este documento. En las siguientes secciones documento lo que implementé para cada ejercicio y dejo marcado el espacio donde debo insertar las capturas de pantalla que evidencian que los pipelines corrieron correctamente.</w:t>
      </w:r>
    </w:p>
    <w:p>
      <w:pPr>
        <w:pStyle w:val="Heading1"/>
        <w:spacing w:after="160" w:before="240" w:line="480" w:lineRule="auto"/>
      </w:pPr>
      <w:r>
        <w:rPr>
          <w:rFonts w:ascii="Times New Roman" w:cs="Times New Roman" w:eastAsia="Times New Roman" w:hAnsi="Times New Roman"/>
          <w:b/>
          <w:bCs/>
          <w:sz w:val="28"/>
          <w:szCs w:val="28"/>
        </w:rPr>
        <w:t xml:space="preserve">Ejercicio 1: Pipeline de CI para la aplicación web</w:t>
      </w:r>
    </w:p>
    <w:p>
      <w:pPr>
        <w:spacing w:line="480" w:lineRule="auto"/>
        <w:ind w:firstLine="720"/>
        <w:jc w:val="both"/>
      </w:pPr>
      <w:r>
        <w:rPr>
          <w:rFonts w:ascii="Times New Roman" w:cs="Times New Roman" w:eastAsia="Times New Roman" w:hAnsi="Times New Roman"/>
          <w:sz w:val="24"/>
          <w:szCs w:val="24"/>
        </w:rPr>
        <w:t xml:space="preserve">Para este ejercicio construí una API de gestión de tareas con Express (archivo src/app.js), con endpoints para crear, listar, actualizar y eliminar tareas. Separé la lógica de negocio en el archivo src/tareas.js para poder probarla de forma unitaria sin depender del servidor HTTP.</w:t>
      </w:r>
    </w:p>
    <w:p>
      <w:pPr>
        <w:spacing w:line="480" w:lineRule="auto"/>
        <w:ind w:firstLine="720"/>
        <w:jc w:val="both"/>
      </w:pPr>
      <w:r>
        <w:rPr>
          <w:rFonts w:ascii="Times New Roman" w:cs="Times New Roman" w:eastAsia="Times New Roman" w:hAnsi="Times New Roman"/>
          <w:sz w:val="24"/>
          <w:szCs w:val="24"/>
        </w:rPr>
        <w:t xml:space="preserve">El workflow de integración continua está definido en .github/workflows/ci.yml y cumple con todos los requisitos que pedía el enunciado:</w:t>
      </w:r>
    </w:p>
    <w:p>
      <w:pPr>
        <w:pStyle w:val="ListParagraph"/>
        <w:numPr>
          <w:ilvl w:val="0"/>
          <w:numId w:val="2"/>
        </w:numPr>
        <w:spacing w:line="480" w:lineRule="auto"/>
      </w:pPr>
      <w:r>
        <w:rPr>
          <w:rFonts w:ascii="Times New Roman" w:cs="Times New Roman" w:eastAsia="Times New Roman" w:hAnsi="Times New Roman"/>
          <w:sz w:val="24"/>
          <w:szCs w:val="24"/>
        </w:rPr>
        <w:t xml:space="preserve">Se dispara con push a las ramas main y develop, y con pull requests hacia main.</w:t>
      </w:r>
    </w:p>
    <w:p>
      <w:pPr>
        <w:pStyle w:val="ListParagraph"/>
        <w:numPr>
          <w:ilvl w:val="0"/>
          <w:numId w:val="2"/>
        </w:numPr>
        <w:spacing w:line="480" w:lineRule="auto"/>
      </w:pPr>
      <w:r>
        <w:rPr>
          <w:rFonts w:ascii="Times New Roman" w:cs="Times New Roman" w:eastAsia="Times New Roman" w:hAnsi="Times New Roman"/>
          <w:sz w:val="24"/>
          <w:szCs w:val="24"/>
        </w:rPr>
        <w:t xml:space="preserve">Incluye un paso de linting con ESLint (npm run lint) que revisa el estilo del código.</w:t>
      </w:r>
    </w:p>
    <w:p>
      <w:pPr>
        <w:pStyle w:val="ListParagraph"/>
        <w:numPr>
          <w:ilvl w:val="0"/>
          <w:numId w:val="2"/>
        </w:numPr>
        <w:spacing w:line="480" w:lineRule="auto"/>
      </w:pPr>
      <w:r>
        <w:rPr>
          <w:rFonts w:ascii="Times New Roman" w:cs="Times New Roman" w:eastAsia="Times New Roman" w:hAnsi="Times New Roman"/>
          <w:sz w:val="24"/>
          <w:szCs w:val="24"/>
        </w:rPr>
        <w:t xml:space="preserve">Ejecuta 17 pruebas unitarias y de integración con Jest y Supertest (bastante más de las 5 mínimas pedidas), que cubren la lógica de tareas.js y los endpoints de app.js.</w:t>
      </w:r>
    </w:p>
    <w:p>
      <w:pPr>
        <w:pStyle w:val="ListParagraph"/>
        <w:numPr>
          <w:ilvl w:val="0"/>
          <w:numId w:val="2"/>
        </w:numPr>
        <w:spacing w:line="480" w:lineRule="auto"/>
      </w:pPr>
      <w:r>
        <w:rPr>
          <w:rFonts w:ascii="Times New Roman" w:cs="Times New Roman" w:eastAsia="Times New Roman" w:hAnsi="Times New Roman"/>
          <w:sz w:val="24"/>
          <w:szCs w:val="24"/>
        </w:rPr>
        <w:t xml:space="preserve">Genera un reporte de cobertura de código con Jest y lo sube como artifact del workflow (coverage-report).</w:t>
      </w:r>
    </w:p>
    <w:p>
      <w:pPr>
        <w:pStyle w:val="ListParagraph"/>
        <w:numPr>
          <w:ilvl w:val="0"/>
          <w:numId w:val="2"/>
        </w:numPr>
        <w:spacing w:line="480" w:lineRule="auto"/>
      </w:pPr>
      <w:r>
        <w:rPr>
          <w:rFonts w:ascii="Times New Roman" w:cs="Times New Roman" w:eastAsia="Times New Roman" w:hAnsi="Times New Roman"/>
          <w:sz w:val="24"/>
          <w:szCs w:val="24"/>
        </w:rPr>
        <w:t xml:space="preserve">Agrega una notificación de éxito o fallo del pipeline en el resumen del job (GITHUB_STEP_SUMMARY), además de los status checks nativos de GitHub.</w:t>
      </w:r>
    </w:p>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1]</w:t>
            </w:r>
          </w:p>
          <w:p>
            <w:pPr>
              <w:spacing w:line="276" w:lineRule="auto"/>
            </w:pPr>
            <w:r>
              <w:rPr>
                <w:rFonts w:ascii="Times New Roman" w:cs="Times New Roman" w:eastAsia="Times New Roman" w:hAnsi="Times New Roman"/>
                <w:i/>
                <w:iCs/>
                <w:sz w:val="24"/>
                <w:szCs w:val="24"/>
              </w:rPr>
              <w:t xml:space="preserve">Vista de la pestaña "Actions" de GitHub mostrando la ejecución exitosa (check verde) del workflow "CI Pipeline".</w:t>
            </w:r>
          </w:p>
        </w:tc>
      </w:tr>
    </w:tbl>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2]</w:t>
            </w:r>
          </w:p>
          <w:p>
            <w:pPr>
              <w:spacing w:line="276" w:lineRule="auto"/>
            </w:pPr>
            <w:r>
              <w:rPr>
                <w:rFonts w:ascii="Times New Roman" w:cs="Times New Roman" w:eastAsia="Times New Roman" w:hAnsi="Times New Roman"/>
                <w:i/>
                <w:iCs/>
                <w:sz w:val="24"/>
                <w:szCs w:val="24"/>
              </w:rPr>
              <w:t xml:space="preserve">Detalle del job "build-and-test" expandido, mostrando los pasos de instalación, lint y pruebas completados.</w:t>
            </w:r>
          </w:p>
        </w:tc>
      </w:tr>
    </w:tbl>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3]</w:t>
            </w:r>
          </w:p>
          <w:p>
            <w:pPr>
              <w:spacing w:line="276" w:lineRule="auto"/>
            </w:pPr>
            <w:r>
              <w:rPr>
                <w:rFonts w:ascii="Times New Roman" w:cs="Times New Roman" w:eastAsia="Times New Roman" w:hAnsi="Times New Roman"/>
                <w:i/>
                <w:iCs/>
                <w:sz w:val="24"/>
                <w:szCs w:val="24"/>
              </w:rPr>
              <w:t xml:space="preserve">Sección de Artifacts de la ejecución del workflow, mostrando el archivo "coverage-report" disponible para descarga.</w:t>
            </w:r>
          </w:p>
        </w:tc>
      </w:tr>
    </w:tbl>
    <w:p>
      <w:pPr>
        <w:pStyle w:val="Heading1"/>
        <w:spacing w:after="160" w:before="240" w:line="480" w:lineRule="auto"/>
      </w:pPr>
      <w:r>
        <w:rPr>
          <w:rFonts w:ascii="Times New Roman" w:cs="Times New Roman" w:eastAsia="Times New Roman" w:hAnsi="Times New Roman"/>
          <w:b/>
          <w:bCs/>
          <w:sz w:val="28"/>
          <w:szCs w:val="28"/>
        </w:rPr>
        <w:t xml:space="preserve">Ejercicio 2: Pipeline de CD con despliegue automático</w:t>
      </w:r>
    </w:p>
    <w:p>
      <w:pPr>
        <w:spacing w:line="480" w:lineRule="auto"/>
        <w:ind w:firstLine="720"/>
        <w:jc w:val="both"/>
      </w:pPr>
      <w:r>
        <w:rPr>
          <w:rFonts w:ascii="Times New Roman" w:cs="Times New Roman" w:eastAsia="Times New Roman" w:hAnsi="Times New Roman"/>
          <w:sz w:val="24"/>
          <w:szCs w:val="24"/>
        </w:rPr>
        <w:t xml:space="preserve">El workflow de despliegue está definido en .github/workflows/cd.yml. Se dispara automáticamente cuando el workflow de CI termina exitosamente sobre la rama main (usando el evento workflow_run), construye el proyecto y lo despliega a Vercel usando la CLI oficial de Vercel dentro del propio job.</w:t>
      </w:r>
    </w:p>
    <w:p>
      <w:pPr>
        <w:spacing w:line="480" w:lineRule="auto"/>
        <w:ind w:firstLine="720"/>
        <w:jc w:val="both"/>
      </w:pPr>
      <w:r>
        <w:rPr>
          <w:rFonts w:ascii="Times New Roman" w:cs="Times New Roman" w:eastAsia="Times New Roman" w:hAnsi="Times New Roman"/>
          <w:sz w:val="24"/>
          <w:szCs w:val="24"/>
        </w:rPr>
        <w:t xml:space="preserve">Configuré el job de despliegue para que use un environment de GitHub llamado production, y los tokens de Vercel (VERCEL_TOKEN, VERCEL_ORG_ID y VERCEL_PROJECT_ID) se leen desde GitHub Secrets, nunca quedan escritos en el código. Para que este pipeline despliegue de verdad, en el repositorio de GitHub debo completar dos configuraciones manuales que no se pueden hacer desde el código: crear el environment "production" en Settings &gt; Environments con una regla de protección (por ejemplo, un aprobador requerido), y registrar los tres secretos de Vercel en Settings &gt; Secrets and variables &gt; Actions.</w:t>
      </w:r>
    </w:p>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4]</w:t>
            </w:r>
          </w:p>
          <w:p>
            <w:pPr>
              <w:spacing w:line="276" w:lineRule="auto"/>
            </w:pPr>
            <w:r>
              <w:rPr>
                <w:rFonts w:ascii="Times New Roman" w:cs="Times New Roman" w:eastAsia="Times New Roman" w:hAnsi="Times New Roman"/>
                <w:i/>
                <w:iCs/>
                <w:sz w:val="24"/>
                <w:szCs w:val="24"/>
              </w:rPr>
              <w:t xml:space="preserve">Ejecución exitosa del workflow "CD Pipeline" en la pestaña Actions, disparada después de un CI exitoso en main.</w:t>
            </w:r>
          </w:p>
        </w:tc>
      </w:tr>
    </w:tbl>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5]</w:t>
            </w:r>
          </w:p>
          <w:p>
            <w:pPr>
              <w:spacing w:line="276" w:lineRule="auto"/>
            </w:pPr>
            <w:r>
              <w:rPr>
                <w:rFonts w:ascii="Times New Roman" w:cs="Times New Roman" w:eastAsia="Times New Roman" w:hAnsi="Times New Roman"/>
                <w:i/>
                <w:iCs/>
                <w:sz w:val="24"/>
                <w:szCs w:val="24"/>
              </w:rPr>
              <w:t xml:space="preserve">Configuración del environment "production" en GitHub (Settings &gt; Environments) mostrando la regla de protección activa.</w:t>
            </w:r>
          </w:p>
        </w:tc>
      </w:tr>
    </w:tbl>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6]</w:t>
            </w:r>
          </w:p>
          <w:p>
            <w:pPr>
              <w:spacing w:line="276" w:lineRule="auto"/>
            </w:pPr>
            <w:r>
              <w:rPr>
                <w:rFonts w:ascii="Times New Roman" w:cs="Times New Roman" w:eastAsia="Times New Roman" w:hAnsi="Times New Roman"/>
                <w:i/>
                <w:iCs/>
                <w:sz w:val="24"/>
                <w:szCs w:val="24"/>
              </w:rPr>
              <w:t xml:space="preserve">Lista de Secrets configurados en Settings &gt; Secrets and variables &gt; Actions (solo los nombres, sin exponer valores).</w:t>
            </w:r>
          </w:p>
        </w:tc>
      </w:tr>
    </w:tbl>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7]</w:t>
            </w:r>
          </w:p>
          <w:p>
            <w:pPr>
              <w:spacing w:line="276" w:lineRule="auto"/>
            </w:pPr>
            <w:r>
              <w:rPr>
                <w:rFonts w:ascii="Times New Roman" w:cs="Times New Roman" w:eastAsia="Times New Roman" w:hAnsi="Times New Roman"/>
                <w:i/>
                <w:iCs/>
                <w:sz w:val="24"/>
                <w:szCs w:val="24"/>
              </w:rPr>
              <w:t xml:space="preserve">Sitio desplegado funcionando en el navegador, mostrando la URL de Vercel: [COMPLETAR URL AQUÍ]</w:t>
            </w:r>
          </w:p>
        </w:tc>
      </w:tr>
    </w:tbl>
    <w:p>
      <w:pPr>
        <w:pStyle w:val="Heading1"/>
        <w:spacing w:after="160" w:before="240" w:line="480" w:lineRule="auto"/>
      </w:pPr>
      <w:r>
        <w:rPr>
          <w:rFonts w:ascii="Times New Roman" w:cs="Times New Roman" w:eastAsia="Times New Roman" w:hAnsi="Times New Roman"/>
          <w:b/>
          <w:bCs/>
          <w:sz w:val="28"/>
          <w:szCs w:val="28"/>
        </w:rPr>
        <w:t xml:space="preserve">Ejercicio 3: Workflow avanzado con matriz de pruebas</w:t>
      </w:r>
    </w:p>
    <w:p>
      <w:pPr>
        <w:spacing w:line="480" w:lineRule="auto"/>
        <w:ind w:firstLine="720"/>
        <w:jc w:val="both"/>
      </w:pPr>
      <w:r>
        <w:rPr>
          <w:rFonts w:ascii="Times New Roman" w:cs="Times New Roman" w:eastAsia="Times New Roman" w:hAnsi="Times New Roman"/>
          <w:sz w:val="24"/>
          <w:szCs w:val="24"/>
        </w:rPr>
        <w:t xml:space="preserve">El workflow .github/workflows/matrix.yml usa la estrategia de matriz de GitHub Actions para correr las pruebas en varias combinaciones de versión de Node.js y sistema operativo al mismo tiempo. La matriz combina tres versiones de Node (18, 20 y 22) con dos sistemas operativos (ubuntu-latest y windows-latest), usa fail-fast: false para que todas las combinaciones terminen de ejecutarse aunque alguna falle, y excluye la combinación de Node 18 con windows-latest a modo de ejemplo del uso de exclude que pedía el enunciado.</w:t>
      </w:r>
    </w:p>
    <w:p>
      <w:pPr>
        <w:spacing w:after="120"/>
      </w:pPr>
      <w:r>
        <w:rPr>
          <w:rFonts w:ascii="Times New Roman" w:cs="Times New Roman" w:eastAsia="Times New Roman" w:hAnsi="Times New Roman"/>
          <w:sz w:val="24"/>
          <w:szCs w:val="24"/>
        </w:rPr>
        <w:t xml:space="preserve"/>
      </w:r>
    </w:p>
    <w:tbl>
      <w:tblPr>
        <w:tblW w:type="dxa" w:w="9026"/>
        <w:tblBorders>
          <w:top w:val="single" w:color="2E7D32" w:sz="6"/>
          <w:left w:val="single" w:color="2E7D32" w:sz="6"/>
          <w:bottom w:val="single" w:color="2E7D32" w:sz="6"/>
          <w:right w:val="single" w:color="2E7D32" w:sz="6"/>
          <w:insideH w:val="single" w:color="auto" w:sz="4"/>
          <w:insideV w:val="single" w:color="auto" w:sz="4"/>
        </w:tblBorders>
      </w:tblPr>
      <w:tblGrid>
        <w:gridCol w:w="9026"/>
      </w:tblGrid>
      <w:tr>
        <w:tc>
          <w:tcPr>
            <w:tcW w:type="dxa" w:w="9026"/>
            <w:shd w:fill="E8F5E9" w:color="auto" w:val="clear"/>
            <w:tcMar>
              <w:top w:type="dxa" w:w="150"/>
              <w:left w:type="dxa" w:w="150"/>
              <w:bottom w:type="dxa" w:w="150"/>
              <w:right w:type="dxa" w:w="150"/>
            </w:tcMar>
          </w:tcPr>
          <w:p>
            <w:pPr>
              <w:spacing w:line="276" w:lineRule="auto"/>
            </w:pPr>
            <w:r>
              <w:rPr>
                <w:rFonts w:ascii="Times New Roman" w:cs="Times New Roman" w:eastAsia="Times New Roman" w:hAnsi="Times New Roman"/>
                <w:b/>
                <w:bCs/>
                <w:color w:val="2E7D32"/>
                <w:sz w:val="24"/>
                <w:szCs w:val="24"/>
              </w:rPr>
              <w:t xml:space="preserve">[ESPACIO PARA CAPTURA DE PANTALLA 8]</w:t>
            </w:r>
          </w:p>
          <w:p>
            <w:pPr>
              <w:spacing w:line="276" w:lineRule="auto"/>
            </w:pPr>
            <w:r>
              <w:rPr>
                <w:rFonts w:ascii="Times New Roman" w:cs="Times New Roman" w:eastAsia="Times New Roman" w:hAnsi="Times New Roman"/>
                <w:i/>
                <w:iCs/>
                <w:sz w:val="24"/>
                <w:szCs w:val="24"/>
              </w:rPr>
              <w:t xml:space="preserve">Vista de la pestaña Actions mostrando las ejecuciones paralelas de la matriz, con las distintas combinaciones de versión de Node.js y sistema operativo.</w:t>
            </w:r>
          </w:p>
        </w:tc>
      </w:tr>
    </w:tbl>
    <w:p>
      <w:pPr>
        <w:pStyle w:val="Heading1"/>
        <w:spacing w:after="160" w:before="240" w:line="480" w:lineRule="auto"/>
      </w:pPr>
      <w:r>
        <w:rPr>
          <w:rFonts w:ascii="Times New Roman" w:cs="Times New Roman" w:eastAsia="Times New Roman" w:hAnsi="Times New Roman"/>
          <w:b/>
          <w:bCs/>
          <w:sz w:val="28"/>
          <w:szCs w:val="28"/>
        </w:rPr>
        <w:t xml:space="preserve">Ejercicio 4: Análisis comparativo de plataformas CI/CD</w:t>
      </w:r>
    </w:p>
    <w:p>
      <w:pPr>
        <w:spacing w:line="480" w:lineRule="auto"/>
        <w:ind w:firstLine="720"/>
        <w:jc w:val="both"/>
      </w:pPr>
      <w:r>
        <w:rPr>
          <w:rFonts w:ascii="Times New Roman" w:cs="Times New Roman" w:eastAsia="Times New Roman" w:hAnsi="Times New Roman"/>
          <w:sz w:val="24"/>
          <w:szCs w:val="24"/>
        </w:rPr>
        <w:t xml:space="preserve">Para este ejercicio decidí comparar GitHub Actions con otras dos plataformas de CI/CD ampliamente usadas en la industria: GitLab CI/CD y Jenkins. Elegí estas dos porque representan enfoques bastante distintos al mismo problema: GitLab CI/CD es, igual que GitHub Actions, una solución integrada dentro de una plataforma de control de versiones, mientras que Jenkins es una herramienta independiente, de código abierto y autohospedada que existe desde mucho antes de que el concepto de CI/CD se popularizara.</w:t>
      </w:r>
    </w:p>
    <w:p>
      <w:pPr>
        <w:spacing w:line="480" w:lineRule="auto"/>
        <w:ind w:firstLine="720"/>
        <w:jc w:val="both"/>
      </w:pPr>
      <w:r>
        <w:rPr>
          <w:rFonts w:ascii="Times New Roman" w:cs="Times New Roman" w:eastAsia="Times New Roman" w:hAnsi="Times New Roman"/>
          <w:sz w:val="24"/>
          <w:szCs w:val="24"/>
        </w:rPr>
        <w:t xml:space="preserve">En cuanto al modelo de precios y plan gratuito, GitHub Actions ofrece 2,000 minutos mensuales gratuitos para repositorios privados en el plan Free, y minutos ilimitados para repositorios públicos, lo cual fue clave para este trabajo porque pude ejecutar los tres workflows sin ningún costo. GitLab CI/CD tiene un esquema parecido, con 400 minutos gratuitos al mes para proyectos privados y minutos ilimitados en proyectos públicos, aunque su límite gratuito para proyectos privados es notablemente menor que el de GitHub. Jenkins, por su parte, es gratuito porque es software libre, pero ese "gratis" es un poco engañoso: como es autohospedado, hay que asumir el costo de la infraestructura donde corre (un servidor o una máquina virtual en la nube) y el tiempo que toma mantenerlo actualizado y seguro.</w:t>
      </w:r>
    </w:p>
    <w:p>
      <w:pPr>
        <w:spacing w:line="480" w:lineRule="auto"/>
        <w:ind w:firstLine="720"/>
        <w:jc w:val="both"/>
      </w:pPr>
      <w:r>
        <w:rPr>
          <w:rFonts w:ascii="Times New Roman" w:cs="Times New Roman" w:eastAsia="Times New Roman" w:hAnsi="Times New Roman"/>
          <w:sz w:val="24"/>
          <w:szCs w:val="24"/>
        </w:rPr>
        <w:t xml:space="preserve">Sobre la facilidad de configuración y la curva de aprendizaje, esta fue quizás la diferencia que más sentí mientras trabajaba en este extraclase. Con GitHub Actions me bastó con crear un archivo YAML dentro de .github/workflows/ y el pipeline quedó funcionando sin instalar nada adicional ni configurar ningún servidor propio. GitLab CI/CD funciona de forma muy parecida, con un único archivo .gitlab-ci.yml en la raíz del proyecto, así que la curva de aprendizaje es comparable si ya se conoce YAML. Jenkins es bastante más complejo: hay que instalar el propio Jenkins (normalmente con Docker o en un servidor), configurar plugins, crear jobs desde su interfaz web o mediante un Jenkinsfile en Groovy, y administrar los propios agentes o runners. Para un estudiante o un equipo pequeño que solo quiere automatizar pruebas rápidamente, esa complejidad adicional de Jenkins se siente injustificada; donde sí tiene sentido es en organizaciones grandes que ya cuentan con un equipo de DevOps dedicado a mantenerlo.</w:t>
      </w:r>
    </w:p>
    <w:p>
      <w:pPr>
        <w:spacing w:line="480" w:lineRule="auto"/>
        <w:ind w:firstLine="720"/>
        <w:jc w:val="both"/>
      </w:pPr>
      <w:r>
        <w:rPr>
          <w:rFonts w:ascii="Times New Roman" w:cs="Times New Roman" w:eastAsia="Times New Roman" w:hAnsi="Times New Roman"/>
          <w:sz w:val="24"/>
          <w:szCs w:val="24"/>
        </w:rPr>
        <w:t xml:space="preserve">En cuanto al ecosistema de plugins y acciones reutilizables, GitHub Actions tiene a su favor el Marketplace, con miles de acciones creadas tanto por GitHub como por la comunidad, como las que usé en este trabajo (actions/checkout, actions/setup-node, actions/upload-artifact). GitLab CI/CD no tiene un "marketplace" como tal, sino un catálogo de componentes de CI/CD y plantillas incluidas, que es funcional pero menos extenso que el de GitHub. Jenkins, en cambio, tiene el ecosistema de plugins más grande y maduro de los tres, con más de 1,800 plugins disponibles, resultado de más de una década de existencia, aunque en la práctica muchos de esos plugins están desactualizados o mal mantenidos.</w:t>
      </w:r>
    </w:p>
    <w:p>
      <w:pPr>
        <w:spacing w:line="480" w:lineRule="auto"/>
        <w:ind w:firstLine="720"/>
        <w:jc w:val="both"/>
      </w:pPr>
      <w:r>
        <w:rPr>
          <w:rFonts w:ascii="Times New Roman" w:cs="Times New Roman" w:eastAsia="Times New Roman" w:hAnsi="Times New Roman"/>
          <w:sz w:val="24"/>
          <w:szCs w:val="24"/>
        </w:rPr>
        <w:t xml:space="preserve">Los tres tienen buen soporte para contenedores y Docker. GitHub Actions permite ejecutar jobs dentro de contenedores y construir o publicar imágenes fácilmente, por ejemplo con la acción docker/build-push-action que se menciona en la parte teórica de este trabajo. GitLab CI/CD tiene una integración de Docker particularmente pulida, con su propio Container Registry integrado en cada proyecto. Jenkins también soporta Docker mediante plugins, aunque en general requiere más configuración manual que las otras dos opciones.</w:t>
      </w:r>
    </w:p>
    <w:p>
      <w:pPr>
        <w:spacing w:line="480" w:lineRule="auto"/>
        <w:ind w:firstLine="720"/>
        <w:jc w:val="both"/>
      </w:pPr>
      <w:r>
        <w:rPr>
          <w:rFonts w:ascii="Times New Roman" w:cs="Times New Roman" w:eastAsia="Times New Roman" w:hAnsi="Times New Roman"/>
          <w:sz w:val="24"/>
          <w:szCs w:val="24"/>
        </w:rPr>
        <w:t xml:space="preserve">Respecto a la integración con proveedores de nube, las tres plataformas se integran razonablemente bien con AWS, Azure y GCP, principalmente a través de acciones o plugins oficiales y del uso de tokens guardados como secretos. En mi caso, para el Ejercicio 2 usé GitHub Actions junto con la CLI de Vercel y GitHub Secrets para desplegar automáticamente, y el proceso fue bastante directo.</w:t>
      </w:r>
    </w:p>
    <w:p>
      <w:pPr>
        <w:spacing w:line="480" w:lineRule="auto"/>
        <w:ind w:firstLine="720"/>
        <w:jc w:val="both"/>
      </w:pPr>
      <w:r>
        <w:rPr>
          <w:rFonts w:ascii="Times New Roman" w:cs="Times New Roman" w:eastAsia="Times New Roman" w:hAnsi="Times New Roman"/>
          <w:sz w:val="24"/>
          <w:szCs w:val="24"/>
        </w:rPr>
        <w:t xml:space="preserve">Finalmente, en cuanto al soporte para monorepos y proyectos de gran escala, GitLab CI/CD tiene una ventaja real gracias a sus reglas de rules/only/except y a la posibilidad de definir pipelines padre-hijo pensadas específicamente para monorepos grandes. GitHub Actions puede lograr algo similar usando filtros de paths y workflows reutilizables, pero requiere más configuración manual. Jenkins, al ser tan flexible, también puede adaptarse a monorepos, aunque de nuevo a costa de bastante configuración propia.</w:t>
      </w:r>
    </w:p>
    <w:p>
      <w:pPr>
        <w:spacing w:line="480" w:lineRule="auto"/>
        <w:ind w:firstLine="720"/>
        <w:jc w:val="both"/>
      </w:pPr>
      <w:r>
        <w:rPr>
          <w:rFonts w:ascii="Times New Roman" w:cs="Times New Roman" w:eastAsia="Times New Roman" w:hAnsi="Times New Roman"/>
          <w:sz w:val="24"/>
          <w:szCs w:val="24"/>
        </w:rPr>
        <w:t xml:space="preserve">Mi recomendación, después de trabajar directamente con GitHub Actions en este extraclase, es que para proyectos que ya viven en GitHub, como el mío, tiene mucho sentido usar GitHub Actions, porque no hay que pagar ni mantener infraestructura aparte y la curva de aprendizaje es baja. Si un equipo ya trabaja en GitLab, la recomendación lógica sería usar GitLab CI/CD por esa misma razón de integración nativa. Jenkins lo recomendaría solamente para organizaciones grandes con necesidades muy particulares, por ejemplo builds que requieren hardware específico, acceso a redes internas restringidas o integraciones con sistemas legados, que sí justifiquen tener un equipo dedicado a mantenerlo.</w:t>
      </w:r>
    </w:p>
    <w:p>
      <w:pPr>
        <w:pStyle w:val="Heading1"/>
        <w:spacing w:after="160" w:before="240" w:line="480" w:lineRule="auto"/>
      </w:pPr>
      <w:r>
        <w:rPr>
          <w:rFonts w:ascii="Times New Roman" w:cs="Times New Roman" w:eastAsia="Times New Roman" w:hAnsi="Times New Roman"/>
          <w:b/>
          <w:bCs/>
          <w:sz w:val="28"/>
          <w:szCs w:val="28"/>
        </w:rPr>
        <w:t xml:space="preserve">Conclusión general</w:t>
      </w:r>
    </w:p>
    <w:p>
      <w:pPr>
        <w:spacing w:line="480" w:lineRule="auto"/>
        <w:ind w:firstLine="720"/>
        <w:jc w:val="both"/>
      </w:pPr>
      <w:r>
        <w:rPr>
          <w:rFonts w:ascii="Times New Roman" w:cs="Times New Roman" w:eastAsia="Times New Roman" w:hAnsi="Times New Roman"/>
          <w:sz w:val="24"/>
          <w:szCs w:val="24"/>
        </w:rPr>
        <w:t xml:space="preserve">Hacer este extraclase me ayudó a entender CI/CD no solo en la teoría, sino aplicándolo directamente sobre un proyecto propio. Configurar los tres workflows me hizo ver con más claridad por qué la automatización de pruebas y despliegues reduce tanto el margen de error humano, y también me dejó más clara la diferencia práctica entre entrega continua y despliegue continuo al tener que decidir cómo proteger el environment de producción. El análisis comparativo del último ejercicio, además, me sirvió para justificar con criterios concretos por qué GitHub Actions fue la herramienta más conveniente para este caso particular.</w:t>
      </w:r>
    </w:p>
    <w:p>
      <w:pPr>
        <w:pStyle w:val="Heading1"/>
        <w:spacing w:after="160" w:before="240" w:line="480" w:lineRule="auto"/>
      </w:pPr>
      <w:r>
        <w:rPr>
          <w:rFonts w:ascii="Times New Roman" w:cs="Times New Roman" w:eastAsia="Times New Roman" w:hAnsi="Times New Roman"/>
          <w:b/>
          <w:bCs/>
          <w:sz w:val="28"/>
          <w:szCs w:val="28"/>
        </w:rPr>
        <w:t xml:space="preserve">Referencias</w:t>
      </w:r>
    </w:p>
    <w:p>
      <w:pPr>
        <w:spacing w:line="480" w:lineRule="auto"/>
        <w:ind w:left="720" w:hanging="720"/>
      </w:pPr>
      <w:r>
        <w:rPr>
          <w:rFonts w:ascii="Times New Roman" w:cs="Times New Roman" w:eastAsia="Times New Roman" w:hAnsi="Times New Roman"/>
          <w:sz w:val="24"/>
          <w:szCs w:val="24"/>
        </w:rPr>
        <w:t xml:space="preserve">GitHub. (s.f.). GitHub Actions Documentation. https://docs.github.com/en/actions</w:t>
      </w:r>
    </w:p>
    <w:p>
      <w:pPr>
        <w:spacing w:line="480" w:lineRule="auto"/>
        <w:ind w:left="720" w:hanging="720"/>
      </w:pPr>
      <w:r>
        <w:rPr>
          <w:rFonts w:ascii="Times New Roman" w:cs="Times New Roman" w:eastAsia="Times New Roman" w:hAnsi="Times New Roman"/>
          <w:sz w:val="24"/>
          <w:szCs w:val="24"/>
        </w:rPr>
        <w:t xml:space="preserve">GitHub. (s.f.). Understanding GitHub Actions. https://docs.github.com/en/actions/learn-github-actions/understanding-github-actions</w:t>
      </w:r>
    </w:p>
    <w:p>
      <w:pPr>
        <w:spacing w:line="480" w:lineRule="auto"/>
        <w:ind w:left="720" w:hanging="720"/>
      </w:pPr>
      <w:r>
        <w:rPr>
          <w:rFonts w:ascii="Times New Roman" w:cs="Times New Roman" w:eastAsia="Times New Roman" w:hAnsi="Times New Roman"/>
          <w:sz w:val="24"/>
          <w:szCs w:val="24"/>
        </w:rPr>
        <w:t xml:space="preserve">GitHub. (s.f.). Workflow syntax for GitHub Actions. https://docs.github.com/en/actions/using-workflows/workflow-syntax-for-github-actions</w:t>
      </w:r>
    </w:p>
    <w:p>
      <w:pPr>
        <w:spacing w:line="480" w:lineRule="auto"/>
        <w:ind w:left="720" w:hanging="720"/>
      </w:pPr>
      <w:r>
        <w:rPr>
          <w:rFonts w:ascii="Times New Roman" w:cs="Times New Roman" w:eastAsia="Times New Roman" w:hAnsi="Times New Roman"/>
          <w:sz w:val="24"/>
          <w:szCs w:val="24"/>
        </w:rPr>
        <w:t xml:space="preserve">GitLab. (s.f.). GitLab CI/CD Documentation. https://docs.gitlab.com/ee/ci/</w:t>
      </w:r>
    </w:p>
    <w:p>
      <w:pPr>
        <w:spacing w:line="480" w:lineRule="auto"/>
        <w:ind w:left="720" w:hanging="720"/>
      </w:pPr>
      <w:r>
        <w:rPr>
          <w:rFonts w:ascii="Times New Roman" w:cs="Times New Roman" w:eastAsia="Times New Roman" w:hAnsi="Times New Roman"/>
          <w:sz w:val="24"/>
          <w:szCs w:val="24"/>
        </w:rPr>
        <w:t xml:space="preserve">Jenkins. (s.f.). Jenkins User Documentation. https://www.jenkins.io/doc/</w:t>
      </w:r>
    </w:p>
    <w:p>
      <w:pPr>
        <w:spacing w:line="480" w:lineRule="auto"/>
        <w:ind w:left="720" w:hanging="720"/>
      </w:pPr>
      <w:r>
        <w:rPr>
          <w:rFonts w:ascii="Times New Roman" w:cs="Times New Roman" w:eastAsia="Times New Roman" w:hAnsi="Times New Roman"/>
          <w:sz w:val="24"/>
          <w:szCs w:val="24"/>
        </w:rPr>
        <w:t xml:space="preserve">Vercel. (s.f.). Vercel Documentation. https://vercel.com/docs</w:t>
      </w:r>
    </w:p>
    <w:p>
      <w:pPr>
        <w:spacing w:line="480" w:lineRule="auto"/>
        <w:ind w:left="720" w:hanging="720"/>
      </w:pPr>
      <w:r>
        <w:rPr>
          <w:rFonts w:ascii="Times New Roman" w:cs="Times New Roman" w:eastAsia="Times New Roman" w:hAnsi="Times New Roman"/>
          <w:sz w:val="24"/>
          <w:szCs w:val="24"/>
        </w:rPr>
        <w:t xml:space="preserve">Humble, J. y Farley, D. (2010). Continuous Delivery: Reliable Software Releases through Build, Test, and Deployment Automation. Addison-Wesley Professional.</w:t>
      </w:r>
    </w:p>
    <w:p>
      <w:pPr>
        <w:spacing w:line="480" w:lineRule="auto"/>
        <w:ind w:left="720" w:hanging="720"/>
      </w:pPr>
      <w:r>
        <w:rPr>
          <w:rFonts w:ascii="Times New Roman" w:cs="Times New Roman" w:eastAsia="Times New Roman" w:hAnsi="Times New Roman"/>
          <w:sz w:val="24"/>
          <w:szCs w:val="24"/>
        </w:rPr>
        <w:t xml:space="preserve">Fowler, M. (2006). Continuous Integration. https://martinfowler.com/articles/continuousIntegration.html</w:t>
      </w:r>
    </w:p>
    <w:p>
      <w:pPr>
        <w:spacing w:line="480" w:lineRule="auto"/>
        <w:ind w:left="720" w:hanging="720"/>
      </w:pPr>
      <w:r>
        <w:rPr>
          <w:rFonts w:ascii="Times New Roman" w:cs="Times New Roman" w:eastAsia="Times New Roman" w:hAnsi="Times New Roman"/>
          <w:sz w:val="24"/>
          <w:szCs w:val="24"/>
        </w:rPr>
        <w:t xml:space="preserve">Kim, G., Humble, J., Debois, P. y Willis, J. (2016). The DevOps Handbook. IT Revolution 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18"/>
        <w:szCs w:val="18"/>
      </w:rPr>
      <w:t xml:space="preserve">CI/CD CON GITHUB ACTIONS — INFORME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2026-08-21T03:59:55.966Z</dcterms:created>
  <dcterms:modified xsi:type="dcterms:W3CDTF">2026-08-21T03:59:55.968Z</dcterms:modified>
</cp:coreProperties>
</file>

<file path=docProps/custom.xml><?xml version="1.0" encoding="utf-8"?>
<Properties xmlns="http://schemas.openxmlformats.org/officeDocument/2006/custom-properties" xmlns:vt="http://schemas.openxmlformats.org/officeDocument/2006/docPropsVTypes"/>
</file>