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016F" w14:textId="77777777" w:rsidR="003A45F9" w:rsidRDefault="00000000">
      <w:pPr>
        <w:spacing w:after="40"/>
        <w:jc w:val="center"/>
      </w:pPr>
      <w:proofErr w:type="spellStart"/>
      <w:r>
        <w:rPr>
          <w:color w:val="666666"/>
        </w:rPr>
        <w:t>AnalystLab</w:t>
      </w:r>
      <w:proofErr w:type="spellEnd"/>
      <w:r>
        <w:rPr>
          <w:color w:val="666666"/>
        </w:rPr>
        <w:t xml:space="preserve"> Africa — Experience Lab Internship </w:t>
      </w:r>
      <w:proofErr w:type="spellStart"/>
      <w:r>
        <w:rPr>
          <w:color w:val="666666"/>
        </w:rPr>
        <w:t>Programme</w:t>
      </w:r>
      <w:proofErr w:type="spellEnd"/>
    </w:p>
    <w:p w14:paraId="1096FEDB" w14:textId="77777777" w:rsidR="003A45F9" w:rsidRDefault="00000000">
      <w:pPr>
        <w:spacing w:after="40"/>
        <w:jc w:val="center"/>
      </w:pPr>
      <w:proofErr w:type="spellStart"/>
      <w:r>
        <w:rPr>
          <w:b/>
          <w:bCs/>
          <w:color w:val="1F4E79"/>
          <w:sz w:val="40"/>
          <w:szCs w:val="40"/>
        </w:rPr>
        <w:t>HealthConnect</w:t>
      </w:r>
      <w:proofErr w:type="spellEnd"/>
      <w:r>
        <w:rPr>
          <w:b/>
          <w:bCs/>
          <w:color w:val="1F4E79"/>
          <w:sz w:val="40"/>
          <w:szCs w:val="40"/>
        </w:rPr>
        <w:t xml:space="preserve"> Clinic Experience Lab</w:t>
      </w:r>
    </w:p>
    <w:p w14:paraId="0BBBD108" w14:textId="77777777" w:rsidR="003A45F9" w:rsidRDefault="00000000">
      <w:pPr>
        <w:spacing w:after="40"/>
        <w:jc w:val="center"/>
      </w:pPr>
      <w:r>
        <w:rPr>
          <w:b/>
          <w:bCs/>
          <w:sz w:val="26"/>
          <w:szCs w:val="26"/>
        </w:rPr>
        <w:t>Week 7 Project Summary — Data Analytics Track</w:t>
      </w:r>
    </w:p>
    <w:p w14:paraId="3F4EDF98" w14:textId="77777777" w:rsidR="003A45F9" w:rsidRDefault="00000000">
      <w:pPr>
        <w:spacing w:after="400"/>
        <w:jc w:val="center"/>
      </w:pPr>
      <w:r>
        <w:rPr>
          <w:color w:val="666666"/>
        </w:rPr>
        <w:t>Prepared by Dorothy</w:t>
      </w:r>
    </w:p>
    <w:p w14:paraId="4FE4B331" w14:textId="77777777" w:rsidR="003A45F9" w:rsidRDefault="00000000">
      <w:pPr>
        <w:spacing w:after="140"/>
      </w:pPr>
      <w:r>
        <w:t>This summary complements the accompanying Analytics Testing &amp; Refinement Report and does not repeat its full detail.</w:t>
      </w:r>
    </w:p>
    <w:p w14:paraId="13BB4B00" w14:textId="77777777" w:rsidR="003A45F9" w:rsidRDefault="00000000">
      <w:pPr>
        <w:pStyle w:val="Heading1"/>
        <w:spacing w:before="230" w:after="100"/>
      </w:pPr>
      <w:r>
        <w:t>1. What I planned to test</w:t>
      </w:r>
    </w:p>
    <w:p w14:paraId="1338FD91" w14:textId="77777777" w:rsidR="003A45F9" w:rsidRDefault="00000000">
      <w:pPr>
        <w:spacing w:after="140"/>
      </w:pPr>
      <w:r>
        <w:t xml:space="preserve">The accuracy of Week 5–6 KPI calculations, whether dashboard values matched the underlying data, dashboard filter </w:t>
      </w:r>
      <w:proofErr w:type="spellStart"/>
      <w:r>
        <w:t>behaviour</w:t>
      </w:r>
      <w:proofErr w:type="spellEnd"/>
      <w:r>
        <w:t>, whether key findings remained statistically valid, and whether a genuine cross-track testing activity with Data Science could be completed.</w:t>
      </w:r>
    </w:p>
    <w:p w14:paraId="0C6470DB" w14:textId="77777777" w:rsidR="003A45F9" w:rsidRDefault="00000000">
      <w:pPr>
        <w:pStyle w:val="Heading1"/>
        <w:spacing w:before="230" w:after="100"/>
      </w:pPr>
      <w:r>
        <w:t>2. What I actually tested</w:t>
      </w:r>
    </w:p>
    <w:p w14:paraId="044A387C" w14:textId="6283D1E1" w:rsidR="003A45F9" w:rsidRDefault="00000000">
      <w:pPr>
        <w:spacing w:after="140"/>
      </w:pPr>
      <w:r>
        <w:t>Ten distinct components: two dashboard chart constructions, the dashboard's filter interactivity, a boundary-value cross-check, a redundancy review of the full layout, the statistical validity of the age × appointment-type finding, and for the first time — a direct, two-way cross-track test with a Data Science track partner covering feature relevance and two of their model's weak segments.</w:t>
      </w:r>
    </w:p>
    <w:p w14:paraId="2E65A5FE" w14:textId="77777777" w:rsidR="003A45F9" w:rsidRDefault="00000000">
      <w:pPr>
        <w:pStyle w:val="Heading1"/>
        <w:spacing w:before="230" w:after="100"/>
      </w:pPr>
      <w:r>
        <w:t>3. The most important testing results</w:t>
      </w:r>
    </w:p>
    <w:p w14:paraId="0C9DDCEA" w14:textId="77777777" w:rsidR="003A45F9" w:rsidRDefault="00000000">
      <w:pPr>
        <w:spacing w:after="140"/>
      </w:pPr>
      <w:r>
        <w:t>Two headline findings (prior no-shows, distance) were not just statistically re-confirmed but independently corroborated by the Data Science model's own feature-importance ranking. The age × appointment-type finding failed a rigorous full-matrix test and was formally downgraded. A reciprocal check found no real data signal behind two segments where the Data Science model underperforms, which is itself a useful, evidence-based null result.</w:t>
      </w:r>
    </w:p>
    <w:p w14:paraId="1F30B61B" w14:textId="77777777" w:rsidR="003A45F9" w:rsidRDefault="00000000">
      <w:pPr>
        <w:pStyle w:val="Heading1"/>
        <w:spacing w:before="230" w:after="100"/>
      </w:pPr>
      <w:r>
        <w:t>4. Issues or weaknesses identified</w:t>
      </w:r>
    </w:p>
    <w:p w14:paraId="2AC6ED05" w14:textId="77777777" w:rsidR="003A45F9" w:rsidRDefault="00000000">
      <w:pPr>
        <w:spacing w:after="140"/>
      </w:pPr>
      <w:r>
        <w:t xml:space="preserve">Two real dashboard construction errors (reminder channel chart, distance sort order), one statistically unsupported conclusion (age × type), one redundant </w:t>
      </w:r>
      <w:proofErr w:type="spellStart"/>
      <w:r>
        <w:t>visualisation</w:t>
      </w:r>
      <w:proofErr w:type="spellEnd"/>
      <w:r>
        <w:t>, and one genuine gap in the Data Science model (no interaction feature for the compound risk segment).</w:t>
      </w:r>
    </w:p>
    <w:p w14:paraId="2C7FB009" w14:textId="77777777" w:rsidR="003A45F9" w:rsidRDefault="00000000">
      <w:pPr>
        <w:pStyle w:val="Heading1"/>
        <w:spacing w:before="230" w:after="100"/>
      </w:pPr>
      <w:r>
        <w:t>5. Improvements/refinements made</w:t>
      </w:r>
    </w:p>
    <w:p w14:paraId="39910D3B" w14:textId="77777777" w:rsidR="003A45F9" w:rsidRDefault="00000000">
      <w:pPr>
        <w:spacing w:after="140"/>
      </w:pPr>
      <w:r>
        <w:t>Rebuilt both faulty charts, corrected the distance sort order via a workaround, removed the redundant visual and resized the layout, and revised the age × type dashboard caption and report text to reflect its lower confidence.</w:t>
      </w:r>
    </w:p>
    <w:p w14:paraId="0CB5609C" w14:textId="77777777" w:rsidR="003A45F9" w:rsidRDefault="00000000">
      <w:pPr>
        <w:pStyle w:val="Heading1"/>
        <w:spacing w:before="230" w:after="100"/>
      </w:pPr>
      <w:r>
        <w:t>6. Retesting results</w:t>
      </w:r>
    </w:p>
    <w:p w14:paraId="254801C9" w14:textId="77777777" w:rsidR="003A45F9" w:rsidRDefault="00000000">
      <w:pPr>
        <w:spacing w:after="140"/>
      </w:pPr>
      <w:r>
        <w:t>All refined dashboard components were re-tested and confirmed correct against independent recalculations. The two re-tested statistical findings (prior no-shows, distance) held up strongly under the same rigorous method that caused the age × type finding to fail, confirming the testing method itself was sound.</w:t>
      </w:r>
    </w:p>
    <w:p w14:paraId="56794FF0" w14:textId="77777777" w:rsidR="003A45F9" w:rsidRDefault="00000000">
      <w:pPr>
        <w:pStyle w:val="Heading1"/>
        <w:spacing w:before="230" w:after="100"/>
      </w:pPr>
      <w:r>
        <w:t>7. Which track(s) I collaborated with</w:t>
      </w:r>
    </w:p>
    <w:p w14:paraId="06FC94D0" w14:textId="761789F7" w:rsidR="003A45F9" w:rsidRDefault="00000000">
      <w:pPr>
        <w:spacing w:after="140"/>
      </w:pPr>
      <w:r>
        <w:t xml:space="preserve">Data </w:t>
      </w:r>
      <w:proofErr w:type="gramStart"/>
      <w:r>
        <w:t>Science  a</w:t>
      </w:r>
      <w:proofErr w:type="gramEnd"/>
      <w:r>
        <w:t xml:space="preserve"> genuine, direct exchange this week, going beyond the Project Management coordination completed in Week 6.</w:t>
      </w:r>
    </w:p>
    <w:p w14:paraId="22E5B53F" w14:textId="77777777" w:rsidR="003A45F9" w:rsidRDefault="00000000">
      <w:pPr>
        <w:pStyle w:val="Heading1"/>
        <w:spacing w:before="230" w:after="100"/>
      </w:pPr>
      <w:r>
        <w:t>8. What was tested collaboratively</w:t>
      </w:r>
    </w:p>
    <w:p w14:paraId="616708E0" w14:textId="77777777" w:rsidR="003A45F9" w:rsidRDefault="00000000">
      <w:pPr>
        <w:spacing w:after="140"/>
      </w:pPr>
      <w:r>
        <w:t>Whether Data Analytics' validated features and leakage caution matched Data Science's actual model decisions, and whether two of their model's weak-performing segments (Specialist Consultation, Sunday) reflect a real pattern in the underlying appointment data.</w:t>
      </w:r>
    </w:p>
    <w:p w14:paraId="48CC7528" w14:textId="77777777" w:rsidR="003A45F9" w:rsidRDefault="00000000">
      <w:pPr>
        <w:pStyle w:val="Heading1"/>
        <w:spacing w:before="230" w:after="100"/>
      </w:pPr>
      <w:r>
        <w:lastRenderedPageBreak/>
        <w:t>9. What changed as a result</w:t>
      </w:r>
    </w:p>
    <w:p w14:paraId="66B75C11" w14:textId="77777777" w:rsidR="003A45F9" w:rsidRDefault="00000000">
      <w:pPr>
        <w:spacing w:after="140"/>
      </w:pPr>
      <w:r>
        <w:t xml:space="preserve">Confidence in the two strongest Data Analytics findings increased, since they are now confirmed by an entirely independent method. Data Science received a specific, testable feature recommendation and a data-backed reason to </w:t>
      </w:r>
      <w:proofErr w:type="spellStart"/>
      <w:r>
        <w:t>deprioritise</w:t>
      </w:r>
      <w:proofErr w:type="spellEnd"/>
      <w:r>
        <w:t xml:space="preserve"> two segments they were investigating.</w:t>
      </w:r>
    </w:p>
    <w:p w14:paraId="2353DE88" w14:textId="77777777" w:rsidR="003A45F9" w:rsidRDefault="00000000">
      <w:pPr>
        <w:pStyle w:val="Heading1"/>
        <w:spacing w:before="230" w:after="100"/>
      </w:pPr>
      <w:r>
        <w:t>10. Key findings or validation outcomes</w:t>
      </w:r>
    </w:p>
    <w:p w14:paraId="638CBF87" w14:textId="0014B1C9" w:rsidR="003A45F9" w:rsidRDefault="00000000">
      <w:pPr>
        <w:spacing w:after="140"/>
      </w:pPr>
      <w:r>
        <w:t xml:space="preserve">A working testing methodology (isolated vs. full-matrix significance testing) that reliably distinguishes real patterns from statistical </w:t>
      </w:r>
      <w:proofErr w:type="gramStart"/>
      <w:r>
        <w:t>noise  demonstrated</w:t>
      </w:r>
      <w:proofErr w:type="gramEnd"/>
      <w:r>
        <w:t xml:space="preserve"> on three separate findings this week, not just asserted once.</w:t>
      </w:r>
    </w:p>
    <w:p w14:paraId="299C79C2" w14:textId="77777777" w:rsidR="003A45F9" w:rsidRDefault="00000000">
      <w:pPr>
        <w:pStyle w:val="Heading1"/>
        <w:spacing w:before="230" w:after="100"/>
      </w:pPr>
      <w:r>
        <w:t>11. Major challenges encountered</w:t>
      </w:r>
    </w:p>
    <w:p w14:paraId="72F7C78A" w14:textId="77777777" w:rsidR="003A45F9" w:rsidRDefault="00000000">
      <w:pPr>
        <w:spacing w:after="140"/>
      </w:pPr>
      <w:r>
        <w:t>A Power BI circular-dependency error when attempting a custom sort order, resolved with a label-based workaround. Continued difficulty securing cross-track engagement through initial channels, resolved this week through direct cold outreach to a Data Science track partner.</w:t>
      </w:r>
    </w:p>
    <w:p w14:paraId="26AEDE96" w14:textId="77777777" w:rsidR="003A45F9" w:rsidRDefault="00000000">
      <w:pPr>
        <w:pStyle w:val="Heading1"/>
        <w:spacing w:before="230" w:after="100"/>
      </w:pPr>
      <w:r>
        <w:t>12. Important decisions made</w:t>
      </w:r>
    </w:p>
    <w:p w14:paraId="1D9DF83C" w14:textId="77777777" w:rsidR="003A45F9" w:rsidRDefault="00000000">
      <w:pPr>
        <w:spacing w:after="140"/>
      </w:pPr>
      <w:r>
        <w:t xml:space="preserve">Downgraded the age × appointment-type finding despite it having passed a significance test in isolation, </w:t>
      </w:r>
      <w:proofErr w:type="spellStart"/>
      <w:r>
        <w:t>prioritising</w:t>
      </w:r>
      <w:proofErr w:type="spellEnd"/>
      <w:r>
        <w:t xml:space="preserve"> rigor (accounting for multiple comparisons) over a simpler, more convenient conclusion. Chose to answer the Data Science partner's reciprocal question with real analysis rather than a generic reply, to ensure the exchange produced genuine mutual testing evidence rather than just conversation.</w:t>
      </w:r>
    </w:p>
    <w:p w14:paraId="5048E42C" w14:textId="77777777" w:rsidR="003A45F9" w:rsidRDefault="00000000">
      <w:pPr>
        <w:pStyle w:val="Heading1"/>
        <w:spacing w:before="230" w:after="100"/>
      </w:pPr>
      <w:r>
        <w:t>13. Remaining limitations</w:t>
      </w:r>
    </w:p>
    <w:p w14:paraId="176645AD" w14:textId="77777777" w:rsidR="003A45F9" w:rsidRDefault="00000000">
      <w:pPr>
        <w:spacing w:after="140"/>
      </w:pPr>
      <w:r>
        <w:t>The extreme compound-risk segment (n=20) remains too small to test further without more data. All findings remain correlational, not causal, given the absence of a “reason for missed appointment” field.</w:t>
      </w:r>
    </w:p>
    <w:p w14:paraId="498BC195" w14:textId="77777777" w:rsidR="003A45F9" w:rsidRDefault="00000000">
      <w:pPr>
        <w:pStyle w:val="Heading1"/>
        <w:spacing w:before="230" w:after="100"/>
      </w:pPr>
      <w:r>
        <w:t>14. Remaining issues or dependencies</w:t>
      </w:r>
    </w:p>
    <w:p w14:paraId="118E52C3" w14:textId="77777777" w:rsidR="003A45F9" w:rsidRDefault="00000000">
      <w:pPr>
        <w:spacing w:after="140"/>
      </w:pPr>
      <w:r>
        <w:t>Confirmation from Data Science on whether the proposed interaction feature actually improves model recall — a specific, scoped follow-up rather than an open-ended wait.</w:t>
      </w:r>
    </w:p>
    <w:p w14:paraId="1C09D051" w14:textId="77777777" w:rsidR="003A45F9" w:rsidRDefault="00000000">
      <w:pPr>
        <w:pStyle w:val="Heading1"/>
        <w:spacing w:before="230" w:after="100"/>
      </w:pPr>
      <w:r>
        <w:t xml:space="preserve">15. My contribution to the overall </w:t>
      </w:r>
      <w:proofErr w:type="spellStart"/>
      <w:r>
        <w:t>HealthConnect</w:t>
      </w:r>
      <w:proofErr w:type="spellEnd"/>
      <w:r>
        <w:t xml:space="preserve"> project</w:t>
      </w:r>
    </w:p>
    <w:p w14:paraId="3F898639" w14:textId="77777777" w:rsidR="003A45F9" w:rsidRDefault="00000000">
      <w:pPr>
        <w:spacing w:after="140"/>
      </w:pPr>
      <w:r>
        <w:t xml:space="preserve">Moved the project's evidence base from single-method validation to cross-method corroboration — </w:t>
      </w:r>
      <w:proofErr w:type="spellStart"/>
      <w:r>
        <w:t>HealthConnect's</w:t>
      </w:r>
      <w:proofErr w:type="spellEnd"/>
      <w:r>
        <w:t xml:space="preserve"> eventual intervention now rests on findings confirmed by two independent tracks using two different techniques, which is a materially stronger basis for the Week 8 final recommendation than either track's analysis alone.</w:t>
      </w:r>
    </w:p>
    <w:p w14:paraId="19EF0789" w14:textId="77777777" w:rsidR="003A45F9" w:rsidRDefault="00000000">
      <w:pPr>
        <w:pStyle w:val="Heading1"/>
        <w:spacing w:before="230" w:after="100"/>
      </w:pPr>
      <w:r>
        <w:t>16. What must be completed before Week 8</w:t>
      </w:r>
    </w:p>
    <w:p w14:paraId="0200C98C" w14:textId="77777777" w:rsidR="003A45F9" w:rsidRDefault="00000000">
      <w:pPr>
        <w:spacing w:after="140"/>
      </w:pPr>
      <w:r>
        <w:t xml:space="preserve">Follow up on the Data Science interaction-feature result whenever it arrives; </w:t>
      </w:r>
      <w:proofErr w:type="spellStart"/>
      <w:r>
        <w:t>standardise</w:t>
      </w:r>
      <w:proofErr w:type="spellEnd"/>
      <w:r>
        <w:t xml:space="preserve"> distance-band boundary handling; prepare all validated findings and dashboard evidence for final integration and presentation.</w:t>
      </w:r>
    </w:p>
    <w:sectPr w:rsidR="003A45F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87136"/>
    <w:multiLevelType w:val="hybridMultilevel"/>
    <w:tmpl w:val="0E367138"/>
    <w:lvl w:ilvl="0" w:tplc="F8882406">
      <w:start w:val="1"/>
      <w:numFmt w:val="bullet"/>
      <w:lvlText w:val="●"/>
      <w:lvlJc w:val="left"/>
      <w:pPr>
        <w:ind w:left="720" w:hanging="360"/>
      </w:pPr>
    </w:lvl>
    <w:lvl w:ilvl="1" w:tplc="6AB055CC">
      <w:start w:val="1"/>
      <w:numFmt w:val="bullet"/>
      <w:lvlText w:val="○"/>
      <w:lvlJc w:val="left"/>
      <w:pPr>
        <w:ind w:left="1440" w:hanging="360"/>
      </w:pPr>
    </w:lvl>
    <w:lvl w:ilvl="2" w:tplc="03EE2D94">
      <w:start w:val="1"/>
      <w:numFmt w:val="bullet"/>
      <w:lvlText w:val="■"/>
      <w:lvlJc w:val="left"/>
      <w:pPr>
        <w:ind w:left="2160" w:hanging="360"/>
      </w:pPr>
    </w:lvl>
    <w:lvl w:ilvl="3" w:tplc="DACA0FEA">
      <w:start w:val="1"/>
      <w:numFmt w:val="bullet"/>
      <w:lvlText w:val="●"/>
      <w:lvlJc w:val="left"/>
      <w:pPr>
        <w:ind w:left="2880" w:hanging="360"/>
      </w:pPr>
    </w:lvl>
    <w:lvl w:ilvl="4" w:tplc="012E9A48">
      <w:start w:val="1"/>
      <w:numFmt w:val="bullet"/>
      <w:lvlText w:val="○"/>
      <w:lvlJc w:val="left"/>
      <w:pPr>
        <w:ind w:left="3600" w:hanging="360"/>
      </w:pPr>
    </w:lvl>
    <w:lvl w:ilvl="5" w:tplc="4EEE74D6">
      <w:start w:val="1"/>
      <w:numFmt w:val="bullet"/>
      <w:lvlText w:val="■"/>
      <w:lvlJc w:val="left"/>
      <w:pPr>
        <w:ind w:left="4320" w:hanging="360"/>
      </w:pPr>
    </w:lvl>
    <w:lvl w:ilvl="6" w:tplc="B89486E4">
      <w:start w:val="1"/>
      <w:numFmt w:val="bullet"/>
      <w:lvlText w:val="●"/>
      <w:lvlJc w:val="left"/>
      <w:pPr>
        <w:ind w:left="5040" w:hanging="360"/>
      </w:pPr>
    </w:lvl>
    <w:lvl w:ilvl="7" w:tplc="4E269A8C">
      <w:start w:val="1"/>
      <w:numFmt w:val="bullet"/>
      <w:lvlText w:val="●"/>
      <w:lvlJc w:val="left"/>
      <w:pPr>
        <w:ind w:left="5760" w:hanging="360"/>
      </w:pPr>
    </w:lvl>
    <w:lvl w:ilvl="8" w:tplc="7B28458C">
      <w:start w:val="1"/>
      <w:numFmt w:val="bullet"/>
      <w:lvlText w:val="●"/>
      <w:lvlJc w:val="left"/>
      <w:pPr>
        <w:ind w:left="6480" w:hanging="360"/>
      </w:pPr>
    </w:lvl>
  </w:abstractNum>
  <w:num w:numId="1" w16cid:durableId="12324710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5F9"/>
    <w:rsid w:val="000C18EF"/>
    <w:rsid w:val="003A45F9"/>
    <w:rsid w:val="00DC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0FDAB"/>
  <w15:docId w15:val="{D76D1C8A-0C17-4C96-B9EB-7660A3898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778</Words>
  <Characters>4438</Characters>
  <Application>Microsoft Office Word</Application>
  <DocSecurity>0</DocSecurity>
  <Lines>36</Lines>
  <Paragraphs>10</Paragraphs>
  <ScaleCrop>false</ScaleCrop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Pade Ekenga</cp:lastModifiedBy>
  <cp:revision>2</cp:revision>
  <dcterms:created xsi:type="dcterms:W3CDTF">2026-09-20T17:16:00Z</dcterms:created>
  <dcterms:modified xsi:type="dcterms:W3CDTF">2026-09-20T18:09:00Z</dcterms:modified>
</cp:coreProperties>
</file>