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u w:val="none"/>
        </w:rPr>
        <w:t>테스트 데이터 그룹 주간보고</w:t>
      </w:r>
    </w:p>
    <w:p>
      <w:pPr>
        <w:keepNext/>
        <w:spacing w:after="280"/>
        <w:jc w:val="left"/>
      </w:pPr>
      <w:r>
        <w:rPr>
          <w:color w:val="63788A"/>
        </w:rPr>
        <w:t>주차 2026-35  버전 1</w:t>
      </w:r>
    </w:p>
    <w:p>
      <w:pPr>
        <w:pStyle w:val="Heading1"/>
      </w:pPr>
      <w:r>
        <w:t>0. 가장 중요한 이벤트 3건</w:t>
      </w:r>
    </w:p>
    <w:p>
      <w:pPr>
        <w:pStyle w:val="Heading2"/>
      </w:pPr>
      <w:r>
        <w:t>핵심 이벤트 3건</w:t>
      </w:r>
    </w:p>
    <w:p>
      <w:pPr>
        <w:keepNext/>
      </w:pPr>
      <w:r>
        <w:t>웹 주보 작성 시험을 위한 가상 그룹 주보입니다. 모든 수치·팀 활동은 더미 데이터입니다.</w:t>
      </w:r>
    </w:p>
    <w:p>
      <w:pPr>
        <w:pStyle w:val="ListBullet"/>
      </w:pPr>
      <w:r>
        <w:t>Spica B edge 불량 원인 분석</w:t>
      </w:r>
    </w:p>
    <w:p>
      <w:pPr>
        <w:pStyle w:val="ListBullet"/>
      </w:pPr>
      <w:r>
        <w:t>고객 A사의 HBM3E 온도시험 불량 접수</w:t>
      </w:r>
    </w:p>
    <w:p>
      <w:pPr>
        <w:pStyle w:val="ListBullet"/>
      </w:pPr>
      <w:r>
        <w:t>적층 정렬 margin 부족 확인</w:t>
      </w:r>
    </w:p>
    <w:p>
      <w:pPr>
        <w:pStyle w:val="Heading1"/>
      </w:pPr>
      <w:r>
        <w:t>1. 양산수율(CUM0)</w:t>
      </w:r>
    </w:p>
    <w:p>
      <w:pPr>
        <w:pStyle w:val="Heading2"/>
      </w:pPr>
      <w:r>
        <w:t>DRAM / 우시 / NAND CUM0</w:t>
      </w:r>
    </w:p>
    <w:p>
      <w:pPr>
        <w:pStyle w:val="ListBullet"/>
      </w:pPr>
      <w:r>
        <w:t>DRAM: 금주 93.1%. 전주 수치는 미제공.</w:t>
      </w:r>
    </w:p>
    <w:p>
      <w:pPr>
        <w:pStyle w:val="ListBullet"/>
      </w:pPr>
      <w:r>
        <w:t>우시: 금주 91.2%. 전주 수치는 미제공.</w:t>
      </w:r>
    </w:p>
    <w:p>
      <w:pPr>
        <w:pStyle w:val="ListBullet"/>
      </w:pPr>
      <w:r>
        <w:t>NAND: 금주 90.4%. 전주 수치는 미제공.</w:t>
      </w:r>
    </w:p>
    <w:p>
      <w:pPr>
        <w:keepNext/>
      </w:pPr>
      <w:r>
        <w:t>DRAM 개선 조건 검증 착수. 담당 YIELD팀.</w:t>
      </w:r>
    </w:p>
    <w:p>
      <w:pPr>
        <w:pStyle w:val="ListBullet"/>
      </w:pPr>
      <w:r>
        <w:t>차주 계획: DRAM / 우시 / NAND 공식 CUM0 원인 분석 및 개선 조건 검증.</w:t>
      </w:r>
    </w:p>
    <w:p>
      <w:pPr>
        <w:pStyle w:val="Heading2"/>
      </w:pPr>
      <w:r>
        <w:t>HBM 제품별 CUM0</w:t>
      </w:r>
    </w:p>
    <w:p>
      <w:pPr>
        <w:pStyle w:val="ListBullet"/>
      </w:pPr>
      <w:r>
        <w:t>HBM3E 8H: 금주 89.4%. 전주 수치는 미제공.</w:t>
      </w:r>
    </w:p>
    <w:p>
      <w:pPr>
        <w:pStyle w:val="ListBullet"/>
      </w:pPr>
      <w:r>
        <w:t>HBM3E 12H: 금주 85.2%. 전주 수치는 미제공.</w:t>
      </w:r>
    </w:p>
    <w:p>
      <w:pPr>
        <w:keepNext/>
      </w:pPr>
      <w:r>
        <w:t>12H 적층 정렬 조건 평가. 담당 HBM수율팀.</w:t>
      </w:r>
    </w:p>
    <w:p>
      <w:pPr>
        <w:pStyle w:val="ListBullet"/>
      </w:pPr>
      <w:r>
        <w:t>차주 계획: HBM3E 8H / HBM3E 12H CUM0 원인 분석 및 개선 조건 검증.</w:t>
      </w:r>
    </w:p>
    <w:p>
      <w:pPr>
        <w:pStyle w:val="Heading2"/>
      </w:pPr>
      <w:r>
        <w:t>Spica 제품별 CUM0</w:t>
      </w:r>
    </w:p>
    <w:p>
      <w:pPr>
        <w:pStyle w:val="ListBullet"/>
      </w:pPr>
      <w:r>
        <w:t>Spica A: 금주 92%. 전주 수치는 미제공.</w:t>
      </w:r>
    </w:p>
    <w:p>
      <w:pPr>
        <w:pStyle w:val="ListBullet"/>
      </w:pPr>
      <w:r>
        <w:t>Spica B: 금주 89.8%. 전주 수치는 미제공.</w:t>
      </w:r>
    </w:p>
    <w:p>
      <w:pPr>
        <w:keepNext/>
      </w:pPr>
      <w:r>
        <w:t>Spica B edge 불량 원인 분석. 담당 Spica수율팀.</w:t>
      </w:r>
    </w:p>
    <w:p>
      <w:pPr>
        <w:pStyle w:val="ListBullet"/>
      </w:pPr>
      <w:r>
        <w:t>차주 계획: Spica A / Spica B CUM0 원인 분석 및 개선 조건 검증.</w:t>
      </w:r>
    </w:p>
    <w:p>
      <w:pPr>
        <w:pStyle w:val="Heading2"/>
      </w:pPr>
      <w:r>
        <w:t>우시CP 제품별 CUM0</w:t>
      </w:r>
    </w:p>
    <w:p>
      <w:pPr>
        <w:pStyle w:val="ListBullet"/>
      </w:pPr>
      <w:r>
        <w:t>우시CP D1: 금주 91%. 전주 수치는 미제공.</w:t>
      </w:r>
    </w:p>
    <w:p>
      <w:pPr>
        <w:pStyle w:val="ListBullet"/>
      </w:pPr>
      <w:r>
        <w:t>D2: 금주 90.2%. 전주 수치는 미제공.</w:t>
      </w:r>
    </w:p>
    <w:p>
      <w:pPr>
        <w:keepNext/>
      </w:pPr>
      <w:r>
        <w:t>D2 contact 불량 집중 분석. 담당 우시CP팀.</w:t>
      </w:r>
    </w:p>
    <w:p>
      <w:pPr>
        <w:pStyle w:val="ListBullet"/>
      </w:pPr>
      <w:r>
        <w:t>차주 계획: 우시CP D1 / D2 CUM0 원인 분석 및 개선 조건 검증.</w:t>
      </w:r>
    </w:p>
    <w:p>
      <w:pPr>
        <w:pStyle w:val="Heading2"/>
      </w:pPr>
      <w:r>
        <w:t>Olympus 제품별 CUM0</w:t>
      </w:r>
    </w:p>
    <w:p>
      <w:pPr>
        <w:pStyle w:val="ListBullet"/>
      </w:pPr>
      <w:r>
        <w:t>Olympus A: 금주 90.1%. 전주 수치는 미제공.</w:t>
      </w:r>
    </w:p>
    <w:p>
      <w:pPr>
        <w:pStyle w:val="ListBullet"/>
      </w:pPr>
      <w:r>
        <w:t>B: 금주 88.7%. 전주 수치는 미제공.</w:t>
      </w:r>
    </w:p>
    <w:p>
      <w:pPr>
        <w:keepNext/>
      </w:pPr>
      <w:r>
        <w:t>B 제품 etch 잔류물 관찰. 담당 Olympus수율팀.</w:t>
      </w:r>
    </w:p>
    <w:p>
      <w:pPr>
        <w:pStyle w:val="ListBullet"/>
      </w:pPr>
      <w:r>
        <w:t>차주 계획: Olympus A / B CUM0 원인 분석 및 개선 조건 검증.</w:t>
      </w:r>
    </w:p>
    <w:p>
      <w:pPr>
        <w:pStyle w:val="Heading2"/>
      </w:pPr>
      <w:r>
        <w:t>대련 FAB 제품별 CUM0</w:t>
      </w:r>
    </w:p>
    <w:p>
      <w:pPr>
        <w:pStyle w:val="ListBullet"/>
      </w:pPr>
      <w:r>
        <w:t>대련 N1: 금주 89.2%. 전주 수치는 미제공.</w:t>
      </w:r>
    </w:p>
    <w:p>
      <w:pPr>
        <w:pStyle w:val="ListBullet"/>
      </w:pPr>
      <w:r>
        <w:t>N2: 금주 87.8%. 전주 수치는 미제공.</w:t>
      </w:r>
    </w:p>
    <w:p>
      <w:pPr>
        <w:keepNext/>
      </w:pPr>
      <w:r>
        <w:t>N2 WL 저항 산포 개선 DOE 착수. 담당 대련FAB팀.</w:t>
      </w:r>
    </w:p>
    <w:p>
      <w:pPr>
        <w:pStyle w:val="ListBullet"/>
      </w:pPr>
      <w:r>
        <w:t>차주 계획: 대련 N1 / N2 CUM0 원인 분석 및 개선 조건 검증.</w:t>
      </w:r>
    </w:p>
    <w:p>
      <w:pPr>
        <w:pStyle w:val="Heading1"/>
      </w:pPr>
      <w:r>
        <w:t>2. 양산품질</w:t>
      </w:r>
    </w:p>
    <w:p>
      <w:pPr>
        <w:pStyle w:val="Heading2"/>
      </w:pPr>
      <w:r>
        <w:t>공정품질</w:t>
      </w:r>
    </w:p>
    <w:p>
      <w:pPr>
        <w:pStyle w:val="ListBullet"/>
      </w:pPr>
      <w:r>
        <w:t>SPC 이상 건수: 금주 8건. 전주 수치는 미제공.</w:t>
      </w:r>
    </w:p>
    <w:p>
      <w:pPr>
        <w:keepNext/>
      </w:pPr>
      <w:r>
        <w:t>etch 이상 4건 집중 관리. 담당 공정품질팀.</w:t>
      </w:r>
    </w:p>
    <w:p>
      <w:pPr>
        <w:pStyle w:val="ListBullet"/>
      </w:pPr>
      <w:r>
        <w:t>차주 계획: SPC 이상 건수 원인 분석 및 개선 조건 검증.</w:t>
      </w:r>
    </w:p>
    <w:p>
      <w:pPr>
        <w:pStyle w:val="Heading2"/>
      </w:pPr>
      <w:r>
        <w:t>출하품질</w:t>
      </w:r>
    </w:p>
    <w:p>
      <w:pPr>
        <w:pStyle w:val="ListBullet"/>
      </w:pPr>
      <w:r>
        <w:t>출하검사 불량률: 금주 42ppm. 전주 수치는 미제공.</w:t>
      </w:r>
    </w:p>
    <w:p>
      <w:pPr>
        <w:keepNext/>
      </w:pPr>
      <w:r>
        <w:t>검사 threshold 재현성 확인. 담당 출하품질팀.</w:t>
      </w:r>
    </w:p>
    <w:p>
      <w:pPr>
        <w:pStyle w:val="ListBullet"/>
      </w:pPr>
      <w:r>
        <w:t>차주 계획: 출하검사 불량률 원인 분석 및 개선 조건 검증.</w:t>
      </w:r>
    </w:p>
    <w:p>
      <w:pPr>
        <w:pStyle w:val="Heading2"/>
      </w:pPr>
      <w:r>
        <w:t>고객품질</w:t>
      </w:r>
    </w:p>
    <w:p>
      <w:pPr>
        <w:pStyle w:val="ListBullet"/>
      </w:pPr>
      <w:r>
        <w:t>고객 불량 접수: 금주 3건. 전주 수치는 미제공.</w:t>
      </w:r>
    </w:p>
    <w:p>
      <w:pPr>
        <w:keepNext/>
      </w:pPr>
      <w:r>
        <w:t>고객 A사의 HBM3E 온도시험 불량 접수. 담당 고객품질팀.</w:t>
      </w:r>
    </w:p>
    <w:p>
      <w:pPr>
        <w:pStyle w:val="ListBullet"/>
      </w:pPr>
      <w:r>
        <w:t>차주 계획: 고객 불량 접수 원인 분석 및 개선 조건 검증.</w:t>
      </w:r>
    </w:p>
    <w:p>
      <w:pPr>
        <w:pStyle w:val="Heading1"/>
      </w:pPr>
      <w:r>
        <w:t>3. 증산 TF 수율분과</w:t>
      </w:r>
    </w:p>
    <w:p>
      <w:pPr>
        <w:pStyle w:val="Heading2"/>
      </w:pPr>
      <w:r>
        <w:t>FAB수율</w:t>
      </w:r>
    </w:p>
    <w:p>
      <w:pPr>
        <w:pStyle w:val="ListBullet"/>
      </w:pPr>
      <w:r>
        <w:t>증산 검증 LOT 통과: 금주 82%. 전주 수치는 미제공.</w:t>
      </w:r>
    </w:p>
    <w:p>
      <w:pPr>
        <w:keepNext/>
      </w:pPr>
      <w:r>
        <w:t>검증 50개 LOT 중 41개 통과. 담당 FAB증산TF팀.</w:t>
      </w:r>
    </w:p>
    <w:p>
      <w:pPr>
        <w:pStyle w:val="ListBullet"/>
      </w:pPr>
      <w:r>
        <w:t>차주 계획: 증산 검증 LOT 통과 원인 분석 및 개선 조건 검증.</w:t>
      </w:r>
    </w:p>
    <w:p>
      <w:pPr>
        <w:pStyle w:val="Heading2"/>
      </w:pPr>
      <w:r>
        <w:t>DRAM분과</w:t>
      </w:r>
    </w:p>
    <w:p>
      <w:pPr>
        <w:pStyle w:val="ListBullet"/>
      </w:pPr>
      <w:r>
        <w:t>DRAM 증산 구간: 금주 91.8%. 전주 수치는 미제공.</w:t>
      </w:r>
    </w:p>
    <w:p>
      <w:pPr>
        <w:keepNext/>
      </w:pPr>
      <w:r>
        <w:t>병목 공정 recipe 매칭 착수. 담당 DRAM증산팀.</w:t>
      </w:r>
    </w:p>
    <w:p>
      <w:pPr>
        <w:pStyle w:val="ListBullet"/>
      </w:pPr>
      <w:r>
        <w:t>차주 계획: DRAM 증산 구간 CUM0 원인 분석 및 개선 조건 검증.</w:t>
      </w:r>
    </w:p>
    <w:p>
      <w:pPr>
        <w:pStyle w:val="Heading2"/>
      </w:pPr>
      <w:r>
        <w:t>NAND분과</w:t>
      </w:r>
    </w:p>
    <w:p>
      <w:pPr>
        <w:pStyle w:val="ListBullet"/>
      </w:pPr>
      <w:r>
        <w:t>NAND 증산 구간: 금주 88.4%. 전주 수치는 미제공.</w:t>
      </w:r>
    </w:p>
    <w:p>
      <w:pPr>
        <w:keepNext/>
      </w:pPr>
      <w:r>
        <w:t>etch queue time 민감도 분석. 담당 NAND증산팀.</w:t>
      </w:r>
    </w:p>
    <w:p>
      <w:pPr>
        <w:pStyle w:val="ListBullet"/>
      </w:pPr>
      <w:r>
        <w:t>차주 계획: NAND 증산 구간 CUM0 원인 분석 및 개선 조건 검증.</w:t>
      </w:r>
    </w:p>
    <w:p>
      <w:pPr>
        <w:pStyle w:val="Heading1"/>
      </w:pPr>
      <w:r>
        <w:t>4. 개발제품수율 및 양산성</w:t>
      </w:r>
    </w:p>
    <w:p>
      <w:pPr>
        <w:pStyle w:val="Heading2"/>
      </w:pPr>
      <w:r>
        <w:t>Proycon</w:t>
      </w:r>
    </w:p>
    <w:p>
      <w:pPr>
        <w:pStyle w:val="ListBullet"/>
      </w:pPr>
      <w:r>
        <w:t>Proycon 개발: 금주 65%. 전주 수치는 미제공.</w:t>
      </w:r>
    </w:p>
    <w:p>
      <w:pPr>
        <w:keepNext/>
      </w:pPr>
      <w:r>
        <w:t>split A 기초 특성 평가. 담당 Proycon개발팀.</w:t>
      </w:r>
    </w:p>
    <w:p>
      <w:pPr>
        <w:pStyle w:val="ListBullet"/>
      </w:pPr>
      <w:r>
        <w:t>차주 계획: Proycon 개발 CUM0 원인 분석 및 개선 조건 검증.</w:t>
      </w:r>
    </w:p>
    <w:p>
      <w:pPr>
        <w:pStyle w:val="Heading2"/>
      </w:pPr>
      <w:r>
        <w:t>HBM4E</w:t>
      </w:r>
    </w:p>
    <w:p>
      <w:pPr>
        <w:pStyle w:val="ListBullet"/>
      </w:pPr>
      <w:r>
        <w:t>HBM4E 개발: 금주 58%. 전주 수치는 미제공.</w:t>
      </w:r>
    </w:p>
    <w:p>
      <w:pPr>
        <w:keepNext/>
      </w:pPr>
      <w:r>
        <w:t>적층 정렬 margin 부족 확인. 담당 HBM4E개발팀.</w:t>
      </w:r>
    </w:p>
    <w:p>
      <w:pPr>
        <w:pStyle w:val="ListBullet"/>
      </w:pPr>
      <w:r>
        <w:t>차주 계획: HBM4E 개발 CUM0 원인 분석 및 개선 조건 검증.</w:t>
      </w:r>
    </w:p>
    <w:p>
      <w:pPr>
        <w:pStyle w:val="Heading2"/>
      </w:pPr>
      <w:r>
        <w:t>SP 12G GD7</w:t>
      </w:r>
    </w:p>
    <w:p>
      <w:pPr>
        <w:pStyle w:val="ListBullet"/>
      </w:pPr>
      <w:r>
        <w:t>SP 12G GD7 개발: 금주 70.2%. 전주 수치는 미제공.</w:t>
      </w:r>
    </w:p>
    <w:p>
      <w:pPr>
        <w:keepNext/>
      </w:pPr>
      <w:r>
        <w:t>고속 특성 fail 분포 분석. 담당 GD7개발팀.</w:t>
      </w:r>
    </w:p>
    <w:p>
      <w:pPr>
        <w:pStyle w:val="ListBullet"/>
      </w:pPr>
      <w:r>
        <w:t>차주 계획: SP 12G GD7 개발 CUM0 원인 분석 및 개선 조건 검증.</w:t>
      </w:r>
    </w:p>
    <w:p>
      <w:pPr>
        <w:pStyle w:val="Heading2"/>
      </w:pPr>
      <w:r>
        <w:t>M15X 개발</w:t>
      </w:r>
    </w:p>
    <w:p>
      <w:pPr>
        <w:pStyle w:val="ListBullet"/>
      </w:pPr>
      <w:r>
        <w:t>M15X 개발: 금주 61%. 전주 수치는 미제공.</w:t>
      </w:r>
    </w:p>
    <w:p>
      <w:pPr>
        <w:keepNext/>
      </w:pPr>
      <w:r>
        <w:t>장비 간 산포 비교 착수. 담당 M15X개발팀.</w:t>
      </w:r>
    </w:p>
    <w:p>
      <w:pPr>
        <w:pStyle w:val="ListBullet"/>
      </w:pPr>
      <w:r>
        <w:t>차주 계획: M15X 개발 CUM0 원인 분석 및 개선 조건 검증.</w:t>
      </w:r>
    </w:p>
    <w:p>
      <w:pPr>
        <w:pStyle w:val="Heading2"/>
      </w:pPr>
      <w:r>
        <w:t>Heraion</w:t>
      </w:r>
    </w:p>
    <w:p>
      <w:pPr>
        <w:pStyle w:val="ListBullet"/>
      </w:pPr>
      <w:r>
        <w:t>Heraion 개발: 금주 63.4%. 전주 수치는 미제공.</w:t>
      </w:r>
    </w:p>
    <w:p>
      <w:pPr>
        <w:keepNext/>
      </w:pPr>
      <w:r>
        <w:t>WL 편차 관련 fail 분석. 담당 Heraion개발팀.</w:t>
      </w:r>
    </w:p>
    <w:p>
      <w:pPr>
        <w:pStyle w:val="ListBullet"/>
      </w:pPr>
      <w:r>
        <w:t>차주 계획: Heraion 개발 CUM0 원인 분석 및 개선 조건 검증.</w:t>
      </w:r>
    </w:p>
    <w:p>
      <w:pPr>
        <w:pStyle w:val="Heading1"/>
      </w:pPr>
      <w:r>
        <w:t>5. 중점 추진과제</w:t>
      </w:r>
    </w:p>
    <w:p>
      <w:pPr>
        <w:pStyle w:val="Heading2"/>
      </w:pPr>
      <w:r>
        <w:t>PSDI</w:t>
      </w:r>
    </w:p>
    <w:p>
      <w:pPr>
        <w:pStyle w:val="ListBullet"/>
      </w:pPr>
      <w:r>
        <w:t>PSDI 자동 분류 적용률: 금주 60%. 전주 수치는 미제공.</w:t>
      </w:r>
    </w:p>
    <w:p>
      <w:pPr>
        <w:keepNext/>
      </w:pPr>
      <w:r>
        <w:t>분류 규칙 12개 정비. 담당 PSDI팀.</w:t>
      </w:r>
    </w:p>
    <w:p>
      <w:pPr>
        <w:pStyle w:val="ListBullet"/>
      </w:pPr>
      <w:r>
        <w:t>차주 계획: PSDI 자동 분류 적용률 원인 분석 및 개선 조건 검증.</w:t>
      </w:r>
    </w:p>
    <w:p>
      <w:pPr>
        <w:pStyle w:val="Heading2"/>
      </w:pPr>
      <w:r>
        <w:t>NAND WLQM 운영 최적화</w:t>
      </w:r>
    </w:p>
    <w:p>
      <w:pPr>
        <w:pStyle w:val="ListBullet"/>
      </w:pPr>
      <w:r>
        <w:t>NAND WLQM 평균 대기시간: 금주 5.2시간. 전주 수치는 미제공.</w:t>
      </w:r>
    </w:p>
    <w:p>
      <w:pPr>
        <w:keepNext/>
      </w:pPr>
      <w:r>
        <w:t>중복 계측 흐름 분석. 담당 WLQM팀.</w:t>
      </w:r>
    </w:p>
    <w:p>
      <w:pPr>
        <w:pStyle w:val="ListBullet"/>
      </w:pPr>
      <w:r>
        <w:t>차주 계획: NAND WLQM 평균 대기시간 원인 분석 및 개선 조건 검증.</w:t>
      </w:r>
    </w:p>
    <w:sectPr w:rsidR="00FC693F" w:rsidRPr="0006063C" w:rsidSect="00034616">
      <w:pgSz w:w="11906" w:h="16838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anum Gothic" w:hAnsi="Nanum Gothic" w:eastAsia="Nanum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