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3A19F9">
      <w:pPr>
        <w:pStyle w:val="2"/>
        <w:bidi w:val="0"/>
        <w:jc w:val="center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bookmarkStart w:id="0" w:name="_GoBack"/>
      <w:bookmarkEnd w:id="0"/>
      <w:r>
        <w:rPr>
          <w:rFonts w:hint="eastAsia"/>
          <w:lang w:val="en-US" w:eastAsia="zh-CN"/>
        </w:rPr>
        <w:t>Data list</w:t>
      </w:r>
    </w:p>
    <w:p w14:paraId="389228CE">
      <w:pPr>
        <w:numPr>
          <w:ilvl w:val="0"/>
          <w:numId w:val="1"/>
        </w:numP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eastAsia="宋体"/>
          <w:color w:val="C00000"/>
          <w:lang w:val="en-US" w:eastAsia="zh-CN"/>
        </w:rPr>
        <w:t>INFO410.csv</w:t>
      </w:r>
      <w:r>
        <w:rPr>
          <w:rFonts w:hint="eastAsia" w:eastAsia="宋体" w:cs="Times New Roman"/>
          <w:sz w:val="24"/>
          <w:szCs w:val="24"/>
          <w:lang w:val="en-US" w:eastAsia="zh-CN"/>
        </w:rPr>
        <w:t xml:space="preserve">: 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This</w:t>
      </w:r>
      <w:r>
        <w:rPr>
          <w:rFonts w:hint="eastAsia" w:eastAsia="宋体" w:cs="Times New Roman"/>
          <w:sz w:val="24"/>
          <w:szCs w:val="24"/>
          <w:lang w:val="en-US" w:eastAsia="zh-CN"/>
        </w:rPr>
        <w:t xml:space="preserve"> file contains the information of our 410 WGS data.</w:t>
      </w:r>
    </w:p>
    <w:p w14:paraId="0E4217B5">
      <w:pPr>
        <w:numPr>
          <w:ilvl w:val="0"/>
          <w:numId w:val="0"/>
        </w:numPr>
        <w:rPr>
          <w:rFonts w:hint="eastAsia" w:eastAsia="宋体" w:cs="Times New Roman"/>
          <w:sz w:val="24"/>
          <w:szCs w:val="24"/>
          <w:lang w:val="en-US" w:eastAsia="zh-CN"/>
        </w:rPr>
      </w:pPr>
      <w:r>
        <w:rPr>
          <w:rFonts w:hint="eastAsia" w:eastAsia="宋体" w:cs="Times New Roman"/>
          <w:sz w:val="24"/>
          <w:szCs w:val="24"/>
          <w:lang w:val="en-US" w:eastAsia="zh-CN"/>
        </w:rPr>
        <w:t>#########</w:t>
      </w:r>
    </w:p>
    <w:p w14:paraId="49DF8A4F">
      <w:pPr>
        <w:numPr>
          <w:ilvl w:val="0"/>
          <w:numId w:val="0"/>
        </w:numPr>
        <w:rPr>
          <w:rFonts w:hint="eastAsia" w:ascii="Times New Roman" w:hAnsi="Times New Roman" w:eastAsia="宋体" w:cs="Times New Roman"/>
          <w:b/>
          <w:bCs/>
          <w:color w:val="0070C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color w:val="0070C0"/>
          <w:sz w:val="24"/>
          <w:szCs w:val="24"/>
          <w:lang w:val="en-US" w:eastAsia="zh-CN"/>
        </w:rPr>
        <w:t>Below are the annotations for each column:</w:t>
      </w:r>
    </w:p>
    <w:p w14:paraId="4D67D121">
      <w:pPr>
        <w:numPr>
          <w:ilvl w:val="0"/>
          <w:numId w:val="0"/>
        </w:numPr>
        <w:rPr>
          <w:rFonts w:hint="eastAsia" w:eastAsia="宋体" w:cs="Times New Roman"/>
          <w:i w:val="0"/>
          <w:iCs w:val="0"/>
          <w:sz w:val="24"/>
          <w:szCs w:val="24"/>
          <w:lang w:val="en-US" w:eastAsia="zh-CN"/>
        </w:rPr>
      </w:pPr>
      <w:r>
        <w:rPr>
          <w:rFonts w:hint="eastAsia" w:eastAsia="宋体" w:cs="Times New Roman"/>
          <w:b/>
          <w:bCs/>
          <w:sz w:val="24"/>
          <w:szCs w:val="24"/>
          <w:lang w:val="en-US" w:eastAsia="zh-CN"/>
        </w:rPr>
        <w:t>Q_pro</w:t>
      </w:r>
      <w:r>
        <w:rPr>
          <w:rFonts w:hint="eastAsia" w:eastAsia="宋体" w:cs="Times New Roman"/>
          <w:sz w:val="24"/>
          <w:szCs w:val="24"/>
          <w:lang w:val="en-US" w:eastAsia="zh-CN"/>
        </w:rPr>
        <w:t xml:space="preserve">: 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Ancestry coefficient </w:t>
      </w:r>
      <w:r>
        <w:rPr>
          <w:rFonts w:hint="eastAsia" w:eastAsia="宋体" w:cs="Times New Roman"/>
          <w:sz w:val="24"/>
          <w:szCs w:val="24"/>
          <w:lang w:val="en-US" w:eastAsia="zh-CN"/>
        </w:rPr>
        <w:t xml:space="preserve">of </w:t>
      </w:r>
      <w:r>
        <w:rPr>
          <w:rFonts w:hint="eastAsia" w:eastAsia="宋体" w:cs="Times New Roman"/>
          <w:i/>
          <w:iCs/>
          <w:sz w:val="24"/>
          <w:szCs w:val="24"/>
          <w:lang w:val="en-US" w:eastAsia="zh-CN"/>
        </w:rPr>
        <w:t xml:space="preserve">P. rotundifolia </w:t>
      </w:r>
      <w:r>
        <w:rPr>
          <w:rFonts w:hint="eastAsia" w:eastAsia="宋体" w:cs="Times New Roman"/>
          <w:i w:val="0"/>
          <w:iCs w:val="0"/>
          <w:sz w:val="24"/>
          <w:szCs w:val="24"/>
          <w:lang w:val="en-US" w:eastAsia="zh-CN"/>
        </w:rPr>
        <w:t>calculated by Admixeture.</w:t>
      </w:r>
    </w:p>
    <w:p w14:paraId="1B76CB6F">
      <w:pPr>
        <w:numPr>
          <w:ilvl w:val="0"/>
          <w:numId w:val="0"/>
        </w:numPr>
        <w:rPr>
          <w:rFonts w:hint="default" w:eastAsia="宋体" w:cs="Times New Roman"/>
          <w:i w:val="0"/>
          <w:iCs w:val="0"/>
          <w:sz w:val="24"/>
          <w:szCs w:val="24"/>
          <w:lang w:val="en-US" w:eastAsia="zh-CN"/>
        </w:rPr>
      </w:pPr>
      <w:r>
        <w:rPr>
          <w:rFonts w:hint="default" w:eastAsia="宋体" w:cs="Times New Roman"/>
          <w:b/>
          <w:bCs/>
          <w:i w:val="0"/>
          <w:iCs w:val="0"/>
          <w:sz w:val="24"/>
          <w:szCs w:val="24"/>
          <w:lang w:val="en-US" w:eastAsia="zh-CN"/>
        </w:rPr>
        <w:t>group1</w:t>
      </w:r>
      <w:r>
        <w:rPr>
          <w:rFonts w:hint="eastAsia" w:eastAsia="宋体" w:cs="Times New Roman"/>
          <w:i w:val="0"/>
          <w:iCs w:val="0"/>
          <w:sz w:val="24"/>
          <w:szCs w:val="24"/>
          <w:lang w:val="en-US" w:eastAsia="zh-CN"/>
        </w:rPr>
        <w:t>: Genetic grouping classification (5 groups).</w:t>
      </w:r>
    </w:p>
    <w:p w14:paraId="30FFB494">
      <w:pPr>
        <w:numPr>
          <w:ilvl w:val="0"/>
          <w:numId w:val="0"/>
        </w:numPr>
        <w:rPr>
          <w:rFonts w:hint="default" w:eastAsia="宋体" w:cs="Times New Roman"/>
          <w:i w:val="0"/>
          <w:iCs w:val="0"/>
          <w:sz w:val="24"/>
          <w:szCs w:val="24"/>
          <w:lang w:val="en-US" w:eastAsia="zh-CN"/>
        </w:rPr>
      </w:pPr>
      <w:r>
        <w:rPr>
          <w:rFonts w:hint="default" w:eastAsia="宋体" w:cs="Times New Roman"/>
          <w:b/>
          <w:bCs/>
          <w:i w:val="0"/>
          <w:iCs w:val="0"/>
          <w:sz w:val="24"/>
          <w:szCs w:val="24"/>
          <w:lang w:val="en-US" w:eastAsia="zh-CN"/>
        </w:rPr>
        <w:t>Group</w:t>
      </w:r>
      <w:r>
        <w:rPr>
          <w:rFonts w:hint="eastAsia" w:eastAsia="宋体" w:cs="Times New Roman"/>
          <w:b/>
          <w:bCs/>
          <w:i w:val="0"/>
          <w:iCs w:val="0"/>
          <w:sz w:val="24"/>
          <w:szCs w:val="24"/>
          <w:lang w:val="en-US" w:eastAsia="zh-CN"/>
        </w:rPr>
        <w:t>2</w:t>
      </w:r>
      <w:r>
        <w:rPr>
          <w:rFonts w:hint="eastAsia" w:eastAsia="宋体" w:cs="Times New Roman"/>
          <w:i w:val="0"/>
          <w:iCs w:val="0"/>
          <w:sz w:val="24"/>
          <w:szCs w:val="24"/>
          <w:lang w:val="en-US" w:eastAsia="zh-CN"/>
        </w:rPr>
        <w:t>: Genetic grouping classification (3 groups). see Line 125 of manuscript.</w:t>
      </w:r>
    </w:p>
    <w:p w14:paraId="119C6A7A">
      <w:pPr>
        <w:numPr>
          <w:ilvl w:val="0"/>
          <w:numId w:val="0"/>
        </w:numPr>
        <w:rPr>
          <w:rFonts w:hint="eastAsia" w:eastAsia="宋体" w:cs="Times New Roman"/>
          <w:sz w:val="24"/>
          <w:szCs w:val="24"/>
          <w:lang w:val="en-US" w:eastAsia="zh-CN"/>
        </w:rPr>
      </w:pPr>
      <w:r>
        <w:rPr>
          <w:rFonts w:hint="default" w:eastAsia="宋体" w:cs="Times New Roman"/>
          <w:b/>
          <w:bCs/>
          <w:sz w:val="24"/>
          <w:szCs w:val="24"/>
          <w:lang w:val="en-US" w:eastAsia="zh-CN"/>
        </w:rPr>
        <w:t>hybrid_index</w:t>
      </w:r>
      <w:r>
        <w:rPr>
          <w:rFonts w:hint="eastAsia" w:eastAsia="宋体" w:cs="Times New Roman"/>
          <w:sz w:val="24"/>
          <w:szCs w:val="24"/>
          <w:lang w:val="en-US" w:eastAsia="zh-CN"/>
        </w:rPr>
        <w:t xml:space="preserve">: from 0 to 1,1 represent totally </w:t>
      </w:r>
      <w:r>
        <w:rPr>
          <w:rFonts w:hint="eastAsia" w:eastAsia="宋体" w:cs="Times New Roman"/>
          <w:i/>
          <w:iCs/>
          <w:sz w:val="24"/>
          <w:szCs w:val="24"/>
          <w:lang w:val="en-US" w:eastAsia="zh-CN"/>
        </w:rPr>
        <w:t>P. rotundifolia.</w:t>
      </w:r>
      <w:r>
        <w:rPr>
          <w:rFonts w:hint="eastAsia" w:eastAsia="宋体" w:cs="Times New Roman"/>
          <w:sz w:val="24"/>
          <w:szCs w:val="24"/>
          <w:lang w:val="en-US" w:eastAsia="zh-CN"/>
        </w:rPr>
        <w:t xml:space="preserve"> </w:t>
      </w:r>
    </w:p>
    <w:p w14:paraId="6FE0CF15">
      <w:pPr>
        <w:numPr>
          <w:ilvl w:val="0"/>
          <w:numId w:val="0"/>
        </w:numPr>
        <w:rPr>
          <w:rFonts w:hint="eastAsia" w:eastAsia="宋体" w:cs="Times New Roman"/>
          <w:sz w:val="24"/>
          <w:szCs w:val="24"/>
          <w:lang w:val="en-US" w:eastAsia="zh-CN"/>
        </w:rPr>
      </w:pPr>
    </w:p>
    <w:p w14:paraId="4DAE6651">
      <w:pPr>
        <w:numPr>
          <w:ilvl w:val="0"/>
          <w:numId w:val="1"/>
        </w:numPr>
        <w:ind w:left="0" w:leftChars="0" w:firstLine="0" w:firstLineChars="0"/>
        <w:rPr>
          <w:rFonts w:hint="default" w:eastAsia="宋体"/>
          <w:color w:val="C00000"/>
          <w:lang w:val="en-US" w:eastAsia="zh-CN"/>
        </w:rPr>
      </w:pPr>
      <w:r>
        <w:rPr>
          <w:rFonts w:hint="eastAsia" w:eastAsia="宋体"/>
          <w:color w:val="C00000"/>
          <w:lang w:val="en-US" w:eastAsia="zh-CN"/>
        </w:rPr>
        <w:t>Hap-freq.csv</w:t>
      </w:r>
      <w:r>
        <w:rPr>
          <w:rFonts w:hint="eastAsia" w:eastAsia="宋体" w:cs="Times New Roman"/>
          <w:sz w:val="24"/>
          <w:szCs w:val="24"/>
          <w:lang w:val="en-US" w:eastAsia="zh-CN"/>
        </w:rPr>
        <w:t xml:space="preserve">: </w:t>
      </w:r>
      <w:r>
        <w:rPr>
          <w:rFonts w:hint="eastAsia" w:eastAsia="宋体" w:cs="Times New Roman"/>
          <w:i w:val="0"/>
          <w:iCs w:val="0"/>
          <w:sz w:val="24"/>
          <w:szCs w:val="24"/>
          <w:lang w:val="en-US" w:eastAsia="zh-CN"/>
        </w:rPr>
        <w:t xml:space="preserve">These files contains the average frequency of haplotype_prot across 82 populations(Fig 3D &amp; Fig S15C) . </w:t>
      </w:r>
    </w:p>
    <w:p w14:paraId="7E8C5BE4">
      <w:pPr>
        <w:numPr>
          <w:numId w:val="0"/>
        </w:numPr>
        <w:rPr>
          <w:rFonts w:hint="default" w:eastAsia="宋体"/>
          <w:color w:val="C00000"/>
          <w:lang w:val="en-US" w:eastAsia="zh-CN"/>
        </w:rPr>
      </w:pPr>
    </w:p>
    <w:p w14:paraId="281DD73B">
      <w:pPr>
        <w:numPr>
          <w:ilvl w:val="0"/>
          <w:numId w:val="1"/>
        </w:numPr>
        <w:ind w:left="0" w:leftChars="0" w:firstLine="0" w:firstLineChars="0"/>
        <w:rPr>
          <w:rFonts w:hint="eastAsia" w:eastAsia="宋体" w:cs="Times New Roman"/>
          <w:i w:val="0"/>
          <w:iCs w:val="0"/>
          <w:sz w:val="24"/>
          <w:szCs w:val="24"/>
          <w:lang w:val="en-US" w:eastAsia="zh-CN"/>
        </w:rPr>
      </w:pPr>
      <w:r>
        <w:rPr>
          <w:rFonts w:hint="eastAsia" w:eastAsia="宋体"/>
          <w:color w:val="C00000"/>
          <w:lang w:val="en-US" w:eastAsia="zh-CN"/>
        </w:rPr>
        <w:t xml:space="preserve">now_env.csv: </w:t>
      </w:r>
      <w:r>
        <w:rPr>
          <w:rFonts w:hint="eastAsia" w:eastAsia="宋体" w:cs="Times New Roman"/>
          <w:i w:val="0"/>
          <w:iCs w:val="0"/>
          <w:sz w:val="24"/>
          <w:szCs w:val="24"/>
          <w:lang w:val="en-US" w:eastAsia="zh-CN"/>
        </w:rPr>
        <w:t>This file contains current environmental variables for 82 populations (only bio1–bio19, as future data are only available for these bioclimatic variables).</w:t>
      </w:r>
    </w:p>
    <w:p w14:paraId="4860C436">
      <w:pPr>
        <w:numPr>
          <w:numId w:val="0"/>
        </w:numPr>
        <w:kinsoku w:val="0"/>
        <w:autoSpaceDE w:val="0"/>
        <w:autoSpaceDN w:val="0"/>
        <w:adjustRightInd w:val="0"/>
        <w:snapToGrid w:val="0"/>
        <w:textAlignment w:val="baseline"/>
        <w:rPr>
          <w:rFonts w:hint="default" w:eastAsia="宋体" w:cs="Times New Roman"/>
          <w:i w:val="0"/>
          <w:iCs w:val="0"/>
          <w:sz w:val="24"/>
          <w:szCs w:val="24"/>
          <w:lang w:val="en-US" w:eastAsia="zh-CN"/>
        </w:rPr>
      </w:pPr>
      <w:r>
        <w:rPr>
          <w:rFonts w:hint="eastAsia" w:eastAsia="宋体" w:cs="Times New Roman"/>
          <w:b/>
          <w:bCs/>
          <w:i w:val="0"/>
          <w:iCs w:val="0"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 xml:space="preserve">#### </w:t>
      </w:r>
      <w:r>
        <w:rPr>
          <w:rFonts w:hint="eastAsia" w:eastAsia="宋体" w:cs="Times New Roman"/>
          <w:i w:val="0"/>
          <w:iCs w:val="0"/>
          <w:sz w:val="24"/>
          <w:szCs w:val="24"/>
          <w:lang w:val="en-US" w:eastAsia="zh-CN"/>
        </w:rPr>
        <w:t xml:space="preserve">Please note that we calculated genomic vulnerability using only bio2, bio3, bio4, bio6, bio7, bio9, bio11, bio12, bio13, bio14, bio15, bio16, bio17, bio18 and bio19. No GEA-associated variants were detected for </w:t>
      </w:r>
      <w:r>
        <w:rPr>
          <w:rFonts w:hint="eastAsia" w:eastAsia="宋体" w:cs="Times New Roman"/>
          <w:b/>
          <w:bCs/>
          <w:i w:val="0"/>
          <w:iCs w:val="0"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bio1</w:t>
      </w:r>
      <w:r>
        <w:rPr>
          <w:rFonts w:hint="eastAsia" w:eastAsia="宋体" w:cs="Times New Roman"/>
          <w:i w:val="0"/>
          <w:iCs w:val="0"/>
          <w:sz w:val="24"/>
          <w:szCs w:val="24"/>
          <w:lang w:val="en-US" w:eastAsia="zh-CN"/>
        </w:rPr>
        <w:t xml:space="preserve">, </w:t>
      </w:r>
      <w:r>
        <w:rPr>
          <w:rFonts w:hint="eastAsia" w:eastAsia="宋体" w:cs="Times New Roman"/>
          <w:b/>
          <w:bCs/>
          <w:i w:val="0"/>
          <w:iCs w:val="0"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bio5</w:t>
      </w:r>
      <w:r>
        <w:rPr>
          <w:rFonts w:hint="eastAsia" w:eastAsia="宋体" w:cs="Times New Roman"/>
          <w:i w:val="0"/>
          <w:iCs w:val="0"/>
          <w:sz w:val="24"/>
          <w:szCs w:val="24"/>
          <w:lang w:val="en-US" w:eastAsia="zh-CN"/>
        </w:rPr>
        <w:t xml:space="preserve">, </w:t>
      </w:r>
      <w:r>
        <w:rPr>
          <w:rFonts w:hint="eastAsia" w:eastAsia="宋体" w:cs="Times New Roman"/>
          <w:b/>
          <w:bCs/>
          <w:i w:val="0"/>
          <w:iCs w:val="0"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bio8</w:t>
      </w:r>
      <w:r>
        <w:rPr>
          <w:rFonts w:hint="eastAsia" w:eastAsia="宋体" w:cs="Times New Roman"/>
          <w:i w:val="0"/>
          <w:iCs w:val="0"/>
          <w:sz w:val="24"/>
          <w:szCs w:val="24"/>
          <w:lang w:val="en-US" w:eastAsia="zh-CN"/>
        </w:rPr>
        <w:t xml:space="preserve"> and </w:t>
      </w:r>
      <w:r>
        <w:rPr>
          <w:rFonts w:hint="eastAsia" w:eastAsia="宋体" w:cs="Times New Roman"/>
          <w:b/>
          <w:bCs/>
          <w:i w:val="0"/>
          <w:iCs w:val="0"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bio10</w:t>
      </w:r>
      <w:r>
        <w:rPr>
          <w:rFonts w:hint="eastAsia" w:eastAsia="宋体" w:cs="Times New Roman"/>
          <w:i w:val="0"/>
          <w:iCs w:val="0"/>
          <w:sz w:val="24"/>
          <w:szCs w:val="24"/>
          <w:lang w:val="en-US" w:eastAsia="zh-CN"/>
        </w:rPr>
        <w:t>, so these variables were excluded.</w:t>
      </w:r>
      <w:r>
        <w:rPr>
          <w:rFonts w:hint="eastAsia" w:eastAsia="宋体" w:cs="Times New Roman"/>
          <w:i w:val="0"/>
          <w:iCs w:val="0"/>
          <w:sz w:val="24"/>
          <w:szCs w:val="24"/>
          <w:lang w:val="en-US" w:eastAsia="zh-CN"/>
        </w:rPr>
        <w:t xml:space="preserve"> </w:t>
      </w:r>
    </w:p>
    <w:p w14:paraId="55B8607E">
      <w:pPr>
        <w:numPr>
          <w:numId w:val="0"/>
        </w:numPr>
        <w:kinsoku w:val="0"/>
        <w:autoSpaceDE w:val="0"/>
        <w:autoSpaceDN w:val="0"/>
        <w:adjustRightInd w:val="0"/>
        <w:snapToGrid w:val="0"/>
        <w:textAlignment w:val="baseline"/>
        <w:rPr>
          <w:rFonts w:hint="eastAsia" w:eastAsia="宋体" w:cs="Times New Roman"/>
          <w:i w:val="0"/>
          <w:iCs w:val="0"/>
          <w:sz w:val="24"/>
          <w:szCs w:val="24"/>
          <w:lang w:val="en-US" w:eastAsia="zh-CN"/>
        </w:rPr>
      </w:pPr>
    </w:p>
    <w:p w14:paraId="2075BFBD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i w:val="0"/>
          <w:sz w:val="24"/>
          <w:szCs w:val="24"/>
        </w:rPr>
      </w:pPr>
      <w:r>
        <w:rPr>
          <w:rFonts w:hint="eastAsia" w:ascii="Times New Roman" w:hAnsi="Times New Roman" w:eastAsia="宋体"/>
          <w:color w:val="C00000"/>
          <w:lang w:val="en-US" w:eastAsia="zh-CN"/>
        </w:rPr>
        <w:t>vulnerability</w:t>
      </w:r>
      <w:r>
        <w:rPr>
          <w:rFonts w:hint="eastAsia" w:eastAsia="宋体" w:cs="Times New Roman"/>
          <w:i w:val="0"/>
          <w:iCs w:val="0"/>
          <w:sz w:val="24"/>
          <w:szCs w:val="24"/>
          <w:lang w:val="en-US" w:eastAsia="zh-CN"/>
        </w:rPr>
        <w:t>: This directory contains our four genomic vulnerability</w:t>
      </w:r>
      <w:r>
        <w:rPr>
          <w:rFonts w:hint="eastAsia" w:eastAsia="宋体"/>
          <w:lang w:eastAsia="zh-CN"/>
        </w:rPr>
        <w:t xml:space="preserve"> metrics</w:t>
      </w:r>
      <w:r>
        <w:rPr>
          <w:rFonts w:hint="default" w:eastAsia="宋体"/>
          <w:lang w:val="en-US" w:eastAsia="zh-CN"/>
        </w:rPr>
        <w:t xml:space="preserve">: </w:t>
      </w:r>
      <w:r>
        <w:rPr>
          <w:rFonts w:hint="eastAsia" w:eastAsia="宋体"/>
          <w:lang w:eastAsia="zh-CN"/>
        </w:rPr>
        <w:t xml:space="preserve">local offset </w:t>
      </w:r>
      <w:r>
        <w:rPr>
          <w:rFonts w:hint="default" w:ascii="Times New Roman" w:hAnsi="Times New Roman" w:cs="Times New Roman"/>
          <w:i w:val="0"/>
          <w:sz w:val="24"/>
          <w:szCs w:val="24"/>
        </w:rPr>
        <w:t xml:space="preserve">(predicting </w:t>
      </w:r>
      <w:r>
        <w:rPr>
          <w:rFonts w:hint="default" w:ascii="Times New Roman" w:hAnsi="Times New Roman" w:cs="Times New Roman"/>
          <w:i/>
          <w:iCs/>
          <w:sz w:val="24"/>
          <w:szCs w:val="24"/>
        </w:rPr>
        <w:t>in situ</w:t>
      </w:r>
      <w:r>
        <w:rPr>
          <w:rFonts w:hint="default" w:ascii="Times New Roman" w:hAnsi="Times New Roman" w:cs="Times New Roman"/>
          <w:i w:val="0"/>
          <w:sz w:val="24"/>
          <w:szCs w:val="24"/>
        </w:rPr>
        <w:t xml:space="preserve"> adaptation needs)</w:t>
      </w:r>
      <w:r>
        <w:rPr>
          <w:rFonts w:hint="eastAsia" w:eastAsia="宋体"/>
          <w:lang w:eastAsia="zh-CN"/>
        </w:rPr>
        <w:t>, reverse offset</w:t>
      </w:r>
      <w:r>
        <w:rPr>
          <w:rFonts w:hint="default" w:eastAsia="宋体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i w:val="0"/>
          <w:sz w:val="24"/>
          <w:szCs w:val="24"/>
        </w:rPr>
        <w:t>(minimum offset between future hypothetical and current populations)</w:t>
      </w:r>
      <w:r>
        <w:rPr>
          <w:rFonts w:hint="eastAsia" w:eastAsia="宋体"/>
          <w:lang w:eastAsia="zh-CN"/>
        </w:rPr>
        <w:t xml:space="preserve">, forward offset </w:t>
      </w:r>
      <w:r>
        <w:rPr>
          <w:rFonts w:hint="default" w:ascii="Times New Roman" w:hAnsi="Times New Roman" w:cs="Times New Roman"/>
          <w:i w:val="0"/>
          <w:sz w:val="24"/>
          <w:szCs w:val="24"/>
        </w:rPr>
        <w:t>(assuming unlimited migration)</w:t>
      </w:r>
      <w:r>
        <w:rPr>
          <w:rFonts w:hint="eastAsia" w:eastAsia="宋体"/>
          <w:lang w:eastAsia="zh-CN"/>
        </w:rPr>
        <w:t>, and genetic gap</w:t>
      </w:r>
      <w:r>
        <w:rPr>
          <w:rFonts w:hint="default" w:eastAsia="宋体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i w:val="0"/>
          <w:sz w:val="24"/>
          <w:szCs w:val="24"/>
        </w:rPr>
        <w:t>(a geometric measure incorporating latent factors)</w:t>
      </w:r>
      <w:r>
        <w:rPr>
          <w:rFonts w:hint="eastAsia" w:ascii="Times New Roman" w:hAnsi="Times New Roman" w:eastAsia="宋体" w:cs="Times New Roman"/>
          <w:i w:val="0"/>
          <w:sz w:val="24"/>
          <w:szCs w:val="24"/>
          <w:lang w:val="en-US" w:eastAsia="zh-CN"/>
        </w:rPr>
        <w:t xml:space="preserve">. Each </w:t>
      </w:r>
      <w:r>
        <w:rPr>
          <w:rFonts w:hint="eastAsia" w:eastAsia="宋体"/>
          <w:lang w:eastAsia="zh-CN"/>
        </w:rPr>
        <w:t>metric</w:t>
      </w:r>
      <w:r>
        <w:rPr>
          <w:rFonts w:hint="eastAsia" w:eastAsia="宋体"/>
          <w:lang w:val="en-US" w:eastAsia="zh-CN"/>
        </w:rPr>
        <w:t xml:space="preserve"> contains results of 4 SSPs. </w:t>
      </w:r>
      <w:r>
        <w:rPr>
          <w:rFonts w:hint="default" w:ascii="Times New Roman" w:hAnsi="Times New Roman" w:cs="Times New Roman"/>
          <w:i w:val="0"/>
          <w:sz w:val="24"/>
          <w:szCs w:val="24"/>
        </w:rPr>
        <w:t>We averaged the predictions from three climate models</w:t>
      </w:r>
      <w:r>
        <w:rPr>
          <w:rFonts w:hint="eastAsia" w:ascii="Times New Roman" w:hAnsi="Times New Roman" w:eastAsia="宋体" w:cs="Times New Roman"/>
          <w:i w:val="0"/>
          <w:sz w:val="24"/>
          <w:szCs w:val="24"/>
          <w:lang w:val="en-US" w:eastAsia="zh-CN"/>
        </w:rPr>
        <w:t xml:space="preserve"> BCC,CMCC and MPI)</w:t>
      </w:r>
      <w:r>
        <w:rPr>
          <w:rFonts w:hint="default" w:ascii="Times New Roman" w:hAnsi="Times New Roman" w:cs="Times New Roman"/>
          <w:i w:val="0"/>
          <w:sz w:val="24"/>
          <w:szCs w:val="24"/>
        </w:rPr>
        <w:t>, and calculated the mean hybrid index for each population.</w:t>
      </w:r>
    </w:p>
    <w:p w14:paraId="6B0C998D">
      <w:pPr>
        <w:numPr>
          <w:numId w:val="0"/>
        </w:numPr>
        <w:ind w:leftChars="0"/>
        <w:rPr>
          <w:rFonts w:hint="default" w:ascii="Times New Roman" w:hAnsi="Times New Roman" w:cs="Times New Roman"/>
          <w:i w:val="0"/>
          <w:sz w:val="24"/>
          <w:szCs w:val="24"/>
        </w:rPr>
      </w:pPr>
    </w:p>
    <w:p w14:paraId="6CE38EDF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eastAsia="宋体" w:cs="Times New Roman"/>
          <w:i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/>
          <w:color w:val="C00000"/>
          <w:lang w:val="en-US" w:eastAsia="zh-CN"/>
        </w:rPr>
        <w:t>future_env</w:t>
      </w:r>
      <w:r>
        <w:rPr>
          <w:rFonts w:hint="eastAsia" w:ascii="Times New Roman" w:hAnsi="Times New Roman" w:eastAsia="宋体" w:cs="Times New Roman"/>
          <w:i w:val="0"/>
          <w:sz w:val="24"/>
          <w:szCs w:val="24"/>
          <w:lang w:val="en-US" w:eastAsia="zh-CN"/>
        </w:rPr>
        <w:t xml:space="preserve">: </w:t>
      </w:r>
      <w:r>
        <w:rPr>
          <w:rFonts w:hint="eastAsia" w:eastAsia="宋体" w:cs="Times New Roman"/>
          <w:i w:val="0"/>
          <w:iCs w:val="0"/>
          <w:sz w:val="24"/>
          <w:szCs w:val="24"/>
          <w:lang w:val="en-US" w:eastAsia="zh-CN"/>
        </w:rPr>
        <w:t xml:space="preserve">This directory contains the future environmental variables for 82 populations of </w:t>
      </w:r>
      <w:r>
        <w:rPr>
          <w:rFonts w:hint="eastAsia" w:ascii="Times New Roman" w:hAnsi="Times New Roman" w:eastAsia="宋体" w:cs="Times New Roman"/>
          <w:i w:val="0"/>
          <w:sz w:val="24"/>
          <w:szCs w:val="24"/>
          <w:lang w:val="en-US" w:eastAsia="zh-CN"/>
        </w:rPr>
        <w:t>BCC,CMCC and MPI.</w:t>
      </w:r>
    </w:p>
    <w:p w14:paraId="23BEAE29">
      <w:pPr>
        <w:numPr>
          <w:numId w:val="0"/>
        </w:numPr>
        <w:kinsoku w:val="0"/>
        <w:autoSpaceDE w:val="0"/>
        <w:autoSpaceDN w:val="0"/>
        <w:adjustRightInd w:val="0"/>
        <w:snapToGrid w:val="0"/>
        <w:textAlignment w:val="baseline"/>
        <w:rPr>
          <w:rFonts w:hint="eastAsia" w:ascii="Times New Roman" w:hAnsi="Times New Roman" w:eastAsia="宋体" w:cs="Times New Roman"/>
          <w:i w:val="0"/>
          <w:sz w:val="24"/>
          <w:szCs w:val="24"/>
          <w:lang w:val="en-US" w:eastAsia="zh-CN"/>
        </w:rPr>
      </w:pPr>
    </w:p>
    <w:p w14:paraId="049A5F4A">
      <w:pPr>
        <w:numPr>
          <w:ilvl w:val="0"/>
          <w:numId w:val="1"/>
        </w:numPr>
        <w:kinsoku w:val="0"/>
        <w:autoSpaceDE w:val="0"/>
        <w:autoSpaceDN w:val="0"/>
        <w:adjustRightInd w:val="0"/>
        <w:snapToGrid w:val="0"/>
        <w:ind w:left="0" w:leftChars="0" w:firstLine="0" w:firstLineChars="0"/>
        <w:textAlignment w:val="baseline"/>
        <w:rPr>
          <w:rFonts w:hint="default" w:eastAsia="宋体" w:cs="Times New Roman"/>
          <w:i w:val="0"/>
          <w:i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/>
          <w:color w:val="C00000"/>
          <w:lang w:val="en-US" w:eastAsia="zh-CN"/>
        </w:rPr>
        <w:t>pda410-ga2ox8-20kb.recode.vcf</w:t>
      </w:r>
      <w:r>
        <w:rPr>
          <w:rFonts w:hint="eastAsia" w:eastAsia="宋体" w:cs="Times New Roman"/>
          <w:i w:val="0"/>
          <w:iCs w:val="0"/>
          <w:sz w:val="24"/>
          <w:szCs w:val="24"/>
          <w:lang w:val="en-US" w:eastAsia="zh-CN"/>
        </w:rPr>
        <w:t xml:space="preserve">: The </w:t>
      </w:r>
      <w:r>
        <w:rPr>
          <w:rFonts w:hint="eastAsia" w:eastAsia="宋体" w:cs="Times New Roman"/>
          <w:i/>
          <w:iCs/>
          <w:sz w:val="24"/>
          <w:szCs w:val="24"/>
          <w:lang w:val="en-US" w:eastAsia="zh-CN"/>
        </w:rPr>
        <w:t xml:space="preserve">GA2OX8 </w:t>
      </w:r>
      <w:r>
        <w:rPr>
          <w:rFonts w:hint="eastAsia" w:eastAsia="宋体" w:cs="Times New Roman"/>
          <w:i w:val="0"/>
          <w:iCs w:val="0"/>
          <w:sz w:val="24"/>
          <w:szCs w:val="24"/>
          <w:lang w:val="en-US" w:eastAsia="zh-CN"/>
        </w:rPr>
        <w:t>gene is located on the minus strand, spanning chr11:11056671-11059050. We therefore extracted the VCF file covering a 10 kb region upstream and downstream of this gene (</w:t>
      </w:r>
      <w:r>
        <w:rPr>
          <w:rFonts w:hint="eastAsia" w:eastAsia="宋体" w:cs="Times New Roman"/>
          <w:b/>
          <w:bCs/>
          <w:i w:val="0"/>
          <w:iCs w:val="0"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chr11:11046671-11069050</w:t>
      </w:r>
      <w:r>
        <w:rPr>
          <w:rFonts w:hint="eastAsia" w:eastAsia="宋体" w:cs="Times New Roman"/>
          <w:i w:val="0"/>
          <w:iCs w:val="0"/>
          <w:sz w:val="24"/>
          <w:szCs w:val="24"/>
          <w:lang w:val="en-US" w:eastAsia="zh-CN"/>
        </w:rPr>
        <w:t>).</w:t>
      </w:r>
    </w:p>
    <w:p w14:paraId="56593D45">
      <w:pPr>
        <w:numPr>
          <w:numId w:val="0"/>
        </w:numPr>
        <w:kinsoku w:val="0"/>
        <w:autoSpaceDE w:val="0"/>
        <w:autoSpaceDN w:val="0"/>
        <w:adjustRightInd w:val="0"/>
        <w:snapToGrid w:val="0"/>
        <w:textAlignment w:val="baseline"/>
        <w:rPr>
          <w:rFonts w:hint="default" w:eastAsia="宋体" w:cs="Times New Roman"/>
          <w:b/>
          <w:bCs/>
          <w:i w:val="0"/>
          <w:iCs w:val="0"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eastAsia="宋体" w:cs="Times New Roman"/>
          <w:b/>
          <w:bCs/>
          <w:i w:val="0"/>
          <w:iCs w:val="0"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 xml:space="preserve">#### </w:t>
      </w:r>
      <w:r>
        <w:rPr>
          <w:rFonts w:hint="eastAsia" w:eastAsia="宋体" w:cs="Times New Roman"/>
          <w:i w:val="0"/>
          <w:iCs w:val="0"/>
          <w:sz w:val="24"/>
          <w:szCs w:val="24"/>
          <w:lang w:val="en-US" w:eastAsia="zh-CN"/>
        </w:rPr>
        <w:t>Most of our analyses focused on common variants (MAF &gt; 0.05), and this VCF file follows the same criterion.</w:t>
      </w:r>
    </w:p>
    <w:p w14:paraId="48B86DF5">
      <w:pPr>
        <w:numPr>
          <w:numId w:val="0"/>
        </w:numPr>
        <w:kinsoku w:val="0"/>
        <w:autoSpaceDE w:val="0"/>
        <w:autoSpaceDN w:val="0"/>
        <w:adjustRightInd w:val="0"/>
        <w:snapToGrid w:val="0"/>
        <w:textAlignment w:val="baseline"/>
        <w:rPr>
          <w:rFonts w:hint="eastAsia" w:eastAsia="宋体" w:cs="Times New Roman"/>
          <w:b/>
          <w:bCs/>
          <w:i w:val="0"/>
          <w:iCs w:val="0"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</w:pPr>
    </w:p>
    <w:p w14:paraId="0C5F974F">
      <w:pPr>
        <w:numPr>
          <w:ilvl w:val="0"/>
          <w:numId w:val="1"/>
        </w:numPr>
        <w:kinsoku w:val="0"/>
        <w:autoSpaceDE w:val="0"/>
        <w:autoSpaceDN w:val="0"/>
        <w:adjustRightInd w:val="0"/>
        <w:snapToGrid w:val="0"/>
        <w:ind w:left="0" w:leftChars="0" w:firstLine="0" w:firstLineChars="0"/>
        <w:textAlignment w:val="baseline"/>
        <w:rPr>
          <w:rFonts w:hint="default" w:eastAsia="宋体" w:cs="Times New Roman"/>
          <w:i w:val="0"/>
          <w:i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/>
          <w:color w:val="C00000"/>
          <w:lang w:val="en-US" w:eastAsia="zh-CN"/>
        </w:rPr>
        <w:t>ga2ox8-20kb.ld</w:t>
      </w:r>
      <w:r>
        <w:rPr>
          <w:rFonts w:hint="eastAsia" w:eastAsia="宋体" w:cs="Times New Roman"/>
          <w:i w:val="0"/>
          <w:iCs w:val="0"/>
          <w:sz w:val="24"/>
          <w:szCs w:val="24"/>
          <w:lang w:val="en-US" w:eastAsia="zh-CN"/>
        </w:rPr>
        <w:t xml:space="preserve">: The pairwise LD (r2) matrix of SNPs in </w:t>
      </w:r>
      <w:r>
        <w:rPr>
          <w:rFonts w:hint="eastAsia" w:ascii="Times New Roman" w:hAnsi="Times New Roman" w:eastAsia="宋体"/>
          <w:color w:val="C00000"/>
          <w:lang w:val="en-US" w:eastAsia="zh-CN"/>
        </w:rPr>
        <w:t>pda410-ga2ox8-20kb.recode.vcf</w:t>
      </w:r>
      <w:r>
        <w:rPr>
          <w:rFonts w:hint="eastAsia" w:eastAsia="宋体" w:cs="Times New Roman"/>
          <w:i w:val="0"/>
          <w:iCs w:val="0"/>
          <w:sz w:val="24"/>
          <w:szCs w:val="24"/>
          <w:lang w:val="en-US" w:eastAsia="zh-CN"/>
        </w:rPr>
        <w:t xml:space="preserve"> was calculated using PLINK.</w:t>
      </w:r>
    </w:p>
    <w:p w14:paraId="7564086C">
      <w:pPr>
        <w:numPr>
          <w:numId w:val="0"/>
        </w:numPr>
        <w:kinsoku w:val="0"/>
        <w:autoSpaceDE w:val="0"/>
        <w:autoSpaceDN w:val="0"/>
        <w:adjustRightInd w:val="0"/>
        <w:snapToGrid w:val="0"/>
        <w:textAlignment w:val="baseline"/>
        <w:rPr>
          <w:rFonts w:hint="eastAsia" w:eastAsia="宋体" w:cs="Times New Roman"/>
          <w:i w:val="0"/>
          <w:sz w:val="24"/>
          <w:szCs w:val="24"/>
          <w:lang w:val="en-US" w:eastAsia="zh-CN"/>
        </w:rPr>
      </w:pPr>
    </w:p>
    <w:p w14:paraId="4AA3CC3F">
      <w:pPr>
        <w:numPr>
          <w:ilvl w:val="0"/>
          <w:numId w:val="1"/>
        </w:numP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/>
          <w:color w:val="C00000"/>
          <w:lang w:val="en-US" w:eastAsia="zh-CN"/>
        </w:rPr>
        <w:t>target_variants</w:t>
      </w:r>
      <w:r>
        <w:rPr>
          <w:rFonts w:hint="eastAsia" w:ascii="Times New Roman" w:hAnsi="Times New Roman" w:eastAsia="宋体"/>
          <w:color w:val="C00000"/>
          <w:lang w:val="en-US" w:eastAsia="zh-CN"/>
        </w:rPr>
        <w:t>.xlsx</w:t>
      </w:r>
      <w:r>
        <w:rPr>
          <w:rFonts w:hint="eastAsia" w:eastAsia="宋体" w:cs="Times New Roman"/>
          <w:i w:val="0"/>
          <w:sz w:val="24"/>
          <w:szCs w:val="24"/>
          <w:lang w:val="en-US" w:eastAsia="zh-CN"/>
        </w:rPr>
        <w:t xml:space="preserve">: 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This</w:t>
      </w:r>
      <w:r>
        <w:rPr>
          <w:rFonts w:hint="eastAsia" w:eastAsia="宋体" w:cs="Times New Roman"/>
          <w:sz w:val="24"/>
          <w:szCs w:val="24"/>
          <w:lang w:val="en-US" w:eastAsia="zh-CN"/>
        </w:rPr>
        <w:t xml:space="preserve"> file contains the information of our 15 adaptive introgression variants.</w:t>
      </w:r>
    </w:p>
    <w:p w14:paraId="3BC3B7E5">
      <w:pPr>
        <w:numPr>
          <w:numId w:val="0"/>
        </w:numPr>
        <w:kinsoku w:val="0"/>
        <w:autoSpaceDE w:val="0"/>
        <w:autoSpaceDN w:val="0"/>
        <w:adjustRightInd w:val="0"/>
        <w:snapToGrid w:val="0"/>
        <w:ind w:leftChars="0"/>
        <w:textAlignment w:val="baseline"/>
        <w:rPr>
          <w:rFonts w:hint="default" w:eastAsia="宋体" w:cs="Times New Roman"/>
          <w:i w:val="0"/>
          <w:sz w:val="24"/>
          <w:szCs w:val="24"/>
          <w:lang w:val="en-US" w:eastAsia="zh-CN"/>
        </w:rPr>
      </w:pPr>
    </w:p>
    <w:p w14:paraId="75B7D351">
      <w:pPr>
        <w:numPr>
          <w:ilvl w:val="0"/>
          <w:numId w:val="1"/>
        </w:numPr>
        <w:kinsoku w:val="0"/>
        <w:autoSpaceDE w:val="0"/>
        <w:autoSpaceDN w:val="0"/>
        <w:adjustRightInd w:val="0"/>
        <w:snapToGrid w:val="0"/>
        <w:ind w:left="0" w:leftChars="0" w:firstLine="0" w:firstLineChars="0"/>
        <w:textAlignment w:val="baseline"/>
        <w:rPr>
          <w:rFonts w:hint="default" w:eastAsia="宋体" w:cs="Times New Roman"/>
          <w:i w:val="0"/>
          <w:sz w:val="24"/>
          <w:szCs w:val="24"/>
          <w:lang w:val="en-US" w:eastAsia="zh-CN"/>
        </w:rPr>
      </w:pPr>
      <w:r>
        <w:rPr>
          <w:rFonts w:hint="default" w:eastAsia="宋体"/>
          <w:color w:val="C00000"/>
          <w:lang w:val="en-US" w:eastAsia="zh-CN"/>
        </w:rPr>
        <w:t>Recombination</w:t>
      </w:r>
      <w:r>
        <w:rPr>
          <w:rFonts w:hint="eastAsia" w:eastAsia="宋体"/>
          <w:color w:val="C00000"/>
          <w:lang w:val="en-US" w:eastAsia="zh-CN"/>
        </w:rPr>
        <w:t xml:space="preserve">.csv: 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This file records the recombination rate (represented by Rho) of each 10-kb genomic window. Corresponding analyses were conducted via </w:t>
      </w:r>
      <w:r>
        <w:rPr>
          <w:rFonts w:hint="eastAsia" w:ascii="Times New Roman" w:hAnsi="Times New Roman" w:eastAsia="宋体" w:cs="Times New Roman"/>
          <w:b/>
          <w:bCs/>
          <w:color w:val="0070C0"/>
          <w:sz w:val="24"/>
          <w:szCs w:val="24"/>
          <w:lang w:val="en-US" w:eastAsia="zh-CN"/>
        </w:rPr>
        <w:t xml:space="preserve">fastEPRR2.0 </w:t>
      </w:r>
    </w:p>
    <w:p w14:paraId="7FA63B16">
      <w:pPr>
        <w:numPr>
          <w:numId w:val="0"/>
        </w:numPr>
        <w:kinsoku w:val="0"/>
        <w:autoSpaceDE w:val="0"/>
        <w:autoSpaceDN w:val="0"/>
        <w:adjustRightInd w:val="0"/>
        <w:snapToGrid w:val="0"/>
        <w:ind w:leftChars="0"/>
        <w:textAlignment w:val="baseline"/>
        <w:rPr>
          <w:rFonts w:hint="default" w:eastAsia="宋体" w:cs="Times New Roman"/>
          <w:i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color w:val="0070C0"/>
          <w:sz w:val="24"/>
          <w:szCs w:val="24"/>
          <w:lang w:val="en-US" w:eastAsia="zh-CN"/>
        </w:rPr>
        <w:t xml:space="preserve">### </w:t>
      </w:r>
      <w:r>
        <w:rPr>
          <w:rFonts w:hint="eastAsia" w:eastAsia="宋体" w:cs="Times New Roman"/>
          <w:sz w:val="24"/>
          <w:szCs w:val="24"/>
          <w:lang w:val="en-US" w:eastAsia="zh-CN"/>
        </w:rPr>
        <w:t xml:space="preserve">the 15 adaptive introgression variants located at </w:t>
      </w:r>
      <w:r>
        <w:rPr>
          <w:rFonts w:hint="eastAsia" w:ascii="Times New Roman" w:hAnsi="Times New Roman" w:eastAsia="宋体" w:cs="Times New Roman"/>
          <w:b/>
          <w:bCs/>
          <w:color w:val="0070C0"/>
          <w:sz w:val="24"/>
          <w:szCs w:val="24"/>
          <w:lang w:val="en-US" w:eastAsia="zh-CN"/>
        </w:rPr>
        <w:t>chr11:11060001:11070000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0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宋体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imes">
    <w:altName w:val="ESRI AMFM Electr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ESRI AMFM Electric">
    <w:panose1 w:val="02000400000000000000"/>
    <w:charset w:val="00"/>
    <w:family w:val="auto"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E7A485B"/>
    <w:multiLevelType w:val="singleLevel"/>
    <w:tmpl w:val="1E7A485B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8E53BB"/>
    <w:rsid w:val="050339CA"/>
    <w:rsid w:val="054A15F9"/>
    <w:rsid w:val="05BA6ECD"/>
    <w:rsid w:val="0E0266B7"/>
    <w:rsid w:val="117A5014"/>
    <w:rsid w:val="13F07810"/>
    <w:rsid w:val="16096967"/>
    <w:rsid w:val="1F0E3240"/>
    <w:rsid w:val="1F745799"/>
    <w:rsid w:val="1FA2304A"/>
    <w:rsid w:val="219263AA"/>
    <w:rsid w:val="22DB33C0"/>
    <w:rsid w:val="23515DF1"/>
    <w:rsid w:val="23EE19A6"/>
    <w:rsid w:val="269C55D5"/>
    <w:rsid w:val="26DE174A"/>
    <w:rsid w:val="310D49E0"/>
    <w:rsid w:val="32FB3683"/>
    <w:rsid w:val="351D5B33"/>
    <w:rsid w:val="378665E9"/>
    <w:rsid w:val="3AE555F4"/>
    <w:rsid w:val="41A13939"/>
    <w:rsid w:val="442347E8"/>
    <w:rsid w:val="44A21BB1"/>
    <w:rsid w:val="45B63B66"/>
    <w:rsid w:val="50E6436B"/>
    <w:rsid w:val="55A75279"/>
    <w:rsid w:val="578C4726"/>
    <w:rsid w:val="5C2869E8"/>
    <w:rsid w:val="5C317F92"/>
    <w:rsid w:val="5DBF77B7"/>
    <w:rsid w:val="61202383"/>
    <w:rsid w:val="67025950"/>
    <w:rsid w:val="6B2036AC"/>
    <w:rsid w:val="6CFA7F2C"/>
    <w:rsid w:val="798968C0"/>
    <w:rsid w:val="7FF32B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textAlignment w:val="baseline"/>
    </w:pPr>
    <w:rPr>
      <w:rFonts w:ascii="Times New Roman" w:hAnsi="Times New Roman" w:eastAsia="times" w:cs="Arial"/>
      <w:snapToGrid w:val="0"/>
      <w:color w:val="000000"/>
      <w:sz w:val="24"/>
      <w:szCs w:val="21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link w:val="10"/>
    <w:semiHidden/>
    <w:unhideWhenUsed/>
    <w:qFormat/>
    <w:uiPriority w:val="0"/>
    <w:pPr>
      <w:keepNext/>
      <w:keepLines/>
      <w:tabs>
        <w:tab w:val="center" w:pos="4532"/>
        <w:tab w:val="left" w:pos="6525"/>
      </w:tabs>
      <w:spacing w:before="260" w:beforeLines="0" w:after="260" w:afterLines="0" w:line="413" w:lineRule="auto"/>
      <w:jc w:val="left"/>
      <w:outlineLvl w:val="1"/>
    </w:pPr>
    <w:rPr>
      <w:rFonts w:eastAsia="宋体" w:cs="Times New Roman"/>
      <w:b/>
      <w:bCs/>
      <w:color w:val="333333"/>
      <w:kern w:val="44"/>
      <w:sz w:val="36"/>
      <w:szCs w:val="32"/>
    </w:rPr>
  </w:style>
  <w:style w:type="paragraph" w:styleId="4">
    <w:name w:val="heading 4"/>
    <w:basedOn w:val="1"/>
    <w:next w:val="1"/>
    <w:semiHidden/>
    <w:unhideWhenUsed/>
    <w:qFormat/>
    <w:uiPriority w:val="0"/>
    <w:pPr>
      <w:keepNext/>
      <w:keepLines/>
      <w:spacing w:before="280" w:beforeLines="0" w:after="290" w:afterLines="0" w:line="372" w:lineRule="auto"/>
      <w:ind w:firstLine="0" w:firstLineChars="0"/>
      <w:outlineLvl w:val="3"/>
    </w:pPr>
    <w:rPr>
      <w:rFonts w:ascii="Times New Roman" w:hAnsi="Times New Roman" w:eastAsia="宋体" w:cs="Times New Roman"/>
      <w:b/>
      <w:kern w:val="2"/>
      <w:sz w:val="28"/>
      <w:szCs w:val="24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8">
    <w:name w:val="Emphasis"/>
    <w:basedOn w:val="7"/>
    <w:qFormat/>
    <w:uiPriority w:val="0"/>
    <w:rPr>
      <w:i/>
    </w:rPr>
  </w:style>
  <w:style w:type="character" w:styleId="9">
    <w:name w:val="HTML Code"/>
    <w:basedOn w:val="7"/>
    <w:qFormat/>
    <w:uiPriority w:val="0"/>
    <w:rPr>
      <w:rFonts w:ascii="Courier New" w:hAnsi="Courier New"/>
      <w:sz w:val="20"/>
    </w:rPr>
  </w:style>
  <w:style w:type="character" w:customStyle="1" w:styleId="10">
    <w:name w:val="标题 2 Char"/>
    <w:link w:val="3"/>
    <w:qFormat/>
    <w:uiPriority w:val="0"/>
    <w:rPr>
      <w:rFonts w:ascii="Times New Roman" w:hAnsi="Times New Roman" w:eastAsia="宋体" w:cs="Times New Roman"/>
      <w:b/>
      <w:bCs/>
      <w:color w:val="333333"/>
      <w:kern w:val="44"/>
      <w:sz w:val="36"/>
      <w:szCs w:val="3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252</Words>
  <Characters>1544</Characters>
  <Lines>0</Lines>
  <Paragraphs>0</Paragraphs>
  <TotalTime>0</TotalTime>
  <ScaleCrop>false</ScaleCrop>
  <LinksUpToDate>false</LinksUpToDate>
  <CharactersWithSpaces>1775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2024-09-27T10:46:00Z</dcterms:created>
  <dc:creator>SYP</dc:creator>
  <cp:lastModifiedBy>syp</cp:lastModifiedBy>
  <dcterms:modified xsi:type="dcterms:W3CDTF">2026-05-26T13:53:14Z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3A4AEC047C044ECA9ED2CD6F73A9C231</vt:lpwstr>
  </property>
  <property fmtid="{D5CDD505-2E9C-101B-9397-08002B2CF9AE}" pid="4" name="KSOTemplateDocerSaveRecord">
    <vt:lpwstr>eyJoZGlkIjoiZDgwMDg3ODYyMzNkMTdiMTY1OTY2MTM5ZmEwNTJlMDAiLCJ1c2VySWQiOiI2MjI2MTY5MDkifQ==</vt:lpwstr>
  </property>
</Properties>
</file>