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</w:pPr>
      <w:r>
        <w:rPr>
          <w:rFonts w:eastAsia="Arial Unicode MS" w:cs="Arial Unicode MS"/>
          <w:color w:val="00000A"/>
          <w:sz w:val="24"/>
          <w:szCs w:val="24"/>
          <w:lang w:val="en-US" w:eastAsia="zh-CN" w:bidi="hi-IN"/>
        </w:rPr>
        <w:t>S</w:t>
      </w:r>
      <w:r>
        <w:rPr>
          <w:rFonts w:eastAsia="Arial Unicode MS" w:cs="Arial Unicode MS"/>
          <w:color w:val="00000A"/>
          <w:sz w:val="24"/>
          <w:szCs w:val="24"/>
          <w:lang w:val="en-US" w:eastAsia="zh-CN" w:bidi="hi-IN"/>
        </w:rPr>
        <w:t>4</w:t>
      </w:r>
      <w:r>
        <w:rPr>
          <w:rFonts w:eastAsia="Arial Unicode MS" w:cs="Arial Unicode MS"/>
          <w:color w:val="00000A"/>
          <w:sz w:val="24"/>
          <w:szCs w:val="24"/>
          <w:lang w:val="en-US" w:eastAsia="zh-CN" w:bidi="hi-IN"/>
        </w:rPr>
        <w:t xml:space="preserve"> Table:</w:t>
      </w:r>
      <w:r/>
    </w:p>
    <w:p>
      <w:pPr>
        <w:pStyle w:val="Normal"/>
        <w:rPr>
          <w:sz w:val="24"/>
          <w:sz w:val="24"/>
          <w:szCs w:val="24"/>
          <w:rFonts w:ascii="Liberation Serif" w:hAnsi="Liberation Serif" w:eastAsia="Arial Unicode MS" w:cs="Arial Unicode MS"/>
          <w:color w:val="00000A"/>
          <w:lang w:val="en-US" w:eastAsia="zh-CN" w:bidi="hi-IN"/>
        </w:rPr>
      </w:pPr>
      <w:r>
        <w:rPr>
          <w:rFonts w:eastAsia="Arial Unicode MS" w:cs="Arial Unicode MS"/>
          <w:color w:val="00000A"/>
          <w:sz w:val="24"/>
          <w:szCs w:val="24"/>
          <w:lang w:val="en-US" w:eastAsia="zh-CN" w:bidi="hi-IN"/>
        </w:rPr>
        <w:t>Linear model fit for the full residuals model</w:t>
      </w:r>
      <w:r/>
    </w:p>
    <w:tbl>
      <w:tblPr>
        <w:tblW w:w="8818" w:type="dxa"/>
        <w:jc w:val="left"/>
        <w:tblInd w:w="41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36" w:type="dxa"/>
          <w:bottom w:w="55" w:type="dxa"/>
          <w:right w:w="55" w:type="dxa"/>
        </w:tblCellMar>
      </w:tblPr>
      <w:tblGrid>
        <w:gridCol w:w="3050"/>
        <w:gridCol w:w="1172"/>
        <w:gridCol w:w="1261"/>
        <w:gridCol w:w="1082"/>
        <w:gridCol w:w="2253"/>
      </w:tblGrid>
      <w:tr>
        <w:trPr/>
        <w:tc>
          <w:tcPr>
            <w:tcW w:w="305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TableContents"/>
            </w:pPr>
            <w:r>
              <w:rPr/>
            </w:r>
            <w:r/>
          </w:p>
        </w:tc>
        <w:tc>
          <w:tcPr>
            <w:tcW w:w="117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Normal"/>
            </w:pPr>
            <w:r>
              <w:rPr/>
              <w:t xml:space="preserve">Estimate </w:t>
            </w:r>
            <w:r/>
          </w:p>
        </w:tc>
        <w:tc>
          <w:tcPr>
            <w:tcW w:w="126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Normal"/>
            </w:pPr>
            <w:r>
              <w:rPr/>
              <w:t>Std. Error</w:t>
            </w:r>
            <w:r/>
          </w:p>
        </w:tc>
        <w:tc>
          <w:tcPr>
            <w:tcW w:w="108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Normal"/>
            </w:pPr>
            <w:r>
              <w:rPr/>
              <w:t>t value</w:t>
            </w:r>
            <w:r/>
          </w:p>
        </w:tc>
        <w:tc>
          <w:tcPr>
            <w:tcW w:w="22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Normal"/>
            </w:pPr>
            <w:r>
              <w:rPr/>
              <w:t xml:space="preserve">Pr(&gt;|t|)    </w:t>
            </w:r>
            <w:r/>
          </w:p>
        </w:tc>
      </w:tr>
      <w:tr>
        <w:trPr/>
        <w:tc>
          <w:tcPr>
            <w:tcW w:w="305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Normal"/>
            </w:pPr>
            <w:r>
              <w:rPr/>
              <w:t xml:space="preserve">(Intercept) </w:t>
            </w:r>
            <w:r/>
          </w:p>
        </w:tc>
        <w:tc>
          <w:tcPr>
            <w:tcW w:w="117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Normal"/>
            </w:pPr>
            <w:r>
              <w:rPr/>
              <w:t xml:space="preserve">-0.564069 </w:t>
            </w:r>
            <w:r/>
          </w:p>
        </w:tc>
        <w:tc>
          <w:tcPr>
            <w:tcW w:w="126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Normal"/>
            </w:pPr>
            <w:r>
              <w:rPr/>
              <w:t>0.184768</w:t>
            </w:r>
            <w:r/>
          </w:p>
        </w:tc>
        <w:tc>
          <w:tcPr>
            <w:tcW w:w="108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Normal"/>
            </w:pPr>
            <w:r>
              <w:rPr/>
              <w:t>-3.053</w:t>
            </w:r>
            <w:r/>
          </w:p>
        </w:tc>
        <w:tc>
          <w:tcPr>
            <w:tcW w:w="22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Normal"/>
            </w:pPr>
            <w:r>
              <w:rPr/>
              <w:t>0.00431</w:t>
            </w:r>
            <w:r/>
          </w:p>
        </w:tc>
      </w:tr>
      <w:tr>
        <w:trPr/>
        <w:tc>
          <w:tcPr>
            <w:tcW w:w="305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TableContents"/>
            </w:pPr>
            <w:r>
              <w:rPr/>
              <w:t>Log</w:t>
            </w:r>
            <w:r>
              <w:rPr>
                <w:vertAlign w:val="subscript"/>
              </w:rPr>
              <w:t>10</w:t>
            </w:r>
            <w:r>
              <w:rPr/>
              <w:t xml:space="preserve"> (range)</w:t>
            </w:r>
            <w:r/>
          </w:p>
        </w:tc>
        <w:tc>
          <w:tcPr>
            <w:tcW w:w="117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Normal"/>
            </w:pPr>
            <w:r>
              <w:rPr/>
              <w:t xml:space="preserve"> </w:t>
            </w:r>
            <w:r>
              <w:rPr/>
              <w:t xml:space="preserve">0.081897 </w:t>
            </w:r>
            <w:r/>
          </w:p>
        </w:tc>
        <w:tc>
          <w:tcPr>
            <w:tcW w:w="126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Normal"/>
            </w:pPr>
            <w:r>
              <w:rPr/>
              <w:t>0.027708</w:t>
            </w:r>
            <w:r/>
          </w:p>
        </w:tc>
        <w:tc>
          <w:tcPr>
            <w:tcW w:w="108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Normal"/>
            </w:pPr>
            <w:r>
              <w:rPr/>
              <w:t>2.956</w:t>
            </w:r>
            <w:r/>
          </w:p>
        </w:tc>
        <w:tc>
          <w:tcPr>
            <w:tcW w:w="22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Normal"/>
            </w:pPr>
            <w:r>
              <w:rPr/>
              <w:t>0.00555</w:t>
            </w:r>
            <w:r/>
          </w:p>
        </w:tc>
      </w:tr>
      <w:tr>
        <w:trPr/>
        <w:tc>
          <w:tcPr>
            <w:tcW w:w="305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TableContents"/>
            </w:pPr>
            <w:r>
              <w:rPr/>
              <w:t>Log</w:t>
            </w:r>
            <w:r>
              <w:rPr>
                <w:vertAlign w:val="subscript"/>
              </w:rPr>
              <w:t>10</w:t>
            </w:r>
            <w:r>
              <w:rPr/>
              <w:t xml:space="preserve"> (size)</w:t>
            </w:r>
            <w:r/>
          </w:p>
        </w:tc>
        <w:tc>
          <w:tcPr>
            <w:tcW w:w="117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Normal"/>
            </w:pPr>
            <w:r>
              <w:rPr/>
              <w:t xml:space="preserve">-0.003324 </w:t>
            </w:r>
            <w:r/>
          </w:p>
        </w:tc>
        <w:tc>
          <w:tcPr>
            <w:tcW w:w="126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Normal"/>
            </w:pPr>
            <w:r>
              <w:rPr/>
              <w:t>0.024399</w:t>
            </w:r>
            <w:r/>
          </w:p>
        </w:tc>
        <w:tc>
          <w:tcPr>
            <w:tcW w:w="108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Normal"/>
            </w:pPr>
            <w:r>
              <w:rPr/>
              <w:t>-0.136</w:t>
            </w:r>
            <w:r/>
          </w:p>
        </w:tc>
        <w:tc>
          <w:tcPr>
            <w:tcW w:w="22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Normal"/>
            </w:pPr>
            <w:r>
              <w:rPr/>
              <w:t>0.89242</w:t>
            </w:r>
            <w:r/>
          </w:p>
        </w:tc>
      </w:tr>
      <w:tr>
        <w:trPr/>
        <w:tc>
          <w:tcPr>
            <w:tcW w:w="305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TableContents"/>
            </w:pPr>
            <w:r>
              <w:rPr/>
              <w:t>Kingdom (0=animal, 1=plant)</w:t>
            </w:r>
            <w:r/>
          </w:p>
        </w:tc>
        <w:tc>
          <w:tcPr>
            <w:tcW w:w="117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Normal"/>
            </w:pPr>
            <w:r>
              <w:rPr/>
              <w:t xml:space="preserve">0.110979 </w:t>
            </w:r>
            <w:r/>
          </w:p>
        </w:tc>
        <w:tc>
          <w:tcPr>
            <w:tcW w:w="126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Normal"/>
            </w:pPr>
            <w:r>
              <w:rPr/>
              <w:t>0.051457</w:t>
            </w:r>
            <w:r/>
          </w:p>
        </w:tc>
        <w:tc>
          <w:tcPr>
            <w:tcW w:w="108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Normal"/>
            </w:pPr>
            <w:r>
              <w:rPr/>
              <w:t>2.157</w:t>
            </w:r>
            <w:r/>
          </w:p>
        </w:tc>
        <w:tc>
          <w:tcPr>
            <w:tcW w:w="22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Normal"/>
            </w:pPr>
            <w:r>
              <w:rPr/>
              <w:t>0.03798</w:t>
            </w:r>
            <w:r/>
          </w:p>
        </w:tc>
      </w:tr>
      <w:tr>
        <w:trPr/>
        <w:tc>
          <w:tcPr>
            <w:tcW w:w="305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TableContents"/>
            </w:pPr>
            <w:r>
              <w:rPr/>
              <w:t>Log</w:t>
            </w:r>
            <w:r>
              <w:rPr>
                <w:vertAlign w:val="subscript"/>
              </w:rPr>
              <w:t>10</w:t>
            </w:r>
            <w:r>
              <w:rPr/>
              <w:t xml:space="preserve"> (size) : Kingdom</w:t>
            </w:r>
            <w:r/>
          </w:p>
        </w:tc>
        <w:tc>
          <w:tcPr>
            <w:tcW w:w="117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Normal"/>
            </w:pPr>
            <w:r>
              <w:rPr/>
              <w:t>-0.176618</w:t>
            </w:r>
            <w:r/>
          </w:p>
        </w:tc>
        <w:tc>
          <w:tcPr>
            <w:tcW w:w="126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Normal"/>
            </w:pPr>
            <w:r>
              <w:rPr/>
              <w:t>0.061397</w:t>
            </w:r>
            <w:r/>
          </w:p>
        </w:tc>
        <w:tc>
          <w:tcPr>
            <w:tcW w:w="108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Normal"/>
            </w:pPr>
            <w:r>
              <w:rPr/>
              <w:t>-2.877</w:t>
            </w:r>
            <w:r/>
          </w:p>
        </w:tc>
        <w:tc>
          <w:tcPr>
            <w:tcW w:w="22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Normal"/>
            </w:pPr>
            <w:r>
              <w:rPr/>
              <w:t>0.00680</w:t>
            </w:r>
            <w:r/>
          </w:p>
        </w:tc>
      </w:tr>
    </w:tbl>
    <w:p>
      <w:pPr>
        <w:pStyle w:val="Normal"/>
      </w:pPr>
      <w:r>
        <w:rPr/>
        <w:t>Overall F-statistic: 6.035 on 4 and 35 DF,  p-value: 0.0008399, adjusted R-squared: 0.3405</w:t>
      </w:r>
      <w:r/>
    </w:p>
    <w:p>
      <w:pPr>
        <w:pStyle w:val="Normal"/>
      </w:pPr>
      <w:r>
        <w:rPr/>
      </w:r>
      <w:r/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ial Unicode MS" w:cs="Arial Unicode MS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  <w:overflowPunct w:val="true"/>
      <w:bidi w:val="0"/>
      <w:jc w:val="left"/>
    </w:pPr>
    <w:rPr>
      <w:rFonts w:ascii="Liberation Serif" w:hAnsi="Liberation Serif" w:eastAsia="Arial Unicode MS" w:cs="Arial Unicode MS"/>
      <w:color w:val="00000A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/>
  </w:style>
  <w:style w:type="paragraph" w:styleId="TableContents">
    <w:name w:val="Table Contents"/>
    <w:basedOn w:val="Normal"/>
    <w:pPr>
      <w:suppressLineNumbers/>
    </w:pPr>
    <w:rPr/>
  </w:style>
  <w:style w:type="paragraph" w:styleId="TableHeading">
    <w:name w:val="Table Heading"/>
    <w:basedOn w:val="TableContents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3820</TotalTime>
  <Application>LibreOffice/4.3.0.4$MacOSX_X86_64 LibreOffice_project/62ad5818884a2fc2e5780dd45466868d41009ec0</Application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2014-12-15T14:44:50Z</dcterms:created>
  <dc:creator>Tim Sackton</dc:creator>
  <dc:language>en-US</dc:language>
  <cp:lastModifiedBy>Tim Sackton</cp:lastModifiedBy>
  <dcterms:modified xsi:type="dcterms:W3CDTF">2015-02-16T16:05:45Z</dcterms:modified>
  <cp:revision>182</cp:revision>
</cp:coreProperties>
</file>