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261745" cy="607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b/>
          <w:bCs/>
          <w:sz w:val="30"/>
          <w:szCs w:val="30"/>
        </w:rPr>
        <w:t>ORDER CONFIRMATION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Order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ORN-4-2023-2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Customer Title &amp; Account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1      4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Quotation Date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23- 3-2023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/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Order Date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2023-03-25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Expected Delivery Date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2023-03-18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Customer Reference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test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Revision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2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Product Description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Dimensions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Calculated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Weight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Analysis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Unit Price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Description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1*2*3mm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0.00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RG5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7.16 ₺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bur bir açıklama 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251"/>
        <w:gridCol w:w="2312"/>
        <w:gridCol w:w="2342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Outside Atelier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Treatment Firm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Firm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</w:t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Outside Atelier / Treatment price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4₺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Price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1₺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Desired Certificates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2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Certificate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  </w:t>
            </w:r>
          </w:p>
        </w:tc>
        <w:tc>
          <w:tcPr>
            <w:tcW w:w="6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UT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Delivery Type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ARAS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Packaging 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yes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Important Note :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202124"/>
          <w:sz w:val="20"/>
          <w:szCs w:val="20"/>
          <w:lang w:val="en-US"/>
        </w:rPr>
        <w:t xml:space="preserve">Packaging should be made in accordance with material weights</w:t>
      </w: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0"/>
          <w:szCs w:val="20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96</Words>
  <Characters>784</Characters>
  <CharactersWithSpaces>847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2023-03-25T16:00:24Z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