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97980" cy="1272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272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e-ISSN: 2587-1676                                                                                                               J Aviat 2021; 5(2): 282-289</w:t>
      </w:r>
    </w:p>
    <w:p>
      <w:pPr>
        <w:autoSpaceDN w:val="0"/>
        <w:autoSpaceDE w:val="0"/>
        <w:widowControl/>
        <w:spacing w:line="324" w:lineRule="exact" w:before="3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Araştırma Makalesi/Research Article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                                                            DOI :</w:t>
      </w:r>
      <w:r>
        <w:rPr>
          <w:rFonts w:ascii="Times New Roman" w:hAnsi="Times New Roman" w:eastAsia="Times New Roman"/>
          <w:b w:val="0"/>
          <w:i w:val="0"/>
          <w:color w:val="2D74B5"/>
          <w:sz w:val="22"/>
        </w:rPr>
        <w:t>10.30518/jav.1015502</w:t>
      </w:r>
    </w:p>
    <w:p>
      <w:pPr>
        <w:autoSpaceDN w:val="0"/>
        <w:autoSpaceDE w:val="0"/>
        <w:widowControl/>
        <w:spacing w:line="322" w:lineRule="exact" w:before="640" w:after="0"/>
        <w:ind w:left="720" w:right="43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Yapay Sinir Ağları ile Hisse Senedi Fiyat Tahmin Modeli: Türk Hava Yolları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Uygulaması </w:t>
      </w:r>
    </w:p>
    <w:p>
      <w:pPr>
        <w:autoSpaceDN w:val="0"/>
        <w:autoSpaceDE w:val="0"/>
        <w:widowControl/>
        <w:spacing w:line="240" w:lineRule="auto" w:before="382" w:after="0"/>
        <w:ind w:left="0" w:right="3714" w:firstLine="0"/>
        <w:jc w:val="righ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Muhammed Fatih YÜRÜK</w:t>
      </w:r>
      <w:r>
        <w:rPr>
          <w:rFonts w:ascii="Times New Roman,Italic" w:hAnsi="Times New Roman,Italic" w:eastAsia="Times New Roman,Italic"/>
          <w:b w:val="0"/>
          <w:i/>
          <w:color w:val="000000"/>
          <w:sz w:val="16"/>
        </w:rPr>
        <w:t>1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* </w:t>
      </w:r>
      <w:r>
        <w:drawing>
          <wp:inline xmlns:a="http://schemas.openxmlformats.org/drawingml/2006/main" xmlns:pic="http://schemas.openxmlformats.org/drawingml/2006/picture">
            <wp:extent cx="142239" cy="1435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39" cy="143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352" w:after="0"/>
        <w:ind w:left="25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Dicle Üniversitesi, Sivil Havacılık Yüksekokulu, Diyarbakır, Türkiye </w:t>
      </w:r>
    </w:p>
    <w:p>
      <w:pPr>
        <w:autoSpaceDN w:val="0"/>
        <w:autoSpaceDE w:val="0"/>
        <w:widowControl/>
        <w:spacing w:line="276" w:lineRule="exact" w:before="420" w:after="0"/>
        <w:ind w:left="53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Özet </w:t>
      </w:r>
    </w:p>
    <w:p>
      <w:pPr>
        <w:autoSpaceDN w:val="0"/>
        <w:autoSpaceDE w:val="0"/>
        <w:widowControl/>
        <w:spacing w:line="230" w:lineRule="exact" w:before="102" w:after="0"/>
        <w:ind w:left="532" w:right="36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Literatürde hisse senetleri tahmini için farklı metodlar yer almaktadır. Bu metodların en önemlilerinden biri de yapay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sinir ağları yöntemidir. Bu çalışmada Türk Hava Yoları hisse senedinin tahmini için yapay sinir ağları metodu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kullanılmıştır. Ayrıca çalışmada yapay sinir ağları yöntemi ile zaman seri analizi yapılmıştır. Türk Hava Yolları hisse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senedi değerlerini etkilemede önemli olan 5 bağımsız değişken kullanılmış olup, 01/04/2014-21/09/2021 tarihleri </w:t>
      </w:r>
    </w:p>
    <w:p>
      <w:pPr>
        <w:autoSpaceDN w:val="0"/>
        <w:autoSpaceDE w:val="0"/>
        <w:widowControl/>
        <w:spacing w:line="230" w:lineRule="exact" w:before="0" w:after="0"/>
        <w:ind w:left="532" w:right="36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arasındaki günlük değerler çalışma kapsamına alınmıştır. Çalışmada 5 yapay sinir ağı modeli oluşturulmuştur. Bu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modeller içinde en iyi performansı gösteren model çalışma kapsamına alınmıştır. Çalışma sonucunda Ortalama Mutlak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Yüzde Hatanın (MAPE) hesaplanmasında eğitim seti için; 2,18 test seti için; 2,28 onaylama seti için; 2,46 değerleri elde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edilmiştir. Korelasyon Katsayısının (CORR) hesaplanmasında ise eğitim, test ve onaylama setleri için 0,99 değerleri elde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edilmiştir. Bu sonuçlar oluşturulan modelin tahminleme performansının güçlü olduğunu ve hisse senet tahminlerinde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kullanabileceğini göstermiştir. </w:t>
      </w:r>
    </w:p>
    <w:p>
      <w:pPr>
        <w:autoSpaceDN w:val="0"/>
        <w:autoSpaceDE w:val="0"/>
        <w:widowControl/>
        <w:spacing w:line="248" w:lineRule="exact" w:before="86" w:after="0"/>
        <w:ind w:left="532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18"/>
        </w:rPr>
        <w:t>Anahtar Kelimeler: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YSA, Makine Öğrenmesi, Yapay Zeka, Zaman Serisi, Yapay Sinir Ağları </w:t>
      </w:r>
    </w:p>
    <w:p>
      <w:pPr>
        <w:autoSpaceDN w:val="0"/>
        <w:autoSpaceDE w:val="0"/>
        <w:widowControl/>
        <w:spacing w:line="322" w:lineRule="exact" w:before="580" w:after="0"/>
        <w:ind w:left="864" w:right="72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Predicting Stock Prices Using Artificial Neural Networks Model: Turkish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Airlines Application </w:t>
      </w:r>
    </w:p>
    <w:p>
      <w:pPr>
        <w:autoSpaceDN w:val="0"/>
        <w:autoSpaceDE w:val="0"/>
        <w:widowControl/>
        <w:spacing w:line="274" w:lineRule="exact" w:before="66" w:after="0"/>
        <w:ind w:left="53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Abstract </w:t>
      </w:r>
    </w:p>
    <w:p>
      <w:pPr>
        <w:autoSpaceDN w:val="0"/>
        <w:autoSpaceDE w:val="0"/>
        <w:widowControl/>
        <w:spacing w:line="230" w:lineRule="exact" w:before="136" w:after="0"/>
        <w:ind w:left="532" w:right="36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There are different methods for estimating stocks in the literature. One of the most important of these methods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artificial neural network method. In this study, artificial neural network method was used for the prediction of Turkish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Airlines stock. In addition, time series analysis was performed with the artificial neural network method. 5 independent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variables, which are important in affecting Turkish Airlines stock values, were used, and daily values between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01/04/2014-21/09/2021 were included. 5 artificial neural network models were created. The model with the best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performance among these models was included. As a result of the study, for the training set in calculating the Mean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Absolute Percentage Error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(MAPE); For 2.18 test sets; For 2.28 validation set; 2.46 values were obtained.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calculation of the Correlation Coefficient (CORR), 0.99 values were obtained for the training, test and validation sets.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These results showed that the estimation performance of the created model is strong and can be used in stock predictions.</w:t>
      </w:r>
    </w:p>
    <w:p>
      <w:pPr>
        <w:autoSpaceDN w:val="0"/>
        <w:autoSpaceDE w:val="0"/>
        <w:widowControl/>
        <w:spacing w:line="250" w:lineRule="exact" w:before="124" w:after="42"/>
        <w:ind w:left="53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18"/>
        </w:rPr>
        <w:t>Keywords: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 ANN, Machine Learning, Artificial Intelligence, Time Series, Artificial Neural Networks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5291"/>
        <w:gridCol w:w="5291"/>
      </w:tblGrid>
      <w:tr>
        <w:trPr>
          <w:trHeight w:hRule="exact" w:val="1810"/>
        </w:trPr>
        <w:tc>
          <w:tcPr>
            <w:tcW w:type="dxa" w:w="10052"/>
            <w:gridSpan w:val="2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2.00000000000003" w:type="dxa"/>
            </w:tblPr>
            <w:tblGrid>
              <w:gridCol w:w="10052"/>
            </w:tblGrid>
            <w:tr>
              <w:trPr>
                <w:trHeight w:hRule="exact" w:val="1552"/>
              </w:trPr>
              <w:tc>
                <w:tcPr>
                  <w:tcW w:type="dxa" w:w="9930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108" w:after="0"/>
                    <w:ind w:left="0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Corresponding Author/Sorumlu Yazar: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 Muhammed Fatih Yürük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mfyuruk@hotmail.com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Citation/Alıntı: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Yürük M.F. (2021). Yapay Sinir Ağları ile Hisse Senedi Fiyat Tahmin Modeli: Türk Hava Yolları Uygulaması J. Aviat.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>5 (2), 282-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289. </w:t>
                      </w:r>
                    </w:hyperlink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34" w:after="0"/>
                    <w:ind w:left="0" w:right="144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ORCID: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2"/>
                    </w:rPr>
                    <w:t>1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462C1"/>
                      <w:sz w:val="18"/>
                      <w:u w:val="single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https://orcid.org/0000-0001-7429-2278 </w:t>
                      </w:r>
                    </w:hyperlink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DOI: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>http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hyperlink r:id="rId11" w:history="1">
                      <w:r>
                        <w:rPr>
                          <w:rStyle w:val="Hyperlink"/>
                        </w:rPr>
                        <w:t>s</w:t>
                      </w:r>
                    </w:hyperlink>
                  </w:r>
                  <w:r>
                    <w:rPr>
                      <w:u w:val="single" w:color="0462c1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hyperlink r:id="rId11" w:history="1">
                      <w:r>
                        <w:rPr>
                          <w:rStyle w:val="Hyperlink"/>
                        </w:rPr>
                        <w:t xml:space="preserve">://doi.org/10.30518/jav.1015502 </w:t>
                      </w:r>
                    </w:hyperlink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Gelis/Received: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27 Ekim 2021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Kabul/Ac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hyperlink r:id="rId12" w:history="1">
                      <w:r>
                        <w:rPr>
                          <w:rStyle w:val="Hyperlink"/>
                        </w:rPr>
                        <w:t xml:space="preserve">cepted: </w:t>
                      </w:r>
                    </w:hyperlink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>10 Aralık 2021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Yayınlanma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hyperlink r:id="rId13" w:history="1">
                      <w:r>
                        <w:rPr>
                          <w:rStyle w:val="Hyperlink"/>
                        </w:rPr>
                        <w:t>/Published (O</w:t>
                      </w:r>
                    </w:hyperlink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nline):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20 Aralık 2021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Copyright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 ©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 2021 Journal of Aviation 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  <w:u w:val="single"/>
                    </w:rPr>
                    <w:hyperlink r:id="rId12" w:history="1">
                      <w:r>
                        <w:rPr>
                          <w:rStyle w:val="Hyperlink"/>
                        </w:rPr>
                        <w:t>https://javsci.com</w:t>
                      </w:r>
                    </w:hyperlink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>-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  <w:u w:val="single"/>
                    </w:rPr>
                    <w:hyperlink r:id="rId13" w:history="1">
                      <w:r>
                        <w:rPr>
                          <w:rStyle w:val="Hyperlink"/>
                        </w:rPr>
                        <w:t>http://dergipark.gov.tr/jav</w:t>
                      </w:r>
                    </w:hyperlink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20"/>
        </w:trPr>
        <w:tc>
          <w:tcPr>
            <w:tcW w:type="dxa" w:w="111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9119" cy="2438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9" cy="243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4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This is an open access article distributed under the terms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Creative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Commons Attiribution 4.0 International Licence </w:t>
            </w:r>
          </w:p>
        </w:tc>
      </w:tr>
    </w:tbl>
    <w:p>
      <w:pPr>
        <w:autoSpaceDN w:val="0"/>
        <w:autoSpaceDE w:val="0"/>
        <w:widowControl/>
        <w:spacing w:line="197" w:lineRule="auto" w:before="40" w:after="0"/>
        <w:ind w:left="0" w:right="501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282 </w:t>
      </w:r>
    </w:p>
    <w:p>
      <w:pPr>
        <w:sectPr>
          <w:pgSz w:w="11906" w:h="16838"/>
          <w:pgMar w:top="354" w:right="724" w:bottom="228" w:left="6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16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Giriş </w:t>
      </w:r>
    </w:p>
    <w:p>
      <w:pPr>
        <w:autoSpaceDN w:val="0"/>
        <w:autoSpaceDE w:val="0"/>
        <w:widowControl/>
        <w:spacing w:line="292" w:lineRule="exact" w:before="102" w:after="0"/>
        <w:ind w:left="88" w:right="262" w:firstLine="28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Hava ulaşımına rağbet teknolojik gelişmelerin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getirdiği güven, konfor ve hız ile birlikte artış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göstermektedir. Tablo 1’de görüldüğü gibi 2014 </w:t>
      </w:r>
    </w:p>
    <w:p>
      <w:pPr>
        <w:autoSpaceDN w:val="0"/>
        <w:autoSpaceDE w:val="0"/>
        <w:widowControl/>
        <w:spacing w:line="244" w:lineRule="exact" w:before="32" w:after="22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yılından 2020 yılına kadar uçak filo sayısında artış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7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yaşanmıştır.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Bu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artış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havacılık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sektörünün </w:t>
            </w:r>
          </w:p>
        </w:tc>
      </w:tr>
    </w:tbl>
    <w:p>
      <w:pPr>
        <w:autoSpaceDN w:val="0"/>
        <w:autoSpaceDE w:val="0"/>
        <w:widowControl/>
        <w:spacing w:line="296" w:lineRule="exact" w:before="6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gelişmekte olan bir alan olduğunu göstermektedir. </w:t>
      </w:r>
    </w:p>
    <w:p>
      <w:pPr>
        <w:autoSpaceDN w:val="0"/>
        <w:autoSpaceDE w:val="0"/>
        <w:widowControl/>
        <w:spacing w:line="246" w:lineRule="exact" w:before="3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 yılı verilerine göre Türkiye’de 10 şirketin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2" w:after="0"/>
        <w:ind w:left="26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hacmine sahip şirketler arasında yer alan THYAO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 sektöre olan ilginin bir göstergesidir. THYAO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özellikle yabancı yatırımcıların da takip ettiği bir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yatırım aracıdır. [2] </w:t>
      </w:r>
    </w:p>
    <w:p>
      <w:pPr>
        <w:autoSpaceDN w:val="0"/>
        <w:autoSpaceDE w:val="0"/>
        <w:widowControl/>
        <w:spacing w:line="292" w:lineRule="exact" w:before="118" w:after="0"/>
        <w:ind w:left="26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30 Eylül 2021 tarihi itibarıyla Tablo 2’de görüldüğü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üzere piyasa değeri 19.251.000.000 TL olan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THYAO Borsa İstanbul 100 endeksinde piyasa </w:t>
      </w:r>
    </w:p>
    <w:p>
      <w:pPr>
        <w:autoSpaceDN w:val="0"/>
        <w:autoSpaceDE w:val="0"/>
        <w:widowControl/>
        <w:spacing w:line="246" w:lineRule="exact" w:before="30" w:after="1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değeri en büyük 20 şirket içerinde yer almaktadır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401"/>
        <w:gridCol w:w="1401"/>
        <w:gridCol w:w="1401"/>
        <w:gridCol w:w="1401"/>
        <w:gridCol w:w="1401"/>
        <w:gridCol w:w="1401"/>
        <w:gridCol w:w="1401"/>
      </w:tblGrid>
      <w:tr>
        <w:trPr>
          <w:trHeight w:hRule="exact" w:val="27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toplam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564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uçak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filosuna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sahip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1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olduğu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[3]. Bir hisse senedinin sahip olduğu özkaynaklara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88" w:right="26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görülmektedir. Bu sayıların 341’i Türk Hava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Yolları A.O. (THYAO) bünyesinde faaliyet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göstermektedir. Bir ülkenin uçak filosunun güçlü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olması, hava taşımacılığı sektörünün aktif olması 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32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ülkenin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ekonomik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anlamda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da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gücünün </w:t>
            </w:r>
          </w:p>
        </w:tc>
      </w:tr>
      <w:tr>
        <w:trPr>
          <w:trHeight w:hRule="exact" w:val="298"/>
        </w:trPr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2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göstergesidir. </w:t>
            </w:r>
          </w:p>
        </w:tc>
        <w:tc>
          <w:tcPr>
            <w:tcW w:type="dxa" w:w="1962"/>
            <w:vMerge/>
            <w:tcBorders/>
          </w:tcPr>
          <w:p/>
        </w:tc>
        <w:tc>
          <w:tcPr>
            <w:tcW w:type="dxa" w:w="1962"/>
            <w:vMerge/>
            <w:tcBorders/>
          </w:tcPr>
          <w:p/>
        </w:tc>
        <w:tc>
          <w:tcPr>
            <w:tcW w:type="dxa" w:w="19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48"/>
        <w:ind w:left="26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göre fiyatını ölçmek için kullanılan PD/DD oranı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şirketlerin muhasebe değeri ile piyasa fiyatını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karşılaştırmak için kullanılır. Bu orana göre hisse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senedine yatırım kararı alınabilir. Bu oranın 1’den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küçük olması hisse senedinin piyasa değerinin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düşük olduğunu göstermektedir. Bu oran ne kadar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401"/>
        <w:gridCol w:w="1401"/>
        <w:gridCol w:w="1401"/>
        <w:gridCol w:w="1401"/>
        <w:gridCol w:w="1401"/>
        <w:gridCol w:w="1401"/>
        <w:gridCol w:w="1401"/>
      </w:tblGrid>
      <w:tr>
        <w:trPr>
          <w:trHeight w:hRule="exact" w:val="248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0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Hızla büyüyen bu sektöre yatırımcıların ilgisi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küçükse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hisse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senedi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kadar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düşük </w:t>
            </w:r>
          </w:p>
        </w:tc>
      </w:tr>
      <w:tr>
        <w:trPr>
          <w:trHeight w:hRule="exact" w:val="120"/>
        </w:trPr>
        <w:tc>
          <w:tcPr>
            <w:tcW w:type="dxa" w:w="1401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fiyatlandırılmıştır. </w:t>
            </w:r>
          </w:p>
        </w:tc>
        <w:tc>
          <w:tcPr>
            <w:tcW w:type="dxa" w:w="1401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artmaktadır. Borsa İstanbul’da en fazla işlem </w:t>
            </w:r>
          </w:p>
        </w:tc>
        <w:tc>
          <w:tcPr>
            <w:tcW w:type="dxa" w:w="2802"/>
            <w:gridSpan w:val="2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  <w:tc>
          <w:tcPr>
            <w:tcW w:type="dxa" w:w="14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8" w:lineRule="exact" w:before="58" w:after="118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Tablo 1.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Havayolu Uçak Filo İstatistikleri[1]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>
        <w:trPr>
          <w:trHeight w:hRule="exact" w:val="290"/>
        </w:trPr>
        <w:tc>
          <w:tcPr>
            <w:tcW w:type="dxa" w:w="554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2" w:after="0"/>
              <w:ind w:left="1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YIL </w:t>
            </w:r>
          </w:p>
        </w:tc>
        <w:tc>
          <w:tcPr>
            <w:tcW w:type="dxa" w:w="494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THY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 O </w:t>
            </w:r>
          </w:p>
        </w:tc>
        <w:tc>
          <w:tcPr>
            <w:tcW w:type="dxa" w:w="796"/>
            <w:gridSpan w:val="2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0" w:after="0"/>
              <w:ind w:left="11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GÜNEŞ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EKSPRES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 A. Ş </w:t>
            </w:r>
          </w:p>
        </w:tc>
        <w:tc>
          <w:tcPr>
            <w:tcW w:type="dxa" w:w="824"/>
            <w:gridSpan w:val="2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54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PEGASUS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HAVA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 A. Ş </w:t>
            </w:r>
          </w:p>
        </w:tc>
        <w:tc>
          <w:tcPr>
            <w:tcW w:type="dxa" w:w="622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54" w:after="0"/>
              <w:ind w:left="9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ONUR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AIR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A.Ş. </w:t>
            </w:r>
          </w:p>
        </w:tc>
        <w:tc>
          <w:tcPr>
            <w:tcW w:type="dxa" w:w="600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54" w:after="0"/>
              <w:ind w:left="108" w:right="168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MNG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Hava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A.Ş. </w:t>
            </w:r>
          </w:p>
        </w:tc>
        <w:tc>
          <w:tcPr>
            <w:tcW w:type="dxa" w:w="698"/>
            <w:vMerge w:val="restart"/>
            <w:tcBorders>
              <w:top w:sz="3.199999999999818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6" w:after="0"/>
              <w:ind w:left="11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ATLAS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JET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>HavaT.</w:t>
            </w:r>
          </w:p>
        </w:tc>
        <w:tc>
          <w:tcPr>
            <w:tcW w:type="dxa" w:w="600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0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HÜRKUŞ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HAVA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A.Ş </w:t>
            </w:r>
          </w:p>
        </w:tc>
        <w:tc>
          <w:tcPr>
            <w:tcW w:type="dxa" w:w="900"/>
            <w:vMerge w:val="restart"/>
            <w:tcBorders>
              <w:top w:sz="3.199999999999818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6" w:after="0"/>
              <w:ind w:left="7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TURİSTİK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HAVA </w:t>
            </w:r>
          </w:p>
        </w:tc>
        <w:tc>
          <w:tcPr>
            <w:tcW w:type="dxa" w:w="720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4" w:after="0"/>
              <w:ind w:left="96" w:right="0" w:firstLine="3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ACT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HAVA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YOLLAR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I A.Ş. </w:t>
            </w:r>
          </w:p>
        </w:tc>
        <w:tc>
          <w:tcPr>
            <w:tcW w:type="dxa" w:w="560"/>
            <w:tcBorders>
              <w:top w:sz="3.199999999999818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IHY </w:t>
            </w:r>
          </w:p>
        </w:tc>
        <w:tc>
          <w:tcPr>
            <w:tcW w:type="dxa" w:w="860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4" w:after="0"/>
              <w:ind w:left="17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TAILWIN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D HAVA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YOLLARI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A.Ş </w:t>
            </w:r>
          </w:p>
        </w:tc>
        <w:tc>
          <w:tcPr>
            <w:tcW w:type="dxa" w:w="592"/>
            <w:gridSpan w:val="2"/>
            <w:vMerge w:val="restart"/>
            <w:tcBorders>
              <w:top w:sz="3.199999999999818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BOR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AJET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HAV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ACIL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IK </w:t>
            </w:r>
          </w:p>
        </w:tc>
        <w:tc>
          <w:tcPr>
            <w:tcW w:type="dxa" w:w="888"/>
            <w:vMerge w:val="restart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TOPLAM </w:t>
            </w:r>
          </w:p>
        </w:tc>
      </w:tr>
      <w:tr>
        <w:trPr>
          <w:trHeight w:hRule="exact" w:val="64"/>
        </w:trPr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60"/>
            <w:vMerge w:val="restart"/>
            <w:tcBorders/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>İZMİR</w:t>
            </w:r>
          </w:p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56"/>
        </w:trPr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900"/>
            <w:vMerge w:val="restart"/>
            <w:tcBorders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TAŞIMACILI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K A.Ş </w:t>
            </w:r>
          </w:p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60"/>
            <w:vMerge w:val="restart"/>
            <w:tcBorders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A.Ş </w:t>
            </w:r>
          </w:p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98"/>
            <w:tcBorders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2"/>
              </w:rPr>
              <w:t xml:space="preserve">A.Ş. </w:t>
            </w:r>
          </w:p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4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577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5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2014 </w:t>
            </w:r>
          </w:p>
        </w:tc>
        <w:tc>
          <w:tcPr>
            <w:tcW w:type="dxa" w:w="4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231 </w:t>
            </w:r>
          </w:p>
        </w:tc>
        <w:tc>
          <w:tcPr>
            <w:tcW w:type="dxa" w:w="3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53 </w:t>
            </w:r>
          </w:p>
        </w:tc>
        <w:tc>
          <w:tcPr>
            <w:tcW w:type="dxa" w:w="94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46 </w:t>
            </w:r>
          </w:p>
        </w:tc>
        <w:tc>
          <w:tcPr>
            <w:tcW w:type="dxa" w:w="100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21 </w:t>
            </w:r>
          </w:p>
        </w:tc>
        <w:tc>
          <w:tcPr>
            <w:tcW w:type="dxa" w:w="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69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18 </w:t>
            </w:r>
          </w:p>
        </w:tc>
        <w:tc>
          <w:tcPr>
            <w:tcW w:type="dxa" w:w="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 </w:t>
            </w:r>
          </w:p>
        </w:tc>
        <w:tc>
          <w:tcPr>
            <w:tcW w:type="dxa" w:w="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10 </w:t>
            </w:r>
          </w:p>
        </w:tc>
        <w:tc>
          <w:tcPr>
            <w:tcW w:type="dxa" w:w="7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6 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6 </w:t>
            </w:r>
          </w:p>
        </w:tc>
        <w:tc>
          <w:tcPr>
            <w:tcW w:type="dxa" w:w="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5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2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 </w:t>
            </w:r>
          </w:p>
        </w:tc>
        <w:tc>
          <w:tcPr>
            <w:tcW w:type="dxa" w:w="9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421 </w:t>
            </w:r>
          </w:p>
        </w:tc>
      </w:tr>
      <w:tr>
        <w:trPr>
          <w:trHeight w:hRule="exact" w:val="380"/>
        </w:trPr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2015 </w:t>
            </w:r>
          </w:p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266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54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58 </w:t>
            </w:r>
          </w:p>
        </w:tc>
        <w:tc>
          <w:tcPr>
            <w:tcW w:type="dxa" w:w="1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28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10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7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7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14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6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486 </w:t>
            </w:r>
          </w:p>
        </w:tc>
      </w:tr>
      <w:tr>
        <w:trPr>
          <w:trHeight w:hRule="exact" w:val="400"/>
        </w:trPr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2016 </w:t>
            </w:r>
          </w:p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308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49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70 </w:t>
            </w:r>
          </w:p>
        </w:tc>
        <w:tc>
          <w:tcPr>
            <w:tcW w:type="dxa" w:w="1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25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25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11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7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5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14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562 </w:t>
            </w:r>
          </w:p>
        </w:tc>
      </w:tr>
      <w:tr>
        <w:trPr>
          <w:trHeight w:hRule="exact" w:val="400"/>
        </w:trPr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2017 </w:t>
            </w:r>
          </w:p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304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52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66 </w:t>
            </w:r>
          </w:p>
        </w:tc>
        <w:tc>
          <w:tcPr>
            <w:tcW w:type="dxa" w:w="1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24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24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10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5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5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0" w:right="2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3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514 </w:t>
            </w:r>
          </w:p>
        </w:tc>
      </w:tr>
      <w:tr>
        <w:trPr>
          <w:trHeight w:hRule="exact" w:val="400"/>
        </w:trPr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2018 </w:t>
            </w:r>
          </w:p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309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81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46 </w:t>
            </w:r>
          </w:p>
        </w:tc>
        <w:tc>
          <w:tcPr>
            <w:tcW w:type="dxa" w:w="1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27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6 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16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7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10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-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0" w:right="28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-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512 </w:t>
            </w:r>
          </w:p>
        </w:tc>
      </w:tr>
      <w:tr>
        <w:trPr>
          <w:trHeight w:hRule="exact" w:val="400"/>
        </w:trPr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2019 </w:t>
            </w:r>
          </w:p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324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53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84 </w:t>
            </w:r>
          </w:p>
        </w:tc>
        <w:tc>
          <w:tcPr>
            <w:tcW w:type="dxa" w:w="1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27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6 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16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9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14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-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-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4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543 </w:t>
            </w:r>
          </w:p>
        </w:tc>
      </w:tr>
      <w:tr>
        <w:trPr>
          <w:trHeight w:hRule="exact" w:val="416"/>
        </w:trPr>
        <w:tc>
          <w:tcPr>
            <w:tcW w:type="dxa" w:w="55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2020 </w:t>
            </w:r>
          </w:p>
        </w:tc>
        <w:tc>
          <w:tcPr>
            <w:tcW w:type="dxa" w:w="4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341 </w:t>
            </w:r>
          </w:p>
        </w:tc>
        <w:tc>
          <w:tcPr>
            <w:tcW w:type="dxa" w:w="3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58 </w:t>
            </w:r>
          </w:p>
        </w:tc>
        <w:tc>
          <w:tcPr>
            <w:tcW w:type="dxa" w:w="94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93 </w:t>
            </w:r>
          </w:p>
        </w:tc>
        <w:tc>
          <w:tcPr>
            <w:tcW w:type="dxa" w:w="1002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0" w:right="3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23 </w:t>
            </w:r>
          </w:p>
        </w:tc>
        <w:tc>
          <w:tcPr>
            <w:tcW w:type="dxa" w:w="6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13 </w:t>
            </w:r>
          </w:p>
        </w:tc>
        <w:tc>
          <w:tcPr>
            <w:tcW w:type="dxa" w:w="69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8 </w:t>
            </w:r>
          </w:p>
        </w:tc>
        <w:tc>
          <w:tcPr>
            <w:tcW w:type="dxa" w:w="6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13 </w:t>
            </w:r>
          </w:p>
        </w:tc>
        <w:tc>
          <w:tcPr>
            <w:tcW w:type="dxa" w:w="7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5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- </w:t>
            </w:r>
          </w:p>
        </w:tc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 </w:t>
            </w:r>
          </w:p>
        </w:tc>
        <w:tc>
          <w:tcPr>
            <w:tcW w:type="dxa" w:w="5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 - </w:t>
            </w:r>
          </w:p>
        </w:tc>
        <w:tc>
          <w:tcPr>
            <w:tcW w:type="dxa" w:w="98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564 </w:t>
            </w:r>
          </w:p>
        </w:tc>
      </w:tr>
      <w:tr>
        <w:trPr>
          <w:trHeight w:hRule="exact" w:val="232"/>
        </w:trPr>
        <w:tc>
          <w:tcPr>
            <w:tcW w:type="dxa" w:w="5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Tablo </w:t>
            </w:r>
          </w:p>
        </w:tc>
        <w:tc>
          <w:tcPr>
            <w:tcW w:type="dxa" w:w="794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2’de </w:t>
            </w:r>
          </w:p>
        </w:tc>
        <w:tc>
          <w:tcPr>
            <w:tcW w:type="dxa" w:w="94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THYAO </w:t>
            </w:r>
          </w:p>
        </w:tc>
        <w:tc>
          <w:tcPr>
            <w:tcW w:type="dxa" w:w="100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PD/DD </w:t>
            </w:r>
          </w:p>
        </w:tc>
        <w:tc>
          <w:tcPr>
            <w:tcW w:type="dxa" w:w="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0,39 </w:t>
            </w:r>
          </w:p>
        </w:tc>
        <w:tc>
          <w:tcPr>
            <w:tcW w:type="dxa" w:w="69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olduğu </w:t>
            </w:r>
          </w:p>
        </w:tc>
        <w:tc>
          <w:tcPr>
            <w:tcW w:type="dxa" w:w="5120"/>
            <w:gridSpan w:val="8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Finans alanında hisse senedi değeri tahmini yapmak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görülmektedir. 1’den küçük olan bu orana göre </w:t>
      </w:r>
    </w:p>
    <w:p>
      <w:pPr>
        <w:autoSpaceDN w:val="0"/>
        <w:autoSpaceDE w:val="0"/>
        <w:widowControl/>
        <w:spacing w:line="244" w:lineRule="exact" w:before="46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THYAO hisse senedine yatırım yapılabilir. PD/DD </w:t>
      </w:r>
    </w:p>
    <w:p>
      <w:pPr>
        <w:autoSpaceDN w:val="0"/>
        <w:autoSpaceDE w:val="0"/>
        <w:widowControl/>
        <w:spacing w:line="298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oranı ile oluşturulan portföyün endekse göre iyi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performans gösterdiği ve PD/DD’si düşük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hisseleri </w:t>
      </w:r>
    </w:p>
    <w:p>
      <w:pPr>
        <w:autoSpaceDN w:val="0"/>
        <w:autoSpaceDE w:val="0"/>
        <w:widowControl/>
        <w:spacing w:line="286" w:lineRule="exact" w:before="0" w:after="0"/>
        <w:ind w:left="88" w:right="26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almanın iyi sonuçlar verdiği yapılan çalışmalarda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görülmektedir [4]. Bu sebeple THYAO hisselerinin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fiyatlarının önceden tahmin edilmesi yatırımcının </w:t>
      </w:r>
    </w:p>
    <w:p>
      <w:pPr>
        <w:autoSpaceDN w:val="0"/>
        <w:autoSpaceDE w:val="0"/>
        <w:widowControl/>
        <w:spacing w:line="244" w:lineRule="exact" w:before="48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karlılık performansını artırabilecektir.</w:t>
      </w:r>
    </w:p>
    <w:p>
      <w:pPr>
        <w:autoSpaceDN w:val="0"/>
        <w:autoSpaceDE w:val="0"/>
        <w:widowControl/>
        <w:spacing w:line="296" w:lineRule="exact" w:before="114" w:after="0"/>
        <w:ind w:left="88" w:right="26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Borsada işlem gören şirketlerin hisse değerini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 etmek her zaman ilgi odağı olmuştur.  Hisse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senetlerinin değerlerini tahmin etmeyi zorlaştıran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volatilite ve belirsizlik bu yatırım enstrümanın diğer </w:t>
      </w:r>
    </w:p>
    <w:p>
      <w:pPr>
        <w:autoSpaceDN w:val="0"/>
        <w:autoSpaceDE w:val="0"/>
        <w:widowControl/>
        <w:spacing w:line="290" w:lineRule="exact" w:before="0" w:after="0"/>
        <w:ind w:left="88" w:right="26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yatırım araçlarından daha riskli hale getirmektedir.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 belirsizlik ve oynaklık nedeni ile hisse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değerlerini tahmin finans alanının en çok üzerine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yoğunlaştığı konulardan olmuştur [5].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2" w:after="0"/>
        <w:ind w:left="26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daha önceleri geleneksel metotlar ile yapılırken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günümüzde makine öğrenmesi yöntemlerinden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faydalanarak yapılmaktadır. Makine öğrenmesi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yöntemlerinden biri olan yapay sinir ağları (YSA)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bilim dünyasının hemen her alanında kullanılan bir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metot haline gelmektedir. </w:t>
      </w:r>
    </w:p>
    <w:p>
      <w:pPr>
        <w:autoSpaceDN w:val="0"/>
        <w:tabs>
          <w:tab w:pos="1322" w:val="left"/>
          <w:tab w:pos="1984" w:val="left"/>
          <w:tab w:pos="3238" w:val="left"/>
          <w:tab w:pos="3728" w:val="left"/>
        </w:tabs>
        <w:autoSpaceDE w:val="0"/>
        <w:widowControl/>
        <w:spacing w:line="292" w:lineRule="exact" w:before="0" w:after="412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YSA insan vücudundaki nöronların sinyaller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aracılığı ile kurdukları ağ yapısı ile kendisine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iletilen yeni veriler karşısında bunları sınıflama,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gruplama, ayırt etme ve yeniden üretme gibi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faaliyetleri yürütme mantığına göre çalışır. YSA ile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biyolojik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sinir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ağlarındaki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faaliyetlerin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matematiksel olarak modellenip, sisteme sunulan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veri setindeki girdiler arasındaki ilişkilerden yola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çıkarak birtakım fonksiyonlar ve algoritmalar ile bir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 yapısı oluşturulması ve en yakın bir çıktının elde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edilmesidir [6].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283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8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8" w:lineRule="exact" w:before="0" w:after="184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Tablo 2.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BİST şirketlerinin ilk 20 piyasa değeri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[3]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3270"/>
        <w:gridCol w:w="3270"/>
        <w:gridCol w:w="3270"/>
      </w:tblGrid>
      <w:tr>
        <w:trPr>
          <w:trHeight w:hRule="exact" w:val="506"/>
        </w:trPr>
        <w:tc>
          <w:tcPr>
            <w:tcW w:type="dxa" w:w="1840"/>
            <w:tcBorders>
              <w:top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Şirket Adı </w:t>
            </w:r>
          </w:p>
        </w:tc>
        <w:tc>
          <w:tcPr>
            <w:tcW w:type="dxa" w:w="1808"/>
            <w:tcBorders>
              <w:top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4" w:after="0"/>
              <w:ind w:left="0" w:right="68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PD </w:t>
            </w:r>
          </w:p>
        </w:tc>
        <w:tc>
          <w:tcPr>
            <w:tcW w:type="dxa" w:w="1032"/>
            <w:tcBorders>
              <w:top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PD/DD </w:t>
            </w:r>
          </w:p>
        </w:tc>
      </w:tr>
      <w:tr>
        <w:trPr>
          <w:trHeight w:hRule="exact" w:val="366"/>
        </w:trPr>
        <w:tc>
          <w:tcPr>
            <w:tcW w:type="dxa" w:w="18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Ford Otosan </w:t>
            </w:r>
          </w:p>
        </w:tc>
        <w:tc>
          <w:tcPr>
            <w:tcW w:type="dxa" w:w="18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4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58.637.061.000 </w:t>
            </w:r>
          </w:p>
        </w:tc>
        <w:tc>
          <w:tcPr>
            <w:tcW w:type="dxa" w:w="103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4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8,41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84" w:space="0"/>
            <w:col w:w="482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2" w:after="0"/>
        <w:ind w:left="21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çalışmıştır. Ağ modeli bir sonraki günün yönünü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%60,81 oranında tahmin etmiştir [7]. Kutlu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Badur (2009) da YSA kullanarak borsa endeks </w:t>
      </w:r>
    </w:p>
    <w:p>
      <w:pPr>
        <w:autoSpaceDN w:val="0"/>
        <w:autoSpaceDE w:val="0"/>
        <w:widowControl/>
        <w:spacing w:line="246" w:lineRule="exact" w:before="30" w:after="0"/>
        <w:ind w:left="2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tahmini üzerinde çalışmışlardır. Borsa endeksinin </w:t>
      </w:r>
    </w:p>
    <w:p>
      <w:pPr>
        <w:autoSpaceDN w:val="0"/>
        <w:autoSpaceDE w:val="0"/>
        <w:widowControl/>
        <w:spacing w:line="244" w:lineRule="exact" w:before="46" w:after="10"/>
        <w:ind w:left="2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YSA kullanarak tahmin edilmesinin mümkün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84" w:space="0"/>
            <w:col w:w="48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>
        <w:trPr>
          <w:trHeight w:hRule="exact" w:val="27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Ereğli Demir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58.275.000.000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8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1,27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olduğunu belirtmişlerdir [5]. Kaynar ve Taştan </w:t>
            </w:r>
          </w:p>
        </w:tc>
      </w:tr>
      <w:tr>
        <w:trPr>
          <w:trHeight w:hRule="exact" w:val="14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(2009) endeks tahmininden farklı olarak döviz </w:t>
            </w:r>
          </w:p>
        </w:tc>
      </w:tr>
      <w:tr>
        <w:trPr>
          <w:trHeight w:hRule="exact" w:val="18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Çelik </w:t>
            </w:r>
          </w:p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6867"/>
            <w:gridSpan w:val="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kurunu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tahmin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etmeye </w:t>
            </w:r>
          </w:p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3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çalışmışlardır. </w:t>
            </w:r>
          </w:p>
        </w:tc>
      </w:tr>
      <w:tr>
        <w:trPr>
          <w:trHeight w:hRule="exact" w:val="3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Enka İnşaat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58.184.000.000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0,99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Çalışmalarında YSA ile beraber ARIMA modelini </w:t>
            </w:r>
          </w:p>
        </w:tc>
      </w:tr>
      <w:tr>
        <w:trPr>
          <w:trHeight w:hRule="exact" w:val="2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Koç Holding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57.362.013.891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1,12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 kullanarak modeller arasında performans </w:t>
            </w:r>
          </w:p>
        </w:tc>
      </w:tr>
      <w:tr>
        <w:trPr>
          <w:trHeight w:hRule="exact" w:val="30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karşılaştırması yapmışlardır [8]. Yakut vd. (2014) </w:t>
            </w:r>
          </w:p>
        </w:tc>
      </w:tr>
      <w:tr>
        <w:trPr>
          <w:trHeight w:hRule="exact" w:val="26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Garanti Bankası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38.808.000.000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0,58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diğer çalışmada olduğu gibi iki model kullanıp </w:t>
            </w:r>
          </w:p>
        </w:tc>
      </w:tr>
      <w:tr>
        <w:trPr>
          <w:trHeight w:hRule="exact" w:val="30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karşılaştırma yapmışlardır. Borsa endeks tahmini </w:t>
            </w:r>
          </w:p>
        </w:tc>
      </w:tr>
      <w:tr>
        <w:trPr>
          <w:trHeight w:hRule="exact" w:val="34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Bim Mağazalar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38.800.080.000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6,98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için YSA ile Destek Vektör Makinelerini kullanarak </w:t>
            </w:r>
          </w:p>
        </w:tc>
      </w:tr>
      <w:tr>
        <w:trPr>
          <w:trHeight w:hRule="exact" w:val="26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ASELSAN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34.519.200.000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2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1,72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bu iki modelin etkinliğini ölçmüşlerdir. Çalışma </w:t>
            </w:r>
          </w:p>
        </w:tc>
      </w:tr>
      <w:tr>
        <w:trPr>
          <w:trHeight w:hRule="exact" w:val="26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sonucunda diğer çalışmalarda olduğu gibi YSA’nın </w:t>
            </w:r>
          </w:p>
        </w:tc>
      </w:tr>
      <w:tr>
        <w:trPr>
          <w:trHeight w:hRule="exact" w:val="30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Turkcell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33.726.000.000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84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1,67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etkin olduğu sonucuna ulaşmışlardır. Ayrıca destek </w:t>
            </w:r>
          </w:p>
        </w:tc>
      </w:tr>
      <w:tr>
        <w:trPr>
          <w:trHeight w:hRule="exact" w:val="30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1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vektör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makinelerinin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etkin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1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olduğunu </w:t>
            </w:r>
          </w:p>
        </w:tc>
      </w:tr>
      <w:tr>
        <w:trPr>
          <w:trHeight w:hRule="exact" w:val="34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SASA Polyester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29.881.600.000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76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8,46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belirtmişlerdir [9]. Akdağ ve Yiğit (2016) diğer </w:t>
            </w:r>
          </w:p>
        </w:tc>
      </w:tr>
      <w:tr>
        <w:trPr>
          <w:trHeight w:hRule="exact" w:val="132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yazarlar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gibi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iki </w:t>
            </w:r>
          </w:p>
        </w:tc>
        <w:tc>
          <w:tcPr>
            <w:tcW w:type="dxa" w:w="9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modeli </w:t>
            </w:r>
          </w:p>
        </w:tc>
        <w:tc>
          <w:tcPr>
            <w:tcW w:type="dxa" w:w="14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çalışmalarında </w:t>
            </w:r>
          </w:p>
        </w:tc>
      </w:tr>
      <w:tr>
        <w:trPr>
          <w:trHeight w:hRule="exact" w:val="12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TÜPRAŞ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28.698.040.320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92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2,34 </w:t>
            </w:r>
          </w:p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1962"/>
            <w:gridSpan w:val="2"/>
            <w:vMerge/>
            <w:tcBorders/>
          </w:tcPr>
          <w:p/>
        </w:tc>
        <w:tc>
          <w:tcPr>
            <w:tcW w:type="dxa" w:w="196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kullanmışlardır. ARIMA ve YSA modellerini </w:t>
            </w:r>
          </w:p>
        </w:tc>
      </w:tr>
      <w:tr>
        <w:trPr>
          <w:trHeight w:hRule="exact" w:val="30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Akbank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27.716.000.000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02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0,41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enflasyon tahmini için kullanan yazarlar çalışma </w:t>
            </w:r>
          </w:p>
        </w:tc>
      </w:tr>
      <w:tr>
        <w:trPr>
          <w:trHeight w:hRule="exact" w:val="30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sonucunda ARIMA modelinin daha etkin olduğu </w:t>
            </w:r>
          </w:p>
        </w:tc>
      </w:tr>
      <w:tr>
        <w:trPr>
          <w:trHeight w:hRule="exact" w:val="2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Türk Telekom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26.215.000.000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8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2,10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sonucuna varmışlardır [10]. Literatürde YSA emtia </w:t>
            </w:r>
          </w:p>
        </w:tc>
      </w:tr>
      <w:tr>
        <w:trPr>
          <w:trHeight w:hRule="exact" w:val="30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fiyatlarının tahmini için de kullanılmaktadır. Bu </w:t>
            </w:r>
          </w:p>
        </w:tc>
      </w:tr>
      <w:tr>
        <w:trPr>
          <w:trHeight w:hRule="exact" w:val="29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Tofaş Oto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Fabrikası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26.000.000.000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6,08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çalışmalardan biri Yürük (2019) tarafından yapılan </w:t>
            </w:r>
          </w:p>
        </w:tc>
      </w:tr>
      <w:tr>
        <w:trPr>
          <w:trHeight w:hRule="exact" w:val="262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altın fiyatlarının tahmini üzerine olan çalışmadır. </w:t>
            </w:r>
          </w:p>
        </w:tc>
      </w:tr>
      <w:tr>
        <w:trPr>
          <w:trHeight w:hRule="exact" w:val="4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Şişe Cam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25.087.723.120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6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0,98 </w:t>
            </w:r>
          </w:p>
        </w:tc>
        <w:tc>
          <w:tcPr>
            <w:tcW w:type="dxa" w:w="6867"/>
            <w:gridSpan w:val="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Çalışma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sonucunda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YSA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altın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fiyatlarının </w:t>
            </w:r>
          </w:p>
        </w:tc>
      </w:tr>
      <w:tr>
        <w:trPr>
          <w:trHeight w:hRule="exact" w:val="28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tahmininde başarılı bir performans göstermiştir </w:t>
            </w:r>
          </w:p>
        </w:tc>
      </w:tr>
      <w:tr>
        <w:trPr>
          <w:trHeight w:hRule="exact" w:val="32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İş Bankası (C)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23.354.844.300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0,33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[11]. Altın fiyatlarının YSA kullanılarak tahmin </w:t>
            </w:r>
          </w:p>
        </w:tc>
      </w:tr>
      <w:tr>
        <w:trPr>
          <w:trHeight w:hRule="exact" w:val="26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edilmesine yönelik başka bir çalışmayı Yüksek ve </w:t>
            </w:r>
          </w:p>
        </w:tc>
      </w:tr>
      <w:tr>
        <w:trPr>
          <w:trHeight w:hRule="exact" w:val="2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Arçelik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22.055.768.611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1,45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11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Akkoç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1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(2016) </w:t>
            </w:r>
          </w:p>
        </w:tc>
        <w:tc>
          <w:tcPr>
            <w:tcW w:type="dxa" w:w="1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2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gerçekleştirmiştir.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2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Modelin </w:t>
            </w:r>
          </w:p>
        </w:tc>
      </w:tr>
      <w:tr>
        <w:trPr>
          <w:trHeight w:hRule="exact" w:val="30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Coca Cola İçecek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21.596.079.392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4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2,41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performansını ölçen yazarlar tahmin gücünün etkin </w:t>
            </w:r>
          </w:p>
        </w:tc>
      </w:tr>
      <w:tr>
        <w:trPr>
          <w:trHeight w:hRule="exact" w:val="300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olmasında gümüş ve petrol fiyatlarının önemli </w:t>
            </w:r>
          </w:p>
        </w:tc>
      </w:tr>
      <w:tr>
        <w:trPr>
          <w:trHeight w:hRule="exact" w:val="2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Yapı ve Kredi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20.357.393.594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6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0,39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olduğunu belirtmişlerdir [12]. Çınaroğlu ve Avcı </w:t>
            </w:r>
          </w:p>
        </w:tc>
      </w:tr>
      <w:tr>
        <w:trPr>
          <w:trHeight w:hRule="exact" w:val="94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(2020) YSA kullanarak THY hisse senetlerinin </w:t>
            </w:r>
          </w:p>
        </w:tc>
      </w:tr>
      <w:tr>
        <w:trPr>
          <w:trHeight w:hRule="exact" w:val="21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Bankası </w:t>
            </w:r>
          </w:p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6867"/>
            <w:gridSpan w:val="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981"/>
            <w:vMerge/>
            <w:tcBorders/>
          </w:tcPr>
          <w:p/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fiyatlarını tahmin etmişlerdir. Çınaroğlu ve Avcı </w:t>
            </w:r>
          </w:p>
        </w:tc>
      </w:tr>
      <w:tr>
        <w:trPr>
          <w:trHeight w:hRule="exact" w:val="27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Sabancı Holding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19.975.554.484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0,48 </w:t>
            </w:r>
          </w:p>
        </w:tc>
        <w:tc>
          <w:tcPr>
            <w:tcW w:type="dxa" w:w="4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uygulamalarında haftanın ilk 4 gününe ait değerler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91" w:type="dxa"/>
      </w:tblPr>
      <w:tblGrid>
        <w:gridCol w:w="3270"/>
        <w:gridCol w:w="3270"/>
        <w:gridCol w:w="3270"/>
      </w:tblGrid>
      <w:tr>
        <w:trPr>
          <w:trHeight w:hRule="exact" w:val="664"/>
        </w:trPr>
        <w:tc>
          <w:tcPr>
            <w:tcW w:type="dxa" w:w="176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Türk Hava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Yolları </w:t>
            </w:r>
          </w:p>
        </w:tc>
        <w:tc>
          <w:tcPr>
            <w:tcW w:type="dxa" w:w="19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19.251.000.000 </w:t>
            </w:r>
          </w:p>
        </w:tc>
        <w:tc>
          <w:tcPr>
            <w:tcW w:type="dxa" w:w="9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0,39 </w:t>
            </w:r>
          </w:p>
        </w:tc>
      </w:tr>
    </w:tbl>
    <w:p>
      <w:pPr>
        <w:autoSpaceDN w:val="0"/>
        <w:autoSpaceDE w:val="0"/>
        <w:widowControl/>
        <w:spacing w:line="304" w:lineRule="exact" w:before="510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2. Literatür </w:t>
      </w:r>
    </w:p>
    <w:p>
      <w:pPr>
        <w:autoSpaceDN w:val="0"/>
        <w:tabs>
          <w:tab w:pos="1598" w:val="left"/>
          <w:tab w:pos="2284" w:val="left"/>
          <w:tab w:pos="3142" w:val="left"/>
          <w:tab w:pos="3952" w:val="left"/>
        </w:tabs>
        <w:autoSpaceDE w:val="0"/>
        <w:widowControl/>
        <w:spacing w:line="296" w:lineRule="exact" w:before="46" w:after="0"/>
        <w:ind w:left="3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Literatürde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YSA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konulu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birçok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 </w:t>
      </w:r>
    </w:p>
    <w:p>
      <w:pPr>
        <w:autoSpaceDN w:val="0"/>
        <w:autoSpaceDE w:val="0"/>
        <w:widowControl/>
        <w:spacing w:line="294" w:lineRule="exact" w:before="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mevcuttur. Özellikle makine öğrenmesi metodu </w:t>
      </w:r>
    </w:p>
    <w:p>
      <w:pPr>
        <w:autoSpaceDN w:val="0"/>
        <w:autoSpaceDE w:val="0"/>
        <w:widowControl/>
        <w:spacing w:line="244" w:lineRule="exact" w:before="34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kullanılarak finans konulu makaleler bu bölümde </w:t>
      </w:r>
    </w:p>
    <w:p>
      <w:pPr>
        <w:autoSpaceDN w:val="0"/>
        <w:autoSpaceDE w:val="0"/>
        <w:widowControl/>
        <w:spacing w:line="296" w:lineRule="exact" w:before="1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yazılmıştır. </w:t>
      </w:r>
    </w:p>
    <w:p>
      <w:pPr>
        <w:autoSpaceDN w:val="0"/>
        <w:autoSpaceDE w:val="0"/>
        <w:widowControl/>
        <w:spacing w:line="246" w:lineRule="exact" w:before="3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Diler (2003) YSA kullanarak borsanın bir önceki </w:t>
      </w:r>
    </w:p>
    <w:p>
      <w:pPr>
        <w:autoSpaceDN w:val="0"/>
        <w:autoSpaceDE w:val="0"/>
        <w:widowControl/>
        <w:spacing w:line="244" w:lineRule="exact" w:before="46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verilerinden sonraki günün yönünü bulmaya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84" w:space="0"/>
            <w:col w:w="4826" w:space="0"/>
          </w:cols>
          <w:docGrid w:linePitch="360"/>
        </w:sectPr>
      </w:pPr>
    </w:p>
    <w:p>
      <w:pPr>
        <w:autoSpaceDN w:val="0"/>
        <w:tabs>
          <w:tab w:pos="872" w:val="left"/>
          <w:tab w:pos="1804" w:val="left"/>
          <w:tab w:pos="2804" w:val="left"/>
          <w:tab w:pos="4248" w:val="left"/>
        </w:tabs>
        <w:autoSpaceDE w:val="0"/>
        <w:widowControl/>
        <w:spacing w:line="290" w:lineRule="exact" w:before="4" w:after="1174"/>
        <w:ind w:left="2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eğitim verisi, cuma gününe ait değerler ise test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verisi olarak seçilmiştir [2]. Borsa endeks tahmini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konusunda birçok çalışma yapıldığı literatürde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görülmektedir. Bu çalışmalardan biri Karakul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(2020) tarafından yapılan YSA kullanarak BİST-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100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endeks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çalışmasıdır.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Diğer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çalışmalarda olduğu gibi Karakul da YSA’nın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finans alanındaki tahmin problemlerinde etkin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olduğunu yazmışlardır [6].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84" w:space="0"/>
            <w:col w:w="4826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284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16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3. Tasarım ve Yöntem </w:t>
      </w:r>
    </w:p>
    <w:p>
      <w:pPr>
        <w:autoSpaceDN w:val="0"/>
        <w:tabs>
          <w:tab w:pos="1434" w:val="left"/>
          <w:tab w:pos="3928" w:val="left"/>
        </w:tabs>
        <w:autoSpaceDE w:val="0"/>
        <w:widowControl/>
        <w:spacing w:line="342" w:lineRule="exact" w:before="2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Çalışmada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01/04/2014-21/09/2021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tarihleri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arasındaki günlük verilerden yararlanılmıştır. Hisse </w:t>
      </w:r>
    </w:p>
    <w:p>
      <w:pPr>
        <w:autoSpaceDN w:val="0"/>
        <w:autoSpaceDE w:val="0"/>
        <w:widowControl/>
        <w:spacing w:line="290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senedi tahmininde önemli ve ilişkili olan 5 değişken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kullanılmıştır. Tablo 3’te görüldüğü üzere Ham </w:t>
      </w:r>
    </w:p>
    <w:p>
      <w:pPr>
        <w:autoSpaceDN w:val="0"/>
        <w:autoSpaceDE w:val="0"/>
        <w:widowControl/>
        <w:spacing w:line="244" w:lineRule="exact" w:before="32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petrol fiyatları, Amerikan doları /Türk lirası kuru, </w:t>
      </w:r>
    </w:p>
    <w:p>
      <w:pPr>
        <w:autoSpaceDN w:val="0"/>
        <w:autoSpaceDE w:val="0"/>
        <w:widowControl/>
        <w:spacing w:line="300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dolar endeksi, BİST 100 endeksi kapanış fiyatları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BİST ulaştırma endeksi kapanış fiyatları çalışmada </w:t>
      </w:r>
    </w:p>
    <w:p>
      <w:pPr>
        <w:autoSpaceDN w:val="0"/>
        <w:autoSpaceDE w:val="0"/>
        <w:widowControl/>
        <w:spacing w:line="244" w:lineRule="exact" w:before="32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girdi verisi olarak kullanılmıştır. THYAO hisse </w:t>
      </w:r>
    </w:p>
    <w:p>
      <w:pPr>
        <w:autoSpaceDN w:val="0"/>
        <w:autoSpaceDE w:val="0"/>
        <w:widowControl/>
        <w:spacing w:line="300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senedi kapanış fiyatları ise modelin tahmin verileri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olarak kullanılmıştır. </w:t>
      </w:r>
    </w:p>
    <w:p>
      <w:pPr>
        <w:autoSpaceDN w:val="0"/>
        <w:autoSpaceDE w:val="0"/>
        <w:widowControl/>
        <w:spacing w:line="308" w:lineRule="exact" w:before="286" w:after="138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Tablo 3.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Çalışmada Kullanılan Değişkenler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2452"/>
        <w:gridCol w:w="2452"/>
        <w:gridCol w:w="2452"/>
        <w:gridCol w:w="2452"/>
      </w:tblGrid>
      <w:tr>
        <w:trPr>
          <w:trHeight w:hRule="exact" w:val="354"/>
        </w:trPr>
        <w:tc>
          <w:tcPr>
            <w:tcW w:type="dxa" w:w="620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No </w:t>
            </w:r>
          </w:p>
        </w:tc>
        <w:tc>
          <w:tcPr>
            <w:tcW w:type="dxa" w:w="1340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Değişkenler </w:t>
            </w:r>
          </w:p>
        </w:tc>
        <w:tc>
          <w:tcPr>
            <w:tcW w:type="dxa" w:w="1108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Kod </w:t>
            </w:r>
          </w:p>
        </w:tc>
        <w:tc>
          <w:tcPr>
            <w:tcW w:type="dxa" w:w="1458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Kaynak </w:t>
            </w:r>
          </w:p>
        </w:tc>
      </w:tr>
      <w:tr>
        <w:trPr>
          <w:trHeight w:hRule="exact" w:val="51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Ham Petrol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Fiyatları </w:t>
            </w:r>
          </w:p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WTI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investing.com </w:t>
            </w:r>
          </w:p>
        </w:tc>
      </w:tr>
      <w:tr>
        <w:trPr>
          <w:trHeight w:hRule="exact" w:val="80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Amerikan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Doları Türk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Lirası Kur </w:t>
            </w:r>
          </w:p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USD/TRY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investing.com </w:t>
            </w:r>
          </w:p>
        </w:tc>
      </w:tr>
      <w:tr>
        <w:trPr>
          <w:trHeight w:hRule="exact" w:val="36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Dolar Endeksi </w:t>
            </w:r>
          </w:p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DYX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investing.com </w:t>
            </w:r>
          </w:p>
        </w:tc>
      </w:tr>
      <w:tr>
        <w:trPr>
          <w:trHeight w:hRule="exact" w:val="58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Bist 100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Endeksi </w:t>
            </w:r>
          </w:p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XU100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investing.com </w:t>
            </w:r>
          </w:p>
        </w:tc>
      </w:tr>
      <w:tr>
        <w:trPr>
          <w:trHeight w:hRule="exact" w:val="58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BİST Ulaştırma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Endeksi </w:t>
            </w:r>
          </w:p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XULAS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investing.com </w:t>
            </w:r>
          </w:p>
        </w:tc>
      </w:tr>
      <w:tr>
        <w:trPr>
          <w:trHeight w:hRule="exact" w:val="662"/>
        </w:trPr>
        <w:tc>
          <w:tcPr>
            <w:tcW w:type="dxa" w:w="6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3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Türk Hava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Yoları A.O. </w:t>
            </w:r>
          </w:p>
        </w:tc>
        <w:tc>
          <w:tcPr>
            <w:tcW w:type="dxa" w:w="11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THYAO </w:t>
            </w:r>
          </w:p>
        </w:tc>
        <w:tc>
          <w:tcPr>
            <w:tcW w:type="dxa" w:w="14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investing.com </w:t>
            </w:r>
          </w:p>
        </w:tc>
      </w:tr>
    </w:tbl>
    <w:p>
      <w:pPr>
        <w:autoSpaceDN w:val="0"/>
        <w:autoSpaceDE w:val="0"/>
        <w:widowControl/>
        <w:spacing w:line="296" w:lineRule="exact" w:before="362" w:after="16"/>
        <w:ind w:left="88" w:right="26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Çalışmada THYAO hisse fiyatlarının tahmini için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oluşturulan modelinin uygulamasında Statistica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sürüm 12 programı kullanılmıştır. Literatürde;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eğitim,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onaylama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test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gruplarının </w:t>
            </w:r>
          </w:p>
        </w:tc>
      </w:tr>
    </w:tbl>
    <w:p>
      <w:pPr>
        <w:autoSpaceDN w:val="0"/>
        <w:autoSpaceDE w:val="0"/>
        <w:widowControl/>
        <w:spacing w:line="290" w:lineRule="exact" w:before="12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belirlenmesinde (%80, %10, %10), (%70, %15,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%15), (%60, %20, %20) şeklinde bölümlendirmeler </w:t>
      </w:r>
    </w:p>
    <w:p>
      <w:pPr>
        <w:autoSpaceDN w:val="0"/>
        <w:autoSpaceDE w:val="0"/>
        <w:widowControl/>
        <w:spacing w:line="244" w:lineRule="exact" w:before="32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yapılmıştır. Bazı çalışmalarda modelin analizi için </w:t>
      </w:r>
    </w:p>
    <w:p>
      <w:pPr>
        <w:autoSpaceDN w:val="0"/>
        <w:autoSpaceDE w:val="0"/>
        <w:widowControl/>
        <w:spacing w:line="244" w:lineRule="exact" w:before="46" w:after="6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sadece eğitim ve test verileri kullanılmaktadır. Bu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70"/>
        <w:gridCol w:w="3270"/>
        <w:gridCol w:w="3270"/>
      </w:tblGrid>
      <w:tr>
        <w:trPr>
          <w:trHeight w:hRule="exact" w:val="3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0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çalışmada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01.04.2014-21.09.2021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tarihleri </w:t>
            </w:r>
          </w:p>
        </w:tc>
      </w:tr>
    </w:tbl>
    <w:p>
      <w:pPr>
        <w:autoSpaceDN w:val="0"/>
        <w:autoSpaceDE w:val="0"/>
        <w:widowControl/>
        <w:spacing w:line="244" w:lineRule="exact" w:before="18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arasındaki günlük 1938 verinin %70’lik bölümü </w:t>
      </w:r>
    </w:p>
    <w:p>
      <w:pPr>
        <w:autoSpaceDN w:val="0"/>
        <w:autoSpaceDE w:val="0"/>
        <w:widowControl/>
        <w:spacing w:line="296" w:lineRule="exact" w:before="0" w:after="0"/>
        <w:ind w:left="88" w:right="26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eğitim, %15’lik bölümü ise test, %15’lik bölümü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onaylama için ayrılmıştır. Verilerin ayırma işlemi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program tarafından rastgele yapılmıştır. </w:t>
      </w:r>
    </w:p>
    <w:p>
      <w:pPr>
        <w:autoSpaceDN w:val="0"/>
        <w:autoSpaceDE w:val="0"/>
        <w:widowControl/>
        <w:spacing w:line="304" w:lineRule="exact" w:before="536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3.1. Yapay Sinir Ağları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6" w:space="0"/>
            <w:col w:w="4874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YSA’nın çalışmasına esas teşklil eden en küçük </w:t>
      </w:r>
    </w:p>
    <w:p>
      <w:pPr>
        <w:autoSpaceDN w:val="0"/>
        <w:autoSpaceDE w:val="0"/>
        <w:widowControl/>
        <w:spacing w:line="294" w:lineRule="exact" w:before="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birimdir. Şekil 1’de görüldüğü üzere bir yapay sinir </w:t>
      </w:r>
    </w:p>
    <w:p>
      <w:pPr>
        <w:autoSpaceDN w:val="0"/>
        <w:autoSpaceDE w:val="0"/>
        <w:widowControl/>
        <w:spacing w:line="296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hücresi girdi, ağırlıklar, toplama fonksiyonu, </w:t>
      </w:r>
    </w:p>
    <w:p>
      <w:pPr>
        <w:autoSpaceDN w:val="0"/>
        <w:autoSpaceDE w:val="0"/>
        <w:widowControl/>
        <w:spacing w:line="246" w:lineRule="exact" w:before="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aktivasyon fonksiyonu ve çıktı bileşenlerinden </w:t>
      </w:r>
    </w:p>
    <w:p>
      <w:pPr>
        <w:autoSpaceDN w:val="0"/>
        <w:autoSpaceDE w:val="0"/>
        <w:widowControl/>
        <w:spacing w:line="294" w:lineRule="exact" w:before="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oluşmaktadır [8]. </w:t>
      </w:r>
    </w:p>
    <w:p>
      <w:pPr>
        <w:autoSpaceDN w:val="0"/>
        <w:autoSpaceDE w:val="0"/>
        <w:widowControl/>
        <w:spacing w:line="240" w:lineRule="auto" w:before="148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77820" cy="19659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10" w:after="0"/>
        <w:ind w:left="2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Şekil 1.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Yapay Sinir Hücresi [13] </w:t>
      </w:r>
    </w:p>
    <w:p>
      <w:pPr>
        <w:autoSpaceDN w:val="0"/>
        <w:autoSpaceDE w:val="0"/>
        <w:widowControl/>
        <w:spacing w:line="294" w:lineRule="exact" w:before="28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Girdiler dış ortamdan hücreye girilen verilerdir. </w:t>
      </w:r>
    </w:p>
    <w:p>
      <w:pPr>
        <w:autoSpaceDN w:val="0"/>
        <w:autoSpaceDE w:val="0"/>
        <w:widowControl/>
        <w:spacing w:line="244" w:lineRule="exact" w:before="1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Ağırlıklar ise ağa girilen veri seti veya kendinden </w:t>
      </w:r>
    </w:p>
    <w:p>
      <w:pPr>
        <w:autoSpaceDN w:val="0"/>
        <w:autoSpaceDE w:val="0"/>
        <w:widowControl/>
        <w:spacing w:line="244" w:lineRule="exact" w:before="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önceki bir tabakadaki başka bir işlem elemanının bu </w:t>
      </w:r>
    </w:p>
    <w:p>
      <w:pPr>
        <w:autoSpaceDN w:val="0"/>
        <w:autoSpaceDE w:val="0"/>
        <w:widowControl/>
        <w:spacing w:line="296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işlem elemanı üzerindeki etkisini ifade eden de-</w:t>
      </w:r>
    </w:p>
    <w:p>
      <w:pPr>
        <w:autoSpaceDN w:val="0"/>
        <w:autoSpaceDE w:val="0"/>
        <w:widowControl/>
        <w:spacing w:line="29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ğerlerdir. Eşitlik 1 de görüldüğü üzere her bir girdi, </w:t>
      </w:r>
    </w:p>
    <w:p>
      <w:pPr>
        <w:autoSpaceDN w:val="0"/>
        <w:autoSpaceDE w:val="0"/>
        <w:widowControl/>
        <w:spacing w:line="244" w:lineRule="exact" w:before="16" w:after="14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 girdiyi işlem elemanına bağlayan ağırlık değeriyle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26"/>
        <w:gridCol w:w="1226"/>
        <w:gridCol w:w="1226"/>
        <w:gridCol w:w="1226"/>
        <w:gridCol w:w="1226"/>
        <w:gridCol w:w="1226"/>
        <w:gridCol w:w="1226"/>
        <w:gridCol w:w="1226"/>
      </w:tblGrid>
      <w:tr>
        <w:trPr>
          <w:trHeight w:hRule="exact" w:val="258"/>
        </w:trPr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çarpılarak, </w:t>
            </w:r>
          </w:p>
        </w:tc>
        <w:tc>
          <w:tcPr>
            <w:tcW w:type="dxa" w:w="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toplam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fonksiyonu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aracılığıyla </w:t>
            </w:r>
          </w:p>
        </w:tc>
      </w:tr>
      <w:tr>
        <w:trPr>
          <w:trHeight w:hRule="exact" w:val="314"/>
        </w:trPr>
        <w:tc>
          <w:tcPr>
            <w:tcW w:type="dxa" w:w="2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birleştirilir[8]. </w:t>
            </w:r>
          </w:p>
        </w:tc>
        <w:tc>
          <w:tcPr>
            <w:tcW w:type="dxa" w:w="1226"/>
            <w:vMerge/>
            <w:tcBorders/>
          </w:tcPr>
          <w:p/>
        </w:tc>
        <w:tc>
          <w:tcPr>
            <w:tcW w:type="dxa" w:w="1226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7356"/>
            <w:gridSpan w:val="6"/>
            <w:vMerge/>
            <w:tcBorders/>
          </w:tcPr>
          <w:p/>
        </w:tc>
        <w:tc>
          <w:tcPr>
            <w:tcW w:type="dxa" w:w="1226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312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(1) </w:t>
            </w:r>
          </w:p>
        </w:tc>
      </w:tr>
      <w:tr>
        <w:trPr>
          <w:trHeight w:hRule="exact" w:val="79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2" w:after="0"/>
              <w:ind w:left="0" w:right="32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net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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w w:val="98.57236998421806"/>
                <w:rFonts w:ascii="Times New Roman,Italic" w:hAnsi="Times New Roman,Italic" w:eastAsia="Times New Roman,Italic"/>
                <w:b w:val="0"/>
                <w:i/>
                <w:color w:val="000000"/>
                <w:sz w:val="14"/>
              </w:rPr>
              <w:t>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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8.57236998421806"/>
                <w:rFonts w:ascii="Times New Roman,Italic" w:hAnsi="Times New Roman,Italic" w:eastAsia="Times New Roman,Italic"/>
                <w:b w:val="0"/>
                <w:i/>
                <w:color w:val="000000"/>
                <w:sz w:val="14"/>
              </w:rPr>
              <w:t>i</w:t>
            </w:r>
            <w:r>
              <w:rPr>
                <w:w w:val="98.57236998421806"/>
                <w:rFonts w:ascii="Symbol" w:hAnsi="Symbol" w:eastAsia="Symbol"/>
                <w:b w:val="0"/>
                <w:i w:val="0"/>
                <w:color w:val="000000"/>
                <w:sz w:val="14"/>
              </w:rPr>
              <w:t></w:t>
            </w:r>
            <w:r>
              <w:rPr>
                <w:w w:val="98.57236998421806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  <w:tab w:pos="344" w:val="left"/>
              </w:tabs>
              <w:autoSpaceDE w:val="0"/>
              <w:widowControl/>
              <w:spacing w:line="326" w:lineRule="exact" w:before="208" w:after="0"/>
              <w:ind w:left="32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w x </w:t>
            </w:r>
            <w:r>
              <w:rPr>
                <w:w w:val="98.57236998421806"/>
                <w:rFonts w:ascii="Times New Roman,Italic" w:hAnsi="Times New Roman,Italic" w:eastAsia="Times New 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w w:val="98.57236998421806"/>
                <w:rFonts w:ascii="Times New Roman,Italic" w:hAnsi="Times New Roman,Italic" w:eastAsia="Times New 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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2" w:after="0"/>
              <w:ind w:left="18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b</w:t>
            </w:r>
          </w:p>
        </w:tc>
        <w:tc>
          <w:tcPr>
            <w:tcW w:type="dxa" w:w="1226"/>
            <w:vMerge/>
            <w:tcBorders/>
          </w:tcPr>
          <w:p/>
        </w:tc>
        <w:tc>
          <w:tcPr>
            <w:tcW w:type="dxa" w:w="12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6" w:lineRule="exact" w:before="112" w:after="0"/>
        <w:ind w:left="2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3.1.1. Yapay Sinir Ağının Yapısı </w:t>
      </w:r>
    </w:p>
    <w:p>
      <w:pPr>
        <w:autoSpaceDN w:val="0"/>
        <w:autoSpaceDE w:val="0"/>
        <w:widowControl/>
        <w:spacing w:line="244" w:lineRule="exact" w:before="154" w:after="0"/>
        <w:ind w:left="5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Yapay sinir ağları 3 katmandan oluşur. Bu </w:t>
      </w:r>
    </w:p>
    <w:p>
      <w:pPr>
        <w:autoSpaceDN w:val="0"/>
        <w:autoSpaceDE w:val="0"/>
        <w:widowControl/>
        <w:spacing w:line="29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katmanlar aşağıda yazıldığı gibidir [14]: </w:t>
      </w:r>
    </w:p>
    <w:p>
      <w:pPr>
        <w:autoSpaceDN w:val="0"/>
        <w:autoSpaceDE w:val="0"/>
        <w:widowControl/>
        <w:spacing w:line="296" w:lineRule="exact" w:before="140" w:after="0"/>
        <w:ind w:left="2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Girdi Katmanı: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Girdi katmanında yapay sinir </w:t>
      </w:r>
    </w:p>
    <w:p>
      <w:pPr>
        <w:autoSpaceDN w:val="0"/>
        <w:autoSpaceDE w:val="0"/>
        <w:widowControl/>
        <w:spacing w:line="29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hücleri gelen bilgileri alarak ara katmanlara iletmek </w:t>
      </w:r>
    </w:p>
    <w:p>
      <w:pPr>
        <w:autoSpaceDN w:val="0"/>
        <w:autoSpaceDE w:val="0"/>
        <w:widowControl/>
        <w:spacing w:line="29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ile sorumludurlar. </w:t>
      </w:r>
    </w:p>
    <w:p>
      <w:pPr>
        <w:autoSpaceDN w:val="0"/>
        <w:autoSpaceDE w:val="0"/>
        <w:widowControl/>
        <w:spacing w:line="308" w:lineRule="exact" w:before="140" w:after="0"/>
        <w:ind w:left="2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Ara Katmanlar: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Bu katman girdi katmanından </w:t>
      </w:r>
    </w:p>
    <w:p>
      <w:pPr>
        <w:autoSpaceDN w:val="0"/>
        <w:autoSpaceDE w:val="0"/>
        <w:widowControl/>
        <w:spacing w:line="24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iletilen bilgilerin işlenilerek çıktı katmanına </w:t>
      </w:r>
    </w:p>
    <w:p>
      <w:pPr>
        <w:autoSpaceDN w:val="0"/>
        <w:autoSpaceDE w:val="0"/>
        <w:widowControl/>
        <w:spacing w:line="246" w:lineRule="exact" w:before="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gönderildiği katmandır. Bir YSA birden fazla ara </w:t>
      </w:r>
    </w:p>
    <w:p>
      <w:pPr>
        <w:autoSpaceDN w:val="0"/>
        <w:autoSpaceDE w:val="0"/>
        <w:widowControl/>
        <w:spacing w:line="296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katmandan oluşabilir. </w:t>
      </w:r>
    </w:p>
    <w:p>
      <w:pPr>
        <w:autoSpaceDN w:val="0"/>
        <w:autoSpaceDE w:val="0"/>
        <w:widowControl/>
        <w:spacing w:line="308" w:lineRule="exact" w:before="136" w:after="0"/>
        <w:ind w:left="2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Çıktı Katmanı: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 katmandaki yapay sinir </w:t>
      </w:r>
    </w:p>
    <w:p>
      <w:pPr>
        <w:autoSpaceDN w:val="0"/>
        <w:tabs>
          <w:tab w:pos="1304" w:val="left"/>
          <w:tab w:pos="1810" w:val="left"/>
          <w:tab w:pos="2658" w:val="left"/>
          <w:tab w:pos="3884" w:val="left"/>
          <w:tab w:pos="4524" w:val="left"/>
        </w:tabs>
        <w:autoSpaceDE w:val="0"/>
        <w:widowControl/>
        <w:spacing w:line="244" w:lineRule="exact" w:before="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hücreleri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önceki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katmandan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yani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ara </w:t>
      </w:r>
    </w:p>
    <w:p>
      <w:pPr>
        <w:autoSpaceDN w:val="0"/>
        <w:autoSpaceDE w:val="0"/>
        <w:widowControl/>
        <w:spacing w:line="29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katmanlardan iletilen bilgileri işleyerek ağın girdi </w:t>
      </w:r>
    </w:p>
    <w:p>
      <w:pPr>
        <w:autoSpaceDN w:val="0"/>
        <w:autoSpaceDE w:val="0"/>
        <w:widowControl/>
        <w:spacing w:line="246" w:lineRule="exact" w:before="12" w:after="2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katmanından örnek seti için üretilmesi gereken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6" w:space="0"/>
            <w:col w:w="4874" w:space="0"/>
          </w:cols>
          <w:docGrid w:linePitch="360"/>
        </w:sectPr>
      </w:pPr>
    </w:p>
    <w:p>
      <w:pPr>
        <w:autoSpaceDN w:val="0"/>
        <w:tabs>
          <w:tab w:pos="5198" w:val="left"/>
        </w:tabs>
        <w:autoSpaceDE w:val="0"/>
        <w:widowControl/>
        <w:spacing w:line="244" w:lineRule="exact" w:before="0" w:after="12"/>
        <w:ind w:left="3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İnsan beyninin biyolojik yapısından esinlenerek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çıktıyı üretirler.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oluşturulan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YSA’lar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girdi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veri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setlerinden </w:t>
            </w:r>
          </w:p>
        </w:tc>
      </w:tr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öğrenebilme, </w:t>
            </w:r>
          </w:p>
        </w:tc>
        <w:tc>
          <w:tcPr>
            <w:tcW w:type="dxa" w:w="1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öğrendiği </w:t>
            </w:r>
          </w:p>
        </w:tc>
        <w:tc>
          <w:tcPr>
            <w:tcW w:type="dxa" w:w="5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yapı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ile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genelleme </w:t>
            </w:r>
          </w:p>
        </w:tc>
      </w:tr>
    </w:tbl>
    <w:p>
      <w:pPr>
        <w:autoSpaceDN w:val="0"/>
        <w:autoSpaceDE w:val="0"/>
        <w:widowControl/>
        <w:spacing w:line="296" w:lineRule="exact" w:before="6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yapabilme ve sınırsız sayıda değişkeni kullanabilme </w:t>
      </w:r>
    </w:p>
    <w:p>
      <w:pPr>
        <w:autoSpaceDN w:val="0"/>
        <w:autoSpaceDE w:val="0"/>
        <w:widowControl/>
        <w:spacing w:line="246" w:lineRule="exact" w:before="3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gibi önemli özelliklere sahiptir. Yapay sinir hücresi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456"/>
        <w:ind w:left="2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4. Bulgular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Çalışmada hisse senedi tahmini için 5 yapay sinir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ağı modeli oluşturulmuştur. Tablo 4’de görüldüğü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285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44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6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üzere veriler eğitim, test ve onaylama seti olarak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452"/>
        <w:gridCol w:w="2452"/>
        <w:gridCol w:w="2452"/>
        <w:gridCol w:w="2452"/>
      </w:tblGrid>
      <w:tr>
        <w:trPr>
          <w:trHeight w:hRule="exact" w:val="28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ayrılarak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model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oluşturulmuştur.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Eğitim </w:t>
            </w:r>
          </w:p>
        </w:tc>
      </w:tr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algoritması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için </w:t>
            </w:r>
          </w:p>
        </w:tc>
        <w:tc>
          <w:tcPr>
            <w:tcW w:type="dxa" w:w="2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Broydon-Fletcher-Goldfarb-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Shanno (BFGS) kullanılmıştır. Hata fonksiyonu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 of Squares kullanılmıştır. YSA modellerinin </w:t>
      </w:r>
    </w:p>
    <w:p>
      <w:pPr>
        <w:autoSpaceDN w:val="0"/>
        <w:tabs>
          <w:tab w:pos="828" w:val="left"/>
          <w:tab w:pos="2434" w:val="left"/>
          <w:tab w:pos="3902" w:val="left"/>
        </w:tabs>
        <w:autoSpaceDE w:val="0"/>
        <w:widowControl/>
        <w:spacing w:line="288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gizli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katmanlarında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Exponential,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Logistic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aktivasyon fonksiyonu kullanılmıştır. Modellerde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çıktı aktivasyon fonksiyonu olarak da Tanh, </w:t>
      </w:r>
    </w:p>
    <w:p>
      <w:pPr>
        <w:autoSpaceDN w:val="0"/>
        <w:autoSpaceDE w:val="0"/>
        <w:widowControl/>
        <w:spacing w:line="296" w:lineRule="exact" w:before="0" w:after="0"/>
        <w:ind w:left="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Identity, Exponential kullanılmıştır. Oluşturulan 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modelin performansları birbirine yakın olsa da </w:t>
      </w:r>
    </w:p>
    <w:p>
      <w:pPr>
        <w:autoSpaceDN w:val="0"/>
        <w:autoSpaceDE w:val="0"/>
        <w:widowControl/>
        <w:spacing w:line="306" w:lineRule="exact" w:before="432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Tablo 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Oluşturulan Modeller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içlerinde en yüksek performansı gösteren 5 </w:t>
      </w:r>
    </w:p>
    <w:p>
      <w:pPr>
        <w:autoSpaceDN w:val="0"/>
        <w:autoSpaceDE w:val="0"/>
        <w:widowControl/>
        <w:spacing w:line="244" w:lineRule="exact" w:before="34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numaralı ağ çalışmaya esas alınmıştır. Bu ağ 10 </w:t>
      </w:r>
    </w:p>
    <w:p>
      <w:pPr>
        <w:autoSpaceDN w:val="0"/>
        <w:autoSpaceDE w:val="0"/>
        <w:widowControl/>
        <w:spacing w:line="244" w:lineRule="exact" w:before="4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gizli katmandan oluşmaktadır. Bu ağın eğitim </w:t>
      </w:r>
    </w:p>
    <w:p>
      <w:pPr>
        <w:autoSpaceDN w:val="0"/>
        <w:autoSpaceDE w:val="0"/>
        <w:widowControl/>
        <w:spacing w:line="294" w:lineRule="exact" w:before="12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performansı 0,995259, test performansı 0,994451 </w:t>
      </w:r>
    </w:p>
    <w:p>
      <w:pPr>
        <w:autoSpaceDN w:val="0"/>
        <w:tabs>
          <w:tab w:pos="800" w:val="left"/>
          <w:tab w:pos="1988" w:val="left"/>
          <w:tab w:pos="3388" w:val="left"/>
          <w:tab w:pos="3968" w:val="left"/>
        </w:tabs>
        <w:autoSpaceDE w:val="0"/>
        <w:widowControl/>
        <w:spacing w:line="244" w:lineRule="exact" w:before="0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onaylama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performansı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0,993627 </w:t>
      </w:r>
    </w:p>
    <w:p>
      <w:pPr>
        <w:autoSpaceDN w:val="0"/>
        <w:autoSpaceDE w:val="0"/>
        <w:widowControl/>
        <w:spacing w:line="244" w:lineRule="exact" w:before="32" w:after="24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bulunmuştur. Gizli katman aktivasyon fonksiyonu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55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7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için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logictic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kullanılırken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çıkış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aktivasyon </w:t>
            </w:r>
          </w:p>
        </w:tc>
      </w:tr>
    </w:tbl>
    <w:p>
      <w:pPr>
        <w:autoSpaceDN w:val="0"/>
        <w:autoSpaceDE w:val="0"/>
        <w:widowControl/>
        <w:spacing w:line="294" w:lineRule="exact" w:before="6" w:after="1468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fonksiyonu olarak da exponential kullanılmıştır.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090"/>
      </w:tblGrid>
      <w:tr>
        <w:trPr>
          <w:trHeight w:hRule="exact" w:val="834"/>
        </w:trPr>
        <w:tc>
          <w:tcPr>
            <w:tcW w:type="dxa" w:w="538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1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Sıra </w:t>
            </w:r>
          </w:p>
        </w:tc>
        <w:tc>
          <w:tcPr>
            <w:tcW w:type="dxa" w:w="838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Ağ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Modeli </w:t>
            </w:r>
          </w:p>
        </w:tc>
        <w:tc>
          <w:tcPr>
            <w:tcW w:type="dxa" w:w="1112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06" w:lineRule="exact" w:before="44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Eğitim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Performansı </w:t>
            </w:r>
          </w:p>
        </w:tc>
        <w:tc>
          <w:tcPr>
            <w:tcW w:type="dxa" w:w="1060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206" w:lineRule="exact" w:before="44" w:after="0"/>
              <w:ind w:left="8" w:right="0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Test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Performansı </w:t>
            </w:r>
          </w:p>
        </w:tc>
        <w:tc>
          <w:tcPr>
            <w:tcW w:type="dxa" w:w="1104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Onaylama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Performansı </w:t>
            </w:r>
          </w:p>
        </w:tc>
        <w:tc>
          <w:tcPr>
            <w:tcW w:type="dxa" w:w="1334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Eğitim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Algoritması </w:t>
            </w:r>
          </w:p>
        </w:tc>
        <w:tc>
          <w:tcPr>
            <w:tcW w:type="dxa" w:w="1220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144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Hata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Fonksiyonu </w:t>
            </w:r>
          </w:p>
        </w:tc>
        <w:tc>
          <w:tcPr>
            <w:tcW w:type="dxa" w:w="1220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144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Gizli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Katman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Aktivasyon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>Fonk.</w:t>
            </w:r>
          </w:p>
        </w:tc>
        <w:tc>
          <w:tcPr>
            <w:tcW w:type="dxa" w:w="1216"/>
            <w:tcBorders>
              <w:top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144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Çıkış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Aktivasyon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Fonksiyonu </w:t>
            </w:r>
          </w:p>
        </w:tc>
      </w:tr>
      <w:tr>
        <w:trPr>
          <w:trHeight w:hRule="exact" w:val="342"/>
        </w:trPr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838"/>
            <w:vMerge w:val="restart"/>
            <w:tcBorders>
              <w:bottom w:sz="4.0" w:val="single" w:color="#B3B4B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MLP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5-10-1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MLP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5-7-1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MLP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5-8-1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MLP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5-9-1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MLP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5-10-1 </w:t>
            </w:r>
          </w:p>
        </w:tc>
        <w:tc>
          <w:tcPr>
            <w:tcW w:type="dxa" w:w="1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0,994479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0,993709 </w:t>
            </w:r>
          </w:p>
        </w:tc>
        <w:tc>
          <w:tcPr>
            <w:tcW w:type="dxa" w:w="1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0,993206 </w:t>
            </w:r>
          </w:p>
        </w:tc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BFGS 253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Sum of sq.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Exponential </w:t>
            </w:r>
          </w:p>
        </w:tc>
        <w:tc>
          <w:tcPr>
            <w:tcW w:type="dxa" w:w="1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Tanh </w:t>
            </w:r>
          </w:p>
        </w:tc>
      </w:tr>
      <w:tr>
        <w:trPr>
          <w:trHeight w:hRule="exact" w:val="460"/>
        </w:trPr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090"/>
            <w:vMerge/>
            <w:tcBorders>
              <w:bottom w:sz="4.0" w:val="single" w:color="#B3B4B3"/>
            </w:tcBorders>
          </w:tcPr>
          <w:p/>
        </w:tc>
        <w:tc>
          <w:tcPr>
            <w:tcW w:type="dxa" w:w="1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0,994513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0,993515 </w:t>
            </w:r>
          </w:p>
        </w:tc>
        <w:tc>
          <w:tcPr>
            <w:tcW w:type="dxa" w:w="1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0,993203 </w:t>
            </w:r>
          </w:p>
        </w:tc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BFGS 328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Sum of sq.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Logistic </w:t>
            </w:r>
          </w:p>
        </w:tc>
        <w:tc>
          <w:tcPr>
            <w:tcW w:type="dxa" w:w="1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Identity </w:t>
            </w:r>
          </w:p>
        </w:tc>
      </w:tr>
      <w:tr>
        <w:trPr>
          <w:trHeight w:hRule="exact" w:val="460"/>
        </w:trPr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090"/>
            <w:vMerge/>
            <w:tcBorders>
              <w:bottom w:sz="4.0" w:val="single" w:color="#B3B4B3"/>
            </w:tcBorders>
          </w:tcPr>
          <w:p/>
        </w:tc>
        <w:tc>
          <w:tcPr>
            <w:tcW w:type="dxa" w:w="1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0,995133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0,993621 </w:t>
            </w:r>
          </w:p>
        </w:tc>
        <w:tc>
          <w:tcPr>
            <w:tcW w:type="dxa" w:w="1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0,993804 </w:t>
            </w:r>
          </w:p>
        </w:tc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BFGS 268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Sum of sq.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Tanh </w:t>
            </w:r>
          </w:p>
        </w:tc>
        <w:tc>
          <w:tcPr>
            <w:tcW w:type="dxa" w:w="1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Identity </w:t>
            </w:r>
          </w:p>
        </w:tc>
      </w:tr>
      <w:tr>
        <w:trPr>
          <w:trHeight w:hRule="exact" w:val="460"/>
        </w:trPr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090"/>
            <w:vMerge/>
            <w:tcBorders>
              <w:bottom w:sz="4.0" w:val="single" w:color="#B3B4B3"/>
            </w:tcBorders>
          </w:tcPr>
          <w:p/>
        </w:tc>
        <w:tc>
          <w:tcPr>
            <w:tcW w:type="dxa" w:w="1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0,994368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0,993646 </w:t>
            </w:r>
          </w:p>
        </w:tc>
        <w:tc>
          <w:tcPr>
            <w:tcW w:type="dxa" w:w="1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0,992983 </w:t>
            </w:r>
          </w:p>
        </w:tc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BFGS 109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Sum of sq.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Tanh </w:t>
            </w:r>
          </w:p>
        </w:tc>
        <w:tc>
          <w:tcPr>
            <w:tcW w:type="dxa" w:w="1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Exponential </w:t>
            </w:r>
          </w:p>
        </w:tc>
      </w:tr>
      <w:tr>
        <w:trPr>
          <w:trHeight w:hRule="exact" w:val="572"/>
        </w:trPr>
        <w:tc>
          <w:tcPr>
            <w:tcW w:type="dxa" w:w="538"/>
            <w:tcBorders>
              <w:bottom w:sz="4.0" w:val="single" w:color="#B3B4B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090"/>
            <w:vMerge/>
            <w:tcBorders>
              <w:bottom w:sz="4.0" w:val="single" w:color="#B3B4B3"/>
            </w:tcBorders>
          </w:tcPr>
          <w:p/>
        </w:tc>
        <w:tc>
          <w:tcPr>
            <w:tcW w:type="dxa" w:w="1112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0,995259 </w:t>
            </w:r>
          </w:p>
        </w:tc>
        <w:tc>
          <w:tcPr>
            <w:tcW w:type="dxa" w:w="1060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5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0,994451 </w:t>
            </w:r>
          </w:p>
        </w:tc>
        <w:tc>
          <w:tcPr>
            <w:tcW w:type="dxa" w:w="1104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0,993627 </w:t>
            </w:r>
          </w:p>
        </w:tc>
        <w:tc>
          <w:tcPr>
            <w:tcW w:type="dxa" w:w="1334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BFGS 262 </w:t>
            </w:r>
          </w:p>
        </w:tc>
        <w:tc>
          <w:tcPr>
            <w:tcW w:type="dxa" w:w="1220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Sum of sq. </w:t>
            </w:r>
          </w:p>
        </w:tc>
        <w:tc>
          <w:tcPr>
            <w:tcW w:type="dxa" w:w="1220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Logistic </w:t>
            </w:r>
          </w:p>
        </w:tc>
        <w:tc>
          <w:tcPr>
            <w:tcW w:type="dxa" w:w="1216"/>
            <w:tcBorders>
              <w:bottom w:sz="4.0" w:val="single" w:color="#B3B4B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1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Exponential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24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Çalışmada girdi olarak girilen veriler ile çıktılar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arasındaki farkı gösteren tahmin istatistiği Tablo 5’te </w:t>
      </w:r>
    </w:p>
    <w:p>
      <w:pPr>
        <w:autoSpaceDN w:val="0"/>
        <w:autoSpaceDE w:val="0"/>
        <w:widowControl/>
        <w:spacing w:line="290" w:lineRule="exact" w:before="0" w:after="0"/>
        <w:ind w:left="88" w:right="11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görülmektedir. Bu sonuçlara göre eğitim setinin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minimum residual değeri -6,27 olurken maksimum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residual değeri 7,93 değerini almaktadır. Bu durum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 seti için minimum değeri -4,44, maksimum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residual değeri ise 5,74 değerini almaktadır.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Onaylama setinde ise minimum residual -3,64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maksimum residual 6,22 olarak hesaplanmıştır. </w:t>
      </w:r>
    </w:p>
    <w:p>
      <w:pPr>
        <w:autoSpaceDN w:val="0"/>
        <w:autoSpaceDE w:val="0"/>
        <w:widowControl/>
        <w:spacing w:line="308" w:lineRule="exact" w:before="530" w:after="36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Tablo 5.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 Tahmin istatistiği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905"/>
        <w:gridCol w:w="4905"/>
      </w:tblGrid>
      <w:tr>
        <w:trPr>
          <w:trHeight w:hRule="exact" w:val="2544"/>
        </w:trPr>
        <w:tc>
          <w:tcPr>
            <w:tcW w:type="dxa" w:w="36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5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Minimum standard residual (Train)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Maximum standard residual (Train)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Minimum standard residual (Test)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Maximum standard residual (Test)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Minimum standard residual (Validation)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Maximum standard residual (Validation) </w:t>
            </w:r>
          </w:p>
        </w:tc>
        <w:tc>
          <w:tcPr>
            <w:tcW w:type="dxa" w:w="11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144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-6,27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7,93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-4,44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5,74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-3,64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6,22 </w:t>
            </w:r>
          </w:p>
        </w:tc>
      </w:tr>
    </w:tbl>
    <w:p>
      <w:pPr>
        <w:autoSpaceDN w:val="0"/>
        <w:autoSpaceDE w:val="0"/>
        <w:widowControl/>
        <w:spacing w:line="290" w:lineRule="exact" w:before="90" w:after="0"/>
        <w:ind w:left="88" w:right="11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Ağın eğitim seti için ürettiği tahmin değerleri ile girdi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(gerçek değer) lerin grafik üzerinde gösterimi Şekil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2’de gösterilmiştir. Şekilde de görüldüğü üzere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6" w:space="0"/>
            <w:col w:w="4874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6" w:after="0"/>
        <w:ind w:left="116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kırmızı çizgi üzerinde yoğunlaşan mavi noktalar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gerçek ile tahmin değerlerinin yakın olduğunu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göstermektedir. </w:t>
      </w:r>
    </w:p>
    <w:p>
      <w:pPr>
        <w:autoSpaceDN w:val="0"/>
        <w:autoSpaceDE w:val="0"/>
        <w:widowControl/>
        <w:spacing w:line="240" w:lineRule="auto" w:before="1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64180" cy="2476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126" w:after="0"/>
        <w:ind w:left="11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Şekil 2.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Eğitim Seti Tahmin/Gerçek Değer Grafiği</w:t>
      </w:r>
    </w:p>
    <w:p>
      <w:pPr>
        <w:autoSpaceDN w:val="0"/>
        <w:autoSpaceDE w:val="0"/>
        <w:widowControl/>
        <w:spacing w:line="290" w:lineRule="exact" w:before="94" w:after="0"/>
        <w:ind w:left="11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Modelin test seti için ayırdığı veriler ile çalıştırılması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sonucu çıktı değerleri tahmin edilmeye çalışılmıştır.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31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Çıktı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değerleri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olan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THYAO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hisse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senedi </w:t>
            </w:r>
          </w:p>
        </w:tc>
      </w:tr>
    </w:tbl>
    <w:p>
      <w:pPr>
        <w:autoSpaceDN w:val="0"/>
        <w:autoSpaceDE w:val="0"/>
        <w:widowControl/>
        <w:spacing w:line="290" w:lineRule="exact" w:before="10" w:after="564"/>
        <w:ind w:left="11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değerlerinin tahmin grafiği Şekil 3’de gösterilmiştir.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Grafikte kırmızı çizgi üzerinde yoğunlaşan tahmin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6" w:space="0"/>
            <w:col w:w="4874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286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44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değerleri test aşamasının iyi bir performans ile </w:t>
      </w:r>
    </w:p>
    <w:p>
      <w:pPr>
        <w:autoSpaceDN w:val="0"/>
        <w:autoSpaceDE w:val="0"/>
        <w:widowControl/>
        <w:spacing w:line="244" w:lineRule="exact" w:before="48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sonuçlandığını göstermektedir. 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36570" cy="22656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265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126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Şekil 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 Seti Tahmin/Gerçek Değer Grafiği </w:t>
      </w:r>
    </w:p>
    <w:p>
      <w:pPr>
        <w:autoSpaceDN w:val="0"/>
        <w:autoSpaceDE w:val="0"/>
        <w:widowControl/>
        <w:spacing w:line="296" w:lineRule="exact" w:before="10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 performansından sonra ağ performansını ölçen </w:t>
      </w:r>
    </w:p>
    <w:p>
      <w:pPr>
        <w:autoSpaceDN w:val="0"/>
        <w:autoSpaceDE w:val="0"/>
        <w:widowControl/>
        <w:spacing w:line="244" w:lineRule="exact" w:before="3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diğer onaylama (doğrulama) işleminde, tahmin </w:t>
      </w:r>
    </w:p>
    <w:p>
      <w:pPr>
        <w:autoSpaceDN w:val="0"/>
        <w:autoSpaceDE w:val="0"/>
        <w:widowControl/>
        <w:spacing w:line="244" w:lineRule="exact" w:before="46" w:after="24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değerleri ile sisteme girilen gerçek (THYAO) hisse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denetleri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değeri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arasındaki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farklar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grafikte 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88" w:right="13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gösterilmiştir. Eğitim ve test seti performans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sonuçlarında olduğu gibi onaylama işlemi de başarılı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bir performans göstermiştir. Şekil 4’de orijinden </w:t>
      </w:r>
    </w:p>
    <w:p>
      <w:pPr>
        <w:autoSpaceDN w:val="0"/>
        <w:autoSpaceDE w:val="0"/>
        <w:widowControl/>
        <w:spacing w:line="290" w:lineRule="exact" w:before="0" w:after="0"/>
        <w:ind w:left="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geçen doğru üzerinde yoğunlaşmanın güçlü olduğu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görülmektedir. </w:t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36570" cy="22618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261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13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Şekil 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Onaylama Seti Tahmin/Gerçek Değer Grafiği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60" w:space="0"/>
            <w:col w:w="48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76550" cy="2133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128" w:after="0"/>
        <w:ind w:left="9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Şekil 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Eğitim Seti Zaman Serisi Grafiği</w:t>
      </w:r>
    </w:p>
    <w:p>
      <w:pPr>
        <w:autoSpaceDN w:val="0"/>
        <w:autoSpaceDE w:val="0"/>
        <w:widowControl/>
        <w:spacing w:line="240" w:lineRule="auto" w:before="136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27019" cy="2209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126" w:after="0"/>
        <w:ind w:left="9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Şekil 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 Seti Zaman Serisi Grafiği </w:t>
      </w:r>
    </w:p>
    <w:p>
      <w:pPr>
        <w:autoSpaceDN w:val="0"/>
        <w:autoSpaceDE w:val="0"/>
        <w:widowControl/>
        <w:spacing w:line="240" w:lineRule="auto" w:before="134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8919" cy="228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130" w:after="0"/>
        <w:ind w:left="9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Şekil 7.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Onaylama Seti Zaman Serisi Grafiği</w:t>
      </w:r>
    </w:p>
    <w:p>
      <w:pPr>
        <w:autoSpaceDN w:val="0"/>
        <w:autoSpaceDE w:val="0"/>
        <w:widowControl/>
        <w:spacing w:line="290" w:lineRule="exact" w:before="106" w:after="0"/>
        <w:ind w:left="9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Eğitim, test ve onaylama setlerindeki t günündeki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değerleri t-1 gün önceki değerleri kullanılarak tahmin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edilmiştir. Ağın elde ettiği tahmin değerlerinin grafiği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Şekil 5, Şekil 6 ve Şekil 7’de gösterilmiştir.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Grafiklerde görüldüğü üzere ağ bir gün önceden (t-1) </w:t>
      </w:r>
    </w:p>
    <w:p>
      <w:pPr>
        <w:autoSpaceDN w:val="0"/>
        <w:autoSpaceDE w:val="0"/>
        <w:widowControl/>
        <w:spacing w:line="244" w:lineRule="exact" w:before="3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sonraki günün (t) THYAO hisse senedi değerlerini </w:t>
      </w:r>
    </w:p>
    <w:p>
      <w:pPr>
        <w:autoSpaceDN w:val="0"/>
        <w:autoSpaceDE w:val="0"/>
        <w:widowControl/>
        <w:spacing w:line="246" w:lineRule="exact" w:before="46" w:after="676"/>
        <w:ind w:left="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kestirmede başarılı bir seyir izlemiştir.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60" w:space="0"/>
            <w:col w:w="485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287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4013200</wp:posOffset>
            </wp:positionV>
            <wp:extent cx="876300" cy="6096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9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4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96"/>
        </w:trPr>
        <w:tc>
          <w:tcPr>
            <w:tcW w:type="dxa" w:w="2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4.1. Karşılaştırma Ölçütleri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54" w:after="0"/>
              <w:ind w:left="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modellerin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tahmin 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ölçümünde ya da karşılaştırılmasında en çok </w:t>
            </w:r>
          </w:p>
        </w:tc>
      </w:tr>
      <w:tr>
        <w:trPr>
          <w:trHeight w:hRule="exact" w:val="90"/>
        </w:trPr>
        <w:tc>
          <w:tcPr>
            <w:tcW w:type="dxa" w:w="3924"/>
            <w:gridSpan w:val="2"/>
            <w:vMerge/>
            <w:tcBorders/>
          </w:tcPr>
          <w:p/>
        </w:tc>
        <w:tc>
          <w:tcPr>
            <w:tcW w:type="dxa" w:w="1962"/>
            <w:vMerge/>
            <w:tcBorders/>
          </w:tcPr>
          <w:p/>
        </w:tc>
        <w:tc>
          <w:tcPr>
            <w:tcW w:type="dxa" w:w="1962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8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kullanılan ölçütün MAPE olduğu görülmektedir. </w:t>
            </w:r>
          </w:p>
        </w:tc>
      </w:tr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8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Literatürde;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8" w:after="0"/>
              <w:ind w:left="1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oluşturulan </w:t>
            </w:r>
          </w:p>
        </w:tc>
        <w:tc>
          <w:tcPr>
            <w:tcW w:type="dxa" w:w="1962"/>
            <w:vMerge/>
            <w:tcBorders/>
          </w:tcPr>
          <w:p/>
        </w:tc>
        <w:tc>
          <w:tcPr>
            <w:tcW w:type="dxa" w:w="1962"/>
            <w:vMerge/>
            <w:tcBorders/>
          </w:tcPr>
          <w:p/>
        </w:tc>
        <w:tc>
          <w:tcPr>
            <w:tcW w:type="dxa" w:w="19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6"/>
        <w:ind w:left="88" w:right="11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sonuçlarının performansını değerlendirmek için farklı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ölçütler kullanıldığı görülmektedir. Bu çalışmada, 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çok kullanılan ölçütlerden Ortalama Mutlak Yüzde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Hata (MAPE), Korelasyon Katsayısı (CORR) 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70"/>
        <w:gridCol w:w="3270"/>
        <w:gridCol w:w="3270"/>
      </w:tblGrid>
      <w:tr>
        <w:trPr>
          <w:trHeight w:hRule="exact" w:val="40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Determinasyon Katsayısı (R²) kullanılmıştır.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" w:after="0"/>
              <w:ind w:left="0" w:right="0" w:firstLine="0"/>
              <w:jc w:val="center"/>
            </w:pPr>
            <w:r>
              <w:rPr>
                <w:w w:val="98.7373193105062"/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8" w:after="0"/>
              <w:ind w:left="0" w:right="0" w:firstLine="0"/>
              <w:jc w:val="left"/>
            </w:pPr>
            <w:r>
              <w:rPr>
                <w:w w:val="97.85820416041783"/>
                <w:rFonts w:ascii="Times New Roman,Italic" w:hAnsi="Times New Roman,Italic" w:eastAsia="Times New Roman,Italic"/>
                <w:b w:val="0"/>
                <w:i/>
                <w:color w:val="000000"/>
                <w:sz w:val="14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10" w:after="12"/>
        <w:ind w:left="11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Lewis (1982) belirttiği üzere MAPE değeri %10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değerinin altında olması modelin çok iyi olduğunu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göstermektedir. %10- %20 arasında kalan tahmin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modellerini “iyi”, %20- %50 arasında kalan tahmin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modelleri için “kabul edilebilir” ve %50’nin altında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452"/>
        <w:gridCol w:w="2452"/>
        <w:gridCol w:w="2452"/>
        <w:gridCol w:w="2452"/>
      </w:tblGrid>
      <w:tr>
        <w:trPr>
          <w:trHeight w:hRule="exact" w:val="292"/>
        </w:trPr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  <w:tab w:pos="2146" w:val="left"/>
              </w:tabs>
              <w:autoSpaceDE w:val="0"/>
              <w:widowControl/>
              <w:spacing w:line="294" w:lineRule="exact" w:before="100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=Gerçek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değerleri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belirtirken,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değerlerini belirtmektedir.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32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3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=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Tahmin 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olan tahmin modellerini ise “yanlış ve hatalı” olarak </w:t>
            </w:r>
          </w:p>
        </w:tc>
      </w:tr>
      <w:tr>
        <w:trPr>
          <w:trHeight w:hRule="exact" w:val="384"/>
        </w:trPr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gruplamıştır [15].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8"/>
        <w:ind w:left="0" w:right="0"/>
      </w:pP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138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Ortalama Mutlak Yüzde Hata (MAPE):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484"/>
        </w:trPr>
        <w:tc>
          <w:tcPr>
            <w:tcW w:type="dxa" w:w="760"/>
            <w:vMerge w:val="restart"/>
            <w:tcBorders>
              <w:bottom w:sz="4.8465600013732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MAPE</w:t>
            </w:r>
          </w:p>
        </w:tc>
        <w:tc>
          <w:tcPr>
            <w:tcW w:type="dxa" w:w="180"/>
            <w:vMerge w:val="restart"/>
            <w:tcBorders>
              <w:bottom w:sz="4.8465600013732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</w:t>
            </w:r>
          </w:p>
        </w:tc>
        <w:tc>
          <w:tcPr>
            <w:tcW w:type="dxa" w:w="402"/>
            <w:vMerge w:val="restart"/>
            <w:tcBorders>
              <w:bottom w:sz="4.8465600013732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298"/>
            <w:vMerge w:val="restart"/>
            <w:tcBorders>
              <w:bottom w:sz="4.8465600013732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</w:t>
            </w:r>
          </w:p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i 1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14"/>
            </w:tblGrid>
            <w:tr>
              <w:trPr>
                <w:trHeight w:hRule="exact" w:val="412"/>
              </w:trPr>
              <w:tc>
                <w:tcPr>
                  <w:tcW w:type="dxa" w:w="722"/>
                  <w:tcBorders>
                    <w:start w:sz="4.846560001373291" w:val="single" w:color="#000000"/>
                    <w:end w:sz="4.846560001373291" w:val="single" w:color="#000000"/>
                    <w:bottom w:sz="2.3264000415802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227" w:type="dxa"/>
                  </w:tblPr>
                  <w:tblGrid>
                    <w:gridCol w:w="144"/>
                    <w:gridCol w:w="144"/>
                    <w:gridCol w:w="144"/>
                    <w:gridCol w:w="144"/>
                    <w:gridCol w:w="144"/>
                  </w:tblGrid>
                  <w:tr>
                    <w:trPr>
                      <w:trHeight w:hRule="exact" w:val="372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6" w:lineRule="exact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 y</w:t>
                        </w:r>
                      </w:p>
                    </w:tc>
                    <w:tc>
                      <w:tcPr>
                        <w:tcW w:type="dxa" w:w="6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2" w:lineRule="exact" w:before="17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type="dxa" w:w="19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</w:t>
                        </w:r>
                      </w:p>
                    </w:tc>
                    <w:tc>
                      <w:tcPr>
                        <w:tcW w:type="dxa" w:w="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0" w:lineRule="exact" w:before="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,Italic" w:hAnsi="Times New Roman,Italic" w:eastAsia="Times New Roman,Italic"/>
                            <w:b w:val="0"/>
                            <w:i/>
                            <w:color w:val="000000"/>
                            <w:sz w:val="24"/>
                          </w:rPr>
                          <w:t>y</w:t>
                        </w:r>
                      </w:p>
                    </w:tc>
                    <w:tc>
                      <w:tcPr>
                        <w:tcW w:type="dxa" w:w="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2" w:lineRule="exact" w:before="17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14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06"/>
            <w:vMerge w:val="restart"/>
            <w:tcBorders>
              <w:bottom w:sz="4.8465600013732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4" w:after="0"/>
              <w:ind w:left="0" w:right="6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(2) </w:t>
            </w:r>
          </w:p>
        </w:tc>
      </w:tr>
      <w:tr>
        <w:trPr>
          <w:trHeight w:hRule="exact" w:val="340"/>
        </w:trPr>
        <w:tc>
          <w:tcPr>
            <w:tcW w:type="dxa" w:w="1635"/>
            <w:vMerge/>
            <w:tcBorders>
              <w:bottom w:sz="4.846560001373291" w:val="single" w:color="#000000"/>
            </w:tcBorders>
          </w:tcPr>
          <w:p/>
        </w:tc>
        <w:tc>
          <w:tcPr>
            <w:tcW w:type="dxa" w:w="1635"/>
            <w:vMerge/>
            <w:tcBorders>
              <w:bottom w:sz="4.846560001373291" w:val="single" w:color="#000000"/>
            </w:tcBorders>
          </w:tcPr>
          <w:p/>
        </w:tc>
        <w:tc>
          <w:tcPr>
            <w:tcW w:type="dxa" w:w="1635"/>
            <w:vMerge/>
            <w:tcBorders>
              <w:bottom w:sz="4.846560001373291" w:val="single" w:color="#000000"/>
            </w:tcBorders>
          </w:tcPr>
          <w:p/>
        </w:tc>
        <w:tc>
          <w:tcPr>
            <w:tcW w:type="dxa" w:w="1635"/>
            <w:vMerge/>
            <w:tcBorders>
              <w:bottom w:sz="4.846560001373291" w:val="single" w:color="#000000"/>
            </w:tcBorders>
          </w:tcPr>
          <w:p/>
        </w:tc>
        <w:tc>
          <w:tcPr>
            <w:tcW w:type="dxa" w:w="814"/>
            <w:tcBorders>
              <w:bottom w:sz="4.8465600013732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i</w:t>
            </w:r>
          </w:p>
        </w:tc>
        <w:tc>
          <w:tcPr>
            <w:tcW w:type="dxa" w:w="1635"/>
            <w:vMerge/>
            <w:tcBorders>
              <w:bottom w:sz="4.846560001373291" w:val="single" w:color="#000000"/>
            </w:tcBorders>
          </w:tcPr>
          <w:p/>
        </w:tc>
      </w:tr>
      <w:tr>
        <w:trPr>
          <w:trHeight w:hRule="exact" w:val="370"/>
        </w:trPr>
        <w:tc>
          <w:tcPr>
            <w:tcW w:type="dxa" w:w="760"/>
            <w:tcBorders>
              <w:top w:sz="4.8465600013732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8465600013732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2"/>
            <w:tcBorders>
              <w:top w:sz="4.8465600013732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"/>
            <w:tcBorders>
              <w:top w:sz="4.8465600013732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4.8465600013732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1606"/>
            <w:tcBorders>
              <w:top w:sz="4.8465600013732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88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Hata kareler ortalamasının karekökü (RMSE):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816" w:space="0"/>
            <w:col w:w="4994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23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5. Sonuç ve Değerlendirme </w:t>
      </w:r>
    </w:p>
    <w:p>
      <w:pPr>
        <w:autoSpaceDN w:val="0"/>
        <w:autoSpaceDE w:val="0"/>
        <w:widowControl/>
        <w:spacing w:line="290" w:lineRule="exact" w:before="106" w:after="0"/>
        <w:ind w:left="236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Yapay zekayı ve makine öğrenmesini kullanarak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 modellemesi yapmak birçok bilim dalında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oldukça çok kullanılmaktadır. Finans biliminde de </w:t>
      </w:r>
    </w:p>
    <w:p>
      <w:pPr>
        <w:autoSpaceDN w:val="0"/>
        <w:autoSpaceDE w:val="0"/>
        <w:widowControl/>
        <w:spacing w:line="244" w:lineRule="exact" w:before="32" w:after="0"/>
        <w:ind w:left="2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gelecek hakkında tahmin yapmak hep çalışılan bir </w:t>
      </w:r>
    </w:p>
    <w:p>
      <w:pPr>
        <w:autoSpaceDN w:val="0"/>
        <w:autoSpaceDE w:val="0"/>
        <w:widowControl/>
        <w:spacing w:line="298" w:lineRule="exact" w:before="0" w:after="32"/>
        <w:ind w:left="2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konu olmuştur. Çeşitli klasik istatistiki metotlar ile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çok fazla tahmin modellemeleri yapılmıştır. Makine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816" w:space="0"/>
            <w:col w:w="49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>
        <w:trPr>
          <w:trHeight w:hRule="exact" w:val="238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5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RMSE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412" w:lineRule="exact" w:before="0" w:after="0"/>
              <w:ind w:left="44" w:right="0" w:firstLine="0"/>
              <w:jc w:val="left"/>
            </w:pPr>
            <w:r>
              <w:rPr>
                <w:w w:val="98.45749310084751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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(y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56" w:after="0"/>
              <w:ind w:left="0" w:right="0" w:firstLine="0"/>
              <w:jc w:val="center"/>
            </w:pPr>
            <w:r>
              <w:rPr>
                <w:w w:val="98.45749310084751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i</w:t>
            </w:r>
          </w:p>
        </w:tc>
        <w:tc>
          <w:tcPr>
            <w:tcW w:type="dxa" w:w="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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) </w:t>
            </w:r>
            <w:r>
              <w:rPr>
                <w:w w:val="98.45749310084751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i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6" w:after="0"/>
              <w:ind w:left="20" w:right="0" w:firstLine="0"/>
              <w:jc w:val="left"/>
            </w:pPr>
            <w:r>
              <w:rPr>
                <w:w w:val="98.45749310084751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544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(3) </w:t>
            </w:r>
          </w:p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öğrenmesinin bilim dünyasına girmesi ile birlikte </w:t>
            </w:r>
          </w:p>
        </w:tc>
      </w:tr>
      <w:tr>
        <w:trPr>
          <w:trHeight w:hRule="exact" w:val="300"/>
        </w:trPr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11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tahmin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yöntemleri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artık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alanlara </w:t>
            </w:r>
          </w:p>
        </w:tc>
      </w:tr>
      <w:tr>
        <w:trPr>
          <w:trHeight w:hRule="exact" w:val="300"/>
        </w:trPr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7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0" w:right="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yoğunlaşmıştır.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Makine,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verilerin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bir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1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kısmını </w:t>
            </w:r>
          </w:p>
        </w:tc>
      </w:tr>
      <w:tr>
        <w:trPr>
          <w:trHeight w:hRule="exact" w:val="310"/>
        </w:trPr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1308"/>
            <w:gridSpan w:val="2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5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işleyerek, bağlantı oluşturarak ve öğrenerek bir </w:t>
            </w:r>
          </w:p>
        </w:tc>
      </w:tr>
    </w:tbl>
    <w:p>
      <w:pPr>
        <w:autoSpaceDN w:val="0"/>
        <w:autoSpaceDE w:val="0"/>
        <w:widowControl/>
        <w:spacing w:line="244" w:lineRule="exact" w:before="16" w:after="170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kabiliyete ulaşmaktadır. Makine artık geri kalan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58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Tablo 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Performans Sonuçları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2452"/>
        <w:gridCol w:w="2452"/>
        <w:gridCol w:w="2452"/>
        <w:gridCol w:w="2452"/>
      </w:tblGrid>
      <w:tr>
        <w:trPr>
          <w:trHeight w:hRule="exact" w:val="554"/>
        </w:trPr>
        <w:tc>
          <w:tcPr>
            <w:tcW w:type="dxa" w:w="1460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60"/>
            </w:tblGrid>
            <w:tr>
              <w:trPr>
                <w:trHeight w:hRule="exact" w:val="442"/>
              </w:trPr>
              <w:tc>
                <w:tcPr>
                  <w:tcW w:type="dxa" w:w="1080"/>
                  <w:tcBorders/>
                  <w:shd w:fill="cacac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6" w:after="0"/>
                    <w:ind w:left="10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Performans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Ölçütü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44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8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Eğitim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Seti </w:t>
            </w:r>
          </w:p>
        </w:tc>
        <w:tc>
          <w:tcPr>
            <w:tcW w:type="dxa" w:w="966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Test Seti </w:t>
            </w:r>
          </w:p>
        </w:tc>
        <w:tc>
          <w:tcPr>
            <w:tcW w:type="dxa" w:w="1038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Onaylama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Seti </w:t>
            </w:r>
          </w:p>
        </w:tc>
      </w:tr>
      <w:tr>
        <w:trPr>
          <w:trHeight w:hRule="exact" w:val="502"/>
        </w:trPr>
        <w:tc>
          <w:tcPr>
            <w:tcW w:type="dxa" w:w="1460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" w:after="0"/>
              <w:ind w:left="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Hatanın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mutlak </w:t>
            </w:r>
          </w:p>
        </w:tc>
        <w:tc>
          <w:tcPr>
            <w:tcW w:type="dxa" w:w="1044"/>
            <w:vMerge w:val="restart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221,15 </w:t>
            </w:r>
          </w:p>
        </w:tc>
        <w:tc>
          <w:tcPr>
            <w:tcW w:type="dxa" w:w="966"/>
            <w:vMerge w:val="restart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258,82 </w:t>
            </w:r>
          </w:p>
        </w:tc>
        <w:tc>
          <w:tcPr>
            <w:tcW w:type="dxa" w:w="1038"/>
            <w:vMerge w:val="restart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282,23 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ortalaması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(MAE) </w:t>
            </w:r>
          </w:p>
        </w:tc>
        <w:tc>
          <w:tcPr>
            <w:tcW w:type="dxa" w:w="2452"/>
            <w:vMerge/>
            <w:tcBorders>
              <w:top w:sz="3.200000000000273" w:val="single" w:color="#000000"/>
            </w:tcBorders>
          </w:tcPr>
          <w:p/>
        </w:tc>
        <w:tc>
          <w:tcPr>
            <w:tcW w:type="dxa" w:w="2452"/>
            <w:vMerge/>
            <w:tcBorders>
              <w:top w:sz="3.200000000000273" w:val="single" w:color="#000000"/>
            </w:tcBorders>
          </w:tcPr>
          <w:p/>
        </w:tc>
        <w:tc>
          <w:tcPr>
            <w:tcW w:type="dxa" w:w="2452"/>
            <w:vMerge/>
            <w:tcBorders>
              <w:top w:sz="3.200000000000273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Ortalama </w:t>
            </w:r>
          </w:p>
        </w:tc>
        <w:tc>
          <w:tcPr>
            <w:tcW w:type="dxa" w:w="1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%2,18 </w:t>
            </w:r>
          </w:p>
        </w:tc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%2,28 </w:t>
            </w:r>
          </w:p>
        </w:tc>
        <w:tc>
          <w:tcPr>
            <w:tcW w:type="dxa" w:w="10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%2,46 </w:t>
            </w:r>
          </w:p>
        </w:tc>
      </w:tr>
      <w:tr>
        <w:trPr>
          <w:trHeight w:hRule="exact" w:val="46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Mutlak Yüzde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Hata (MAPE) </w:t>
            </w:r>
          </w:p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Hata kareler </w:t>
            </w:r>
          </w:p>
        </w:tc>
        <w:tc>
          <w:tcPr>
            <w:tcW w:type="dxa" w:w="1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8" w:after="0"/>
              <w:ind w:left="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356,344 </w:t>
            </w:r>
          </w:p>
        </w:tc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389,4137 </w:t>
            </w:r>
          </w:p>
        </w:tc>
        <w:tc>
          <w:tcPr>
            <w:tcW w:type="dxa" w:w="10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432,7157 </w:t>
            </w:r>
          </w:p>
        </w:tc>
      </w:tr>
      <w:tr>
        <w:trPr>
          <w:trHeight w:hRule="exact" w:val="20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ortalamasının </w:t>
            </w:r>
          </w:p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</w:tr>
      <w:tr>
        <w:trPr>
          <w:trHeight w:hRule="exact" w:val="69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karekökü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(RMSE)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Korelasyon </w:t>
            </w:r>
          </w:p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  <w:tc>
          <w:tcPr>
            <w:tcW w:type="dxa" w:w="2452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46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Katsayısı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(CORR)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Determinasyon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Katsayısı (R²) </w:t>
            </w:r>
          </w:p>
        </w:tc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0,995259 </w:t>
            </w:r>
          </w:p>
        </w:tc>
        <w:tc>
          <w:tcPr>
            <w:tcW w:type="dxa" w:w="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0,994451 </w:t>
            </w:r>
          </w:p>
        </w:tc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0,993627 </w:t>
            </w:r>
          </w:p>
        </w:tc>
      </w:tr>
      <w:tr>
        <w:trPr>
          <w:trHeight w:hRule="exact" w:val="538"/>
        </w:trPr>
        <w:tc>
          <w:tcPr>
            <w:tcW w:type="dxa" w:w="2452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04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8" w:after="0"/>
              <w:ind w:left="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0,9905 </w:t>
            </w:r>
          </w:p>
        </w:tc>
        <w:tc>
          <w:tcPr>
            <w:tcW w:type="dxa" w:w="96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0,9889 </w:t>
            </w:r>
          </w:p>
        </w:tc>
        <w:tc>
          <w:tcPr>
            <w:tcW w:type="dxa" w:w="103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0,9872 </w:t>
            </w:r>
          </w:p>
        </w:tc>
      </w:tr>
    </w:tbl>
    <w:p>
      <w:pPr>
        <w:autoSpaceDN w:val="0"/>
        <w:autoSpaceDE w:val="0"/>
        <w:widowControl/>
        <w:spacing w:line="304" w:lineRule="exact" w:before="68" w:after="16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Çalışmadaki ağ modelinin performansını ölçmek için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Tablo 6’da görüldüğü üzere MAE, MAPE, RMSE,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8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CORR,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R²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ölçütleri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kullanılmıştır.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Sonuçlar </w:t>
            </w:r>
          </w:p>
        </w:tc>
      </w:tr>
    </w:tbl>
    <w:p>
      <w:pPr>
        <w:autoSpaceDN w:val="0"/>
        <w:autoSpaceDE w:val="0"/>
        <w:widowControl/>
        <w:spacing w:line="244" w:lineRule="exact" w:before="2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incelendiğinde korelasyon katsayısının karesi olan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determinasyon katsayısı eğitim seti için 0,99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bulunurken test ve onaylama seti için 0,98 değerleri </w:t>
      </w:r>
    </w:p>
    <w:p>
      <w:pPr>
        <w:autoSpaceDN w:val="0"/>
        <w:autoSpaceDE w:val="0"/>
        <w:widowControl/>
        <w:spacing w:line="244" w:lineRule="exact" w:before="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bulunmuştur. Bu sonuçlar girdi değişkenlerimizin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çıktı değişkenini hesaplamada önemli olduğunu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göstermektedir. Literatürde tahmin performanslarının 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6" w:after="0"/>
        <w:ind w:left="11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verileri kullanarak tahmin çıktıları oluşturmaktadır.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 çalışmada da 5 değişkenin verileri sisteme girilmiş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 1 tahmin çıktısı elde edilmiştir. THYAO hisse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senetlerinin tahmin edilmesi için 5 YSA modeli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oluşturulmuş ve içlerinden en iyi eğitim, test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onaylama performansına sahip MLP 5-10-1 ağı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çalışmada esas alınmıştır. YSA’da sisteme girilen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verilerin sayısı önemli olduğundan 01/04/2014-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21/09/2021 tarihleri arasındaki günlük veriler esas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alınmıştır. </w:t>
      </w:r>
    </w:p>
    <w:p>
      <w:pPr>
        <w:autoSpaceDN w:val="0"/>
        <w:autoSpaceDE w:val="0"/>
        <w:widowControl/>
        <w:spacing w:line="290" w:lineRule="exact" w:before="120" w:after="0"/>
        <w:ind w:left="11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YSA’da veriler eğitim ve test seti şeklinde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ayrılabileceği gibi eğitim, test ve onaylama seti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şeklinde de kullanılabilir. Çalışmada veriler eğitim,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 ve onaylama seti şeklinde ayrılmıştır. Literatürde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verilerin yüzdelik olarak bölünmesinde farklılıklar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vardır. Bu çalışmada verilerin %70’i eğitim %15’i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test ve %15’i onaylama setlerine ayrılmıştır.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545" w:type="dxa"/>
      </w:tblPr>
      <w:tblGrid>
        <w:gridCol w:w="3270"/>
        <w:gridCol w:w="3270"/>
        <w:gridCol w:w="3270"/>
      </w:tblGrid>
      <w:tr>
        <w:trPr>
          <w:trHeight w:hRule="exact" w:val="30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Literatürde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performans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değerlendirilmesinde </w:t>
            </w:r>
          </w:p>
        </w:tc>
      </w:tr>
    </w:tbl>
    <w:p>
      <w:pPr>
        <w:autoSpaceDN w:val="0"/>
        <w:autoSpaceDE w:val="0"/>
        <w:widowControl/>
        <w:spacing w:line="292" w:lineRule="exact" w:before="8" w:after="16"/>
        <w:ind w:left="11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çoğunlukla MAPE kullanılmaktadır. Bu çalışmada da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MAPE için eğitim, test ve onaylama setlerinde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%10’un altında bir sonuç elde edilmiştir. Bu durum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545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modelimizin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oldukça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başarılı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tahmin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çıktısı </w:t>
            </w:r>
          </w:p>
        </w:tc>
      </w:tr>
    </w:tbl>
    <w:p>
      <w:pPr>
        <w:autoSpaceDN w:val="0"/>
        <w:autoSpaceDE w:val="0"/>
        <w:widowControl/>
        <w:spacing w:line="288" w:lineRule="exact" w:before="10" w:after="416"/>
        <w:ind w:left="114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oluşturduğunu göstermektedir. Ayrıca determinasyon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katsayısının da 0,99 değerinde sonuçlar üretmesi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modele girdi olarak seçilen değişkenlerin etkili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olduğunu göstermektedir. Bir gün önceden, sonraki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günün hisse senetleri fiyatları tahmin edilmiş ve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288</w:t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367030</wp:posOffset>
            </wp:positionV>
            <wp:extent cx="835660" cy="59509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5950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0" w:after="44"/>
        <w:ind w:left="0" w:right="0" w:firstLine="0"/>
        <w:jc w:val="center"/>
      </w:pPr>
      <w:r>
        <w:rPr>
          <w:rFonts w:ascii="Baskerville Old Face" w:hAnsi="Baskerville Old Face" w:eastAsia="Baskerville Old Face"/>
          <w:b w:val="0"/>
          <w:i w:val="0"/>
          <w:color w:val="000000"/>
          <w:sz w:val="44"/>
          <w:u w:val="single"/>
        </w:rPr>
        <w:t>JAV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  <w:u w:val="single"/>
        </w:rPr>
        <w:t>e-ISSN:2587-1676                                                                                                               5 (2): 282-289 (2021)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 </w:t>
      </w:r>
    </w:p>
    <w:p>
      <w:pPr>
        <w:sectPr>
          <w:pgSz w:w="11906" w:h="16838"/>
          <w:pgMar w:top="390" w:right="1052" w:bottom="230" w:left="104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27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eğitim,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test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onaylama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setlerinde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başarılı 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88" w:right="11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olunmuştur. Zaman serisi grafiklerinin gösterdiği gibi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YSA ile sonraki günün hisse fiyatlarının tahmini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mümkündür. </w:t>
      </w:r>
    </w:p>
    <w:p>
      <w:pPr>
        <w:autoSpaceDN w:val="0"/>
        <w:autoSpaceDE w:val="0"/>
        <w:widowControl/>
        <w:spacing w:line="290" w:lineRule="exact" w:before="134" w:after="24"/>
        <w:ind w:left="88" w:right="11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Literatürde BİST ulaştırma sektöründe yer alan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işletmelerin hisse senedi değerini tahmini konusunda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çok çalışma olmadığı görülmektedir. Çınaroğlu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Avcı (2020) THY hisse senedi değerini YSA ile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 etmişlerdir. Bu çalışmanın Çınaroğlu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Avcı’nın çalışmasından farkı; çalışma kapsamına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alınan dönem, farklı bir değişkenin daha çalışmaya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eklenemiş olması ve eğitim seti verisinin farklı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seçilmesidir. Bu çalışmada 01/04/2014-21/09/2021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tarihleri arasındaki iş günlerinin hepsi gün ayrımı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yapmadan çalışmaya dahil edilmiştir. Çınaroğlu 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Avcı çalışmalarında performas ölçütü olarak özellikle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MSE kullanmışlarıdr. Bu çalışmada özellikle MAPE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452"/>
        <w:gridCol w:w="2452"/>
        <w:gridCol w:w="2452"/>
        <w:gridCol w:w="2452"/>
      </w:tblGrid>
      <w:tr>
        <w:trPr>
          <w:trHeight w:hRule="exact" w:val="27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değerleri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dikkate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alınarak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performans </w:t>
            </w:r>
          </w:p>
        </w:tc>
      </w:tr>
    </w:tbl>
    <w:p>
      <w:pPr>
        <w:autoSpaceDN w:val="0"/>
        <w:autoSpaceDE w:val="0"/>
        <w:widowControl/>
        <w:spacing w:line="278" w:lineRule="exact" w:before="22" w:after="4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değerlendirilmesi yapılmıştır. Karakul (2020) YSA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kullanarak borsa endeks değerini tahmin etmiştir.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31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Karakul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(2020)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MAPE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ölçütünü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performans 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88" w:right="11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değerlemesi için kullanmıştır. En iyi YSA modelinin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%7,91 MAPE değerini üretmiştir. Bu çalışmada ise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eğitim, test ve onaylama seti %2 değerine yakın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MAPE sonuçları elde edilmiştir. </w:t>
      </w:r>
    </w:p>
    <w:p>
      <w:pPr>
        <w:autoSpaceDN w:val="0"/>
        <w:autoSpaceDE w:val="0"/>
        <w:widowControl/>
        <w:spacing w:line="292" w:lineRule="exact" w:before="104" w:after="0"/>
        <w:ind w:left="88" w:right="11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Genel olarak değerlendirildiğinde YSA ile hisse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senedi tahmini başarılı olmuştur. YSA kullanılarak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finans biliminde tahmin yapılması ile oldukça başarılı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sonuçlar elde edilebilecektir. İyi bir tahmin, yatırımcı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veya hisse ile alakalı tüm kesimlerin getiri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performansını artırabilecektir. Sonraki çalışmalarda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makine öğrenmesinin diğer metotları ve farklı yatırım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araçları kullanılarak çalışmalar yapılabilir. </w:t>
      </w:r>
    </w:p>
    <w:p>
      <w:pPr>
        <w:autoSpaceDN w:val="0"/>
        <w:autoSpaceDE w:val="0"/>
        <w:widowControl/>
        <w:spacing w:line="354" w:lineRule="exact" w:before="488" w:after="0"/>
        <w:ind w:left="88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Etik Kurul Onayı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Gerekli değil. </w:t>
      </w:r>
    </w:p>
    <w:p>
      <w:pPr>
        <w:autoSpaceDN w:val="0"/>
        <w:tabs>
          <w:tab w:pos="516" w:val="left"/>
          <w:tab w:pos="1796" w:val="left"/>
          <w:tab w:pos="2682" w:val="left"/>
          <w:tab w:pos="3662" w:val="left"/>
        </w:tabs>
        <w:autoSpaceDE w:val="0"/>
        <w:widowControl/>
        <w:spacing w:line="274" w:lineRule="exact" w:before="256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Kaynaklar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hyperlink r:id="rId24" w:history="1">
          <w:r>
            <w:rPr>
              <w:rStyle w:val="Hyperlink"/>
            </w:rPr>
            <w:t>[1]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Havayolu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Uçak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Filosu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İstatistikleri,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4" w:history="1">
          <w:r>
            <w:rPr>
              <w:rStyle w:val="Hyperlink"/>
            </w:rPr>
            <w:t>http://web.s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4" w:history="1">
          <w:r>
            <w:rPr>
              <w:rStyle w:val="Hyperlink"/>
            </w:rPr>
            <w:t>hgm.gov.tr/tr/kurumsal/4547-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4" w:history="1">
          <w:r>
            <w:rPr>
              <w:rStyle w:val="Hyperlink"/>
            </w:rPr>
            <w:t>istatistikler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4" w:history="1">
          <w:r>
            <w:rPr>
              <w:rStyle w:val="Hyperlink"/>
            </w:rPr>
            <w:t>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[Eriş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im Tarihi: 10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24" w:history="1">
          <w:r>
            <w:rPr>
              <w:rStyle w:val="Hyperlink"/>
            </w:rPr>
            <w:t>-Eylül-20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21]. </w:t>
      </w:r>
    </w:p>
    <w:p>
      <w:pPr>
        <w:autoSpaceDN w:val="0"/>
        <w:autoSpaceDE w:val="0"/>
        <w:widowControl/>
        <w:spacing w:line="250" w:lineRule="exact" w:before="94" w:after="0"/>
        <w:ind w:left="516" w:right="116" w:hanging="428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hyperlink r:id="rId24" w:history="1">
          <w:r>
            <w:rPr>
              <w:rStyle w:val="Hyperlink"/>
            </w:rPr>
            <w:t>[2]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Çinaroğlu, E.,T. Avci, "THY Hisse Senedi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Değerinin Yapay Sinir Ağları İle Kestirimi",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Ataturk Üniversitesi Journal of Economics &amp;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Administrative Sciences,  2021. </w:t>
      </w:r>
    </w:p>
    <w:p>
      <w:pPr>
        <w:autoSpaceDN w:val="0"/>
        <w:tabs>
          <w:tab w:pos="516" w:val="left"/>
          <w:tab w:pos="1534" w:val="left"/>
          <w:tab w:pos="3098" w:val="left"/>
          <w:tab w:pos="4164" w:val="left"/>
        </w:tabs>
        <w:autoSpaceDE w:val="0"/>
        <w:widowControl/>
        <w:spacing w:line="250" w:lineRule="exact" w:before="92" w:after="0"/>
        <w:ind w:left="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hyperlink r:id="rId25" w:history="1">
          <w:r>
            <w:rPr>
              <w:rStyle w:val="Hyperlink"/>
            </w:rPr>
            <w:t>[3]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Borsa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şirketlerinin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piyasa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değeri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5" w:history="1">
          <w:r>
            <w:rPr>
              <w:rStyle w:val="Hyperlink"/>
            </w:rPr>
            <w:t>https://www.ekonomist.com.tr/b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5" w:history="1">
          <w:r>
            <w:rPr>
              <w:rStyle w:val="Hyperlink"/>
            </w:rPr>
            <w:t>orsa/borsa-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5" w:history="1">
          <w:r>
            <w:rPr>
              <w:rStyle w:val="Hyperlink"/>
            </w:rPr>
            <w:t>sirketlerinin-piyasa-degeri.html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>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[Erişim Tarihi: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hyperlink r:id="rId25" w:history="1">
          <w:r>
            <w:rPr>
              <w:rStyle w:val="Hyperlink"/>
            </w:rPr>
            <w:t xml:space="preserve">10-Ekim-2021]. </w:t>
          </w:r>
        </w:hyperlink>
      </w:r>
    </w:p>
    <w:p>
      <w:pPr>
        <w:sectPr>
          <w:type w:val="continuous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[4]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Nalbantli, G. "PD/DD oranını kullanarak portföy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oluşturma",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https://bigpara.hurriyet.com.tr/bigpara-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yazarlari/gizmen-nalbantli/pddd-oranini-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kullanarak-portfoy-olusturma_ID985729/,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[Erişim Tarihi: 15-Eylül-2021]. </w:t>
      </w:r>
    </w:p>
    <w:p>
      <w:pPr>
        <w:autoSpaceDN w:val="0"/>
        <w:autoSpaceDE w:val="0"/>
        <w:widowControl/>
        <w:spacing w:line="308" w:lineRule="exact" w:before="4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[5]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Kutlu, B., B. Badur, "Yapay Sinir Ağlari İle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Borsa Endeksi Tahmini", Yönetim Dergisi, 45-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40. 2009. </w:t>
      </w:r>
    </w:p>
    <w:p>
      <w:pPr>
        <w:autoSpaceDN w:val="0"/>
        <w:autoSpaceDE w:val="0"/>
        <w:widowControl/>
        <w:spacing w:line="306" w:lineRule="exact" w:before="42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[6]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Karakul, A.K., "Yapay Sinir Ağlari İle Borsa </w:t>
      </w:r>
    </w:p>
    <w:p>
      <w:pPr>
        <w:autoSpaceDN w:val="0"/>
        <w:tabs>
          <w:tab w:pos="1500" w:val="left"/>
          <w:tab w:pos="2644" w:val="left"/>
          <w:tab w:pos="3626" w:val="left"/>
          <w:tab w:pos="4282" w:val="left"/>
        </w:tabs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Endeksi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Tahmini",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Mehmet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Akif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Ersoy </w:t>
      </w:r>
    </w:p>
    <w:p>
      <w:pPr>
        <w:autoSpaceDN w:val="0"/>
        <w:autoSpaceDE w:val="0"/>
        <w:widowControl/>
        <w:spacing w:line="24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Üniversitesi İktisadi ve İdari Bilimler Fakültesi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Dergisi, 497-509,2020. </w:t>
      </w:r>
    </w:p>
    <w:p>
      <w:pPr>
        <w:autoSpaceDN w:val="0"/>
        <w:autoSpaceDE w:val="0"/>
        <w:widowControl/>
        <w:spacing w:line="308" w:lineRule="exact" w:before="4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[7]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Diler, A.İ., "İMKB Ulusal-100 Endeksinin </w:t>
      </w:r>
    </w:p>
    <w:p>
      <w:pPr>
        <w:autoSpaceDN w:val="0"/>
        <w:autoSpaceDE w:val="0"/>
        <w:widowControl/>
        <w:spacing w:line="296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Yönünün Yapay Sinir Ağlari Hata Geriye </w:t>
      </w:r>
    </w:p>
    <w:p>
      <w:pPr>
        <w:autoSpaceDN w:val="0"/>
        <w:tabs>
          <w:tab w:pos="1448" w:val="left"/>
          <w:tab w:pos="2494" w:val="left"/>
          <w:tab w:pos="2996" w:val="left"/>
          <w:tab w:pos="3954" w:val="left"/>
        </w:tabs>
        <w:autoSpaceDE w:val="0"/>
        <w:widowControl/>
        <w:spacing w:line="24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Yayma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Yöntemi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İle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Edilmesi. </w:t>
      </w:r>
    </w:p>
    <w:p>
      <w:pPr>
        <w:autoSpaceDN w:val="0"/>
        <w:autoSpaceDE w:val="0"/>
        <w:widowControl/>
        <w:spacing w:line="246" w:lineRule="exact" w:before="10" w:after="2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Türkiye’de Bankalar, Sermaye Piyasasi 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7.99999999999955" w:type="dxa"/>
      </w:tblPr>
      <w:tblGrid>
        <w:gridCol w:w="4905"/>
        <w:gridCol w:w="4905"/>
      </w:tblGrid>
      <w:tr>
        <w:trPr>
          <w:trHeight w:hRule="exact" w:val="53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0" w:val="left"/>
                <w:tab w:pos="2630" w:val="left"/>
              </w:tabs>
              <w:autoSpaceDE w:val="0"/>
              <w:widowControl/>
              <w:spacing w:line="246" w:lineRule="exact" w:before="4" w:after="0"/>
              <w:ind w:left="2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Ekonomik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Büyüme: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Koentegrasyon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Nedensellik Analizi (1989-2000)",81, 2003.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Ve </w:t>
            </w:r>
          </w:p>
        </w:tc>
      </w:tr>
    </w:tbl>
    <w:p>
      <w:pPr>
        <w:autoSpaceDN w:val="0"/>
        <w:autoSpaceDE w:val="0"/>
        <w:widowControl/>
        <w:spacing w:line="308" w:lineRule="exact" w:before="18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[8]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Kaynar, O., S. Taştan, "Zaman Serisianalizinde </w:t>
      </w:r>
    </w:p>
    <w:p>
      <w:pPr>
        <w:autoSpaceDN w:val="0"/>
        <w:autoSpaceDE w:val="0"/>
        <w:widowControl/>
        <w:spacing w:line="246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Mlp Yapay Sinir Ağlari Ve Arima Modelinin </w:t>
      </w:r>
    </w:p>
    <w:p>
      <w:pPr>
        <w:autoSpaceDN w:val="0"/>
        <w:autoSpaceDE w:val="0"/>
        <w:widowControl/>
        <w:spacing w:line="296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Karşilaştirilmasi", Erciyes Üniversitesi İktisadi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ve İdari Bilimler Fakültesi Dergisi, 161-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172,2009. </w:t>
      </w:r>
    </w:p>
    <w:p>
      <w:pPr>
        <w:autoSpaceDN w:val="0"/>
        <w:autoSpaceDE w:val="0"/>
        <w:widowControl/>
        <w:spacing w:line="308" w:lineRule="exact" w:before="38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[9]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Yakut, E. , S., "Yavuz, Yapay Sinir Ağlari Ve </w:t>
      </w:r>
    </w:p>
    <w:p>
      <w:pPr>
        <w:autoSpaceDN w:val="0"/>
        <w:autoSpaceDE w:val="0"/>
        <w:widowControl/>
        <w:spacing w:line="246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Destek Vektör Makineleri Yöntemleriyle Borsa </w:t>
      </w:r>
    </w:p>
    <w:p>
      <w:pPr>
        <w:autoSpaceDN w:val="0"/>
        <w:tabs>
          <w:tab w:pos="1620" w:val="left"/>
          <w:tab w:pos="2824" w:val="left"/>
          <w:tab w:pos="4070" w:val="left"/>
        </w:tabs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Endeksi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Tahmin",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Süleyman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Demirel </w:t>
      </w:r>
    </w:p>
    <w:p>
      <w:pPr>
        <w:autoSpaceDN w:val="0"/>
        <w:autoSpaceDE w:val="0"/>
        <w:widowControl/>
        <w:spacing w:line="24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Üniversitesi İktisadi ve İdari Bilimler Fakültesi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Dergisi, 139-157,2014. </w:t>
      </w:r>
    </w:p>
    <w:p>
      <w:pPr>
        <w:autoSpaceDN w:val="0"/>
        <w:autoSpaceDE w:val="0"/>
        <w:widowControl/>
        <w:spacing w:line="308" w:lineRule="exact" w:before="4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[10]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Akdağ, M. , V. Yiğit "Box-Jenkins Ve Yapay </w:t>
      </w:r>
    </w:p>
    <w:p>
      <w:pPr>
        <w:autoSpaceDN w:val="0"/>
        <w:autoSpaceDE w:val="0"/>
        <w:widowControl/>
        <w:spacing w:line="24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Sinir Aği Modelleri İle Enflasyon Tahmini", </w:t>
      </w:r>
    </w:p>
    <w:p>
      <w:pPr>
        <w:autoSpaceDN w:val="0"/>
        <w:autoSpaceDE w:val="0"/>
        <w:widowControl/>
        <w:spacing w:line="244" w:lineRule="exact" w:before="8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Atatürk Üniversitesi İktisadi ve İdari Bilimler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Dergisi,2016. </w:t>
      </w:r>
    </w:p>
    <w:p>
      <w:pPr>
        <w:autoSpaceDN w:val="0"/>
        <w:autoSpaceDE w:val="0"/>
        <w:widowControl/>
        <w:spacing w:line="308" w:lineRule="exact" w:before="4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[11]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Yürük, M.F., "Altın Fiyatlarının Yapay Sinir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Ağları ile Tahmin Edilmesi,  Teorik Ve Ampirik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Perspektifte Seçilmiş Finans Konulari, E.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Gemici, Editor. 2019, Nobel Kitap: Ankara. p.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215. </w:t>
      </w:r>
    </w:p>
    <w:p>
      <w:pPr>
        <w:autoSpaceDN w:val="0"/>
        <w:autoSpaceDE w:val="0"/>
        <w:widowControl/>
        <w:spacing w:line="308" w:lineRule="exact" w:before="38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[12]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Yüksel, R. ,S. Akkoç, "Altın fiyatlarının yapay </w:t>
      </w:r>
    </w:p>
    <w:p>
      <w:pPr>
        <w:autoSpaceDN w:val="0"/>
        <w:autoSpaceDE w:val="0"/>
        <w:widowControl/>
        <w:spacing w:line="24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sinir ağları ile tahmini ve bir uygulama. Doğuş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Üniversitesi Dergisi, 39-50,2016. </w:t>
      </w:r>
    </w:p>
    <w:p>
      <w:pPr>
        <w:autoSpaceDN w:val="0"/>
        <w:autoSpaceDE w:val="0"/>
        <w:widowControl/>
        <w:spacing w:line="308" w:lineRule="exact" w:before="4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[13]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Uğur, A. , A.C. Kınacı, "Yapay zeka teknikleri </w:t>
      </w:r>
    </w:p>
    <w:p>
      <w:pPr>
        <w:autoSpaceDN w:val="0"/>
        <w:tabs>
          <w:tab w:pos="988" w:val="left"/>
          <w:tab w:pos="1754" w:val="left"/>
          <w:tab w:pos="2392" w:val="left"/>
          <w:tab w:pos="3132" w:val="left"/>
          <w:tab w:pos="4426" w:val="left"/>
        </w:tabs>
        <w:autoSpaceDE w:val="0"/>
        <w:widowControl/>
        <w:spacing w:line="24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yapay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sinir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ağları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kullanılarak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web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sayfalarının sınıflandırılması", XI. Türkiye'de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İnternet Konferansı (inet-tr'06), Ankara, , 1-4, </w:t>
      </w:r>
    </w:p>
    <w:p>
      <w:pPr>
        <w:autoSpaceDN w:val="0"/>
        <w:autoSpaceDE w:val="0"/>
        <w:widowControl/>
        <w:spacing w:line="296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2006 </w:t>
      </w:r>
    </w:p>
    <w:p>
      <w:pPr>
        <w:autoSpaceDN w:val="0"/>
        <w:autoSpaceDE w:val="0"/>
        <w:widowControl/>
        <w:spacing w:line="308" w:lineRule="exact" w:before="36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[14]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Ercan, Ö., "Yapay Sinir Ağları" İstanbul,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Papatya Bilim, 52-53,2016. </w:t>
      </w:r>
    </w:p>
    <w:p>
      <w:pPr>
        <w:autoSpaceDN w:val="0"/>
        <w:autoSpaceDE w:val="0"/>
        <w:widowControl/>
        <w:spacing w:line="308" w:lineRule="exact" w:before="4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[15]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Lewis, C.D., "Industrial and business forecasting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methods: A practical guide to exponential 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smoothing and curve fitting", Butterworth-</w:t>
      </w:r>
    </w:p>
    <w:p>
      <w:pPr>
        <w:autoSpaceDN w:val="0"/>
        <w:autoSpaceDE w:val="0"/>
        <w:widowControl/>
        <w:spacing w:line="296" w:lineRule="exact" w:before="0" w:after="772"/>
        <w:ind w:left="5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Heinemann,1982. </w:t>
      </w:r>
    </w:p>
    <w:p>
      <w:pPr>
        <w:sectPr>
          <w:type w:val="nextColumn"/>
          <w:pgSz w:w="11906" w:h="16838"/>
          <w:pgMar w:top="390" w:right="1052" w:bottom="230" w:left="1044" w:header="720" w:footer="720" w:gutter="0"/>
          <w:cols w:num="2" w:equalWidth="0">
            <w:col w:w="4938" w:space="0"/>
            <w:col w:w="4872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289</w:t>
      </w:r>
    </w:p>
    <w:sectPr w:rsidR="00FC693F" w:rsidRPr="0006063C" w:rsidSect="00034616">
      <w:type w:val="continuous"/>
      <w:pgSz w:w="11906" w:h="16838"/>
      <w:pgMar w:top="390" w:right="1052" w:bottom="230" w:left="10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orcid.org/0000-0001-7429-2278" TargetMode="External"/><Relationship Id="rId12" Type="http://schemas.openxmlformats.org/officeDocument/2006/relationships/hyperlink" Target="https://javsci.com/" TargetMode="External"/><Relationship Id="rId13" Type="http://schemas.openxmlformats.org/officeDocument/2006/relationships/hyperlink" Target="http://dergipark.gov.tr/jav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eb.shgm.gov.tr/tr/kurumsal/4547-istatistikler" TargetMode="External"/><Relationship Id="rId25" Type="http://schemas.openxmlformats.org/officeDocument/2006/relationships/hyperlink" Target="https://www.ekonomist.com.tr/borsa/borsa-sirketlerinin-piyasa-deger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