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GAN for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 (Keras),</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Preprints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Y. Ba, Z. Wang, D. Karinca, O. D. Bozkurt, A. Kadambi, "Overcoming Difficulty in Obtaining Dark-skinned Subjects for Remote-PPG by Synthetic Augmentation," </w:t>
      </w:r>
      <w:hyperlink r:id="rId17">
        <w:r w:rsidDel="00000000" w:rsidR="00000000" w:rsidRPr="00000000">
          <w:rPr>
            <w:rFonts w:ascii="Arial" w:cs="Arial" w:eastAsia="Arial" w:hAnsi="Arial"/>
            <w:color w:val="1155cc"/>
            <w:sz w:val="20"/>
            <w:szCs w:val="20"/>
            <w:highlight w:val="white"/>
            <w:u w:val="single"/>
            <w:rtl w:val="0"/>
          </w:rPr>
          <w:t xml:space="preserve">arXiv:2106.06007</w:t>
        </w:r>
      </w:hyperlink>
      <w:r w:rsidDel="00000000" w:rsidR="00000000" w:rsidRPr="00000000">
        <w:rPr>
          <w:rFonts w:ascii="Arial" w:cs="Arial" w:eastAsia="Arial" w:hAnsi="Arial"/>
          <w:color w:val="222222"/>
          <w:sz w:val="20"/>
          <w:szCs w:val="20"/>
          <w:highlight w:val="white"/>
          <w:rtl w:val="0"/>
        </w:rPr>
        <w:t xml:space="preserve"> (June 10, 2021)</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 Chari, K. Kabra, D. Karinca, S. Lahiri, D. Srivastava, K. Kulkarni, T. Chen, M. Cannesson, L. Jalilian, A. Kadambi, “Diverse R-PPG: Camera-Based Heart Rate Estimation for Diverse Subject Skin-Tones and Scenes,” </w:t>
      </w:r>
      <w:hyperlink r:id="rId18">
        <w:r w:rsidDel="00000000" w:rsidR="00000000" w:rsidRPr="00000000">
          <w:rPr>
            <w:rFonts w:ascii="Arial" w:cs="Arial" w:eastAsia="Arial" w:hAnsi="Arial"/>
            <w:color w:val="1155cc"/>
            <w:sz w:val="20"/>
            <w:szCs w:val="20"/>
            <w:highlight w:val="white"/>
            <w:u w:val="single"/>
            <w:rtl w:val="0"/>
          </w:rPr>
          <w:t xml:space="preserve">arXiv:2010.12769</w:t>
        </w:r>
      </w:hyperlink>
      <w:r w:rsidDel="00000000" w:rsidR="00000000" w:rsidRPr="00000000">
        <w:rPr>
          <w:rFonts w:ascii="Arial" w:cs="Arial" w:eastAsia="Arial" w:hAnsi="Arial"/>
          <w:color w:val="222222"/>
          <w:sz w:val="20"/>
          <w:szCs w:val="20"/>
          <w:highlight w:val="white"/>
          <w:rtl w:val="0"/>
        </w:rPr>
        <w:t xml:space="preserve"> (December 9, 2020)</w:t>
      </w:r>
    </w:p>
    <w:p w:rsidR="00000000" w:rsidDel="00000000" w:rsidP="00000000" w:rsidRDefault="00000000" w:rsidRPr="00000000" w14:paraId="00000032">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9">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20">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5">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21">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6">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2">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7">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3">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4">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6">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7">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8">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41746-020-0282-y" TargetMode="External"/><Relationship Id="rId11" Type="http://schemas.openxmlformats.org/officeDocument/2006/relationships/image" Target="media/image7.png"/><Relationship Id="rId22" Type="http://schemas.openxmlformats.org/officeDocument/2006/relationships/hyperlink" Target="https://pubs.rsc.org/en/content/articlelanding/2019/lc/c8lc01342j" TargetMode="External"/><Relationship Id="rId10" Type="http://schemas.openxmlformats.org/officeDocument/2006/relationships/image" Target="media/image3.png"/><Relationship Id="rId21" Type="http://schemas.openxmlformats.org/officeDocument/2006/relationships/hyperlink" Target="http://www.nature.com/articles/s41598-019-56474-z"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arxiv.org/abs/2106.06007"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10.1038/s41598-020-70456-6" TargetMode="External"/><Relationship Id="rId6" Type="http://schemas.openxmlformats.org/officeDocument/2006/relationships/hyperlink" Target="https://github.com/dorukkarinca" TargetMode="External"/><Relationship Id="rId18" Type="http://schemas.openxmlformats.org/officeDocument/2006/relationships/hyperlink" Target="https://arxiv.org/abs/2010.12769"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