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5.jpg" ContentType="image/jpeg"/>
  <Override PartName="/word/media/rId41.jpg" ContentType="image/jpeg"/>
  <Override PartName="/word/media/rId32.jpg" ContentType="image/jpeg"/>
  <Override PartName="/word/media/rId38.jpg" ContentType="image/jpeg"/>
  <Override PartName="/word/media/rId44.jpg" ContentType="image/jpeg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данных случаев.</w:t>
      </w:r>
    </w:p>
    <w:bookmarkEnd w:id="20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7" w:name="фазовый-портрет-колебательной-системы"/>
    <w:p>
      <w:pPr>
        <w:pStyle w:val="Heading2"/>
      </w:pPr>
      <w:r>
        <w:t xml:space="preserve">Фазовый портрет колебательной системы</w:t>
      </w:r>
    </w:p>
    <w:p>
      <w:pPr>
        <w:pStyle w:val="FirstParagraph"/>
      </w:pPr>
      <w:r>
        <w:t xml:space="preserve">В любой колебательной системе с одной степенью свободы смещение s(t) и скорость v(t) = ds/dt меняются со временем. Состояние системы в каждый момент времени можно характеризовать двумя значениями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</m:oMath>
      <w:r>
        <w:t xml:space="preserve">, и на плоскости этих переменных это состояние однозначно определяется положением изображающей точки P с координатами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</m:oMath>
      <w:r>
        <w:t xml:space="preserve">. С течением времени изображающая точка P будет перемещаться по кривой, которую называют фазовой траекторией движения.</w:t>
      </w:r>
    </w:p>
    <w:p>
      <w:pPr>
        <w:pStyle w:val="CaptionedFigure"/>
      </w:pPr>
      <w:r>
        <w:drawing>
          <wp:inline>
            <wp:extent cx="1647825" cy="1171575"/>
            <wp:effectExtent b="0" l="0" r="0" t="0"/>
            <wp:docPr descr="1.1" title="" id="22" name="Picture"/>
            <a:graphic>
              <a:graphicData uri="http://schemas.openxmlformats.org/drawingml/2006/picture">
                <pic:pic>
                  <pic:nvPicPr>
                    <pic:cNvPr descr="image/theory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1.1</w:t>
      </w:r>
    </w:p>
    <w:p>
      <w:pPr>
        <w:pStyle w:val="BodyText"/>
      </w:pPr>
      <w:r>
        <w:t xml:space="preserve">Плоскость переменных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называется фазовой плоскостью. Семейство фазовых траекторий образует фазовый портрет колебательной системы. Анализ фазового портрета дает хотя и не полную, но обширную информацию о колебательной системе. К построению такого портрета прибегают тогда, когда не удается решить аналитически уравнение, описывающее сложные колебания. В первую очередь это относится к нелинейным колебаниям, анализ которых затруднен из-за отсутствия точных решений нелинейных уравнений.</w:t>
      </w:r>
    </w:p>
    <w:p>
      <w:pPr>
        <w:pStyle w:val="BodyText"/>
      </w:pPr>
      <w:r>
        <w:t xml:space="preserve">Вначале проиллюстрируем сказанное на примере простейших гармонических колебаний вида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Поскольку скорость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0</m:t>
            </m:r>
          </m:sub>
        </m:sSub>
        <m:sSub>
          <m:e>
            <m:r>
              <m:t>ω</m:t>
            </m:r>
          </m:e>
          <m:sub>
            <m:r>
              <m:t>0</m:t>
            </m:r>
          </m:sub>
        </m:sSub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опережает смещение по фазе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</m:oMath>
      <w:r>
        <w:t xml:space="preserve"> </w:t>
      </w:r>
      <w:r>
        <w:t xml:space="preserve">то фазовая траектория будет эллипсом. Точка P будет двигаться по эллиптической траектории по часовой стрелке (при</w:t>
      </w:r>
      <w:r>
        <w:t xml:space="preserve"> </w:t>
      </w:r>
      <m:oMath>
        <m:r>
          <m:t>v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смещение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увеличивается, а при</w:t>
      </w:r>
      <w:r>
        <w:t xml:space="preserve"> </w:t>
      </w:r>
      <m:oMath>
        <m:r>
          <m:t>v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- уменьшается.</w:t>
      </w:r>
    </w:p>
    <w:p>
      <w:pPr>
        <w:pStyle w:val="CaptionedFigure"/>
      </w:pPr>
      <w:r>
        <w:drawing>
          <wp:inline>
            <wp:extent cx="1685925" cy="1076325"/>
            <wp:effectExtent b="0" l="0" r="0" t="0"/>
            <wp:docPr descr="1.2" title="" id="25" name="Picture"/>
            <a:graphic>
              <a:graphicData uri="http://schemas.openxmlformats.org/drawingml/2006/picture">
                <pic:pic>
                  <pic:nvPicPr>
                    <pic:cNvPr descr="image/theory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1.2</w:t>
      </w:r>
    </w:p>
    <w:bookmarkEnd w:id="27"/>
    <w:bookmarkEnd w:id="28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a = (1032204917 % 70) + 1</w:t>
      </w:r>
      <w:r>
        <w:br/>
      </w:r>
      <w:r>
        <w:rPr>
          <w:rStyle w:val="VerbatimChar"/>
        </w:rPr>
        <w:t xml:space="preserve">println("Вариант ", a)</w:t>
      </w:r>
    </w:p>
    <w:p>
      <w:pPr>
        <w:numPr>
          <w:ilvl w:val="0"/>
          <w:numId w:val="1001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pStyle w:val="BodyText"/>
      </w:pPr>
      <w:r>
        <w:t xml:space="preserve">На интервале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r>
                <m:t>72</m:t>
              </m:r>
            </m:e>
          </m:d>
          <m:r>
            <m:t> </m:t>
          </m:r>
          <m:r>
            <m:rPr>
              <m:nor/>
              <m:sty m:val="p"/>
            </m:rPr>
            <m:t>(шаг 0.05)</m:t>
          </m:r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1.2</m:t>
          </m:r>
          <m:r>
            <m:t> 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1.2</m:t>
          </m:r>
        </m:oMath>
      </m:oMathPara>
    </w:p>
    <w:p>
      <w:pPr>
        <w:pStyle w:val="SourceCode"/>
      </w:pPr>
      <w:r>
        <w:rPr>
          <w:rStyle w:val="StringTok"/>
        </w:rPr>
        <w:t xml:space="preserve">"""julia variables"""</w:t>
      </w:r>
      <w:r>
        <w:br/>
      </w:r>
      <w:r>
        <w:rPr>
          <w:rStyle w:val="VariableTok"/>
        </w:rPr>
        <w:t xml:space="preserve">using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Plots</w:t>
      </w:r>
      <w:r>
        <w:br/>
      </w:r>
      <w:r>
        <w:rPr>
          <w:rStyle w:val="VariableTok"/>
        </w:rPr>
        <w:t xml:space="preserve">using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DifferentialEquations</w:t>
      </w:r>
      <w:r>
        <w:br/>
      </w:r>
      <w:r>
        <w:br/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72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x0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/>
      </w:r>
      <w:r>
        <w:rPr>
          <w:rStyle w:val="VariableTok"/>
        </w:rPr>
        <w:t xml:space="preserve">y0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br/>
      </w:r>
      <w:r>
        <w:rPr>
          <w:rStyle w:val="VariableTok"/>
        </w:rPr>
        <w:t xml:space="preserve">u0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x0</w:t>
      </w:r>
      <w:r>
        <w:rPr>
          <w:rStyle w:val="OperatorTok"/>
        </w:rPr>
        <w:t xml:space="preserve">;</w:t>
      </w:r>
      <w:r>
        <w:rPr>
          <w:rStyle w:val="VariableTok"/>
        </w:rPr>
        <w:t xml:space="preserve">y0</w:t>
      </w:r>
      <w:r>
        <w:rPr>
          <w:rStyle w:val="NormalTok"/>
        </w:rP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21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StringTok"/>
        </w:rPr>
        <w:t xml:space="preserve">"""julia"""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du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du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u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VariableTok"/>
        </w:rPr>
        <w:t xml:space="preserve">p1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ODEProblem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F1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u0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solve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p1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plt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972050" cy="3762375"/>
            <wp:effectExtent b="0" l="0" r="0" t="0"/>
            <wp:docPr descr="firstcasejulia" title="" id="30" name="Picture"/>
            <a:graphic>
              <a:graphicData uri="http://schemas.openxmlformats.org/drawingml/2006/picture">
                <pic:pic>
                  <pic:nvPicPr>
                    <pic:cNvPr descr="image/julia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lab04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lab04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2369038"/>
            <wp:effectExtent b="0" l="0" r="0" t="0"/>
            <wp:docPr descr="firstcasemodelica" title="" id="33" name="Picture"/>
            <a:graphic>
              <a:graphicData uri="http://schemas.openxmlformats.org/drawingml/2006/picture">
                <pic:pic>
                  <pic:nvPicPr>
                    <pic:cNvPr descr="image/modelica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{pic#002::modelicafirstcase}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StringTok"/>
        </w:rPr>
        <w:t xml:space="preserve">"""julia"""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du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du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du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u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VariableTok"/>
        </w:rPr>
        <w:t xml:space="preserve">p2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ODEProblem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F2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u0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solve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p2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plt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943475" cy="3800475"/>
            <wp:effectExtent b="0" l="0" r="0" t="0"/>
            <wp:docPr descr="secondcasejulia" title="" id="36" name="Picture"/>
            <a:graphic>
              <a:graphicData uri="http://schemas.openxmlformats.org/drawingml/2006/picture">
                <pic:pic>
                  <pic:nvPicPr>
                    <pic:cNvPr descr="image/julia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{pic#003::juliasecondcase}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lab04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lab04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2029146"/>
            <wp:effectExtent b="0" l="0" r="0" t="0"/>
            <wp:docPr descr="secondcasemodelica" title="" id="39" name="Picture"/>
            <a:graphic>
              <a:graphicData uri="http://schemas.openxmlformats.org/drawingml/2006/picture">
                <pic:pic>
                  <pic:nvPicPr>
                    <pic:cNvPr descr="image/modelica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{pic#004::modelicasecondcase}</w:t>
      </w:r>
      <w:r>
        <w:t xml:space="preserve"> </w:t>
      </w:r>
      <w:r>
        <w:t xml:space="preserve">*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2.4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2.5</m:t>
          </m:r>
          <m:r>
            <m:t>x</m:t>
          </m:r>
          <m:r>
            <m:rPr>
              <m:sty m:val="p"/>
            </m:rPr>
            <m:t>=</m:t>
          </m:r>
          <m:r>
            <m:t>0.2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2.6</m:t>
              </m:r>
              <m:r>
                <m:t>t</m:t>
              </m:r>
            </m:e>
          </m:d>
        </m:oMath>
      </m:oMathPara>
    </w:p>
    <w:p>
      <w:pPr>
        <w:pStyle w:val="SourceCode"/>
      </w:pPr>
      <w:r>
        <w:rPr>
          <w:rStyle w:val="StringTok"/>
        </w:rPr>
        <w:t xml:space="preserve">"""julia"""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F3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du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du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du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u</w:t>
      </w: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VariableTok"/>
        </w:rPr>
        <w:t xml:space="preserve">p3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ODEProblem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F3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u0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solve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p3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plt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86325" cy="3695700"/>
            <wp:effectExtent b="0" l="0" r="0" t="0"/>
            <wp:docPr descr="thirdcasejulia" title="" id="42" name="Picture"/>
            <a:graphic>
              <a:graphicData uri="http://schemas.openxmlformats.org/drawingml/2006/picture">
                <pic:pic>
                  <pic:nvPicPr>
                    <pic:cNvPr descr="image/julia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{pic#005::juliathirdcase}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lab04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lab04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895680"/>
            <wp:effectExtent b="0" l="0" r="0" t="0"/>
            <wp:docPr descr="thirdcasemodelica" title="" id="45" name="Picture"/>
            <a:graphic>
              <a:graphicData uri="http://schemas.openxmlformats.org/drawingml/2006/picture">
                <pic:pic>
                  <pic:nvPicPr>
                    <pic:cNvPr descr="image/modelica3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{pic#006::modelicathirdcase}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Построен фазовый портрет гармонического осциллятора и решение уравнения гармонического осциллятора для данных случаев.</w:t>
      </w:r>
    </w:p>
    <w:bookmarkEnd w:id="47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48">
        <w:r>
          <w:rPr>
            <w:rStyle w:val="Hyperlink"/>
          </w:rPr>
          <w:t xml:space="preserve">Фазовый портрет колебательной системы</w:t>
        </w:r>
      </w:hyperlink>
      <w:r>
        <w:t xml:space="preserve"> </w:t>
      </w:r>
      <w:r>
        <w:t xml:space="preserve">{Фазовый портрет колебательной системы}</w:t>
      </w:r>
    </w:p>
    <w:p>
      <w:pPr>
        <w:pStyle w:val="BodyText"/>
      </w:pPr>
      <w:r>
        <w:t xml:space="preserve">:::</w:t>
      </w:r>
      <w:r>
        <w:t xml:space="preserve"> </w:t>
      </w:r>
      <w:hyperlink r:id="rId49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{julia}</w:t>
      </w:r>
    </w:p>
    <w:p>
      <w:pPr>
        <w:pStyle w:val="BodyText"/>
      </w:pPr>
      <w:r>
        <w:t xml:space="preserve">:::</w:t>
      </w:r>
      <w:r>
        <w:t xml:space="preserve"> </w:t>
      </w:r>
      <w:hyperlink r:id="rId50">
        <w:r>
          <w:rPr>
            <w:rStyle w:val="Hyperlink"/>
          </w:rPr>
          <w:t xml:space="preserve">openmodelica</w:t>
        </w:r>
      </w:hyperlink>
      <w:r>
        <w:t xml:space="preserve"> </w:t>
      </w:r>
      <w:r>
        <w:t xml:space="preserve">{openmodelica}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41" Target="media/rId41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hyperlink" Id="rId48" Target="http://www.astronet.ru/db/msg/1175791/page4.html" TargetMode="External" /><Relationship Type="http://schemas.openxmlformats.org/officeDocument/2006/relationships/hyperlink" Id="rId49" Target="https://julialang.org" TargetMode="External" /><Relationship Type="http://schemas.openxmlformats.org/officeDocument/2006/relationships/hyperlink" Id="rId50" Target="https://openmodelic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astronet.ru/db/msg/1175791/page4.html" TargetMode="External" /><Relationship Type="http://schemas.openxmlformats.org/officeDocument/2006/relationships/hyperlink" Id="rId49" Target="https://julialang.org" TargetMode="External" /><Relationship Type="http://schemas.openxmlformats.org/officeDocument/2006/relationships/hyperlink" Id="rId50" Target="https://openmodelic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2023-03-04T16:56:02Z</dcterms:created>
  <dcterms:modified xsi:type="dcterms:W3CDTF">2023-03-04T16:56:02Z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