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28/10/2023</w:t>
      </w:r>
    </w:p>
    <w:bookmarkStart w:id="36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numPr>
          <w:ilvl w:val="0"/>
          <w:numId w:val="1002"/>
        </w:numPr>
        <w:pStyle w:val="Compact"/>
      </w:pPr>
      <w:r>
        <w:t xml:space="preserve">выполнил действия, показанные в отчете.</w:t>
      </w:r>
    </w:p>
    <w:bookmarkEnd w:id="22"/>
    <w:bookmarkStart w:id="31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3"/>
        </w:numPr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ключоm.</w:t>
      </w:r>
    </w:p>
    <w:p>
      <w:pPr>
        <w:numPr>
          <w:ilvl w:val="0"/>
          <w:numId w:val="1003"/>
        </w:numPr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  <w:r>
        <w:t xml:space="preserve"> </w:t>
      </w:r>
      <w:bookmarkStart w:id="26" w:name="fig:002"/>
      <w:r>
        <w:drawing>
          <wp:inline>
            <wp:extent cx="3733800" cy="2980868"/>
            <wp:effectExtent b="0" l="0" r="0" t="0"/>
            <wp:docPr descr="code" title="" id="24" name="Picture"/>
            <a:graphic>
              <a:graphicData uri="http://schemas.openxmlformats.org/drawingml/2006/picture">
                <pic:pic>
                  <pic:nvPicPr>
                    <pic:cNvPr descr="image/cod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3"/>
      <w:r>
        <w:drawing>
          <wp:inline>
            <wp:extent cx="3733800" cy="615649"/>
            <wp:effectExtent b="0" l="0" r="0" t="0"/>
            <wp:docPr descr="result" title="" id="28" name="Picture"/>
            <a:graphic>
              <a:graphicData uri="http://schemas.openxmlformats.org/drawingml/2006/picture">
                <pic:pic>
                  <pic:nvPicPr>
                    <pic:cNvPr descr="image/resul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bookmarkEnd w:id="31"/>
    <w:bookmarkStart w:id="32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  <w:r>
        <w:t xml:space="preserve"> </w:t>
      </w:r>
      <w:r>
        <w:rPr>
          <w:rStyle w:val="VerbatimChar"/>
        </w:rPr>
        <w:t xml:space="preserve">Если вы знаете один из текстов (P1 или P2) и хотите определить другой, не зная ключа, то вам потребуется информация о шифровании, используемом алгоритме и режиме работы. В большинстве случаев, без ключа и без знания алгоритма шифрования или режима, дешифрование второго текста будет практически невозможным</w:t>
      </w:r>
    </w:p>
    <w:p>
      <w:pPr>
        <w:numPr>
          <w:ilvl w:val="0"/>
          <w:numId w:val="1004"/>
        </w:numPr>
        <w:pStyle w:val="Compact"/>
      </w:pPr>
      <w:r>
        <w:t xml:space="preserve">Что будет при повторном использовании ключа при шифровании текста?</w:t>
      </w:r>
      <w:r>
        <w:t xml:space="preserve"> </w:t>
      </w:r>
      <w:r>
        <w:rPr>
          <w:rStyle w:val="VerbatimChar"/>
        </w:rPr>
        <w:t xml:space="preserve">При повторном использовании одного и того же ключа при шифровании текста в большинстве симметричных шифров (например, AES), вы получите одинаковый шифротекст для одного и того же открытого текста. Это означает, что при использовании одного ключа несколько раз шифротекст будет одинаковым, что может привести к утечке информации и понижению безопасности системы.</w:t>
      </w:r>
    </w:p>
    <w:p>
      <w:pPr>
        <w:numPr>
          <w:ilvl w:val="0"/>
          <w:numId w:val="1004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  <w:r>
        <w:t xml:space="preserve"> </w:t>
      </w:r>
      <w:r>
        <w:rPr>
          <w:rStyle w:val="VerbatimChar"/>
        </w:rPr>
        <w:t xml:space="preserve">Режим шифрования однократного гаммирования (One-Time Pad, OTP) использует один ключ для шифрования двух открытых текстов путем применения операции XOR к ключу и каждому открытому тексту. Он работает так: C1 = P1 XOR Key и C2 = P2 XOR Key, где C1 и C2 - шифротексты, P1 и P2 - открытые тексты, и Key - один и тот же случайный ключ.</w:t>
      </w:r>
    </w:p>
    <w:p>
      <w:pPr>
        <w:numPr>
          <w:ilvl w:val="0"/>
          <w:numId w:val="1004"/>
        </w:numPr>
        <w:pStyle w:val="Compact"/>
      </w:pPr>
      <w:r>
        <w:t xml:space="preserve">Перечислите недостатки шифрования одним ключом двух открытых текстов.</w:t>
      </w:r>
      <w:r>
        <w:t xml:space="preserve"> </w:t>
      </w:r>
      <w:r>
        <w:rPr>
          <w:rStyle w:val="VerbatimChar"/>
        </w:rPr>
        <w:t xml:space="preserve">Недостатки шифрования одним ключом двух открытых текстов (OTP) включают в себя: - Требование абсолютно случайного ключа той же длины, что и открытый текст. - Невозможность повторного использования ключа, так как это приведет к потере безопасности. - Затраты на передачу и хранение больших ключей.- Уязвимость к атаке, если ключ повторно используется или не генерируется абсолютно случайным образом.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шифрования одним ключом двух открытых текстов.</w:t>
      </w:r>
      <w:r>
        <w:t xml:space="preserve"> </w:t>
      </w:r>
      <w:r>
        <w:rPr>
          <w:rStyle w:val="VerbatimChar"/>
        </w:rPr>
        <w:t xml:space="preserve">Преимущества шифрования одним ключом двух открытых текстов (OTP) включают в себя: - Математический доказанный уровень безопасности при условии использования абсолютно случайного ключа. - Абсолютно секретное шифрование, если ключ не используется повторно и не разглашается. - Отсутствие возможности криптоанализа, если ключ неизвестен злоумышленнику.</w:t>
      </w:r>
    </w:p>
    <w:bookmarkEnd w:id="32"/>
    <w:bookmarkStart w:id="33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5"/>
        </w:numPr>
        <w:pStyle w:val="Compact"/>
      </w:pPr>
      <w:r>
        <w:t xml:space="preserve">LaTex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Процессор</w:t>
      </w:r>
      <w:r>
        <w:t xml:space="preserve"> </w:t>
      </w:r>
      <w:r>
        <w:rPr>
          <w:bCs/>
          <w:b/>
        </w:rPr>
        <w:t xml:space="preserve">pandoc</w:t>
      </w:r>
      <w:r>
        <w:t xml:space="preserve"> </w:t>
      </w:r>
      <w:r>
        <w:t xml:space="preserve">для входного формата Markdown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Результирующие форматы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pdf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docx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Автоматизация процесса создания:</w:t>
      </w:r>
      <w:r>
        <w:t xml:space="preserve"> </w:t>
      </w:r>
      <w:r>
        <w:rPr>
          <w:bCs/>
          <w:b/>
        </w:rPr>
        <w:t xml:space="preserve">Makefile</w:t>
      </w:r>
    </w:p>
    <w:bookmarkEnd w:id="33"/>
    <w:bookmarkStart w:id="34" w:name="результаты"/>
    <w:p>
      <w:pPr>
        <w:pStyle w:val="Heading2"/>
      </w:pPr>
      <w:r>
        <w:t xml:space="preserve">Результаты</w:t>
      </w:r>
    </w:p>
    <w:p>
      <w:pPr>
        <w:numPr>
          <w:ilvl w:val="0"/>
          <w:numId w:val="1007"/>
        </w:numPr>
        <w:pStyle w:val="Compact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4"/>
    <w:bookmarkStart w:id="35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08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html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8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8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8"/>
        </w:numPr>
        <w:pStyle w:val="Compact"/>
      </w:pPr>
      <w:r>
        <w:t xml:space="preserve">Запись отчета выложен в youtube.com</w:t>
      </w:r>
    </w:p>
    <w:p>
      <w:pPr>
        <w:numPr>
          <w:ilvl w:val="0"/>
          <w:numId w:val="1008"/>
        </w:numPr>
        <w:pStyle w:val="Compact"/>
      </w:pPr>
      <w:r>
        <w:t xml:space="preserve">Запись презентация выложен в youtube.com</w:t>
      </w:r>
    </w:p>
    <w:p>
      <w:pPr>
        <w:numPr>
          <w:ilvl w:val="0"/>
          <w:numId w:val="1008"/>
        </w:numPr>
        <w:pStyle w:val="Compact"/>
      </w:pPr>
      <w:r>
        <w:t xml:space="preserve">Запись отчета выложен в rutube.com</w:t>
      </w:r>
    </w:p>
    <w:p>
      <w:pPr>
        <w:numPr>
          <w:ilvl w:val="0"/>
          <w:numId w:val="1008"/>
        </w:numPr>
        <w:pStyle w:val="Compact"/>
      </w:pPr>
      <w:r>
        <w:t xml:space="preserve">Запись презентация выложен в rutube.com</w:t>
      </w:r>
    </w:p>
    <w:p>
      <w:pPr>
        <w:numPr>
          <w:ilvl w:val="0"/>
          <w:numId w:val="1008"/>
        </w:numPr>
        <w:pStyle w:val="Compact"/>
      </w:pPr>
      <w:r>
        <w:t xml:space="preserve">Работа выложена в респоситории в github.com</w:t>
      </w:r>
    </w:p>
    <w:p>
      <w:pPr>
        <w:numPr>
          <w:ilvl w:val="0"/>
          <w:numId w:val="1008"/>
        </w:numPr>
        <w:pStyle w:val="Compact"/>
      </w:pPr>
      <w:r>
        <w:t xml:space="preserve">CHANGELOG.md создано</w:t>
      </w:r>
    </w:p>
    <w:p>
      <w:pPr>
        <w:numPr>
          <w:ilvl w:val="0"/>
          <w:numId w:val="1008"/>
        </w:numPr>
        <w:pStyle w:val="Compact"/>
      </w:pPr>
      <w:r>
        <w:t xml:space="preserve">Версия на работе создано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Мерич Дорук Каймакджыоглу.</dc:creator>
  <dc:language>ru-RU</dc:language>
  <cp:keywords/>
  <dcterms:created xsi:type="dcterms:W3CDTF">2023-10-28T19:53:29Z</dcterms:created>
  <dcterms:modified xsi:type="dcterms:W3CDTF">2023-10-28T19:53:29Z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28/10/2023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8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