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CA31484" w:rsidR="0066223B" w:rsidRPr="00D350D1" w:rsidRDefault="00873473" w:rsidP="00CD1FD5">
      <w:pPr>
        <w:jc w:val="center"/>
        <w:rPr>
          <w:rFonts w:ascii="Segoe UI" w:hAnsi="Segoe UI" w:cs="Segoe UI"/>
          <w:b/>
          <w:sz w:val="36"/>
          <w:szCs w:val="36"/>
        </w:rPr>
      </w:pPr>
      <w:r>
        <w:rPr>
          <w:rFonts w:ascii="Segoe UI" w:hAnsi="Segoe UI" w:cs="Segoe UI"/>
          <w:b/>
          <w:sz w:val="36"/>
          <w:szCs w:val="36"/>
        </w:rPr>
        <w:t xml:space="preserve">Como integrar </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sidR="00141D4E">
        <w:rPr>
          <w:rFonts w:ascii="Segoe UI" w:hAnsi="Segoe UI" w:cs="Segoe UI"/>
          <w:b/>
          <w:sz w:val="36"/>
          <w:szCs w:val="36"/>
        </w:rPr>
        <w:t>en el api rest de</w:t>
      </w:r>
      <w:r w:rsidR="00CD6509">
        <w:rPr>
          <w:rFonts w:ascii="Segoe UI" w:hAnsi="Segoe UI" w:cs="Segoe UI"/>
          <w:b/>
          <w:sz w:val="36"/>
          <w:szCs w:val="36"/>
        </w:rPr>
        <w:t xml:space="preserve">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015EB89E" w:rsidR="00CB691B" w:rsidRDefault="00CB691B" w:rsidP="00CB691B">
      <w:pPr>
        <w:jc w:val="both"/>
        <w:rPr>
          <w:rFonts w:ascii="Segoe UI" w:hAnsi="Segoe UI" w:cs="Segoe UI"/>
          <w:sz w:val="24"/>
          <w:szCs w:val="24"/>
        </w:rPr>
      </w:pPr>
      <w:r w:rsidRPr="00CB691B">
        <w:rPr>
          <w:rFonts w:ascii="Segoe UI" w:hAnsi="Segoe UI" w:cs="Segoe UI"/>
          <w:sz w:val="24"/>
          <w:szCs w:val="24"/>
        </w:rPr>
        <w:t>Comprender la funcionalidad del servicio SMTP de Google en el contexto de</w:t>
      </w:r>
      <w:r w:rsidR="006C0D47">
        <w:rPr>
          <w:rFonts w:ascii="Segoe UI" w:hAnsi="Segoe UI" w:cs="Segoe UI"/>
          <w:sz w:val="24"/>
          <w:szCs w:val="24"/>
        </w:rPr>
        <w:t>l api rest de</w:t>
      </w:r>
      <w:r w:rsidRPr="00CB691B">
        <w:rPr>
          <w:rFonts w:ascii="Segoe UI" w:hAnsi="Segoe UI" w:cs="Segoe UI"/>
          <w:sz w:val="24"/>
          <w:szCs w:val="24"/>
        </w:rPr>
        <w:t xml:space="preserve"> la plataforma web Dory.</w:t>
      </w:r>
    </w:p>
    <w:p w14:paraId="309FE619" w14:textId="5D4D0DFD" w:rsidR="002F7BA0" w:rsidRDefault="007A06B4" w:rsidP="002C565B">
      <w:pPr>
        <w:pStyle w:val="Sinespaciado"/>
      </w:pPr>
      <w:r>
        <w:rPr>
          <w:noProof/>
        </w:rPr>
        <w:drawing>
          <wp:inline distT="0" distB="0" distL="0" distR="0" wp14:anchorId="701E9326" wp14:editId="7946F36B">
            <wp:extent cx="6535274" cy="2758356"/>
            <wp:effectExtent l="0" t="0" r="0" b="4445"/>
            <wp:docPr id="1573726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6322" name="Imagen 1573726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7639" cy="2763575"/>
                    </a:xfrm>
                    <a:prstGeom prst="rect">
                      <a:avLst/>
                    </a:prstGeom>
                  </pic:spPr>
                </pic:pic>
              </a:graphicData>
            </a:graphic>
          </wp:inline>
        </w:drawing>
      </w:r>
    </w:p>
    <w:p w14:paraId="485D36FB" w14:textId="76B24E19" w:rsidR="002C565B" w:rsidRPr="002C565B" w:rsidRDefault="002C565B" w:rsidP="002C565B">
      <w:pPr>
        <w:pStyle w:val="Sinespaciado"/>
        <w:rPr>
          <w:rFonts w:ascii="Segoe UI" w:hAnsi="Segoe UI" w:cs="Segoe UI"/>
        </w:rPr>
      </w:pPr>
      <w:r w:rsidRPr="002C565B">
        <w:rPr>
          <w:rFonts w:ascii="Segoe UI" w:hAnsi="Segoe UI" w:cs="Segoe UI"/>
        </w:rPr>
        <w:t xml:space="preserve">Imagen 1. </w:t>
      </w:r>
      <w:r w:rsidRPr="002C565B">
        <w:rPr>
          <w:rFonts w:ascii="Segoe UI" w:hAnsi="Segoe UI" w:cs="Segoe UI"/>
          <w:i/>
          <w:iCs/>
        </w:rPr>
        <w:t>Diagrama de secuencia del servicio SMTP de Google en el api rest de Dory</w:t>
      </w:r>
    </w:p>
    <w:p w14:paraId="715F02D2" w14:textId="77777777" w:rsidR="002C565B" w:rsidRDefault="002C565B" w:rsidP="00CB691B">
      <w:pPr>
        <w:jc w:val="both"/>
        <w:rPr>
          <w:rFonts w:ascii="Segoe UI" w:hAnsi="Segoe UI" w:cs="Segoe UI"/>
          <w:sz w:val="24"/>
          <w:szCs w:val="24"/>
        </w:rPr>
      </w:pP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6C5D00D4" w14:textId="77777777" w:rsidR="00335FF1" w:rsidRPr="005E1173" w:rsidRDefault="00335FF1" w:rsidP="00CB691B">
      <w:pPr>
        <w:jc w:val="both"/>
        <w:rPr>
          <w:rFonts w:ascii="Segoe UI" w:hAnsi="Segoe UI" w:cs="Segoe UI"/>
          <w:sz w:val="24"/>
          <w:szCs w:val="24"/>
        </w:rPr>
      </w:pPr>
    </w:p>
    <w:p w14:paraId="0E8691A0" w14:textId="6282A26E" w:rsidR="002C565B" w:rsidRPr="005E1173" w:rsidRDefault="002C565B" w:rsidP="00CB691B">
      <w:pPr>
        <w:jc w:val="both"/>
        <w:rPr>
          <w:rFonts w:ascii="Segoe UI" w:hAnsi="Segoe UI" w:cs="Segoe UI"/>
          <w:sz w:val="24"/>
          <w:szCs w:val="24"/>
        </w:rPr>
      </w:pPr>
      <w:r w:rsidRPr="005E1173">
        <w:rPr>
          <w:rFonts w:ascii="Segoe UI" w:hAnsi="Segoe UI" w:cs="Segoe UI"/>
          <w:sz w:val="24"/>
          <w:szCs w:val="24"/>
        </w:rPr>
        <w:t xml:space="preserve">Para integrar el servicio </w:t>
      </w:r>
      <w:r w:rsidR="005E1173" w:rsidRPr="005E1173">
        <w:rPr>
          <w:rFonts w:ascii="Segoe UI" w:hAnsi="Segoe UI" w:cs="Segoe UI"/>
          <w:sz w:val="24"/>
          <w:szCs w:val="24"/>
        </w:rPr>
        <w:t>SMTP de Google en el api rest de la plataforma web Dory</w:t>
      </w:r>
      <w:r w:rsidR="005E1173">
        <w:rPr>
          <w:rFonts w:ascii="Segoe UI" w:hAnsi="Segoe UI" w:cs="Segoe UI"/>
          <w:sz w:val="24"/>
          <w:szCs w:val="24"/>
        </w:rPr>
        <w:t xml:space="preserve"> se realizaron los siguientes pasos:</w:t>
      </w:r>
    </w:p>
    <w:p w14:paraId="536E8A1B" w14:textId="058085E6"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S</w:t>
      </w:r>
      <w:r w:rsidR="005E1173">
        <w:rPr>
          <w:rFonts w:ascii="Segoe UI" w:hAnsi="Segoe UI" w:cs="Segoe UI"/>
          <w:sz w:val="24"/>
          <w:szCs w:val="24"/>
        </w:rPr>
        <w:t>e instaló la librería Nodemailer</w:t>
      </w:r>
      <w:r>
        <w:rPr>
          <w:rFonts w:ascii="Segoe UI" w:hAnsi="Segoe UI" w:cs="Segoe UI"/>
          <w:sz w:val="24"/>
          <w:szCs w:val="24"/>
        </w:rPr>
        <w:t xml:space="preserve"> de node.js, la cual permite enviar correos electrónicos desde una aplicación utilizando el protocolo simple de transferencia de correo (SMTP)</w:t>
      </w:r>
      <w:r w:rsidR="005E1173">
        <w:rPr>
          <w:rFonts w:ascii="Segoe UI" w:hAnsi="Segoe UI" w:cs="Segoe UI"/>
          <w:sz w:val="24"/>
          <w:szCs w:val="24"/>
        </w:rPr>
        <w:t>.</w:t>
      </w:r>
    </w:p>
    <w:p w14:paraId="071B92BF" w14:textId="07FD39CC"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Se </w:t>
      </w:r>
      <w:r w:rsidR="005E120D">
        <w:rPr>
          <w:rFonts w:ascii="Segoe UI" w:hAnsi="Segoe UI" w:cs="Segoe UI"/>
          <w:sz w:val="24"/>
          <w:szCs w:val="24"/>
        </w:rPr>
        <w:t xml:space="preserve">crea la ruta de </w:t>
      </w:r>
      <w:r w:rsidR="005E1173" w:rsidRPr="005E1173">
        <w:rPr>
          <w:rFonts w:ascii="Segoe UI" w:hAnsi="Segoe UI" w:cs="Segoe UI"/>
          <w:sz w:val="24"/>
          <w:szCs w:val="24"/>
        </w:rPr>
        <w:t xml:space="preserve">registro </w:t>
      </w:r>
      <w:r>
        <w:rPr>
          <w:rFonts w:ascii="Segoe UI" w:hAnsi="Segoe UI" w:cs="Segoe UI"/>
          <w:sz w:val="24"/>
          <w:szCs w:val="24"/>
        </w:rPr>
        <w:t xml:space="preserve">del usuario en el </w:t>
      </w:r>
      <w:r w:rsidR="005E1173" w:rsidRPr="005E1173">
        <w:rPr>
          <w:rFonts w:ascii="Segoe UI" w:hAnsi="Segoe UI" w:cs="Segoe UI"/>
          <w:sz w:val="24"/>
          <w:szCs w:val="24"/>
        </w:rPr>
        <w:t>api rest de la plataforma web Dory</w:t>
      </w:r>
      <w:r w:rsidR="005E1173">
        <w:rPr>
          <w:rFonts w:ascii="Segoe UI" w:hAnsi="Segoe UI" w:cs="Segoe UI"/>
          <w:sz w:val="24"/>
          <w:szCs w:val="24"/>
        </w:rPr>
        <w:t>.</w:t>
      </w:r>
    </w:p>
    <w:p w14:paraId="26F4732C" w14:textId="26D70594" w:rsidR="005E120D" w:rsidRDefault="005E120D" w:rsidP="005E1173">
      <w:pPr>
        <w:pStyle w:val="Prrafodelista"/>
        <w:numPr>
          <w:ilvl w:val="0"/>
          <w:numId w:val="17"/>
        </w:numPr>
        <w:jc w:val="both"/>
        <w:rPr>
          <w:rFonts w:ascii="Segoe UI" w:hAnsi="Segoe UI" w:cs="Segoe UI"/>
          <w:sz w:val="24"/>
          <w:szCs w:val="24"/>
        </w:rPr>
      </w:pPr>
      <w:r>
        <w:rPr>
          <w:rFonts w:ascii="Segoe UI" w:hAnsi="Segoe UI" w:cs="Segoe UI"/>
          <w:sz w:val="24"/>
          <w:szCs w:val="24"/>
        </w:rPr>
        <w:lastRenderedPageBreak/>
        <w:t xml:space="preserve">Se crea el endpoint </w:t>
      </w:r>
      <w:r w:rsidR="000D3CC8">
        <w:rPr>
          <w:rFonts w:ascii="Segoe UI" w:hAnsi="Segoe UI" w:cs="Segoe UI"/>
          <w:sz w:val="24"/>
          <w:szCs w:val="24"/>
        </w:rPr>
        <w:t>o</w:t>
      </w:r>
      <w:r>
        <w:rPr>
          <w:rFonts w:ascii="Segoe UI" w:hAnsi="Segoe UI" w:cs="Segoe UI"/>
          <w:sz w:val="24"/>
          <w:szCs w:val="24"/>
        </w:rPr>
        <w:t xml:space="preserve"> url específica del servicio para realizar la solicitud de registro del usuario.</w:t>
      </w:r>
    </w:p>
    <w:p w14:paraId="3C2783E5" w14:textId="73DBE892" w:rsidR="00213B23"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En los servicios del usuario se requiere el </w:t>
      </w:r>
      <w:r w:rsidR="00586A2A">
        <w:rPr>
          <w:rFonts w:ascii="Segoe UI" w:hAnsi="Segoe UI" w:cs="Segoe UI"/>
          <w:sz w:val="24"/>
          <w:szCs w:val="24"/>
        </w:rPr>
        <w:t>módulo</w:t>
      </w:r>
      <w:r>
        <w:rPr>
          <w:rFonts w:ascii="Segoe UI" w:hAnsi="Segoe UI" w:cs="Segoe UI"/>
          <w:sz w:val="24"/>
          <w:szCs w:val="24"/>
        </w:rPr>
        <w:t xml:space="preserve"> helper.js</w:t>
      </w:r>
      <w:r w:rsidR="000C40C0">
        <w:rPr>
          <w:rFonts w:ascii="Segoe UI" w:hAnsi="Segoe UI" w:cs="Segoe UI"/>
          <w:sz w:val="24"/>
          <w:szCs w:val="24"/>
        </w:rPr>
        <w:t>, en el cual se implementa el proceso de envió de mensajes al correo electrónico.</w:t>
      </w:r>
    </w:p>
    <w:p w14:paraId="08EFB2B7" w14:textId="77777777" w:rsidR="000C40C0"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En el servicio del registro </w:t>
      </w:r>
      <w:r w:rsidR="000C40C0">
        <w:rPr>
          <w:rFonts w:ascii="Segoe UI" w:hAnsi="Segoe UI" w:cs="Segoe UI"/>
          <w:sz w:val="24"/>
          <w:szCs w:val="24"/>
        </w:rPr>
        <w:t>se reciben los datos del usuario.</w:t>
      </w:r>
    </w:p>
    <w:p w14:paraId="16365207" w14:textId="5F27D419" w:rsidR="005E120D"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En el servicio de registro de usuario s</w:t>
      </w:r>
      <w:r w:rsidR="00213B23">
        <w:rPr>
          <w:rFonts w:ascii="Segoe UI" w:hAnsi="Segoe UI" w:cs="Segoe UI"/>
          <w:sz w:val="24"/>
          <w:szCs w:val="24"/>
        </w:rPr>
        <w:t xml:space="preserve">e </w:t>
      </w:r>
      <w:r w:rsidR="00213B23" w:rsidRPr="008F5707">
        <w:rPr>
          <w:rFonts w:ascii="Segoe UI" w:hAnsi="Segoe UI" w:cs="Segoe UI"/>
          <w:sz w:val="24"/>
          <w:szCs w:val="24"/>
        </w:rPr>
        <w:t>llama a</w:t>
      </w:r>
      <w:r>
        <w:rPr>
          <w:rFonts w:ascii="Segoe UI" w:hAnsi="Segoe UI" w:cs="Segoe UI"/>
          <w:sz w:val="24"/>
          <w:szCs w:val="24"/>
        </w:rPr>
        <w:t xml:space="preserve"> la función</w:t>
      </w:r>
      <w:r w:rsidR="00213B23" w:rsidRPr="008F5707">
        <w:rPr>
          <w:rFonts w:ascii="Segoe UI" w:hAnsi="Segoe UI" w:cs="Segoe UI"/>
          <w:sz w:val="24"/>
          <w:szCs w:val="24"/>
        </w:rPr>
        <w:t xml:space="preserve"> "send</w:t>
      </w:r>
      <w:r w:rsidR="000C40C0">
        <w:rPr>
          <w:rFonts w:ascii="Segoe UI" w:hAnsi="Segoe UI" w:cs="Segoe UI"/>
          <w:sz w:val="24"/>
          <w:szCs w:val="24"/>
        </w:rPr>
        <w:t>Em</w:t>
      </w:r>
      <w:r w:rsidR="00213B23" w:rsidRPr="008F5707">
        <w:rPr>
          <w:rFonts w:ascii="Segoe UI" w:hAnsi="Segoe UI" w:cs="Segoe UI"/>
          <w:sz w:val="24"/>
          <w:szCs w:val="24"/>
        </w:rPr>
        <w:t>ail</w:t>
      </w:r>
      <w:r>
        <w:rPr>
          <w:rFonts w:ascii="Segoe UI" w:hAnsi="Segoe UI" w:cs="Segoe UI"/>
          <w:sz w:val="24"/>
          <w:szCs w:val="24"/>
        </w:rPr>
        <w:t>(email, asunto, contenido)</w:t>
      </w:r>
      <w:r w:rsidR="00213B23" w:rsidRPr="008F5707">
        <w:rPr>
          <w:rFonts w:ascii="Segoe UI" w:hAnsi="Segoe UI" w:cs="Segoe UI"/>
          <w:sz w:val="24"/>
          <w:szCs w:val="24"/>
        </w:rPr>
        <w:t>"</w:t>
      </w:r>
      <w:r>
        <w:rPr>
          <w:rFonts w:ascii="Segoe UI" w:hAnsi="Segoe UI" w:cs="Segoe UI"/>
          <w:sz w:val="24"/>
          <w:szCs w:val="24"/>
        </w:rPr>
        <w:t xml:space="preserve"> </w:t>
      </w:r>
      <w:r w:rsidR="00213B23">
        <w:rPr>
          <w:rFonts w:ascii="Segoe UI" w:hAnsi="Segoe UI" w:cs="Segoe UI"/>
          <w:sz w:val="24"/>
          <w:szCs w:val="24"/>
        </w:rPr>
        <w:t>implementado en modulo helper.js</w:t>
      </w:r>
      <w:r w:rsidR="000C40C0">
        <w:rPr>
          <w:rFonts w:ascii="Segoe UI" w:hAnsi="Segoe UI" w:cs="Segoe UI"/>
          <w:sz w:val="24"/>
          <w:szCs w:val="24"/>
        </w:rPr>
        <w:t>.</w:t>
      </w:r>
    </w:p>
    <w:p w14:paraId="14D26B91" w14:textId="0D472ACA" w:rsidR="003457D6" w:rsidRPr="005E1173"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Se implementan los procesos para el intercambio de mensajes en el </w:t>
      </w:r>
      <w:r w:rsidR="00586A2A">
        <w:rPr>
          <w:rFonts w:ascii="Segoe UI" w:hAnsi="Segoe UI" w:cs="Segoe UI"/>
          <w:sz w:val="24"/>
          <w:szCs w:val="24"/>
        </w:rPr>
        <w:t>módulo</w:t>
      </w:r>
      <w:r>
        <w:rPr>
          <w:rFonts w:ascii="Segoe UI" w:hAnsi="Segoe UI" w:cs="Segoe UI"/>
          <w:sz w:val="24"/>
          <w:szCs w:val="24"/>
        </w:rPr>
        <w:t xml:space="preserve"> helper.js</w:t>
      </w:r>
    </w:p>
    <w:p w14:paraId="5ABACE4D" w14:textId="77777777" w:rsidR="00335FF1" w:rsidRDefault="00335FF1" w:rsidP="00CB691B">
      <w:pPr>
        <w:jc w:val="both"/>
        <w:rPr>
          <w:rFonts w:ascii="Segoe UI" w:hAnsi="Segoe UI" w:cs="Segoe UI"/>
          <w:b/>
          <w:bCs/>
          <w:sz w:val="24"/>
          <w:szCs w:val="24"/>
        </w:rPr>
      </w:pPr>
    </w:p>
    <w:p w14:paraId="2B661B42" w14:textId="0458108C" w:rsidR="00A66BA9" w:rsidRPr="00A66BA9" w:rsidRDefault="00A66BA9" w:rsidP="00CB691B">
      <w:pPr>
        <w:jc w:val="both"/>
        <w:rPr>
          <w:rFonts w:ascii="Segoe UI" w:hAnsi="Segoe UI" w:cs="Segoe UI"/>
          <w:sz w:val="24"/>
          <w:szCs w:val="24"/>
        </w:rPr>
      </w:pPr>
      <w:r w:rsidRPr="00A66BA9">
        <w:rPr>
          <w:rFonts w:ascii="Segoe UI" w:hAnsi="Segoe UI" w:cs="Segoe UI"/>
          <w:sz w:val="24"/>
          <w:szCs w:val="24"/>
        </w:rPr>
        <w:t xml:space="preserve">Para permitir el intercambio de mensajes de correo electrónico de manera confiable y eficiente se deben realizar los siguientes procesos en el </w:t>
      </w:r>
      <w:r w:rsidR="00213B23">
        <w:rPr>
          <w:rFonts w:ascii="Segoe UI" w:hAnsi="Segoe UI" w:cs="Segoe UI"/>
          <w:sz w:val="24"/>
          <w:szCs w:val="24"/>
        </w:rPr>
        <w:t xml:space="preserve">módulo helper.js </w:t>
      </w:r>
      <w:r>
        <w:rPr>
          <w:rFonts w:ascii="Segoe UI" w:hAnsi="Segoe UI" w:cs="Segoe UI"/>
          <w:sz w:val="24"/>
          <w:szCs w:val="24"/>
        </w:rPr>
        <w:t>:</w:t>
      </w:r>
    </w:p>
    <w:p w14:paraId="2002CD62" w14:textId="77777777" w:rsidR="00A66BA9" w:rsidRPr="008F5707" w:rsidRDefault="00A66BA9"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w:t>
      </w:r>
      <w:proofErr w:type="spellStart"/>
      <w:r w:rsidRPr="008F5707">
        <w:rPr>
          <w:rFonts w:ascii="Segoe UI" w:hAnsi="Segoe UI" w:cs="Segoe UI"/>
          <w:sz w:val="24"/>
          <w:szCs w:val="24"/>
        </w:rPr>
        <w:t>secure</w:t>
      </w:r>
      <w:proofErr w:type="spellEnd"/>
      <w:r w:rsidRPr="008F5707">
        <w:rPr>
          <w:rFonts w:ascii="Segoe UI" w:hAnsi="Segoe UI" w:cs="Segoe UI"/>
          <w:sz w:val="24"/>
          <w:szCs w:val="24"/>
        </w:rPr>
        <w:t>"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Una vez que se ha creado el objeto de correo electrónico, el Servicio SMTP utiliza el transporte configurado previamente para enviar el correo electrónico. Esto implica llamar al método "</w:t>
      </w:r>
      <w:proofErr w:type="spellStart"/>
      <w:r w:rsidRPr="008F5707">
        <w:rPr>
          <w:rFonts w:ascii="Segoe UI" w:hAnsi="Segoe UI" w:cs="Segoe UI"/>
          <w:sz w:val="24"/>
          <w:szCs w:val="24"/>
        </w:rPr>
        <w:t>sendMail</w:t>
      </w:r>
      <w:proofErr w:type="spellEnd"/>
      <w:r w:rsidRPr="008F5707">
        <w:rPr>
          <w:rFonts w:ascii="Segoe UI" w:hAnsi="Segoe UI" w:cs="Segoe UI"/>
          <w:sz w:val="24"/>
          <w:szCs w:val="24"/>
        </w:rPr>
        <w:t xml:space="preserve">" del objeto de transporte SMTP y pasarle el objeto de correo electrónico como argumento. El servicio SMTP se encarga de </w:t>
      </w:r>
      <w:r w:rsidRPr="008F5707">
        <w:rPr>
          <w:rFonts w:ascii="Segoe UI" w:hAnsi="Segoe UI" w:cs="Segoe UI"/>
          <w:sz w:val="24"/>
          <w:szCs w:val="24"/>
        </w:rPr>
        <w:lastRenderedPageBreak/>
        <w:t>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C8A340B" w:rsidR="008F5707" w:rsidRPr="00CB691B" w:rsidRDefault="007A06B4" w:rsidP="007A06B4">
      <w:pPr>
        <w:ind w:left="426"/>
        <w:jc w:val="both"/>
        <w:rPr>
          <w:rFonts w:ascii="Segoe UI" w:hAnsi="Segoe UI" w:cs="Segoe UI"/>
          <w:sz w:val="24"/>
          <w:szCs w:val="24"/>
        </w:rPr>
      </w:pPr>
      <w:r w:rsidRPr="007A06B4">
        <w:rPr>
          <w:rFonts w:ascii="Segoe UI" w:hAnsi="Segoe UI" w:cs="Segoe UI"/>
          <w:b/>
          <w:bCs/>
          <w:sz w:val="24"/>
          <w:szCs w:val="24"/>
        </w:rPr>
        <w:t>Nota:</w:t>
      </w:r>
      <w:r>
        <w:rPr>
          <w:rFonts w:ascii="Segoe UI" w:hAnsi="Segoe UI" w:cs="Segoe UI"/>
          <w:sz w:val="24"/>
          <w:szCs w:val="24"/>
        </w:rPr>
        <w:t xml:space="preserve"> </w:t>
      </w:r>
      <w:r w:rsidR="008F5707"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3FC364B"/>
    <w:multiLevelType w:val="hybridMultilevel"/>
    <w:tmpl w:val="9C84E60E"/>
    <w:lvl w:ilvl="0" w:tplc="52FE3C0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2"/>
  </w:num>
  <w:num w:numId="3" w16cid:durableId="80492032">
    <w:abstractNumId w:val="9"/>
  </w:num>
  <w:num w:numId="4" w16cid:durableId="1396931415">
    <w:abstractNumId w:val="15"/>
  </w:num>
  <w:num w:numId="5" w16cid:durableId="278411837">
    <w:abstractNumId w:val="16"/>
  </w:num>
  <w:num w:numId="6" w16cid:durableId="1079980086">
    <w:abstractNumId w:val="8"/>
  </w:num>
  <w:num w:numId="7" w16cid:durableId="1430391041">
    <w:abstractNumId w:val="1"/>
  </w:num>
  <w:num w:numId="8" w16cid:durableId="1796675611">
    <w:abstractNumId w:val="13"/>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4"/>
  </w:num>
  <w:num w:numId="15" w16cid:durableId="1556044636">
    <w:abstractNumId w:val="4"/>
  </w:num>
  <w:num w:numId="16" w16cid:durableId="1347291947">
    <w:abstractNumId w:val="3"/>
  </w:num>
  <w:num w:numId="17" w16cid:durableId="1105341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B2B6F"/>
    <w:rsid w:val="000C40C0"/>
    <w:rsid w:val="000D3CC8"/>
    <w:rsid w:val="000D70A2"/>
    <w:rsid w:val="000F2C1D"/>
    <w:rsid w:val="001154ED"/>
    <w:rsid w:val="00140269"/>
    <w:rsid w:val="00141D4E"/>
    <w:rsid w:val="001942A4"/>
    <w:rsid w:val="001D752A"/>
    <w:rsid w:val="00213B23"/>
    <w:rsid w:val="00230002"/>
    <w:rsid w:val="00245410"/>
    <w:rsid w:val="0024552A"/>
    <w:rsid w:val="002B041D"/>
    <w:rsid w:val="002C565B"/>
    <w:rsid w:val="002C739F"/>
    <w:rsid w:val="002F39ED"/>
    <w:rsid w:val="002F7BA0"/>
    <w:rsid w:val="0031146C"/>
    <w:rsid w:val="00324003"/>
    <w:rsid w:val="00335FF1"/>
    <w:rsid w:val="003457D6"/>
    <w:rsid w:val="0036673E"/>
    <w:rsid w:val="003873B7"/>
    <w:rsid w:val="003A4244"/>
    <w:rsid w:val="003A67D0"/>
    <w:rsid w:val="0042451F"/>
    <w:rsid w:val="00424ADB"/>
    <w:rsid w:val="004B652D"/>
    <w:rsid w:val="004C5A61"/>
    <w:rsid w:val="00586A2A"/>
    <w:rsid w:val="00590DB2"/>
    <w:rsid w:val="005D684C"/>
    <w:rsid w:val="005E1173"/>
    <w:rsid w:val="005E120D"/>
    <w:rsid w:val="00611C00"/>
    <w:rsid w:val="00616B4D"/>
    <w:rsid w:val="00644D03"/>
    <w:rsid w:val="00654AC5"/>
    <w:rsid w:val="0066223B"/>
    <w:rsid w:val="00664C34"/>
    <w:rsid w:val="006A5742"/>
    <w:rsid w:val="006C0D47"/>
    <w:rsid w:val="007166D6"/>
    <w:rsid w:val="00737ADE"/>
    <w:rsid w:val="0074676F"/>
    <w:rsid w:val="007624D0"/>
    <w:rsid w:val="007626C1"/>
    <w:rsid w:val="00763369"/>
    <w:rsid w:val="007827FE"/>
    <w:rsid w:val="007A06B4"/>
    <w:rsid w:val="007E5189"/>
    <w:rsid w:val="007E7DB6"/>
    <w:rsid w:val="00821CEC"/>
    <w:rsid w:val="0085076B"/>
    <w:rsid w:val="0085298F"/>
    <w:rsid w:val="00854E11"/>
    <w:rsid w:val="0085636F"/>
    <w:rsid w:val="00863F03"/>
    <w:rsid w:val="00873473"/>
    <w:rsid w:val="00897B1B"/>
    <w:rsid w:val="008D3AA2"/>
    <w:rsid w:val="008D3ABB"/>
    <w:rsid w:val="008F5707"/>
    <w:rsid w:val="0091215B"/>
    <w:rsid w:val="00960CB7"/>
    <w:rsid w:val="00961537"/>
    <w:rsid w:val="00984D8C"/>
    <w:rsid w:val="009A2155"/>
    <w:rsid w:val="009A42B2"/>
    <w:rsid w:val="009B4428"/>
    <w:rsid w:val="009D11CC"/>
    <w:rsid w:val="009E3A61"/>
    <w:rsid w:val="009E5DE3"/>
    <w:rsid w:val="009E642C"/>
    <w:rsid w:val="00A02109"/>
    <w:rsid w:val="00A60F7C"/>
    <w:rsid w:val="00A66BA9"/>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05574"/>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 w:type="paragraph" w:styleId="Sinespaciado">
    <w:name w:val="No Spacing"/>
    <w:uiPriority w:val="1"/>
    <w:qFormat/>
    <w:rsid w:val="002C5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10592</TotalTime>
  <Pages>3</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51</cp:revision>
  <dcterms:created xsi:type="dcterms:W3CDTF">2023-04-26T14:26:00Z</dcterms:created>
  <dcterms:modified xsi:type="dcterms:W3CDTF">2023-09-11T23:24:00Z</dcterms:modified>
</cp:coreProperties>
</file>