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37EDE597" w:rsidR="0066223B" w:rsidRPr="00D350D1" w:rsidRDefault="007E7A28" w:rsidP="0066223B">
      <w:pPr>
        <w:jc w:val="center"/>
        <w:rPr>
          <w:rFonts w:ascii="Segoe UI" w:hAnsi="Segoe UI" w:cs="Segoe UI"/>
          <w:b/>
          <w:sz w:val="36"/>
          <w:szCs w:val="36"/>
        </w:rPr>
      </w:pPr>
      <w:r>
        <w:rPr>
          <w:rFonts w:ascii="Segoe UI" w:hAnsi="Segoe UI" w:cs="Segoe UI"/>
          <w:b/>
          <w:sz w:val="36"/>
          <w:szCs w:val="36"/>
        </w:rPr>
        <w:t>Porque se deben</w:t>
      </w:r>
      <w:r w:rsidR="0066223B" w:rsidRPr="00D350D1">
        <w:rPr>
          <w:rFonts w:ascii="Segoe UI" w:hAnsi="Segoe UI" w:cs="Segoe UI"/>
          <w:b/>
          <w:sz w:val="36"/>
          <w:szCs w:val="36"/>
        </w:rPr>
        <w:t xml:space="preserve"> </w:t>
      </w:r>
      <w:r w:rsidR="00074F9F">
        <w:rPr>
          <w:rFonts w:ascii="Segoe UI" w:hAnsi="Segoe UI" w:cs="Segoe UI"/>
          <w:b/>
          <w:sz w:val="36"/>
          <w:szCs w:val="36"/>
        </w:rPr>
        <w:t xml:space="preserve">configurar las variables de entorno </w:t>
      </w:r>
      <w:r w:rsidR="000C5712">
        <w:rPr>
          <w:rFonts w:ascii="Segoe UI" w:hAnsi="Segoe UI" w:cs="Segoe UI"/>
          <w:b/>
          <w:sz w:val="36"/>
          <w:szCs w:val="36"/>
        </w:rPr>
        <w:t xml:space="preserve">en </w:t>
      </w:r>
      <w:r w:rsidR="00A63072">
        <w:rPr>
          <w:rFonts w:ascii="Segoe UI" w:hAnsi="Segoe UI" w:cs="Segoe UI"/>
          <w:b/>
          <w:sz w:val="36"/>
          <w:szCs w:val="36"/>
        </w:rPr>
        <w:t>el api rest Dory</w:t>
      </w:r>
    </w:p>
    <w:p w14:paraId="30CC07CC" w14:textId="77777777" w:rsidR="0066223B" w:rsidRPr="00D350D1" w:rsidRDefault="0066223B" w:rsidP="0066223B">
      <w:pPr>
        <w:rPr>
          <w:rFonts w:ascii="Segoe UI" w:hAnsi="Segoe UI" w:cs="Segoe UI"/>
          <w:b/>
        </w:rPr>
      </w:pPr>
    </w:p>
    <w:p w14:paraId="0C121644" w14:textId="77777777" w:rsidR="00A63072" w:rsidRDefault="0066223B" w:rsidP="00A63072">
      <w:pPr>
        <w:rPr>
          <w:rFonts w:ascii="Segoe UI" w:hAnsi="Segoe UI" w:cs="Segoe UI"/>
          <w:b/>
          <w:sz w:val="24"/>
          <w:szCs w:val="24"/>
        </w:rPr>
      </w:pPr>
      <w:r w:rsidRPr="00BA3A28">
        <w:rPr>
          <w:rFonts w:ascii="Segoe UI" w:hAnsi="Segoe UI" w:cs="Segoe UI"/>
          <w:b/>
          <w:sz w:val="24"/>
          <w:szCs w:val="24"/>
        </w:rPr>
        <w:t xml:space="preserve">Objetivo: </w:t>
      </w:r>
    </w:p>
    <w:p w14:paraId="0225404C" w14:textId="296B7486" w:rsidR="00A63072" w:rsidRDefault="007E7A28" w:rsidP="00A63072">
      <w:pPr>
        <w:rPr>
          <w:rFonts w:ascii="Segoe UI" w:hAnsi="Segoe UI" w:cs="Segoe UI"/>
          <w:sz w:val="24"/>
          <w:szCs w:val="24"/>
        </w:rPr>
      </w:pPr>
      <w:r>
        <w:rPr>
          <w:rFonts w:ascii="Segoe UI" w:hAnsi="Segoe UI" w:cs="Segoe UI"/>
          <w:sz w:val="24"/>
          <w:szCs w:val="24"/>
        </w:rPr>
        <w:t xml:space="preserve">Entender porque se deben </w:t>
      </w:r>
      <w:r w:rsidR="00A63072">
        <w:rPr>
          <w:rFonts w:ascii="Segoe UI" w:hAnsi="Segoe UI" w:cs="Segoe UI"/>
          <w:sz w:val="24"/>
          <w:szCs w:val="24"/>
        </w:rPr>
        <w:t>configura</w:t>
      </w:r>
      <w:r w:rsidR="002245E2">
        <w:rPr>
          <w:rFonts w:ascii="Segoe UI" w:hAnsi="Segoe UI" w:cs="Segoe UI"/>
          <w:sz w:val="24"/>
          <w:szCs w:val="24"/>
        </w:rPr>
        <w:t>r</w:t>
      </w:r>
      <w:r w:rsidR="00A63072">
        <w:rPr>
          <w:rFonts w:ascii="Segoe UI" w:hAnsi="Segoe UI" w:cs="Segoe UI"/>
          <w:sz w:val="24"/>
          <w:szCs w:val="24"/>
        </w:rPr>
        <w:t xml:space="preserve"> </w:t>
      </w:r>
      <w:r w:rsidR="009A72C6">
        <w:rPr>
          <w:rFonts w:ascii="Segoe UI" w:hAnsi="Segoe UI" w:cs="Segoe UI"/>
          <w:sz w:val="24"/>
          <w:szCs w:val="24"/>
        </w:rPr>
        <w:t xml:space="preserve">las </w:t>
      </w:r>
      <w:r w:rsidR="00960921">
        <w:rPr>
          <w:rFonts w:ascii="Segoe UI" w:hAnsi="Segoe UI" w:cs="Segoe UI"/>
          <w:sz w:val="24"/>
          <w:szCs w:val="24"/>
        </w:rPr>
        <w:t>variables de entorno en el api rest</w:t>
      </w:r>
      <w:r w:rsidR="00A63072">
        <w:rPr>
          <w:rFonts w:ascii="Segoe UI" w:hAnsi="Segoe UI" w:cs="Segoe UI"/>
          <w:sz w:val="24"/>
          <w:szCs w:val="24"/>
        </w:rPr>
        <w:t xml:space="preserve"> Dory.</w:t>
      </w:r>
    </w:p>
    <w:p w14:paraId="13B1745F" w14:textId="77777777" w:rsidR="00267230" w:rsidRDefault="00267230" w:rsidP="00A63072">
      <w:pPr>
        <w:rPr>
          <w:rFonts w:ascii="Segoe UI" w:hAnsi="Segoe UI" w:cs="Segoe UI"/>
          <w:sz w:val="24"/>
          <w:szCs w:val="24"/>
        </w:rPr>
      </w:pPr>
    </w:p>
    <w:p w14:paraId="5AB6105B" w14:textId="794E734E" w:rsidR="00267230" w:rsidRDefault="00267230" w:rsidP="009A72C6">
      <w:pPr>
        <w:suppressAutoHyphens/>
        <w:spacing w:after="0" w:line="240" w:lineRule="auto"/>
        <w:jc w:val="both"/>
        <w:rPr>
          <w:rFonts w:ascii="Segoe UI" w:hAnsi="Segoe UI" w:cs="Segoe UI"/>
          <w:bCs/>
        </w:rPr>
      </w:pPr>
      <w:r>
        <w:rPr>
          <w:rFonts w:ascii="Segoe UI" w:hAnsi="Segoe UI" w:cs="Segoe UI"/>
          <w:bCs/>
          <w:noProof/>
        </w:rPr>
        <w:drawing>
          <wp:inline distT="0" distB="0" distL="0" distR="0" wp14:anchorId="51AA6541" wp14:editId="31E9F1F1">
            <wp:extent cx="5971540" cy="2721610"/>
            <wp:effectExtent l="0" t="0" r="0" b="2540"/>
            <wp:docPr id="95058026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80261" name="Imagen 1" descr="Text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5971540" cy="2721610"/>
                    </a:xfrm>
                    <a:prstGeom prst="rect">
                      <a:avLst/>
                    </a:prstGeom>
                  </pic:spPr>
                </pic:pic>
              </a:graphicData>
            </a:graphic>
          </wp:inline>
        </w:drawing>
      </w:r>
    </w:p>
    <w:p w14:paraId="187FA7A4" w14:textId="77777777" w:rsidR="00267230" w:rsidRDefault="00267230" w:rsidP="00267230">
      <w:pPr>
        <w:suppressAutoHyphens/>
        <w:spacing w:after="0" w:line="240" w:lineRule="auto"/>
        <w:jc w:val="both"/>
        <w:rPr>
          <w:rFonts w:ascii="Segoe UI" w:hAnsi="Segoe UI" w:cs="Segoe UI"/>
          <w:bCs/>
        </w:rPr>
      </w:pPr>
      <w:r w:rsidRPr="009A72C6">
        <w:rPr>
          <w:rFonts w:ascii="Segoe UI" w:hAnsi="Segoe UI" w:cs="Segoe UI"/>
          <w:bCs/>
        </w:rPr>
        <w:t>Las variables de entorno en una API REST son una forma conveniente y segura de configurar, gestionar y personalizar aspectos importantes de la aplicación, como la configuración, la seguridad y los servicios externos, sin tener que modificar el código fuente.</w:t>
      </w:r>
    </w:p>
    <w:p w14:paraId="112D78CA" w14:textId="77777777" w:rsidR="00267230" w:rsidRPr="009A72C6" w:rsidRDefault="00267230" w:rsidP="009A72C6">
      <w:pPr>
        <w:suppressAutoHyphens/>
        <w:spacing w:after="0" w:line="240" w:lineRule="auto"/>
        <w:jc w:val="both"/>
        <w:rPr>
          <w:rFonts w:ascii="Segoe UI" w:hAnsi="Segoe UI" w:cs="Segoe UI"/>
          <w:bCs/>
        </w:rPr>
      </w:pPr>
    </w:p>
    <w:p w14:paraId="701FCF12" w14:textId="77777777" w:rsidR="009A72C6" w:rsidRDefault="009A72C6" w:rsidP="0066223B">
      <w:pPr>
        <w:rPr>
          <w:rFonts w:ascii="Segoe UI" w:hAnsi="Segoe UI" w:cs="Segoe UI"/>
          <w:sz w:val="24"/>
          <w:szCs w:val="24"/>
        </w:rPr>
      </w:pPr>
    </w:p>
    <w:p w14:paraId="495B7BA8" w14:textId="77777777" w:rsidR="0066223B" w:rsidRDefault="0066223B" w:rsidP="0066223B">
      <w:pPr>
        <w:rPr>
          <w:rFonts w:ascii="Segoe UI" w:hAnsi="Segoe UI" w:cs="Segoe UI"/>
          <w:b/>
          <w:sz w:val="24"/>
          <w:szCs w:val="24"/>
        </w:rPr>
      </w:pPr>
      <w:r w:rsidRPr="00BA3A28">
        <w:rPr>
          <w:rFonts w:ascii="Segoe UI" w:hAnsi="Segoe UI" w:cs="Segoe UI"/>
          <w:b/>
          <w:sz w:val="24"/>
          <w:szCs w:val="24"/>
        </w:rPr>
        <w:t xml:space="preserve">Recursos necesarios: </w:t>
      </w:r>
    </w:p>
    <w:p w14:paraId="3E952992" w14:textId="586382B8" w:rsidR="002245E2" w:rsidRPr="00267230" w:rsidRDefault="007E7A28" w:rsidP="00267230">
      <w:pPr>
        <w:pStyle w:val="Prrafodelista"/>
        <w:numPr>
          <w:ilvl w:val="0"/>
          <w:numId w:val="9"/>
        </w:numPr>
        <w:rPr>
          <w:rFonts w:ascii="Segoe UI" w:hAnsi="Segoe UI" w:cs="Segoe UI"/>
          <w:bCs/>
          <w:sz w:val="24"/>
          <w:szCs w:val="24"/>
        </w:rPr>
      </w:pPr>
      <w:r w:rsidRPr="00267230">
        <w:rPr>
          <w:rFonts w:ascii="Segoe UI" w:hAnsi="Segoe UI" w:cs="Segoe UI"/>
          <w:sz w:val="24"/>
          <w:szCs w:val="24"/>
        </w:rPr>
        <w:t xml:space="preserve">No es </w:t>
      </w:r>
      <w:r w:rsidR="00F82D71" w:rsidRPr="00267230">
        <w:rPr>
          <w:rFonts w:ascii="Segoe UI" w:hAnsi="Segoe UI" w:cs="Segoe UI"/>
          <w:sz w:val="24"/>
          <w:szCs w:val="24"/>
        </w:rPr>
        <w:t xml:space="preserve">necesario </w:t>
      </w:r>
      <w:r w:rsidRPr="00267230">
        <w:rPr>
          <w:rFonts w:ascii="Segoe UI" w:hAnsi="Segoe UI" w:cs="Segoe UI"/>
          <w:sz w:val="24"/>
          <w:szCs w:val="24"/>
        </w:rPr>
        <w:t>recursos</w:t>
      </w:r>
    </w:p>
    <w:p w14:paraId="1B41EDEA" w14:textId="77777777" w:rsidR="00E0241D" w:rsidRDefault="00E0241D" w:rsidP="0066223B">
      <w:pPr>
        <w:rPr>
          <w:rFonts w:ascii="Segoe UI" w:hAnsi="Segoe UI" w:cs="Segoe UI"/>
          <w:b/>
          <w:sz w:val="24"/>
          <w:szCs w:val="24"/>
        </w:rPr>
      </w:pPr>
    </w:p>
    <w:p w14:paraId="70FA648D" w14:textId="2C9D602A" w:rsidR="0066223B" w:rsidRDefault="0066223B" w:rsidP="0066223B">
      <w:pPr>
        <w:rPr>
          <w:rFonts w:ascii="Segoe UI" w:hAnsi="Segoe UI" w:cs="Segoe UI"/>
          <w:b/>
          <w:sz w:val="24"/>
          <w:szCs w:val="24"/>
        </w:rPr>
      </w:pPr>
      <w:r w:rsidRPr="00BA3A28">
        <w:rPr>
          <w:rFonts w:ascii="Segoe UI" w:hAnsi="Segoe UI" w:cs="Segoe UI"/>
          <w:b/>
          <w:sz w:val="24"/>
          <w:szCs w:val="24"/>
        </w:rPr>
        <w:t>Pasos:</w:t>
      </w:r>
    </w:p>
    <w:p w14:paraId="45D069ED" w14:textId="2614F093"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t>Las variables de entorno se utilizan comúnmente para configurar parámetros y ajustes de la API. Pueden incluir información como claves de acceso a servicios externos, URL de bases de datos, configuración de autenticación, tokens de seguridad u otros datos de configuración necesarios para que la API funcione correctamente.</w:t>
      </w:r>
    </w:p>
    <w:p w14:paraId="677C882E" w14:textId="77777777" w:rsidR="009A72C6" w:rsidRPr="009A72C6" w:rsidRDefault="009A72C6" w:rsidP="00267230">
      <w:pPr>
        <w:pStyle w:val="Prrafodelista"/>
        <w:suppressAutoHyphens/>
        <w:spacing w:after="0" w:line="240" w:lineRule="auto"/>
        <w:jc w:val="both"/>
        <w:rPr>
          <w:rFonts w:ascii="Segoe UI" w:hAnsi="Segoe UI" w:cs="Segoe UI"/>
          <w:bCs/>
        </w:rPr>
      </w:pPr>
    </w:p>
    <w:p w14:paraId="2F8139CF" w14:textId="0C5E0E53"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lastRenderedPageBreak/>
        <w:t>Las variables de entorno pueden ayudar a gestionar diferentes entornos de implementación, como entornos de desarrollo, prueba y producción. Cada entorno puede tener su propia configuración específica, y las variables de entorno permiten cambiar fácilmente estos valores según el entorno en el que se encuentre la API.</w:t>
      </w:r>
    </w:p>
    <w:p w14:paraId="0B937FA9" w14:textId="77777777" w:rsidR="009A72C6" w:rsidRPr="009A72C6" w:rsidRDefault="009A72C6" w:rsidP="00267230">
      <w:pPr>
        <w:pStyle w:val="Prrafodelista"/>
        <w:suppressAutoHyphens/>
        <w:spacing w:after="0" w:line="240" w:lineRule="auto"/>
        <w:jc w:val="both"/>
        <w:rPr>
          <w:rFonts w:ascii="Segoe UI" w:hAnsi="Segoe UI" w:cs="Segoe UI"/>
          <w:bCs/>
        </w:rPr>
      </w:pPr>
    </w:p>
    <w:p w14:paraId="3495387B" w14:textId="0F582E3E"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t>En muchas ocasiones, las API REST necesitan autenticarse con servicios externos o acceder a recursos protegidos mediante credenciales. En lugar de almacenar estas credenciales directamente en el código fuente, las variables de entorno ofrecen una forma más segura de manejar esta información sensible. Los valores de las variables de entorno pueden estar protegidos y no son visibles para aquellos que tengan acceso al código fuente de la API.</w:t>
      </w:r>
    </w:p>
    <w:p w14:paraId="5BA4A877" w14:textId="77777777" w:rsidR="009A72C6" w:rsidRPr="009A72C6" w:rsidRDefault="009A72C6" w:rsidP="00267230">
      <w:pPr>
        <w:pStyle w:val="Prrafodelista"/>
        <w:suppressAutoHyphens/>
        <w:spacing w:after="0" w:line="240" w:lineRule="auto"/>
        <w:jc w:val="both"/>
        <w:rPr>
          <w:rFonts w:ascii="Segoe UI" w:hAnsi="Segoe UI" w:cs="Segoe UI"/>
          <w:bCs/>
        </w:rPr>
      </w:pPr>
    </w:p>
    <w:p w14:paraId="56DFB8A4" w14:textId="264F84ED"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t>Las variables de entorno permiten personalizar la configuración de la API en función de los requisitos específicos de cada implementación. Esto facilita la adaptación de la API a diferentes entornos y necesidades sin necesidad de cambiar el código fuente.</w:t>
      </w:r>
    </w:p>
    <w:p w14:paraId="5FBB5C7E" w14:textId="77777777" w:rsidR="009A72C6" w:rsidRPr="009A72C6" w:rsidRDefault="009A72C6" w:rsidP="00267230">
      <w:pPr>
        <w:pStyle w:val="Prrafodelista"/>
        <w:suppressAutoHyphens/>
        <w:spacing w:after="0" w:line="240" w:lineRule="auto"/>
        <w:jc w:val="both"/>
        <w:rPr>
          <w:rFonts w:ascii="Segoe UI" w:hAnsi="Segoe UI" w:cs="Segoe UI"/>
          <w:bCs/>
        </w:rPr>
      </w:pPr>
    </w:p>
    <w:sectPr w:rsidR="009A72C6" w:rsidRPr="009A72C6"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CE698F"/>
    <w:multiLevelType w:val="hybridMultilevel"/>
    <w:tmpl w:val="B1B4C7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7A0F32"/>
    <w:multiLevelType w:val="hybridMultilevel"/>
    <w:tmpl w:val="6B38CC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EEA50BF"/>
    <w:multiLevelType w:val="hybridMultilevel"/>
    <w:tmpl w:val="1144C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88B1995"/>
    <w:multiLevelType w:val="hybridMultilevel"/>
    <w:tmpl w:val="5058CA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7A97E68"/>
    <w:multiLevelType w:val="hybridMultilevel"/>
    <w:tmpl w:val="F6C6C8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273259"/>
    <w:multiLevelType w:val="hybridMultilevel"/>
    <w:tmpl w:val="023E7F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041899822">
    <w:abstractNumId w:val="0"/>
  </w:num>
  <w:num w:numId="2" w16cid:durableId="1882208322">
    <w:abstractNumId w:val="6"/>
  </w:num>
  <w:num w:numId="3" w16cid:durableId="80492032">
    <w:abstractNumId w:val="4"/>
  </w:num>
  <w:num w:numId="4" w16cid:durableId="1396931415">
    <w:abstractNumId w:val="8"/>
  </w:num>
  <w:num w:numId="5" w16cid:durableId="1176992041">
    <w:abstractNumId w:val="7"/>
  </w:num>
  <w:num w:numId="6" w16cid:durableId="432095487">
    <w:abstractNumId w:val="1"/>
  </w:num>
  <w:num w:numId="7" w16cid:durableId="550074216">
    <w:abstractNumId w:val="3"/>
  </w:num>
  <w:num w:numId="8" w16cid:durableId="287900072">
    <w:abstractNumId w:val="2"/>
  </w:num>
  <w:num w:numId="9" w16cid:durableId="205796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07457"/>
    <w:rsid w:val="00026F9F"/>
    <w:rsid w:val="00074F9F"/>
    <w:rsid w:val="00076319"/>
    <w:rsid w:val="000C5712"/>
    <w:rsid w:val="001154ED"/>
    <w:rsid w:val="001D752A"/>
    <w:rsid w:val="002245E2"/>
    <w:rsid w:val="00267230"/>
    <w:rsid w:val="002B041D"/>
    <w:rsid w:val="002C739F"/>
    <w:rsid w:val="002F39ED"/>
    <w:rsid w:val="0031146C"/>
    <w:rsid w:val="0036673E"/>
    <w:rsid w:val="003A4244"/>
    <w:rsid w:val="004222EC"/>
    <w:rsid w:val="0042451F"/>
    <w:rsid w:val="00424ADB"/>
    <w:rsid w:val="004B652D"/>
    <w:rsid w:val="005D684C"/>
    <w:rsid w:val="00616B4D"/>
    <w:rsid w:val="0066223B"/>
    <w:rsid w:val="00664C34"/>
    <w:rsid w:val="00665D89"/>
    <w:rsid w:val="006B0811"/>
    <w:rsid w:val="007166D6"/>
    <w:rsid w:val="0073771D"/>
    <w:rsid w:val="00737ADE"/>
    <w:rsid w:val="0074676F"/>
    <w:rsid w:val="007624D0"/>
    <w:rsid w:val="007626C1"/>
    <w:rsid w:val="00763369"/>
    <w:rsid w:val="007827FE"/>
    <w:rsid w:val="007C68CC"/>
    <w:rsid w:val="007E5189"/>
    <w:rsid w:val="007E7A28"/>
    <w:rsid w:val="00821CEC"/>
    <w:rsid w:val="0085076B"/>
    <w:rsid w:val="00854E11"/>
    <w:rsid w:val="00863F03"/>
    <w:rsid w:val="00897B1B"/>
    <w:rsid w:val="0091215B"/>
    <w:rsid w:val="00960921"/>
    <w:rsid w:val="009A72C6"/>
    <w:rsid w:val="009D11CC"/>
    <w:rsid w:val="00A017CA"/>
    <w:rsid w:val="00A02109"/>
    <w:rsid w:val="00A147C3"/>
    <w:rsid w:val="00A60F7C"/>
    <w:rsid w:val="00A63072"/>
    <w:rsid w:val="00AA6F4E"/>
    <w:rsid w:val="00AC7C62"/>
    <w:rsid w:val="00B20DD3"/>
    <w:rsid w:val="00B33A27"/>
    <w:rsid w:val="00B61D41"/>
    <w:rsid w:val="00B83F42"/>
    <w:rsid w:val="00B87E10"/>
    <w:rsid w:val="00BA3A28"/>
    <w:rsid w:val="00BF1CD0"/>
    <w:rsid w:val="00C11984"/>
    <w:rsid w:val="00C24512"/>
    <w:rsid w:val="00C45C1D"/>
    <w:rsid w:val="00CF2CFB"/>
    <w:rsid w:val="00D50E54"/>
    <w:rsid w:val="00D727B4"/>
    <w:rsid w:val="00DA389C"/>
    <w:rsid w:val="00DB21CA"/>
    <w:rsid w:val="00E0241D"/>
    <w:rsid w:val="00F104F8"/>
    <w:rsid w:val="00F66511"/>
    <w:rsid w:val="00F705B6"/>
    <w:rsid w:val="00F82D71"/>
    <w:rsid w:val="00F94FB3"/>
    <w:rsid w:val="00FC10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 w:type="character" w:styleId="Hipervnculo">
    <w:name w:val="Hyperlink"/>
    <w:basedOn w:val="Fuentedeprrafopredeter"/>
    <w:uiPriority w:val="99"/>
    <w:unhideWhenUsed/>
    <w:rsid w:val="00BF1CD0"/>
    <w:rPr>
      <w:color w:val="0563C1" w:themeColor="hyperlink"/>
      <w:u w:val="single"/>
    </w:rPr>
  </w:style>
  <w:style w:type="character" w:customStyle="1" w:styleId="EnlacedeInternet">
    <w:name w:val="Enlace de Internet"/>
    <w:rsid w:val="00BF1CD0"/>
    <w:rPr>
      <w:color w:val="000080"/>
      <w:u w:val="single"/>
    </w:rPr>
  </w:style>
  <w:style w:type="character" w:styleId="Mencinsinresolver">
    <w:name w:val="Unresolved Mention"/>
    <w:basedOn w:val="Fuentedeprrafopredeter"/>
    <w:uiPriority w:val="99"/>
    <w:semiHidden/>
    <w:unhideWhenUsed/>
    <w:rsid w:val="00BF1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2</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Luis X</cp:lastModifiedBy>
  <cp:revision>36</cp:revision>
  <dcterms:created xsi:type="dcterms:W3CDTF">2023-04-26T14:26:00Z</dcterms:created>
  <dcterms:modified xsi:type="dcterms:W3CDTF">2023-07-04T21:45:00Z</dcterms:modified>
</cp:coreProperties>
</file>