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6E781" w14:textId="0EEB1AC4" w:rsidR="0066223B" w:rsidRPr="00D350D1" w:rsidRDefault="007E7A28" w:rsidP="0066223B">
      <w:pPr>
        <w:jc w:val="center"/>
        <w:rPr>
          <w:rFonts w:ascii="Segoe UI" w:hAnsi="Segoe UI" w:cs="Segoe UI"/>
          <w:b/>
          <w:sz w:val="36"/>
          <w:szCs w:val="36"/>
        </w:rPr>
      </w:pPr>
      <w:r>
        <w:rPr>
          <w:rFonts w:ascii="Segoe UI" w:hAnsi="Segoe UI" w:cs="Segoe UI"/>
          <w:b/>
          <w:sz w:val="36"/>
          <w:szCs w:val="36"/>
        </w:rPr>
        <w:t>Porque se deben</w:t>
      </w:r>
      <w:r w:rsidR="0066223B" w:rsidRPr="00D350D1">
        <w:rPr>
          <w:rFonts w:ascii="Segoe UI" w:hAnsi="Segoe UI" w:cs="Segoe UI"/>
          <w:b/>
          <w:sz w:val="36"/>
          <w:szCs w:val="36"/>
        </w:rPr>
        <w:t xml:space="preserve"> </w:t>
      </w:r>
      <w:r w:rsidR="00074F9F">
        <w:rPr>
          <w:rFonts w:ascii="Segoe UI" w:hAnsi="Segoe UI" w:cs="Segoe UI"/>
          <w:b/>
          <w:sz w:val="36"/>
          <w:szCs w:val="36"/>
        </w:rPr>
        <w:t xml:space="preserve">configurar las variables de entorno </w:t>
      </w:r>
      <w:r w:rsidR="000C5712">
        <w:rPr>
          <w:rFonts w:ascii="Segoe UI" w:hAnsi="Segoe UI" w:cs="Segoe UI"/>
          <w:b/>
          <w:sz w:val="36"/>
          <w:szCs w:val="36"/>
        </w:rPr>
        <w:t xml:space="preserve">en </w:t>
      </w:r>
      <w:r w:rsidR="00A63072">
        <w:rPr>
          <w:rFonts w:ascii="Segoe UI" w:hAnsi="Segoe UI" w:cs="Segoe UI"/>
          <w:b/>
          <w:sz w:val="36"/>
          <w:szCs w:val="36"/>
        </w:rPr>
        <w:t xml:space="preserve">el api </w:t>
      </w:r>
      <w:proofErr w:type="spellStart"/>
      <w:r w:rsidR="00A63072">
        <w:rPr>
          <w:rFonts w:ascii="Segoe UI" w:hAnsi="Segoe UI" w:cs="Segoe UI"/>
          <w:b/>
          <w:sz w:val="36"/>
          <w:szCs w:val="36"/>
        </w:rPr>
        <w:t>rest</w:t>
      </w:r>
      <w:proofErr w:type="spellEnd"/>
      <w:r w:rsidR="009F65F7">
        <w:rPr>
          <w:rFonts w:ascii="Segoe UI" w:hAnsi="Segoe UI" w:cs="Segoe UI"/>
          <w:b/>
          <w:sz w:val="36"/>
          <w:szCs w:val="36"/>
        </w:rPr>
        <w:t xml:space="preserve"> de la plataforma web</w:t>
      </w:r>
      <w:r w:rsidR="00A63072">
        <w:rPr>
          <w:rFonts w:ascii="Segoe UI" w:hAnsi="Segoe UI" w:cs="Segoe UI"/>
          <w:b/>
          <w:sz w:val="36"/>
          <w:szCs w:val="36"/>
        </w:rPr>
        <w:t xml:space="preserve"> Dory</w:t>
      </w:r>
    </w:p>
    <w:p w14:paraId="30CC07CC" w14:textId="77777777" w:rsidR="0066223B" w:rsidRPr="00D350D1" w:rsidRDefault="0066223B" w:rsidP="0066223B">
      <w:pPr>
        <w:rPr>
          <w:rFonts w:ascii="Segoe UI" w:hAnsi="Segoe UI" w:cs="Segoe UI"/>
          <w:b/>
        </w:rPr>
      </w:pPr>
    </w:p>
    <w:p w14:paraId="0C121644" w14:textId="77777777" w:rsidR="00A63072" w:rsidRDefault="0066223B" w:rsidP="00A63072">
      <w:pPr>
        <w:rPr>
          <w:rFonts w:ascii="Segoe UI" w:hAnsi="Segoe UI" w:cs="Segoe UI"/>
          <w:b/>
          <w:sz w:val="24"/>
          <w:szCs w:val="24"/>
        </w:rPr>
      </w:pPr>
      <w:r w:rsidRPr="00BA3A28">
        <w:rPr>
          <w:rFonts w:ascii="Segoe UI" w:hAnsi="Segoe UI" w:cs="Segoe UI"/>
          <w:b/>
          <w:sz w:val="24"/>
          <w:szCs w:val="24"/>
        </w:rPr>
        <w:t xml:space="preserve">Objetivo: </w:t>
      </w:r>
    </w:p>
    <w:p w14:paraId="0225404C" w14:textId="08E486A8" w:rsidR="00A63072" w:rsidRDefault="007E7A28" w:rsidP="00A63072">
      <w:pPr>
        <w:rPr>
          <w:rFonts w:ascii="Segoe UI" w:hAnsi="Segoe UI" w:cs="Segoe UI"/>
          <w:sz w:val="24"/>
          <w:szCs w:val="24"/>
        </w:rPr>
      </w:pPr>
      <w:r>
        <w:rPr>
          <w:rFonts w:ascii="Segoe UI" w:hAnsi="Segoe UI" w:cs="Segoe UI"/>
          <w:sz w:val="24"/>
          <w:szCs w:val="24"/>
        </w:rPr>
        <w:t xml:space="preserve">Entender porque se deben </w:t>
      </w:r>
      <w:r w:rsidR="00A63072">
        <w:rPr>
          <w:rFonts w:ascii="Segoe UI" w:hAnsi="Segoe UI" w:cs="Segoe UI"/>
          <w:sz w:val="24"/>
          <w:szCs w:val="24"/>
        </w:rPr>
        <w:t>configura</w:t>
      </w:r>
      <w:r w:rsidR="002245E2">
        <w:rPr>
          <w:rFonts w:ascii="Segoe UI" w:hAnsi="Segoe UI" w:cs="Segoe UI"/>
          <w:sz w:val="24"/>
          <w:szCs w:val="24"/>
        </w:rPr>
        <w:t>r</w:t>
      </w:r>
      <w:r w:rsidR="00A63072">
        <w:rPr>
          <w:rFonts w:ascii="Segoe UI" w:hAnsi="Segoe UI" w:cs="Segoe UI"/>
          <w:sz w:val="24"/>
          <w:szCs w:val="24"/>
        </w:rPr>
        <w:t xml:space="preserve"> </w:t>
      </w:r>
      <w:r w:rsidR="009A72C6">
        <w:rPr>
          <w:rFonts w:ascii="Segoe UI" w:hAnsi="Segoe UI" w:cs="Segoe UI"/>
          <w:sz w:val="24"/>
          <w:szCs w:val="24"/>
        </w:rPr>
        <w:t xml:space="preserve">las </w:t>
      </w:r>
      <w:r w:rsidR="00960921">
        <w:rPr>
          <w:rFonts w:ascii="Segoe UI" w:hAnsi="Segoe UI" w:cs="Segoe UI"/>
          <w:sz w:val="24"/>
          <w:szCs w:val="24"/>
        </w:rPr>
        <w:t xml:space="preserve">variables de entorno en el api </w:t>
      </w:r>
      <w:proofErr w:type="spellStart"/>
      <w:r w:rsidR="00960921">
        <w:rPr>
          <w:rFonts w:ascii="Segoe UI" w:hAnsi="Segoe UI" w:cs="Segoe UI"/>
          <w:sz w:val="24"/>
          <w:szCs w:val="24"/>
        </w:rPr>
        <w:t>rest</w:t>
      </w:r>
      <w:proofErr w:type="spellEnd"/>
      <w:r w:rsidR="00A63072">
        <w:rPr>
          <w:rFonts w:ascii="Segoe UI" w:hAnsi="Segoe UI" w:cs="Segoe UI"/>
          <w:sz w:val="24"/>
          <w:szCs w:val="24"/>
        </w:rPr>
        <w:t xml:space="preserve"> </w:t>
      </w:r>
      <w:r w:rsidR="009F65F7">
        <w:rPr>
          <w:rFonts w:ascii="Segoe UI" w:hAnsi="Segoe UI" w:cs="Segoe UI"/>
          <w:sz w:val="24"/>
          <w:szCs w:val="24"/>
        </w:rPr>
        <w:t xml:space="preserve">de la plataforma web </w:t>
      </w:r>
      <w:r w:rsidR="00A63072">
        <w:rPr>
          <w:rFonts w:ascii="Segoe UI" w:hAnsi="Segoe UI" w:cs="Segoe UI"/>
          <w:sz w:val="24"/>
          <w:szCs w:val="24"/>
        </w:rPr>
        <w:t>Dory.</w:t>
      </w:r>
    </w:p>
    <w:p w14:paraId="13B1745F" w14:textId="77777777" w:rsidR="00267230" w:rsidRDefault="00267230" w:rsidP="00A63072">
      <w:pPr>
        <w:rPr>
          <w:rFonts w:ascii="Segoe UI" w:hAnsi="Segoe UI" w:cs="Segoe UI"/>
          <w:sz w:val="24"/>
          <w:szCs w:val="24"/>
        </w:rPr>
      </w:pPr>
    </w:p>
    <w:p w14:paraId="5AB6105B" w14:textId="794E734E" w:rsidR="00267230" w:rsidRDefault="00267230" w:rsidP="009A72C6">
      <w:pPr>
        <w:suppressAutoHyphens/>
        <w:spacing w:after="0" w:line="240" w:lineRule="auto"/>
        <w:jc w:val="both"/>
        <w:rPr>
          <w:rFonts w:ascii="Segoe UI" w:hAnsi="Segoe UI" w:cs="Segoe UI"/>
          <w:bCs/>
        </w:rPr>
      </w:pPr>
      <w:r>
        <w:rPr>
          <w:rFonts w:ascii="Segoe UI" w:hAnsi="Segoe UI" w:cs="Segoe UI"/>
          <w:bCs/>
          <w:noProof/>
        </w:rPr>
        <w:drawing>
          <wp:inline distT="0" distB="0" distL="0" distR="0" wp14:anchorId="51AA6541" wp14:editId="31E9F1F1">
            <wp:extent cx="5971540" cy="2721610"/>
            <wp:effectExtent l="0" t="0" r="0" b="2540"/>
            <wp:docPr id="95058026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80261" name="Imagen 1" descr="Texto&#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5971540" cy="2721610"/>
                    </a:xfrm>
                    <a:prstGeom prst="rect">
                      <a:avLst/>
                    </a:prstGeom>
                  </pic:spPr>
                </pic:pic>
              </a:graphicData>
            </a:graphic>
          </wp:inline>
        </w:drawing>
      </w:r>
    </w:p>
    <w:p w14:paraId="187FA7A4" w14:textId="1679A353" w:rsidR="00267230" w:rsidRDefault="00267230" w:rsidP="00267230">
      <w:pPr>
        <w:suppressAutoHyphens/>
        <w:spacing w:after="0" w:line="240" w:lineRule="auto"/>
        <w:jc w:val="both"/>
        <w:rPr>
          <w:rFonts w:ascii="Segoe UI" w:hAnsi="Segoe UI" w:cs="Segoe UI"/>
          <w:bCs/>
        </w:rPr>
      </w:pPr>
      <w:r w:rsidRPr="009A72C6">
        <w:rPr>
          <w:rFonts w:ascii="Segoe UI" w:hAnsi="Segoe UI" w:cs="Segoe UI"/>
          <w:bCs/>
        </w:rPr>
        <w:t xml:space="preserve">Las variables de entorno en </w:t>
      </w:r>
      <w:r w:rsidR="009F65F7">
        <w:rPr>
          <w:rFonts w:ascii="Segoe UI" w:hAnsi="Segoe UI" w:cs="Segoe UI"/>
          <w:bCs/>
        </w:rPr>
        <w:t>el</w:t>
      </w:r>
      <w:r w:rsidRPr="009A72C6">
        <w:rPr>
          <w:rFonts w:ascii="Segoe UI" w:hAnsi="Segoe UI" w:cs="Segoe UI"/>
          <w:bCs/>
        </w:rPr>
        <w:t xml:space="preserve"> API REST son una forma conveniente y segura de configurar, gestionar y personalizar aspectos importantes de la aplicación, como la configuración, la seguridad y los servicios externos, sin tener que modificar el código fuente.</w:t>
      </w:r>
    </w:p>
    <w:p w14:paraId="112D78CA" w14:textId="77777777" w:rsidR="00267230" w:rsidRPr="009A72C6" w:rsidRDefault="00267230" w:rsidP="009A72C6">
      <w:pPr>
        <w:suppressAutoHyphens/>
        <w:spacing w:after="0" w:line="240" w:lineRule="auto"/>
        <w:jc w:val="both"/>
        <w:rPr>
          <w:rFonts w:ascii="Segoe UI" w:hAnsi="Segoe UI" w:cs="Segoe UI"/>
          <w:bCs/>
        </w:rPr>
      </w:pPr>
    </w:p>
    <w:p w14:paraId="701FCF12" w14:textId="77777777" w:rsidR="009A72C6" w:rsidRDefault="009A72C6" w:rsidP="0066223B">
      <w:pPr>
        <w:rPr>
          <w:rFonts w:ascii="Segoe UI" w:hAnsi="Segoe UI" w:cs="Segoe UI"/>
          <w:sz w:val="24"/>
          <w:szCs w:val="24"/>
        </w:rPr>
      </w:pPr>
    </w:p>
    <w:p w14:paraId="495B7BA8" w14:textId="77777777" w:rsidR="0066223B" w:rsidRDefault="0066223B" w:rsidP="0066223B">
      <w:pPr>
        <w:rPr>
          <w:rFonts w:ascii="Segoe UI" w:hAnsi="Segoe UI" w:cs="Segoe UI"/>
          <w:b/>
          <w:sz w:val="24"/>
          <w:szCs w:val="24"/>
        </w:rPr>
      </w:pPr>
      <w:r w:rsidRPr="00BA3A28">
        <w:rPr>
          <w:rFonts w:ascii="Segoe UI" w:hAnsi="Segoe UI" w:cs="Segoe UI"/>
          <w:b/>
          <w:sz w:val="24"/>
          <w:szCs w:val="24"/>
        </w:rPr>
        <w:t xml:space="preserve">Recursos necesarios: </w:t>
      </w:r>
    </w:p>
    <w:p w14:paraId="3E952992" w14:textId="586382B8" w:rsidR="002245E2" w:rsidRPr="00267230" w:rsidRDefault="007E7A28" w:rsidP="00267230">
      <w:pPr>
        <w:pStyle w:val="Prrafodelista"/>
        <w:numPr>
          <w:ilvl w:val="0"/>
          <w:numId w:val="9"/>
        </w:numPr>
        <w:rPr>
          <w:rFonts w:ascii="Segoe UI" w:hAnsi="Segoe UI" w:cs="Segoe UI"/>
          <w:bCs/>
          <w:sz w:val="24"/>
          <w:szCs w:val="24"/>
        </w:rPr>
      </w:pPr>
      <w:r w:rsidRPr="00267230">
        <w:rPr>
          <w:rFonts w:ascii="Segoe UI" w:hAnsi="Segoe UI" w:cs="Segoe UI"/>
          <w:sz w:val="24"/>
          <w:szCs w:val="24"/>
        </w:rPr>
        <w:t xml:space="preserve">No es </w:t>
      </w:r>
      <w:r w:rsidR="00F82D71" w:rsidRPr="00267230">
        <w:rPr>
          <w:rFonts w:ascii="Segoe UI" w:hAnsi="Segoe UI" w:cs="Segoe UI"/>
          <w:sz w:val="24"/>
          <w:szCs w:val="24"/>
        </w:rPr>
        <w:t xml:space="preserve">necesario </w:t>
      </w:r>
      <w:r w:rsidRPr="00267230">
        <w:rPr>
          <w:rFonts w:ascii="Segoe UI" w:hAnsi="Segoe UI" w:cs="Segoe UI"/>
          <w:sz w:val="24"/>
          <w:szCs w:val="24"/>
        </w:rPr>
        <w:t>recursos</w:t>
      </w:r>
    </w:p>
    <w:p w14:paraId="1B41EDEA" w14:textId="77777777" w:rsidR="00E0241D" w:rsidRDefault="00E0241D" w:rsidP="0066223B">
      <w:pPr>
        <w:rPr>
          <w:rFonts w:ascii="Segoe UI" w:hAnsi="Segoe UI" w:cs="Segoe UI"/>
          <w:b/>
          <w:sz w:val="24"/>
          <w:szCs w:val="24"/>
        </w:rPr>
      </w:pPr>
    </w:p>
    <w:p w14:paraId="70FA648D" w14:textId="2C9D602A" w:rsidR="0066223B" w:rsidRDefault="0066223B" w:rsidP="0066223B">
      <w:pPr>
        <w:rPr>
          <w:rFonts w:ascii="Segoe UI" w:hAnsi="Segoe UI" w:cs="Segoe UI"/>
          <w:b/>
          <w:sz w:val="24"/>
          <w:szCs w:val="24"/>
        </w:rPr>
      </w:pPr>
      <w:r w:rsidRPr="00BA3A28">
        <w:rPr>
          <w:rFonts w:ascii="Segoe UI" w:hAnsi="Segoe UI" w:cs="Segoe UI"/>
          <w:b/>
          <w:sz w:val="24"/>
          <w:szCs w:val="24"/>
        </w:rPr>
        <w:t>Pasos:</w:t>
      </w:r>
    </w:p>
    <w:p w14:paraId="45D069ED" w14:textId="2614F093" w:rsidR="009A72C6" w:rsidRPr="009A72C6" w:rsidRDefault="009A72C6" w:rsidP="00267230">
      <w:pPr>
        <w:pStyle w:val="Prrafodelista"/>
        <w:numPr>
          <w:ilvl w:val="0"/>
          <w:numId w:val="8"/>
        </w:numPr>
        <w:suppressAutoHyphens/>
        <w:spacing w:after="0" w:line="240" w:lineRule="auto"/>
        <w:jc w:val="both"/>
        <w:rPr>
          <w:rFonts w:ascii="Segoe UI" w:hAnsi="Segoe UI" w:cs="Segoe UI"/>
          <w:bCs/>
        </w:rPr>
      </w:pPr>
      <w:r w:rsidRPr="009A72C6">
        <w:rPr>
          <w:rFonts w:ascii="Segoe UI" w:hAnsi="Segoe UI" w:cs="Segoe UI"/>
          <w:bCs/>
        </w:rPr>
        <w:t>Las variables de entorno se utilizan comúnmente para configurar parámetros y ajustes de la API. Pueden incluir información como claves de acceso a servicios externos, URL de bases de datos, configuración de autenticación, tokens de seguridad u otros datos de configuración necesarios para que la API funcione correctamente.</w:t>
      </w:r>
    </w:p>
    <w:p w14:paraId="677C882E" w14:textId="77777777" w:rsidR="009A72C6" w:rsidRPr="009A72C6" w:rsidRDefault="009A72C6" w:rsidP="00267230">
      <w:pPr>
        <w:pStyle w:val="Prrafodelista"/>
        <w:suppressAutoHyphens/>
        <w:spacing w:after="0" w:line="240" w:lineRule="auto"/>
        <w:jc w:val="both"/>
        <w:rPr>
          <w:rFonts w:ascii="Segoe UI" w:hAnsi="Segoe UI" w:cs="Segoe UI"/>
          <w:bCs/>
        </w:rPr>
      </w:pPr>
    </w:p>
    <w:p w14:paraId="2F8139CF" w14:textId="0C5E0E53" w:rsidR="009A72C6" w:rsidRPr="009A72C6" w:rsidRDefault="009A72C6" w:rsidP="00267230">
      <w:pPr>
        <w:pStyle w:val="Prrafodelista"/>
        <w:numPr>
          <w:ilvl w:val="0"/>
          <w:numId w:val="8"/>
        </w:numPr>
        <w:suppressAutoHyphens/>
        <w:spacing w:after="0" w:line="240" w:lineRule="auto"/>
        <w:jc w:val="both"/>
        <w:rPr>
          <w:rFonts w:ascii="Segoe UI" w:hAnsi="Segoe UI" w:cs="Segoe UI"/>
          <w:bCs/>
        </w:rPr>
      </w:pPr>
      <w:r w:rsidRPr="009A72C6">
        <w:rPr>
          <w:rFonts w:ascii="Segoe UI" w:hAnsi="Segoe UI" w:cs="Segoe UI"/>
          <w:bCs/>
        </w:rPr>
        <w:lastRenderedPageBreak/>
        <w:t>Las variables de entorno pueden ayudar a gestionar diferentes entornos de implementación, como entornos de desarrollo, prueba y producción. Cada entorno puede tener su propia configuración específica, y las variables de entorno permiten cambiar fácilmente estos valores según el entorno en el que se encuentre la API.</w:t>
      </w:r>
    </w:p>
    <w:p w14:paraId="0B937FA9" w14:textId="77777777" w:rsidR="009A72C6" w:rsidRPr="009A72C6" w:rsidRDefault="009A72C6" w:rsidP="00267230">
      <w:pPr>
        <w:pStyle w:val="Prrafodelista"/>
        <w:suppressAutoHyphens/>
        <w:spacing w:after="0" w:line="240" w:lineRule="auto"/>
        <w:jc w:val="both"/>
        <w:rPr>
          <w:rFonts w:ascii="Segoe UI" w:hAnsi="Segoe UI" w:cs="Segoe UI"/>
          <w:bCs/>
        </w:rPr>
      </w:pPr>
    </w:p>
    <w:p w14:paraId="3495387B" w14:textId="0F582E3E" w:rsidR="009A72C6" w:rsidRPr="009A72C6" w:rsidRDefault="009A72C6" w:rsidP="00267230">
      <w:pPr>
        <w:pStyle w:val="Prrafodelista"/>
        <w:numPr>
          <w:ilvl w:val="0"/>
          <w:numId w:val="8"/>
        </w:numPr>
        <w:suppressAutoHyphens/>
        <w:spacing w:after="0" w:line="240" w:lineRule="auto"/>
        <w:jc w:val="both"/>
        <w:rPr>
          <w:rFonts w:ascii="Segoe UI" w:hAnsi="Segoe UI" w:cs="Segoe UI"/>
          <w:bCs/>
        </w:rPr>
      </w:pPr>
      <w:r w:rsidRPr="009A72C6">
        <w:rPr>
          <w:rFonts w:ascii="Segoe UI" w:hAnsi="Segoe UI" w:cs="Segoe UI"/>
          <w:bCs/>
        </w:rPr>
        <w:t>En muchas ocasiones, las API REST necesitan autenticarse con servicios externos o acceder a recursos protegidos mediante credenciales. En lugar de almacenar estas credenciales directamente en el código fuente, las variables de entorno ofrecen una forma más segura de manejar esta información sensible. Los valores de las variables de entorno pueden estar protegidos y no son visibles para aquellos que tengan acceso al código fuente de la API.</w:t>
      </w:r>
    </w:p>
    <w:p w14:paraId="5BA4A877" w14:textId="77777777" w:rsidR="009A72C6" w:rsidRPr="009A72C6" w:rsidRDefault="009A72C6" w:rsidP="00267230">
      <w:pPr>
        <w:pStyle w:val="Prrafodelista"/>
        <w:suppressAutoHyphens/>
        <w:spacing w:after="0" w:line="240" w:lineRule="auto"/>
        <w:jc w:val="both"/>
        <w:rPr>
          <w:rFonts w:ascii="Segoe UI" w:hAnsi="Segoe UI" w:cs="Segoe UI"/>
          <w:bCs/>
        </w:rPr>
      </w:pPr>
    </w:p>
    <w:p w14:paraId="56DFB8A4" w14:textId="264F84ED" w:rsidR="009A72C6" w:rsidRPr="009A72C6" w:rsidRDefault="009A72C6" w:rsidP="00267230">
      <w:pPr>
        <w:pStyle w:val="Prrafodelista"/>
        <w:numPr>
          <w:ilvl w:val="0"/>
          <w:numId w:val="8"/>
        </w:numPr>
        <w:suppressAutoHyphens/>
        <w:spacing w:after="0" w:line="240" w:lineRule="auto"/>
        <w:jc w:val="both"/>
        <w:rPr>
          <w:rFonts w:ascii="Segoe UI" w:hAnsi="Segoe UI" w:cs="Segoe UI"/>
          <w:bCs/>
        </w:rPr>
      </w:pPr>
      <w:r w:rsidRPr="009A72C6">
        <w:rPr>
          <w:rFonts w:ascii="Segoe UI" w:hAnsi="Segoe UI" w:cs="Segoe UI"/>
          <w:bCs/>
        </w:rPr>
        <w:t>Las variables de entorno permiten personalizar la configuración de la API en función de los requisitos específicos de cada implementación. Esto facilita la adaptación de la API a diferentes entornos y necesidades sin necesidad de cambiar el código fuente.</w:t>
      </w:r>
    </w:p>
    <w:p w14:paraId="5FBB5C7E" w14:textId="77777777" w:rsidR="009A72C6" w:rsidRPr="009A72C6" w:rsidRDefault="009A72C6" w:rsidP="00267230">
      <w:pPr>
        <w:pStyle w:val="Prrafodelista"/>
        <w:suppressAutoHyphens/>
        <w:spacing w:after="0" w:line="240" w:lineRule="auto"/>
        <w:jc w:val="both"/>
        <w:rPr>
          <w:rFonts w:ascii="Segoe UI" w:hAnsi="Segoe UI" w:cs="Segoe UI"/>
          <w:bCs/>
        </w:rPr>
      </w:pPr>
    </w:p>
    <w:sectPr w:rsidR="009A72C6" w:rsidRPr="009A72C6" w:rsidSect="00C11984">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B767C"/>
    <w:multiLevelType w:val="hybridMultilevel"/>
    <w:tmpl w:val="0972B3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6CE698F"/>
    <w:multiLevelType w:val="hybridMultilevel"/>
    <w:tmpl w:val="B1B4C7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77A0F32"/>
    <w:multiLevelType w:val="hybridMultilevel"/>
    <w:tmpl w:val="6B38CC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EEA50BF"/>
    <w:multiLevelType w:val="hybridMultilevel"/>
    <w:tmpl w:val="1144CE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C9821B2"/>
    <w:multiLevelType w:val="hybridMultilevel"/>
    <w:tmpl w:val="562C620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588B1995"/>
    <w:multiLevelType w:val="hybridMultilevel"/>
    <w:tmpl w:val="5058CA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7A97E68"/>
    <w:multiLevelType w:val="hybridMultilevel"/>
    <w:tmpl w:val="F6C6C8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A273259"/>
    <w:multiLevelType w:val="hybridMultilevel"/>
    <w:tmpl w:val="023E7F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AEE46D0"/>
    <w:multiLevelType w:val="hybridMultilevel"/>
    <w:tmpl w:val="2944A44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041899822">
    <w:abstractNumId w:val="0"/>
  </w:num>
  <w:num w:numId="2" w16cid:durableId="1882208322">
    <w:abstractNumId w:val="6"/>
  </w:num>
  <w:num w:numId="3" w16cid:durableId="80492032">
    <w:abstractNumId w:val="4"/>
  </w:num>
  <w:num w:numId="4" w16cid:durableId="1396931415">
    <w:abstractNumId w:val="8"/>
  </w:num>
  <w:num w:numId="5" w16cid:durableId="1176992041">
    <w:abstractNumId w:val="7"/>
  </w:num>
  <w:num w:numId="6" w16cid:durableId="432095487">
    <w:abstractNumId w:val="1"/>
  </w:num>
  <w:num w:numId="7" w16cid:durableId="550074216">
    <w:abstractNumId w:val="3"/>
  </w:num>
  <w:num w:numId="8" w16cid:durableId="287900072">
    <w:abstractNumId w:val="2"/>
  </w:num>
  <w:num w:numId="9" w16cid:durableId="2057960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B3"/>
    <w:rsid w:val="00007457"/>
    <w:rsid w:val="00026F9F"/>
    <w:rsid w:val="00074F9F"/>
    <w:rsid w:val="00076319"/>
    <w:rsid w:val="000C5712"/>
    <w:rsid w:val="001154ED"/>
    <w:rsid w:val="001D752A"/>
    <w:rsid w:val="002245E2"/>
    <w:rsid w:val="00267230"/>
    <w:rsid w:val="002B041D"/>
    <w:rsid w:val="002C739F"/>
    <w:rsid w:val="002F39ED"/>
    <w:rsid w:val="0031146C"/>
    <w:rsid w:val="0036673E"/>
    <w:rsid w:val="003A4244"/>
    <w:rsid w:val="004222EC"/>
    <w:rsid w:val="0042451F"/>
    <w:rsid w:val="00424ADB"/>
    <w:rsid w:val="004B652D"/>
    <w:rsid w:val="005D684C"/>
    <w:rsid w:val="00616B4D"/>
    <w:rsid w:val="0066223B"/>
    <w:rsid w:val="00664C34"/>
    <w:rsid w:val="00665D89"/>
    <w:rsid w:val="006B0811"/>
    <w:rsid w:val="007166D6"/>
    <w:rsid w:val="0073771D"/>
    <w:rsid w:val="00737ADE"/>
    <w:rsid w:val="0074676F"/>
    <w:rsid w:val="007624D0"/>
    <w:rsid w:val="007626C1"/>
    <w:rsid w:val="00763369"/>
    <w:rsid w:val="007827FE"/>
    <w:rsid w:val="007C68CC"/>
    <w:rsid w:val="007E5189"/>
    <w:rsid w:val="007E7A28"/>
    <w:rsid w:val="00821CEC"/>
    <w:rsid w:val="0085076B"/>
    <w:rsid w:val="00854E11"/>
    <w:rsid w:val="00863F03"/>
    <w:rsid w:val="00897B1B"/>
    <w:rsid w:val="0091215B"/>
    <w:rsid w:val="00960921"/>
    <w:rsid w:val="009A72C6"/>
    <w:rsid w:val="009D11CC"/>
    <w:rsid w:val="009F65F7"/>
    <w:rsid w:val="00A017CA"/>
    <w:rsid w:val="00A02109"/>
    <w:rsid w:val="00A147C3"/>
    <w:rsid w:val="00A60F7C"/>
    <w:rsid w:val="00A63072"/>
    <w:rsid w:val="00AA6F4E"/>
    <w:rsid w:val="00AC7C62"/>
    <w:rsid w:val="00B20DD3"/>
    <w:rsid w:val="00B33A27"/>
    <w:rsid w:val="00B61D41"/>
    <w:rsid w:val="00B83F42"/>
    <w:rsid w:val="00B87E10"/>
    <w:rsid w:val="00BA3A28"/>
    <w:rsid w:val="00BF1CD0"/>
    <w:rsid w:val="00C11984"/>
    <w:rsid w:val="00C24512"/>
    <w:rsid w:val="00C45C1D"/>
    <w:rsid w:val="00CF2CFB"/>
    <w:rsid w:val="00D50E54"/>
    <w:rsid w:val="00D727B4"/>
    <w:rsid w:val="00DA389C"/>
    <w:rsid w:val="00DB21CA"/>
    <w:rsid w:val="00E0241D"/>
    <w:rsid w:val="00F104F8"/>
    <w:rsid w:val="00F66511"/>
    <w:rsid w:val="00F705B6"/>
    <w:rsid w:val="00F82D71"/>
    <w:rsid w:val="00F94FB3"/>
    <w:rsid w:val="00FC10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5039"/>
  <w15:chartTrackingRefBased/>
  <w15:docId w15:val="{714A2B7C-3E34-4B47-B61D-08670D8E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2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223B"/>
    <w:pPr>
      <w:ind w:left="720"/>
      <w:contextualSpacing/>
    </w:pPr>
  </w:style>
  <w:style w:type="character" w:styleId="Hipervnculo">
    <w:name w:val="Hyperlink"/>
    <w:basedOn w:val="Fuentedeprrafopredeter"/>
    <w:uiPriority w:val="99"/>
    <w:unhideWhenUsed/>
    <w:rsid w:val="00BF1CD0"/>
    <w:rPr>
      <w:color w:val="0563C1" w:themeColor="hyperlink"/>
      <w:u w:val="single"/>
    </w:rPr>
  </w:style>
  <w:style w:type="character" w:customStyle="1" w:styleId="EnlacedeInternet">
    <w:name w:val="Enlace de Internet"/>
    <w:rsid w:val="00BF1CD0"/>
    <w:rPr>
      <w:color w:val="000080"/>
      <w:u w:val="single"/>
    </w:rPr>
  </w:style>
  <w:style w:type="character" w:styleId="Mencinsinresolver">
    <w:name w:val="Unresolved Mention"/>
    <w:basedOn w:val="Fuentedeprrafopredeter"/>
    <w:uiPriority w:val="99"/>
    <w:semiHidden/>
    <w:unhideWhenUsed/>
    <w:rsid w:val="00BF1C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2</Pages>
  <Words>288</Words>
  <Characters>1584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 2</dc:creator>
  <cp:keywords/>
  <dc:description/>
  <cp:lastModifiedBy>Luis X</cp:lastModifiedBy>
  <cp:revision>37</cp:revision>
  <dcterms:created xsi:type="dcterms:W3CDTF">2023-04-26T14:26:00Z</dcterms:created>
  <dcterms:modified xsi:type="dcterms:W3CDTF">2023-08-11T13:01:00Z</dcterms:modified>
</cp:coreProperties>
</file>