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" ContentType="image/tiff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VELLORE INSTITUTE OF TECHNOLOGY (VIT)</w:t>
      </w:r>
    </w:p>
    <w:p>
      <w:r>
        <w:t>CHENNAI</w:t>
      </w:r>
    </w:p>
    <w:p>
      <w:r>
        <w:t>PERSONAL FINANCIAL PLANNING</w:t>
      </w:r>
    </w:p>
    <w:p>
      <w:r>
        <w:t>ASSIGNMENT -2</w:t>
      </w:r>
    </w:p>
    <w:p>
      <w:r>
        <w:t>Question (10 Marks)</w:t>
      </w:r>
    </w:p>
    <w:p>
      <w:r>
        <w:t>The concept of effective tax planning can have a different meaning and emphasis depending upon your personal circumstances. Elucidate the statement with examples</w:t>
      </w:r>
    </w:p>
    <w:p>
      <w:r>
        <w:t>Instructions:</w:t>
      </w:r>
    </w:p>
    <w:p>
      <w:r>
        <w:t>Assignment to be submitted on or before 23/02/2022either written form or typed form in A4 sheet only</w:t>
      </w:r>
    </w:p>
    <w:p>
      <w:r>
        <w:t>Assignment to be uploaded in PDF Format</w:t>
      </w:r>
    </w:p>
    <w:p>
      <w:r>
        <w:drawing>
          <wp:inline xmlns:a="http://schemas.openxmlformats.org/drawingml/2006/main" xmlns:pic="http://schemas.openxmlformats.org/drawingml/2006/picture">
            <wp:extent cx="5940000" cy="4455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cmp1_image1.tif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455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t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