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E43AA" w14:textId="05E7E058" w:rsidR="00965E21" w:rsidRPr="00965E21" w:rsidRDefault="00965E21" w:rsidP="00965E21">
      <w:pPr>
        <w:jc w:val="center"/>
        <w:rPr>
          <w:rFonts w:cs="Times New Roman"/>
          <w:sz w:val="40"/>
          <w:szCs w:val="40"/>
        </w:rPr>
      </w:pPr>
      <w:r w:rsidRPr="00965E21">
        <w:rPr>
          <w:rFonts w:cs="Times New Roman"/>
          <w:sz w:val="40"/>
          <w:szCs w:val="40"/>
        </w:rPr>
        <w:t>ELECENG 2EI4</w:t>
      </w:r>
    </w:p>
    <w:p w14:paraId="25BBC0D6" w14:textId="73E21DC3" w:rsidR="00965E21" w:rsidRPr="00965E21" w:rsidRDefault="003F58D4" w:rsidP="00965E21">
      <w:pPr>
        <w:jc w:val="center"/>
        <w:rPr>
          <w:rFonts w:cs="Times New Roman"/>
          <w:sz w:val="32"/>
          <w:szCs w:val="32"/>
        </w:rPr>
      </w:pPr>
      <w:r>
        <w:rPr>
          <w:rFonts w:cs="Times New Roman"/>
          <w:sz w:val="32"/>
          <w:szCs w:val="32"/>
        </w:rPr>
        <w:t>DP</w:t>
      </w:r>
      <w:r w:rsidR="00965E21" w:rsidRPr="00965E21">
        <w:rPr>
          <w:rFonts w:cs="Times New Roman"/>
          <w:sz w:val="32"/>
          <w:szCs w:val="32"/>
        </w:rPr>
        <w:t xml:space="preserve"> </w:t>
      </w:r>
      <w:r w:rsidR="00965E21">
        <w:rPr>
          <w:rFonts w:cs="Times New Roman"/>
          <w:sz w:val="32"/>
          <w:szCs w:val="32"/>
        </w:rPr>
        <w:t>#</w:t>
      </w:r>
      <w:r w:rsidR="002F4B27">
        <w:rPr>
          <w:rFonts w:cs="Times New Roman"/>
          <w:sz w:val="32"/>
          <w:szCs w:val="32"/>
        </w:rPr>
        <w:t xml:space="preserve">2 </w:t>
      </w:r>
      <w:r>
        <w:rPr>
          <w:rFonts w:cs="Times New Roman"/>
          <w:sz w:val="32"/>
          <w:szCs w:val="32"/>
        </w:rPr>
        <w:t>Research</w:t>
      </w:r>
      <w:r w:rsidR="00AF2E95">
        <w:rPr>
          <w:rFonts w:cs="Times New Roman"/>
          <w:sz w:val="32"/>
          <w:szCs w:val="32"/>
        </w:rPr>
        <w:t xml:space="preserve">: </w:t>
      </w:r>
      <w:r w:rsidR="00B0731E">
        <w:rPr>
          <w:rFonts w:cs="Times New Roman"/>
          <w:sz w:val="32"/>
          <w:szCs w:val="32"/>
        </w:rPr>
        <w:t>Voltage</w:t>
      </w:r>
      <w:r>
        <w:rPr>
          <w:rFonts w:cs="Times New Roman"/>
          <w:sz w:val="32"/>
          <w:szCs w:val="32"/>
        </w:rPr>
        <w:t xml:space="preserve"> Controlled Switch</w:t>
      </w:r>
    </w:p>
    <w:p w14:paraId="6DDD0F9C" w14:textId="77777777" w:rsidR="00965E21" w:rsidRPr="00965E21" w:rsidRDefault="00965E21" w:rsidP="00965E21">
      <w:pPr>
        <w:rPr>
          <w:rFonts w:cs="Times New Roman"/>
          <w:sz w:val="32"/>
          <w:szCs w:val="32"/>
        </w:rPr>
      </w:pPr>
    </w:p>
    <w:p w14:paraId="5AE7A6B5" w14:textId="6625C7CD" w:rsidR="00B76470" w:rsidRDefault="00B76470" w:rsidP="00965E21">
      <w:pPr>
        <w:jc w:val="center"/>
        <w:rPr>
          <w:rFonts w:cs="Times New Roman"/>
          <w:sz w:val="24"/>
        </w:rPr>
      </w:pPr>
      <w:r>
        <w:rPr>
          <w:rFonts w:cs="Times New Roman"/>
          <w:sz w:val="24"/>
        </w:rPr>
        <w:t xml:space="preserve">Instructor: Dr </w:t>
      </w:r>
      <w:proofErr w:type="spellStart"/>
      <w:r>
        <w:rPr>
          <w:rFonts w:cs="Times New Roman"/>
          <w:sz w:val="24"/>
        </w:rPr>
        <w:t>Haddara</w:t>
      </w:r>
      <w:proofErr w:type="spellEnd"/>
    </w:p>
    <w:p w14:paraId="07016D83" w14:textId="72DB1CAA" w:rsidR="00965E21" w:rsidRPr="00965E21" w:rsidRDefault="00965E21" w:rsidP="00965E21">
      <w:pPr>
        <w:jc w:val="center"/>
        <w:rPr>
          <w:rFonts w:cs="Times New Roman"/>
          <w:sz w:val="24"/>
        </w:rPr>
      </w:pPr>
      <w:r w:rsidRPr="00965E21">
        <w:rPr>
          <w:rFonts w:cs="Times New Roman"/>
          <w:sz w:val="24"/>
        </w:rPr>
        <w:t>Jasmine Dosanjh</w:t>
      </w:r>
      <w:r w:rsidR="00AF2E95">
        <w:rPr>
          <w:rFonts w:cs="Times New Roman"/>
          <w:sz w:val="24"/>
        </w:rPr>
        <w:t xml:space="preserve"> – dosanj5 </w:t>
      </w:r>
      <w:r w:rsidR="002F4B27">
        <w:rPr>
          <w:rFonts w:cs="Times New Roman"/>
          <w:sz w:val="24"/>
        </w:rPr>
        <w:t xml:space="preserve">– </w:t>
      </w:r>
      <w:r w:rsidR="00AF2E95">
        <w:rPr>
          <w:rFonts w:cs="Times New Roman"/>
          <w:sz w:val="24"/>
        </w:rPr>
        <w:t>400531879</w:t>
      </w:r>
    </w:p>
    <w:p w14:paraId="3A9992A0" w14:textId="687EADE9" w:rsidR="006F7C32" w:rsidRDefault="00965E21" w:rsidP="00965E21">
      <w:pPr>
        <w:jc w:val="center"/>
        <w:rPr>
          <w:rFonts w:cs="Times New Roman"/>
          <w:sz w:val="24"/>
        </w:rPr>
        <w:sectPr w:rsidR="006F7C32" w:rsidSect="00F41B13">
          <w:footerReference w:type="default" r:id="rId8"/>
          <w:pgSz w:w="12240" w:h="15840"/>
          <w:pgMar w:top="1440" w:right="1440" w:bottom="1440" w:left="1440" w:header="720" w:footer="720" w:gutter="0"/>
          <w:cols w:space="720"/>
          <w:vAlign w:val="center"/>
          <w:titlePg/>
          <w:docGrid w:linePitch="360"/>
        </w:sectPr>
      </w:pPr>
      <w:r w:rsidRPr="00965E21">
        <w:rPr>
          <w:rFonts w:cs="Times New Roman"/>
          <w:sz w:val="24"/>
        </w:rPr>
        <w:t xml:space="preserve">February </w:t>
      </w:r>
      <w:r w:rsidR="00495C26">
        <w:rPr>
          <w:rFonts w:cs="Times New Roman"/>
          <w:sz w:val="24"/>
        </w:rPr>
        <w:t>1</w:t>
      </w:r>
      <w:r w:rsidR="00EE4FF0">
        <w:rPr>
          <w:rFonts w:cs="Times New Roman"/>
          <w:sz w:val="24"/>
        </w:rPr>
        <w:t>6</w:t>
      </w:r>
      <w:r w:rsidR="00495C26">
        <w:rPr>
          <w:rFonts w:cs="Times New Roman"/>
          <w:sz w:val="24"/>
        </w:rPr>
        <w:t>,</w:t>
      </w:r>
      <w:r w:rsidRPr="00965E21">
        <w:rPr>
          <w:rFonts w:cs="Times New Roman"/>
          <w:sz w:val="24"/>
        </w:rPr>
        <w:t xml:space="preserve"> 2025</w:t>
      </w:r>
    </w:p>
    <w:sdt>
      <w:sdtPr>
        <w:rPr>
          <w:rFonts w:ascii="Times New Roman" w:eastAsiaTheme="minorHAnsi" w:hAnsi="Times New Roman" w:cstheme="minorBidi"/>
          <w:color w:val="auto"/>
          <w:kern w:val="2"/>
          <w:sz w:val="22"/>
          <w:szCs w:val="24"/>
          <w14:ligatures w14:val="standardContextual"/>
        </w:rPr>
        <w:id w:val="1452518977"/>
        <w:docPartObj>
          <w:docPartGallery w:val="Table of Contents"/>
          <w:docPartUnique/>
        </w:docPartObj>
      </w:sdtPr>
      <w:sdtEndPr>
        <w:rPr>
          <w:b/>
          <w:bCs/>
          <w:noProof/>
        </w:rPr>
      </w:sdtEndPr>
      <w:sdtContent>
        <w:p w14:paraId="44248E80" w14:textId="28036F2B" w:rsidR="00615547" w:rsidRPr="00615547" w:rsidRDefault="00615547" w:rsidP="001518C9">
          <w:pPr>
            <w:pStyle w:val="TOCHeading"/>
            <w:spacing w:after="120"/>
            <w:rPr>
              <w:rStyle w:val="Heading1Char"/>
            </w:rPr>
          </w:pPr>
          <w:r w:rsidRPr="00615547">
            <w:rPr>
              <w:rStyle w:val="Heading1Char"/>
            </w:rPr>
            <w:t>Table of Contents</w:t>
          </w:r>
        </w:p>
        <w:p w14:paraId="75F1EAC7" w14:textId="0B4F6033" w:rsidR="0082609E" w:rsidRDefault="00615547">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190611633" w:history="1">
            <w:r w:rsidR="0082609E" w:rsidRPr="00FD13BF">
              <w:rPr>
                <w:rStyle w:val="Hyperlink"/>
                <w:noProof/>
              </w:rPr>
              <w:t>Summary</w:t>
            </w:r>
            <w:r w:rsidR="0082609E">
              <w:rPr>
                <w:noProof/>
                <w:webHidden/>
              </w:rPr>
              <w:tab/>
            </w:r>
            <w:r w:rsidR="0082609E">
              <w:rPr>
                <w:noProof/>
                <w:webHidden/>
              </w:rPr>
              <w:fldChar w:fldCharType="begin"/>
            </w:r>
            <w:r w:rsidR="0082609E">
              <w:rPr>
                <w:noProof/>
                <w:webHidden/>
              </w:rPr>
              <w:instrText xml:space="preserve"> PAGEREF _Toc190611633 \h </w:instrText>
            </w:r>
            <w:r w:rsidR="0082609E">
              <w:rPr>
                <w:noProof/>
                <w:webHidden/>
              </w:rPr>
            </w:r>
            <w:r w:rsidR="0082609E">
              <w:rPr>
                <w:noProof/>
                <w:webHidden/>
              </w:rPr>
              <w:fldChar w:fldCharType="separate"/>
            </w:r>
            <w:r w:rsidR="00760178">
              <w:rPr>
                <w:noProof/>
                <w:webHidden/>
              </w:rPr>
              <w:t>2</w:t>
            </w:r>
            <w:r w:rsidR="0082609E">
              <w:rPr>
                <w:noProof/>
                <w:webHidden/>
              </w:rPr>
              <w:fldChar w:fldCharType="end"/>
            </w:r>
          </w:hyperlink>
        </w:p>
        <w:p w14:paraId="5CC8B852" w14:textId="7EE63692" w:rsidR="0082609E" w:rsidRDefault="0082609E">
          <w:pPr>
            <w:pStyle w:val="TOC1"/>
            <w:tabs>
              <w:tab w:val="right" w:leader="dot" w:pos="9350"/>
            </w:tabs>
            <w:rPr>
              <w:rFonts w:asciiTheme="minorHAnsi" w:eastAsiaTheme="minorEastAsia" w:hAnsiTheme="minorHAnsi"/>
              <w:noProof/>
              <w:sz w:val="24"/>
            </w:rPr>
          </w:pPr>
          <w:hyperlink w:anchor="_Toc190611634" w:history="1">
            <w:r w:rsidRPr="00FD13BF">
              <w:rPr>
                <w:rStyle w:val="Hyperlink"/>
                <w:noProof/>
              </w:rPr>
              <w:t>Ideal Switches</w:t>
            </w:r>
            <w:r>
              <w:rPr>
                <w:noProof/>
                <w:webHidden/>
              </w:rPr>
              <w:tab/>
            </w:r>
            <w:r>
              <w:rPr>
                <w:noProof/>
                <w:webHidden/>
              </w:rPr>
              <w:fldChar w:fldCharType="begin"/>
            </w:r>
            <w:r>
              <w:rPr>
                <w:noProof/>
                <w:webHidden/>
              </w:rPr>
              <w:instrText xml:space="preserve"> PAGEREF _Toc190611634 \h </w:instrText>
            </w:r>
            <w:r>
              <w:rPr>
                <w:noProof/>
                <w:webHidden/>
              </w:rPr>
            </w:r>
            <w:r>
              <w:rPr>
                <w:noProof/>
                <w:webHidden/>
              </w:rPr>
              <w:fldChar w:fldCharType="separate"/>
            </w:r>
            <w:r w:rsidR="00760178">
              <w:rPr>
                <w:noProof/>
                <w:webHidden/>
              </w:rPr>
              <w:t>2</w:t>
            </w:r>
            <w:r>
              <w:rPr>
                <w:noProof/>
                <w:webHidden/>
              </w:rPr>
              <w:fldChar w:fldCharType="end"/>
            </w:r>
          </w:hyperlink>
        </w:p>
        <w:p w14:paraId="1B540E83" w14:textId="07F4119F" w:rsidR="0082609E" w:rsidRDefault="0082609E">
          <w:pPr>
            <w:pStyle w:val="TOC1"/>
            <w:tabs>
              <w:tab w:val="right" w:leader="dot" w:pos="9350"/>
            </w:tabs>
            <w:rPr>
              <w:rFonts w:asciiTheme="minorHAnsi" w:eastAsiaTheme="minorEastAsia" w:hAnsiTheme="minorHAnsi"/>
              <w:noProof/>
              <w:sz w:val="24"/>
            </w:rPr>
          </w:pPr>
          <w:hyperlink w:anchor="_Toc190611635" w:history="1">
            <w:r w:rsidRPr="00FD13BF">
              <w:rPr>
                <w:rStyle w:val="Hyperlink"/>
                <w:noProof/>
              </w:rPr>
              <w:t>Switch Non-Idealities</w:t>
            </w:r>
            <w:r>
              <w:rPr>
                <w:noProof/>
                <w:webHidden/>
              </w:rPr>
              <w:tab/>
            </w:r>
            <w:r>
              <w:rPr>
                <w:noProof/>
                <w:webHidden/>
              </w:rPr>
              <w:fldChar w:fldCharType="begin"/>
            </w:r>
            <w:r>
              <w:rPr>
                <w:noProof/>
                <w:webHidden/>
              </w:rPr>
              <w:instrText xml:space="preserve"> PAGEREF _Toc190611635 \h </w:instrText>
            </w:r>
            <w:r>
              <w:rPr>
                <w:noProof/>
                <w:webHidden/>
              </w:rPr>
            </w:r>
            <w:r>
              <w:rPr>
                <w:noProof/>
                <w:webHidden/>
              </w:rPr>
              <w:fldChar w:fldCharType="separate"/>
            </w:r>
            <w:r w:rsidR="00760178">
              <w:rPr>
                <w:noProof/>
                <w:webHidden/>
              </w:rPr>
              <w:t>3</w:t>
            </w:r>
            <w:r>
              <w:rPr>
                <w:noProof/>
                <w:webHidden/>
              </w:rPr>
              <w:fldChar w:fldCharType="end"/>
            </w:r>
          </w:hyperlink>
        </w:p>
        <w:p w14:paraId="02BD8093" w14:textId="7FE70D19" w:rsidR="0082609E" w:rsidRDefault="0082609E">
          <w:pPr>
            <w:pStyle w:val="TOC1"/>
            <w:tabs>
              <w:tab w:val="right" w:leader="dot" w:pos="9350"/>
            </w:tabs>
            <w:rPr>
              <w:rFonts w:asciiTheme="minorHAnsi" w:eastAsiaTheme="minorEastAsia" w:hAnsiTheme="minorHAnsi"/>
              <w:noProof/>
              <w:sz w:val="24"/>
            </w:rPr>
          </w:pPr>
          <w:hyperlink w:anchor="_Toc190611636" w:history="1">
            <w:r w:rsidRPr="00FD13BF">
              <w:rPr>
                <w:rStyle w:val="Hyperlink"/>
                <w:noProof/>
              </w:rPr>
              <w:t>Test Plan</w:t>
            </w:r>
            <w:r>
              <w:rPr>
                <w:noProof/>
                <w:webHidden/>
              </w:rPr>
              <w:tab/>
            </w:r>
            <w:r>
              <w:rPr>
                <w:noProof/>
                <w:webHidden/>
              </w:rPr>
              <w:fldChar w:fldCharType="begin"/>
            </w:r>
            <w:r>
              <w:rPr>
                <w:noProof/>
                <w:webHidden/>
              </w:rPr>
              <w:instrText xml:space="preserve"> PAGEREF _Toc190611636 \h </w:instrText>
            </w:r>
            <w:r>
              <w:rPr>
                <w:noProof/>
                <w:webHidden/>
              </w:rPr>
            </w:r>
            <w:r>
              <w:rPr>
                <w:noProof/>
                <w:webHidden/>
              </w:rPr>
              <w:fldChar w:fldCharType="separate"/>
            </w:r>
            <w:r w:rsidR="00760178">
              <w:rPr>
                <w:noProof/>
                <w:webHidden/>
              </w:rPr>
              <w:t>3</w:t>
            </w:r>
            <w:r>
              <w:rPr>
                <w:noProof/>
                <w:webHidden/>
              </w:rPr>
              <w:fldChar w:fldCharType="end"/>
            </w:r>
          </w:hyperlink>
        </w:p>
        <w:p w14:paraId="3AFA37BB" w14:textId="2080BA95" w:rsidR="0082609E" w:rsidRDefault="0082609E">
          <w:pPr>
            <w:pStyle w:val="TOC1"/>
            <w:tabs>
              <w:tab w:val="right" w:leader="dot" w:pos="9350"/>
            </w:tabs>
            <w:rPr>
              <w:rFonts w:asciiTheme="minorHAnsi" w:eastAsiaTheme="minorEastAsia" w:hAnsiTheme="minorHAnsi"/>
              <w:noProof/>
              <w:sz w:val="24"/>
            </w:rPr>
          </w:pPr>
          <w:hyperlink w:anchor="_Toc190611637" w:history="1">
            <w:r w:rsidRPr="00FD13BF">
              <w:rPr>
                <w:rStyle w:val="Hyperlink"/>
                <w:noProof/>
              </w:rPr>
              <w:t>References</w:t>
            </w:r>
            <w:r>
              <w:rPr>
                <w:noProof/>
                <w:webHidden/>
              </w:rPr>
              <w:tab/>
            </w:r>
            <w:r>
              <w:rPr>
                <w:noProof/>
                <w:webHidden/>
              </w:rPr>
              <w:fldChar w:fldCharType="begin"/>
            </w:r>
            <w:r>
              <w:rPr>
                <w:noProof/>
                <w:webHidden/>
              </w:rPr>
              <w:instrText xml:space="preserve"> PAGEREF _Toc190611637 \h </w:instrText>
            </w:r>
            <w:r>
              <w:rPr>
                <w:noProof/>
                <w:webHidden/>
              </w:rPr>
            </w:r>
            <w:r>
              <w:rPr>
                <w:noProof/>
                <w:webHidden/>
              </w:rPr>
              <w:fldChar w:fldCharType="separate"/>
            </w:r>
            <w:r w:rsidR="00760178">
              <w:rPr>
                <w:noProof/>
                <w:webHidden/>
              </w:rPr>
              <w:t>6</w:t>
            </w:r>
            <w:r>
              <w:rPr>
                <w:noProof/>
                <w:webHidden/>
              </w:rPr>
              <w:fldChar w:fldCharType="end"/>
            </w:r>
          </w:hyperlink>
        </w:p>
        <w:p w14:paraId="26517F25" w14:textId="2C38E0D8" w:rsidR="00320741" w:rsidRPr="006F4F67" w:rsidRDefault="00615547">
          <w:pPr>
            <w:rPr>
              <w:b/>
              <w:bCs/>
              <w:noProof/>
            </w:rPr>
          </w:pPr>
          <w:r>
            <w:rPr>
              <w:b/>
              <w:bCs/>
              <w:noProof/>
            </w:rPr>
            <w:fldChar w:fldCharType="end"/>
          </w:r>
        </w:p>
      </w:sdtContent>
    </w:sdt>
    <w:p w14:paraId="6020B88C" w14:textId="60CBB0C3" w:rsidR="004B49D5" w:rsidRDefault="006F7C32" w:rsidP="0098024E">
      <w:pPr>
        <w:pStyle w:val="Heading1"/>
        <w:spacing w:line="360" w:lineRule="auto"/>
      </w:pPr>
      <w:bookmarkStart w:id="0" w:name="_Toc190611633"/>
      <w:r>
        <w:t>Summary</w:t>
      </w:r>
      <w:bookmarkEnd w:id="0"/>
    </w:p>
    <w:p w14:paraId="6A712DF0" w14:textId="576273FA" w:rsidR="0098024E" w:rsidRPr="0098024E" w:rsidRDefault="0098024E" w:rsidP="0098024E">
      <w:pPr>
        <w:spacing w:line="360" w:lineRule="auto"/>
      </w:pPr>
      <w:r>
        <w:tab/>
        <w:t xml:space="preserve">This project </w:t>
      </w:r>
      <w:r w:rsidR="0062775C">
        <w:t>involves designing</w:t>
      </w:r>
      <w:r>
        <w:t xml:space="preserve"> </w:t>
      </w:r>
      <w:r w:rsidR="0062775C">
        <w:t>and</w:t>
      </w:r>
      <w:r>
        <w:t xml:space="preserve"> building a </w:t>
      </w:r>
      <w:r w:rsidR="0062775C">
        <w:t>v</w:t>
      </w:r>
      <w:r>
        <w:t>oltage</w:t>
      </w:r>
      <w:r w:rsidR="0062775C">
        <w:t>-</w:t>
      </w:r>
      <w:r>
        <w:t>controlled switch</w:t>
      </w:r>
      <w:r w:rsidR="0062775C">
        <w:t xml:space="preserve"> that approximates ideal switch </w:t>
      </w:r>
      <w:proofErr w:type="spellStart"/>
      <w:r w:rsidR="0062775C">
        <w:t>behaviour</w:t>
      </w:r>
      <w:proofErr w:type="spellEnd"/>
      <w:r>
        <w:t xml:space="preserve">. </w:t>
      </w:r>
      <w:r w:rsidR="0062775C">
        <w:t>Part one</w:t>
      </w:r>
      <w:r w:rsidR="0062775C" w:rsidRPr="0062775C">
        <w:t xml:space="preserve"> focuse</w:t>
      </w:r>
      <w:r w:rsidR="0062775C">
        <w:t>d</w:t>
      </w:r>
      <w:r w:rsidR="0062775C" w:rsidRPr="0062775C">
        <w:t xml:space="preserve"> on researching key characteristics of ideal and non-ideal switches to understand real-world limitations. Using this knowledge, a test plan was developed to quantify switch performance based on voltage limits, resistance, and leakage current. The second phase will involve implementing the design using MOSFETs, diodes, resistors, and capacitors while compl</w:t>
      </w:r>
      <w:r w:rsidR="0062775C">
        <w:t>ying</w:t>
      </w:r>
      <w:r w:rsidR="0062775C" w:rsidRPr="0062775C">
        <w:t xml:space="preserve"> with the given constraints</w:t>
      </w:r>
      <w:r w:rsidR="0062775C">
        <w:t>.</w:t>
      </w:r>
    </w:p>
    <w:p w14:paraId="458E3D96" w14:textId="69726010" w:rsidR="00BC6F44" w:rsidRDefault="00320741" w:rsidP="0098024E">
      <w:pPr>
        <w:pStyle w:val="Heading1"/>
        <w:spacing w:line="360" w:lineRule="auto"/>
      </w:pPr>
      <w:bookmarkStart w:id="1" w:name="_Toc190611634"/>
      <w:r>
        <w:t>Ideal Switches</w:t>
      </w:r>
      <w:bookmarkEnd w:id="1"/>
    </w:p>
    <w:p w14:paraId="12C2813A" w14:textId="3144625A" w:rsidR="009C21CC" w:rsidRPr="00360AF1" w:rsidRDefault="00F741F4" w:rsidP="0098024E">
      <w:pPr>
        <w:spacing w:line="360" w:lineRule="auto"/>
      </w:pPr>
      <w:r>
        <w:t>An ideal switch has four</w:t>
      </w:r>
      <w:r w:rsidR="00375E4F">
        <w:t xml:space="preserve"> main </w:t>
      </w:r>
      <w:r>
        <w:t>properties.</w:t>
      </w:r>
      <w:r w:rsidRPr="00435340">
        <w:rPr>
          <w:rFonts w:cs="Times New Roman"/>
          <w:szCs w:val="22"/>
        </w:rPr>
        <w:t xml:space="preserve"> </w:t>
      </w:r>
      <w:r>
        <w:rPr>
          <w:rFonts w:cs="Times New Roman"/>
          <w:szCs w:val="22"/>
        </w:rPr>
        <w:t>First, when</w:t>
      </w:r>
      <w:r w:rsidR="00617712" w:rsidRPr="00435340">
        <w:rPr>
          <w:rFonts w:cs="Times New Roman"/>
          <w:szCs w:val="22"/>
        </w:rPr>
        <w:t xml:space="preserve"> </w:t>
      </w:r>
      <w:r>
        <w:rPr>
          <w:rFonts w:cs="Times New Roman"/>
          <w:szCs w:val="22"/>
        </w:rPr>
        <w:t>the</w:t>
      </w:r>
      <w:r w:rsidR="00617712" w:rsidRPr="00435340">
        <w:rPr>
          <w:rFonts w:cs="Times New Roman"/>
          <w:szCs w:val="22"/>
        </w:rPr>
        <w:t xml:space="preserve"> switch is ON, it is closed and behaves like a </w:t>
      </w:r>
      <w:r>
        <w:rPr>
          <w:rFonts w:cs="Times New Roman"/>
          <w:szCs w:val="22"/>
        </w:rPr>
        <w:t xml:space="preserve">perfect </w:t>
      </w:r>
      <w:r w:rsidR="00617712" w:rsidRPr="00435340">
        <w:rPr>
          <w:rFonts w:cs="Times New Roman"/>
          <w:szCs w:val="22"/>
        </w:rPr>
        <w:t>wire</w:t>
      </w:r>
      <w:r>
        <w:rPr>
          <w:rFonts w:cs="Times New Roman"/>
          <w:szCs w:val="22"/>
        </w:rPr>
        <w:t xml:space="preserve">. This means </w:t>
      </w:r>
      <w:r w:rsidR="00617712" w:rsidRPr="00435340">
        <w:rPr>
          <w:rFonts w:cs="Times New Roman"/>
          <w:szCs w:val="22"/>
        </w:rPr>
        <w:t>it has</w:t>
      </w:r>
      <w:r w:rsidR="00375E4F" w:rsidRPr="00435340">
        <w:rPr>
          <w:rFonts w:cs="Times New Roman"/>
          <w:szCs w:val="22"/>
        </w:rPr>
        <w:t xml:space="preserve"> </w:t>
      </w:r>
      <w:r w:rsidR="00617712" w:rsidRPr="00435340">
        <w:rPr>
          <w:rFonts w:cs="Times New Roman"/>
          <w:szCs w:val="22"/>
        </w:rPr>
        <w:t>zero resistance</w:t>
      </w:r>
      <w:r>
        <w:rPr>
          <w:rFonts w:cs="Times New Roman"/>
          <w:szCs w:val="22"/>
        </w:rPr>
        <w:t xml:space="preserve"> </w:t>
      </w:r>
      <w:r w:rsidR="00617712" w:rsidRPr="00435340">
        <w:rPr>
          <w:rFonts w:cs="Times New Roman"/>
          <w:szCs w:val="22"/>
        </w:rPr>
        <w:t>and</w:t>
      </w:r>
      <w:r>
        <w:rPr>
          <w:rFonts w:cs="Times New Roman"/>
          <w:szCs w:val="22"/>
        </w:rPr>
        <w:t>,</w:t>
      </w:r>
      <w:r w:rsidR="00617712" w:rsidRPr="00435340">
        <w:rPr>
          <w:rFonts w:cs="Times New Roman"/>
          <w:szCs w:val="22"/>
        </w:rPr>
        <w:t xml:space="preserve"> </w:t>
      </w:r>
      <w:r w:rsidR="009C21CC" w:rsidRPr="00435340">
        <w:rPr>
          <w:rFonts w:cs="Times New Roman"/>
          <w:szCs w:val="22"/>
        </w:rPr>
        <w:t>by Ohm’s Law</w:t>
      </w:r>
      <w:r w:rsidR="00C25FB4" w:rsidRPr="00435340">
        <w:rPr>
          <w:rFonts w:cs="Times New Roman"/>
          <w:szCs w:val="22"/>
        </w:rPr>
        <w:t>,</w:t>
      </w:r>
      <w:r w:rsidR="009C21CC" w:rsidRPr="00435340">
        <w:rPr>
          <w:rFonts w:cs="Times New Roman"/>
          <w:szCs w:val="22"/>
        </w:rPr>
        <w:t xml:space="preserve"> </w:t>
      </w:r>
      <w:r>
        <w:rPr>
          <w:rFonts w:cs="Times New Roman"/>
          <w:szCs w:val="22"/>
        </w:rPr>
        <w:t>experiences a</w:t>
      </w:r>
      <w:r w:rsidR="009D20B2" w:rsidRPr="00435340">
        <w:rPr>
          <w:rFonts w:cs="Times New Roman"/>
          <w:szCs w:val="22"/>
        </w:rPr>
        <w:t xml:space="preserve"> </w:t>
      </w:r>
      <w:r w:rsidR="00617712" w:rsidRPr="00435340">
        <w:rPr>
          <w:rFonts w:cs="Times New Roman"/>
          <w:szCs w:val="22"/>
        </w:rPr>
        <w:t xml:space="preserve">voltage drop </w:t>
      </w:r>
      <w:r>
        <w:rPr>
          <w:rFonts w:cs="Times New Roman"/>
          <w:szCs w:val="22"/>
        </w:rPr>
        <w:t xml:space="preserve">of zero </w:t>
      </w:r>
      <w:r w:rsidR="00617712" w:rsidRPr="00435340">
        <w:rPr>
          <w:rFonts w:cs="Times New Roman"/>
          <w:szCs w:val="22"/>
        </w:rPr>
        <w:t>[1]</w:t>
      </w:r>
      <w:r w:rsidR="00904C5D">
        <w:rPr>
          <w:rFonts w:cs="Times New Roman"/>
          <w:szCs w:val="22"/>
        </w:rPr>
        <w:t xml:space="preserve">, </w:t>
      </w:r>
      <w:r w:rsidR="009C21CC" w:rsidRPr="00435340">
        <w:rPr>
          <w:rFonts w:cs="Times New Roman"/>
          <w:szCs w:val="22"/>
        </w:rPr>
        <w:t xml:space="preserve">as seen </w:t>
      </w:r>
      <w:r w:rsidR="00512B99" w:rsidRPr="00435340">
        <w:rPr>
          <w:rFonts w:cs="Times New Roman"/>
          <w:szCs w:val="22"/>
        </w:rPr>
        <w:t>in</w:t>
      </w:r>
      <w:r w:rsidR="009C21CC" w:rsidRPr="00435340">
        <w:rPr>
          <w:rFonts w:cs="Times New Roman"/>
          <w:szCs w:val="22"/>
        </w:rPr>
        <w:t xml:space="preserve"> (1)</w:t>
      </w:r>
      <w:r w:rsidR="00617712" w:rsidRPr="00435340">
        <w:rPr>
          <w:rFonts w:cs="Times New Roman"/>
          <w:szCs w:val="22"/>
        </w:rPr>
        <w:t xml:space="preserve">. This </w:t>
      </w:r>
      <w:r>
        <w:rPr>
          <w:rFonts w:cs="Times New Roman"/>
          <w:szCs w:val="22"/>
        </w:rPr>
        <w:t xml:space="preserve">results in </w:t>
      </w:r>
      <w:r w:rsidR="00716178">
        <w:rPr>
          <w:rFonts w:cs="Times New Roman"/>
          <w:szCs w:val="22"/>
        </w:rPr>
        <w:t xml:space="preserve">the </w:t>
      </w:r>
      <w:r w:rsidR="00617712" w:rsidRPr="00435340">
        <w:rPr>
          <w:rFonts w:cs="Times New Roman"/>
          <w:szCs w:val="22"/>
        </w:rPr>
        <w:t>voltage at one end of the switch</w:t>
      </w:r>
      <w:r>
        <w:rPr>
          <w:rFonts w:cs="Times New Roman"/>
          <w:szCs w:val="22"/>
        </w:rPr>
        <w:t xml:space="preserve"> being equal to</w:t>
      </w:r>
      <w:r w:rsidR="00617712" w:rsidRPr="00435340">
        <w:rPr>
          <w:rFonts w:cs="Times New Roman"/>
          <w:szCs w:val="22"/>
        </w:rPr>
        <w:t xml:space="preserve"> the </w:t>
      </w:r>
      <w:r w:rsidR="009D20B2" w:rsidRPr="00435340">
        <w:rPr>
          <w:rFonts w:cs="Times New Roman"/>
          <w:szCs w:val="22"/>
        </w:rPr>
        <w:t>voltage</w:t>
      </w:r>
      <w:r w:rsidR="00617712" w:rsidRPr="00435340">
        <w:rPr>
          <w:rFonts w:cs="Times New Roman"/>
          <w:szCs w:val="22"/>
        </w:rPr>
        <w:t xml:space="preserve"> at the other end</w:t>
      </w:r>
      <w:r>
        <w:rPr>
          <w:rFonts w:cs="Times New Roman"/>
          <w:szCs w:val="22"/>
        </w:rPr>
        <w:t xml:space="preserve"> </w:t>
      </w:r>
      <w:r w:rsidR="00617712" w:rsidRPr="00435340">
        <w:rPr>
          <w:rFonts w:cs="Times New Roman"/>
          <w:szCs w:val="22"/>
        </w:rPr>
        <w:t>(</w:t>
      </w:r>
      <m:oMath>
        <m:sSub>
          <m:sSubPr>
            <m:ctrlPr>
              <w:rPr>
                <w:rFonts w:ascii="Cambria Math" w:hAnsi="Cambria Math" w:cs="Times New Roman"/>
                <w:i/>
                <w:szCs w:val="22"/>
              </w:rPr>
            </m:ctrlPr>
          </m:sSubPr>
          <m:e>
            <m:r>
              <w:rPr>
                <w:rFonts w:ascii="Cambria Math" w:hAnsi="Cambria Math" w:cs="Times New Roman"/>
                <w:szCs w:val="22"/>
              </w:rPr>
              <m:t>V</m:t>
            </m:r>
          </m:e>
          <m:sub>
            <m:r>
              <w:rPr>
                <w:rFonts w:ascii="Cambria Math" w:hAnsi="Cambria Math" w:cs="Times New Roman"/>
                <w:szCs w:val="22"/>
              </w:rPr>
              <m:t>1</m:t>
            </m:r>
          </m:sub>
        </m:sSub>
        <m:r>
          <w:rPr>
            <w:rFonts w:ascii="Cambria Math" w:hAnsi="Cambria Math" w:cs="Times New Roman"/>
            <w:szCs w:val="22"/>
          </w:rPr>
          <m:t>=</m:t>
        </m:r>
        <m:sSub>
          <m:sSubPr>
            <m:ctrlPr>
              <w:rPr>
                <w:rFonts w:ascii="Cambria Math" w:hAnsi="Cambria Math" w:cs="Times New Roman"/>
                <w:i/>
                <w:szCs w:val="22"/>
              </w:rPr>
            </m:ctrlPr>
          </m:sSubPr>
          <m:e>
            <m:r>
              <w:rPr>
                <w:rFonts w:ascii="Cambria Math" w:hAnsi="Cambria Math" w:cs="Times New Roman"/>
                <w:szCs w:val="22"/>
              </w:rPr>
              <m:t>V</m:t>
            </m:r>
          </m:e>
          <m:sub>
            <m:r>
              <w:rPr>
                <w:rFonts w:ascii="Cambria Math" w:hAnsi="Cambria Math" w:cs="Times New Roman"/>
                <w:szCs w:val="22"/>
              </w:rPr>
              <m:t>2</m:t>
            </m:r>
          </m:sub>
        </m:sSub>
      </m:oMath>
      <w:r w:rsidR="00617712" w:rsidRPr="00435340">
        <w:rPr>
          <w:rFonts w:cs="Times New Roman"/>
          <w:szCs w:val="22"/>
        </w:rPr>
        <w:t xml:space="preserve">), </w:t>
      </w:r>
      <w:r>
        <w:rPr>
          <w:rFonts w:cs="Times New Roman"/>
          <w:szCs w:val="22"/>
        </w:rPr>
        <w:t>with respect to the</w:t>
      </w:r>
      <w:r w:rsidR="00617712" w:rsidRPr="00435340">
        <w:rPr>
          <w:rFonts w:cs="Times New Roman"/>
          <w:szCs w:val="22"/>
        </w:rPr>
        <w:t xml:space="preserve"> </w:t>
      </w:r>
      <w:r w:rsidR="00832C0F" w:rsidRPr="00435340">
        <w:rPr>
          <w:rFonts w:cs="Times New Roman"/>
          <w:szCs w:val="22"/>
        </w:rPr>
        <w:t>grou</w:t>
      </w:r>
      <w:r w:rsidR="00832C0F">
        <w:rPr>
          <w:rFonts w:cs="Times New Roman"/>
          <w:szCs w:val="22"/>
        </w:rPr>
        <w:t>nd</w:t>
      </w:r>
      <w:r w:rsidR="00617712" w:rsidRPr="00435340">
        <w:rPr>
          <w:rFonts w:cs="Times New Roman"/>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7"/>
        <w:gridCol w:w="473"/>
      </w:tblGrid>
      <w:tr w:rsidR="0034554C" w:rsidRPr="00435340" w14:paraId="51050C74" w14:textId="77777777" w:rsidTr="0034554C">
        <w:trPr>
          <w:trHeight w:val="261"/>
        </w:trPr>
        <w:tc>
          <w:tcPr>
            <w:tcW w:w="9085" w:type="dxa"/>
          </w:tcPr>
          <w:p w14:paraId="23AAF717" w14:textId="057E2B28" w:rsidR="0034554C" w:rsidRPr="00435340" w:rsidRDefault="00427923" w:rsidP="00441F53">
            <w:pPr>
              <w:spacing w:line="360" w:lineRule="auto"/>
              <w:jc w:val="center"/>
              <w:rPr>
                <w:rFonts w:eastAsiaTheme="minorEastAsia" w:cs="Times New Roman"/>
                <w:szCs w:val="22"/>
              </w:rPr>
            </w:pPr>
            <m:oMath>
              <m:r>
                <w:rPr>
                  <w:rFonts w:ascii="Cambria Math" w:hAnsi="Cambria Math" w:cs="Times New Roman"/>
                  <w:szCs w:val="22"/>
                </w:rPr>
                <m:t xml:space="preserve">V=RI </m:t>
              </m:r>
            </m:oMath>
            <w:r w:rsidR="0034554C" w:rsidRPr="00435340">
              <w:rPr>
                <w:rFonts w:eastAsiaTheme="minorEastAsia" w:cs="Times New Roman"/>
                <w:szCs w:val="22"/>
              </w:rPr>
              <w:t xml:space="preserve">where </w:t>
            </w:r>
            <m:oMath>
              <m:r>
                <w:rPr>
                  <w:rFonts w:ascii="Cambria Math" w:eastAsiaTheme="minorEastAsia" w:hAnsi="Cambria Math" w:cs="Times New Roman"/>
                  <w:szCs w:val="22"/>
                </w:rPr>
                <m:t>R=0</m:t>
              </m:r>
            </m:oMath>
            <w:r w:rsidR="0034554C" w:rsidRPr="00435340">
              <w:rPr>
                <w:rFonts w:eastAsiaTheme="minorEastAsia" w:cs="Times New Roman"/>
                <w:szCs w:val="22"/>
              </w:rPr>
              <w:t xml:space="preserve"> </w:t>
            </w:r>
          </w:p>
          <w:p w14:paraId="24ABEDDC" w14:textId="1D457E36" w:rsidR="0034554C" w:rsidRPr="00435340" w:rsidRDefault="00427923" w:rsidP="00441F53">
            <w:pPr>
              <w:spacing w:after="120" w:line="360" w:lineRule="auto"/>
              <w:jc w:val="center"/>
              <w:rPr>
                <w:rFonts w:cs="Times New Roman"/>
                <w:szCs w:val="22"/>
              </w:rPr>
            </w:pPr>
            <m:oMathPara>
              <m:oMath>
                <m:r>
                  <w:rPr>
                    <w:rFonts w:ascii="Cambria Math" w:hAnsi="Cambria Math" w:cs="Times New Roman"/>
                    <w:szCs w:val="22"/>
                  </w:rPr>
                  <m:t>∴V=0I=0</m:t>
                </m:r>
              </m:oMath>
            </m:oMathPara>
          </w:p>
        </w:tc>
        <w:tc>
          <w:tcPr>
            <w:tcW w:w="265" w:type="dxa"/>
          </w:tcPr>
          <w:p w14:paraId="72D0D840" w14:textId="15D236D9" w:rsidR="0034554C" w:rsidRPr="00435340" w:rsidRDefault="0034554C" w:rsidP="00441F53">
            <w:pPr>
              <w:spacing w:line="360" w:lineRule="auto"/>
              <w:jc w:val="right"/>
              <w:rPr>
                <w:rFonts w:cs="Times New Roman"/>
                <w:szCs w:val="22"/>
              </w:rPr>
            </w:pPr>
            <w:r w:rsidRPr="00435340">
              <w:rPr>
                <w:rFonts w:eastAsiaTheme="minorEastAsia" w:cs="Times New Roman"/>
                <w:szCs w:val="22"/>
              </w:rPr>
              <w:t>(1)</w:t>
            </w:r>
          </w:p>
        </w:tc>
      </w:tr>
    </w:tbl>
    <w:p w14:paraId="7DAB84CD" w14:textId="3D531C34" w:rsidR="009D20B2" w:rsidRPr="00435340" w:rsidRDefault="00832C0F" w:rsidP="00441F53">
      <w:pPr>
        <w:pStyle w:val="NoSpacing"/>
        <w:spacing w:after="120" w:line="360" w:lineRule="auto"/>
      </w:pPr>
      <w:r>
        <w:t>Second, when</w:t>
      </w:r>
      <w:r w:rsidR="009D20B2" w:rsidRPr="00435340">
        <w:t xml:space="preserve"> a switch is OFF, it </w:t>
      </w:r>
      <w:r>
        <w:t xml:space="preserve">behaves like an open circuit, preventing </w:t>
      </w:r>
      <w:r w:rsidR="00904C5D">
        <w:t>any current</w:t>
      </w:r>
      <w:r>
        <w:t xml:space="preserve"> flowing through it</w:t>
      </w:r>
      <w:r w:rsidR="009D20B2" w:rsidRPr="00435340">
        <w:t xml:space="preserve">. </w:t>
      </w:r>
      <w:r>
        <w:t>Therefore,</w:t>
      </w:r>
      <w:r w:rsidR="009D20B2" w:rsidRPr="00435340">
        <w:t xml:space="preserve"> </w:t>
      </w:r>
      <w:r>
        <w:t xml:space="preserve">by Ohm’s Law, </w:t>
      </w:r>
      <w:r w:rsidR="009C21CC" w:rsidRPr="00435340">
        <w:t>it</w:t>
      </w:r>
      <w:r w:rsidR="00427923" w:rsidRPr="00435340">
        <w:t xml:space="preserve">s </w:t>
      </w:r>
      <w:r w:rsidR="009D20B2" w:rsidRPr="00435340">
        <w:t xml:space="preserve">resistance </w:t>
      </w:r>
      <w:r w:rsidR="00427923" w:rsidRPr="00435340">
        <w:t xml:space="preserve">is infinite </w:t>
      </w:r>
      <w:r w:rsidR="009D20B2" w:rsidRPr="00435340">
        <w:t>[1]</w:t>
      </w:r>
      <w:r w:rsidR="009C21CC" w:rsidRPr="00435340">
        <w:t xml:space="preserve"> as seen in (2)</w:t>
      </w:r>
      <w:r w:rsidR="009D20B2" w:rsidRPr="00435340">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7"/>
        <w:gridCol w:w="473"/>
      </w:tblGrid>
      <w:tr w:rsidR="00427923" w:rsidRPr="00435340" w14:paraId="066B729D" w14:textId="77777777" w:rsidTr="00435340">
        <w:trPr>
          <w:trHeight w:val="504"/>
        </w:trPr>
        <w:tc>
          <w:tcPr>
            <w:tcW w:w="9085" w:type="dxa"/>
          </w:tcPr>
          <w:p w14:paraId="112D82AA" w14:textId="6C5FDEF4" w:rsidR="00427923" w:rsidRPr="00435340" w:rsidRDefault="00427923" w:rsidP="00441F53">
            <w:pPr>
              <w:spacing w:line="360" w:lineRule="auto"/>
              <w:jc w:val="center"/>
              <w:rPr>
                <w:rFonts w:eastAsiaTheme="minorEastAsia" w:cs="Times New Roman"/>
                <w:szCs w:val="22"/>
              </w:rPr>
            </w:pPr>
            <m:oMath>
              <m:r>
                <w:rPr>
                  <w:rFonts w:ascii="Cambria Math" w:hAnsi="Cambria Math" w:cs="Times New Roman"/>
                  <w:szCs w:val="22"/>
                </w:rPr>
                <m:t xml:space="preserve">V=RI </m:t>
              </m:r>
            </m:oMath>
            <w:r w:rsidRPr="00435340">
              <w:rPr>
                <w:rFonts w:eastAsiaTheme="minorEastAsia" w:cs="Times New Roman"/>
                <w:szCs w:val="22"/>
              </w:rPr>
              <w:t xml:space="preserve">where </w:t>
            </w:r>
            <m:oMath>
              <m:r>
                <w:rPr>
                  <w:rFonts w:ascii="Cambria Math" w:eastAsiaTheme="minorEastAsia" w:hAnsi="Cambria Math" w:cs="Times New Roman"/>
                  <w:szCs w:val="22"/>
                </w:rPr>
                <m:t>I=0</m:t>
              </m:r>
            </m:oMath>
            <w:r w:rsidRPr="00435340">
              <w:rPr>
                <w:rFonts w:eastAsiaTheme="minorEastAsia" w:cs="Times New Roman"/>
                <w:szCs w:val="22"/>
              </w:rPr>
              <w:t xml:space="preserve"> </w:t>
            </w:r>
          </w:p>
          <w:p w14:paraId="19FA6A3C" w14:textId="6BD07CF1" w:rsidR="00427923" w:rsidRPr="005F377A" w:rsidRDefault="00716178" w:rsidP="00441F53">
            <w:pPr>
              <w:spacing w:after="120" w:line="360" w:lineRule="auto"/>
              <w:jc w:val="center"/>
              <w:rPr>
                <w:rFonts w:eastAsiaTheme="minorEastAsia" w:cs="Times New Roman"/>
                <w:szCs w:val="22"/>
              </w:rPr>
            </w:pPr>
            <w:r>
              <w:rPr>
                <w:rFonts w:eastAsiaTheme="minorEastAsia" w:cs="Times New Roman"/>
                <w:szCs w:val="22"/>
              </w:rPr>
              <w:t xml:space="preserve">                                            </w:t>
            </w:r>
            <m:oMath>
              <m:r>
                <w:rPr>
                  <w:rFonts w:ascii="Cambria Math" w:hAnsi="Cambria Math" w:cs="Times New Roman"/>
                  <w:szCs w:val="22"/>
                </w:rPr>
                <m:t>∴R=</m:t>
              </m:r>
              <m:f>
                <m:fPr>
                  <m:ctrlPr>
                    <w:rPr>
                      <w:rFonts w:ascii="Cambria Math" w:hAnsi="Cambria Math" w:cs="Times New Roman"/>
                      <w:i/>
                      <w:szCs w:val="22"/>
                    </w:rPr>
                  </m:ctrlPr>
                </m:fPr>
                <m:num>
                  <m:r>
                    <w:rPr>
                      <w:rFonts w:ascii="Cambria Math" w:hAnsi="Cambria Math" w:cs="Times New Roman"/>
                      <w:szCs w:val="22"/>
                    </w:rPr>
                    <m:t>V</m:t>
                  </m:r>
                </m:num>
                <m:den>
                  <m:r>
                    <w:rPr>
                      <w:rFonts w:ascii="Cambria Math" w:hAnsi="Cambria Math" w:cs="Times New Roman"/>
                      <w:szCs w:val="22"/>
                    </w:rPr>
                    <m:t xml:space="preserve">0 </m:t>
                  </m:r>
                </m:den>
              </m:f>
              <m:r>
                <w:rPr>
                  <w:rFonts w:ascii="Cambria Math" w:hAnsi="Cambria Math" w:cs="Times New Roman"/>
                  <w:szCs w:val="22"/>
                </w:rPr>
                <m:t xml:space="preserve"> =∞</m:t>
              </m:r>
            </m:oMath>
            <w:r w:rsidR="005F377A">
              <w:rPr>
                <w:rFonts w:eastAsiaTheme="minorEastAsia" w:cs="Times New Roman"/>
                <w:szCs w:val="22"/>
              </w:rPr>
              <w:t xml:space="preserve"> </w:t>
            </w:r>
            <w:r>
              <w:rPr>
                <w:rFonts w:eastAsiaTheme="minorEastAsia" w:cs="Times New Roman"/>
                <w:szCs w:val="22"/>
              </w:rPr>
              <w:t xml:space="preserve"> </w:t>
            </w:r>
            <w:r w:rsidR="005F377A">
              <w:rPr>
                <w:rFonts w:eastAsiaTheme="minorEastAsia" w:cs="Times New Roman"/>
                <w:szCs w:val="22"/>
              </w:rPr>
              <w:t>,  where V is any finite value</w:t>
            </w:r>
          </w:p>
        </w:tc>
        <w:tc>
          <w:tcPr>
            <w:tcW w:w="265" w:type="dxa"/>
          </w:tcPr>
          <w:p w14:paraId="585616BC" w14:textId="77777777" w:rsidR="00427923" w:rsidRDefault="00427923" w:rsidP="00441F53">
            <w:pPr>
              <w:spacing w:line="360" w:lineRule="auto"/>
              <w:jc w:val="right"/>
              <w:rPr>
                <w:rFonts w:eastAsiaTheme="minorEastAsia" w:cs="Times New Roman"/>
                <w:szCs w:val="22"/>
              </w:rPr>
            </w:pPr>
            <w:r w:rsidRPr="00435340">
              <w:rPr>
                <w:rFonts w:eastAsiaTheme="minorEastAsia" w:cs="Times New Roman"/>
                <w:szCs w:val="22"/>
              </w:rPr>
              <w:t>(</w:t>
            </w:r>
            <w:r w:rsidR="00435340" w:rsidRPr="00435340">
              <w:rPr>
                <w:rFonts w:eastAsiaTheme="minorEastAsia" w:cs="Times New Roman"/>
                <w:szCs w:val="22"/>
              </w:rPr>
              <w:t>2</w:t>
            </w:r>
            <w:r w:rsidRPr="00435340">
              <w:rPr>
                <w:rFonts w:eastAsiaTheme="minorEastAsia" w:cs="Times New Roman"/>
                <w:szCs w:val="22"/>
              </w:rPr>
              <w:t>)</w:t>
            </w:r>
          </w:p>
          <w:p w14:paraId="36CA354C" w14:textId="6DF312A4" w:rsidR="005F377A" w:rsidRPr="00435340" w:rsidRDefault="005F377A" w:rsidP="00441F53">
            <w:pPr>
              <w:spacing w:line="360" w:lineRule="auto"/>
              <w:jc w:val="right"/>
              <w:rPr>
                <w:rFonts w:cs="Times New Roman"/>
                <w:szCs w:val="22"/>
              </w:rPr>
            </w:pPr>
          </w:p>
        </w:tc>
      </w:tr>
    </w:tbl>
    <w:p w14:paraId="6D4055DD" w14:textId="3EE7AD84" w:rsidR="00F56325" w:rsidRPr="002818DE" w:rsidRDefault="00832C0F" w:rsidP="002818DE">
      <w:pPr>
        <w:pStyle w:val="NoSpacing"/>
        <w:spacing w:line="360" w:lineRule="auto"/>
      </w:pPr>
      <w:r>
        <w:t xml:space="preserve">Third, because an open switch has infinite resistance, </w:t>
      </w:r>
      <w:r w:rsidR="00435340" w:rsidRPr="00435340">
        <w:t xml:space="preserve">there is no limit on the voltage </w:t>
      </w:r>
      <w:r>
        <w:t>across it</w:t>
      </w:r>
      <w:r w:rsidR="00435340" w:rsidRPr="00435340">
        <w:t xml:space="preserve"> [1]. </w:t>
      </w:r>
      <w:r w:rsidR="00720315">
        <w:t>As seen in (2),</w:t>
      </w:r>
      <w:r w:rsidR="00435340" w:rsidRPr="00435340">
        <w:t xml:space="preserve"> the voltage can take any </w:t>
      </w:r>
      <w:r w:rsidR="00720315">
        <w:t>finite value</w:t>
      </w:r>
      <w:r w:rsidR="005F377A">
        <w:t>.</w:t>
      </w:r>
      <w:r>
        <w:t xml:space="preserve"> Finally, a</w:t>
      </w:r>
      <w:r w:rsidR="00D54DEB">
        <w:t>n ideal switch is bidirectional</w:t>
      </w:r>
      <w:r>
        <w:t xml:space="preserve">, meaning that when it is closed, </w:t>
      </w:r>
      <w:r w:rsidR="00D54DEB">
        <w:t>it behaves like a perfect wire</w:t>
      </w:r>
      <w:r>
        <w:t xml:space="preserve">, allowing </w:t>
      </w:r>
      <w:r w:rsidR="00D54DEB">
        <w:t>current</w:t>
      </w:r>
      <w:r>
        <w:t xml:space="preserve"> to</w:t>
      </w:r>
      <w:r w:rsidR="00D54DEB">
        <w:t xml:space="preserve"> flow </w:t>
      </w:r>
      <w:r>
        <w:t>in</w:t>
      </w:r>
      <w:r w:rsidR="00D54DEB">
        <w:t xml:space="preserve"> either direction</w:t>
      </w:r>
      <w:r w:rsidR="003F1C9F">
        <w:t xml:space="preserve"> [2].</w:t>
      </w:r>
    </w:p>
    <w:p w14:paraId="56BDFAFE" w14:textId="0CFA666E" w:rsidR="00F56325" w:rsidRDefault="00F56325" w:rsidP="0070067A">
      <w:pPr>
        <w:pStyle w:val="Heading1"/>
        <w:spacing w:line="360" w:lineRule="auto"/>
      </w:pPr>
      <w:bookmarkStart w:id="2" w:name="_Toc190611635"/>
      <w:r>
        <w:lastRenderedPageBreak/>
        <w:t>Switch Non-Idealities</w:t>
      </w:r>
      <w:bookmarkEnd w:id="2"/>
    </w:p>
    <w:p w14:paraId="716BAEBC" w14:textId="0D6D0E06" w:rsidR="00C105CC" w:rsidRDefault="00103DDF" w:rsidP="0070067A">
      <w:pPr>
        <w:spacing w:line="360" w:lineRule="auto"/>
        <w:rPr>
          <w:rFonts w:cs="Times New Roman"/>
          <w:szCs w:val="22"/>
        </w:rPr>
      </w:pPr>
      <w:r w:rsidRPr="00103DDF">
        <w:t xml:space="preserve">Real switches exhibit </w:t>
      </w:r>
      <w:r>
        <w:t xml:space="preserve">four main </w:t>
      </w:r>
      <w:r w:rsidRPr="00103DDF">
        <w:t>non-</w:t>
      </w:r>
      <w:r w:rsidR="0070067A" w:rsidRPr="00103DDF">
        <w:t>idealities</w:t>
      </w:r>
      <w:r w:rsidRPr="00103DDF">
        <w:t xml:space="preserve"> that affect their performance. </w:t>
      </w:r>
      <w:r>
        <w:rPr>
          <w:rFonts w:cs="Times New Roman"/>
          <w:szCs w:val="22"/>
        </w:rPr>
        <w:t>W</w:t>
      </w:r>
      <w:r w:rsidRPr="00DC7FE9">
        <w:rPr>
          <w:rFonts w:cs="Times New Roman"/>
          <w:szCs w:val="22"/>
        </w:rPr>
        <w:t>hen closed</w:t>
      </w:r>
      <w:r>
        <w:rPr>
          <w:rFonts w:cs="Times New Roman"/>
          <w:szCs w:val="22"/>
        </w:rPr>
        <w:t>, r</w:t>
      </w:r>
      <w:r w:rsidR="008B3651" w:rsidRPr="00DC7FE9">
        <w:rPr>
          <w:rFonts w:cs="Times New Roman"/>
          <w:szCs w:val="22"/>
        </w:rPr>
        <w:t xml:space="preserve">eal switches </w:t>
      </w:r>
      <w:r>
        <w:rPr>
          <w:rFonts w:cs="Times New Roman"/>
          <w:szCs w:val="22"/>
        </w:rPr>
        <w:t>have</w:t>
      </w:r>
      <w:r w:rsidR="008B3651" w:rsidRPr="00DC7FE9">
        <w:rPr>
          <w:rFonts w:cs="Times New Roman"/>
          <w:szCs w:val="22"/>
        </w:rPr>
        <w:t xml:space="preserve"> </w:t>
      </w:r>
      <w:r w:rsidR="003378A8">
        <w:rPr>
          <w:rFonts w:cs="Times New Roman"/>
          <w:szCs w:val="22"/>
        </w:rPr>
        <w:t>internal non-zero</w:t>
      </w:r>
      <w:r w:rsidR="008B3651" w:rsidRPr="00DC7FE9">
        <w:rPr>
          <w:rFonts w:cs="Times New Roman"/>
          <w:szCs w:val="22"/>
        </w:rPr>
        <w:t xml:space="preserve"> resistance</w:t>
      </w:r>
      <w:r>
        <w:rPr>
          <w:rFonts w:cs="Times New Roman"/>
          <w:szCs w:val="22"/>
        </w:rPr>
        <w:t>, which leads to a</w:t>
      </w:r>
      <w:r w:rsidR="004532D9">
        <w:rPr>
          <w:rFonts w:cs="Times New Roman"/>
          <w:szCs w:val="22"/>
        </w:rPr>
        <w:t xml:space="preserve"> </w:t>
      </w:r>
      <w:r w:rsidR="004532D9" w:rsidRPr="00DC7FE9">
        <w:rPr>
          <w:rFonts w:cs="Times New Roman"/>
          <w:szCs w:val="22"/>
        </w:rPr>
        <w:t>voltage drop across the switch</w:t>
      </w:r>
      <w:r w:rsidR="004532D9">
        <w:rPr>
          <w:rFonts w:cs="Times New Roman"/>
          <w:szCs w:val="22"/>
        </w:rPr>
        <w:t>,</w:t>
      </w:r>
      <w:r w:rsidR="004532D9" w:rsidRPr="00DC7FE9">
        <w:rPr>
          <w:rFonts w:cs="Times New Roman"/>
          <w:szCs w:val="22"/>
        </w:rPr>
        <w:t xml:space="preserve"> so that </w:t>
      </w:r>
      <m:oMath>
        <m:sSub>
          <m:sSubPr>
            <m:ctrlPr>
              <w:rPr>
                <w:rFonts w:ascii="Cambria Math" w:hAnsi="Cambria Math" w:cs="Times New Roman"/>
                <w:i/>
                <w:szCs w:val="22"/>
              </w:rPr>
            </m:ctrlPr>
          </m:sSubPr>
          <m:e>
            <m:r>
              <w:rPr>
                <w:rFonts w:ascii="Cambria Math" w:hAnsi="Cambria Math" w:cs="Times New Roman"/>
                <w:szCs w:val="22"/>
              </w:rPr>
              <m:t>V</m:t>
            </m:r>
          </m:e>
          <m:sub>
            <m:r>
              <w:rPr>
                <w:rFonts w:ascii="Cambria Math" w:hAnsi="Cambria Math" w:cs="Times New Roman"/>
                <w:szCs w:val="22"/>
              </w:rPr>
              <m:t>1</m:t>
            </m:r>
          </m:sub>
        </m:sSub>
        <m:r>
          <w:rPr>
            <w:rFonts w:ascii="Cambria Math" w:hAnsi="Cambria Math" w:cs="Times New Roman"/>
            <w:szCs w:val="22"/>
          </w:rPr>
          <m:t>≠</m:t>
        </m:r>
        <m:sSub>
          <m:sSubPr>
            <m:ctrlPr>
              <w:rPr>
                <w:rFonts w:ascii="Cambria Math" w:hAnsi="Cambria Math" w:cs="Times New Roman"/>
                <w:i/>
                <w:szCs w:val="22"/>
              </w:rPr>
            </m:ctrlPr>
          </m:sSubPr>
          <m:e>
            <m:r>
              <w:rPr>
                <w:rFonts w:ascii="Cambria Math" w:hAnsi="Cambria Math" w:cs="Times New Roman"/>
                <w:szCs w:val="22"/>
              </w:rPr>
              <m:t>V</m:t>
            </m:r>
          </m:e>
          <m:sub>
            <m:r>
              <w:rPr>
                <w:rFonts w:ascii="Cambria Math" w:hAnsi="Cambria Math" w:cs="Times New Roman"/>
                <w:szCs w:val="22"/>
              </w:rPr>
              <m:t>2</m:t>
            </m:r>
          </m:sub>
        </m:sSub>
      </m:oMath>
      <w:r w:rsidR="004532D9" w:rsidRPr="00DC7FE9">
        <w:rPr>
          <w:rFonts w:cs="Times New Roman"/>
          <w:szCs w:val="22"/>
        </w:rPr>
        <w:t xml:space="preserve"> </w:t>
      </w:r>
      <w:r w:rsidR="008B3651" w:rsidRPr="00DC7FE9">
        <w:rPr>
          <w:rFonts w:cs="Times New Roman"/>
          <w:szCs w:val="22"/>
        </w:rPr>
        <w:t xml:space="preserve">[3]. </w:t>
      </w:r>
      <w:r w:rsidR="000D71B5">
        <w:rPr>
          <w:rFonts w:cs="Times New Roman"/>
          <w:szCs w:val="22"/>
        </w:rPr>
        <w:t xml:space="preserve">This </w:t>
      </w:r>
      <w:r w:rsidR="007E5464">
        <w:rPr>
          <w:rFonts w:cs="Times New Roman"/>
          <w:szCs w:val="22"/>
        </w:rPr>
        <w:t>results in</w:t>
      </w:r>
      <w:r w:rsidR="000D71B5">
        <w:rPr>
          <w:rFonts w:cs="Times New Roman"/>
          <w:szCs w:val="22"/>
        </w:rPr>
        <w:t xml:space="preserve"> power loss and reduced </w:t>
      </w:r>
      <w:r>
        <w:rPr>
          <w:rFonts w:cs="Times New Roman"/>
          <w:szCs w:val="22"/>
        </w:rPr>
        <w:t>circuit efficiency</w:t>
      </w:r>
      <w:r w:rsidR="000D71B5">
        <w:rPr>
          <w:rFonts w:cs="Times New Roman"/>
          <w:szCs w:val="22"/>
        </w:rPr>
        <w:t>. The</w:t>
      </w:r>
      <w:r w:rsidR="004532D9" w:rsidRPr="004532D9">
        <w:rPr>
          <w:rFonts w:cs="Times New Roman"/>
          <w:szCs w:val="22"/>
        </w:rPr>
        <w:t xml:space="preserve"> resistance </w:t>
      </w:r>
      <w:r w:rsidR="007E5464">
        <w:rPr>
          <w:rFonts w:cs="Times New Roman"/>
          <w:szCs w:val="22"/>
        </w:rPr>
        <w:t xml:space="preserve">typically </w:t>
      </w:r>
      <w:r w:rsidR="004532D9" w:rsidRPr="004532D9">
        <w:rPr>
          <w:rFonts w:cs="Times New Roman"/>
          <w:szCs w:val="22"/>
        </w:rPr>
        <w:t xml:space="preserve">ranges from </w:t>
      </w:r>
      <w:r w:rsidR="004A187B" w:rsidRPr="00DC7FE9">
        <w:rPr>
          <w:rFonts w:cs="Times New Roman"/>
          <w:szCs w:val="22"/>
        </w:rPr>
        <w:t>50mΩ to 100mΩ</w:t>
      </w:r>
      <w:r w:rsidR="007E5464">
        <w:rPr>
          <w:rFonts w:cs="Times New Roman"/>
          <w:szCs w:val="22"/>
        </w:rPr>
        <w:t>,</w:t>
      </w:r>
      <w:r w:rsidR="004A187B" w:rsidRPr="00DC7FE9">
        <w:rPr>
          <w:rFonts w:cs="Times New Roman"/>
          <w:szCs w:val="22"/>
        </w:rPr>
        <w:t xml:space="preserve"> depending on </w:t>
      </w:r>
      <w:r w:rsidR="007E5464">
        <w:rPr>
          <w:rFonts w:cs="Times New Roman"/>
          <w:szCs w:val="22"/>
        </w:rPr>
        <w:t>factors such as usage</w:t>
      </w:r>
      <w:r w:rsidR="000D71B5">
        <w:rPr>
          <w:rFonts w:cs="Times New Roman"/>
          <w:szCs w:val="22"/>
        </w:rPr>
        <w:t xml:space="preserve">, environmental conditions and </w:t>
      </w:r>
      <w:r w:rsidR="007E5464">
        <w:rPr>
          <w:rFonts w:cs="Times New Roman"/>
          <w:szCs w:val="22"/>
        </w:rPr>
        <w:t xml:space="preserve">material properties </w:t>
      </w:r>
      <w:r w:rsidR="004A187B" w:rsidRPr="00DC7FE9">
        <w:rPr>
          <w:rFonts w:cs="Times New Roman"/>
          <w:szCs w:val="22"/>
        </w:rPr>
        <w:t>[4].</w:t>
      </w:r>
    </w:p>
    <w:p w14:paraId="1DF558D3" w14:textId="54404F37" w:rsidR="00C105CC" w:rsidRDefault="00E07F18" w:rsidP="0070067A">
      <w:pPr>
        <w:spacing w:line="360" w:lineRule="auto"/>
        <w:rPr>
          <w:rFonts w:cs="Times New Roman"/>
          <w:szCs w:val="22"/>
        </w:rPr>
      </w:pPr>
      <w:r>
        <w:rPr>
          <w:rFonts w:cs="Times New Roman"/>
          <w:szCs w:val="22"/>
        </w:rPr>
        <w:t>Secondly</w:t>
      </w:r>
      <w:r w:rsidR="00103DDF">
        <w:rPr>
          <w:rFonts w:cs="Times New Roman"/>
          <w:szCs w:val="22"/>
        </w:rPr>
        <w:t>, when open, r</w:t>
      </w:r>
      <w:r w:rsidR="00B6258A" w:rsidRPr="00DB20D5">
        <w:rPr>
          <w:rFonts w:cs="Times New Roman"/>
          <w:szCs w:val="22"/>
        </w:rPr>
        <w:t>eal</w:t>
      </w:r>
      <w:r w:rsidR="000D71B5" w:rsidRPr="00DB20D5">
        <w:rPr>
          <w:rFonts w:cs="Times New Roman"/>
          <w:szCs w:val="22"/>
        </w:rPr>
        <w:t xml:space="preserve"> switch</w:t>
      </w:r>
      <w:r w:rsidR="00B6258A" w:rsidRPr="00DB20D5">
        <w:rPr>
          <w:rFonts w:cs="Times New Roman"/>
          <w:szCs w:val="22"/>
        </w:rPr>
        <w:t>es have a small leakage current</w:t>
      </w:r>
      <w:r w:rsidR="00DA2393">
        <w:rPr>
          <w:rFonts w:cs="Times New Roman"/>
          <w:szCs w:val="22"/>
        </w:rPr>
        <w:t xml:space="preserve"> ranging from</w:t>
      </w:r>
      <w:r w:rsidR="00DA2393" w:rsidRPr="00DB20D5">
        <w:rPr>
          <w:rFonts w:cs="Times New Roman"/>
          <w:szCs w:val="22"/>
        </w:rPr>
        <w:t xml:space="preserve"> 0.5mA and 1mA [</w:t>
      </w:r>
      <w:r w:rsidR="009616CD">
        <w:rPr>
          <w:rFonts w:cs="Times New Roman"/>
          <w:szCs w:val="22"/>
        </w:rPr>
        <w:t>5</w:t>
      </w:r>
      <w:r w:rsidR="00DA2393" w:rsidRPr="00DB20D5">
        <w:rPr>
          <w:rFonts w:cs="Times New Roman"/>
          <w:szCs w:val="22"/>
        </w:rPr>
        <w:t>].</w:t>
      </w:r>
      <w:r w:rsidR="00DA2393">
        <w:rPr>
          <w:rFonts w:cs="Times New Roman"/>
          <w:szCs w:val="22"/>
        </w:rPr>
        <w:t xml:space="preserve"> This</w:t>
      </w:r>
      <w:r>
        <w:rPr>
          <w:rFonts w:cs="Times New Roman"/>
          <w:szCs w:val="22"/>
        </w:rPr>
        <w:t xml:space="preserve"> indicat</w:t>
      </w:r>
      <w:r w:rsidR="00DA2393">
        <w:rPr>
          <w:rFonts w:cs="Times New Roman"/>
          <w:szCs w:val="22"/>
        </w:rPr>
        <w:t>es</w:t>
      </w:r>
      <w:r>
        <w:rPr>
          <w:rFonts w:cs="Times New Roman"/>
          <w:szCs w:val="22"/>
        </w:rPr>
        <w:t xml:space="preserve"> that the</w:t>
      </w:r>
      <w:r w:rsidR="000D71B5" w:rsidRPr="00DB20D5">
        <w:rPr>
          <w:rFonts w:cs="Times New Roman"/>
          <w:szCs w:val="22"/>
        </w:rPr>
        <w:t xml:space="preserve"> resistance across the switch is</w:t>
      </w:r>
      <w:r w:rsidR="00B6258A" w:rsidRPr="00DB20D5">
        <w:rPr>
          <w:rFonts w:cs="Times New Roman"/>
          <w:szCs w:val="22"/>
        </w:rPr>
        <w:t xml:space="preserve"> very high but</w:t>
      </w:r>
      <w:r w:rsidR="000D71B5" w:rsidRPr="00DB20D5">
        <w:rPr>
          <w:rFonts w:cs="Times New Roman"/>
          <w:szCs w:val="22"/>
        </w:rPr>
        <w:t xml:space="preserve"> finite</w:t>
      </w:r>
      <w:r w:rsidR="00DA2393">
        <w:rPr>
          <w:rFonts w:cs="Times New Roman"/>
          <w:szCs w:val="22"/>
        </w:rPr>
        <w:t>, allowing</w:t>
      </w:r>
      <w:r>
        <w:rPr>
          <w:rFonts w:cs="Times New Roman"/>
          <w:szCs w:val="22"/>
        </w:rPr>
        <w:t xml:space="preserve"> </w:t>
      </w:r>
      <w:r w:rsidR="00103DDF">
        <w:rPr>
          <w:rFonts w:cs="Times New Roman"/>
          <w:szCs w:val="22"/>
        </w:rPr>
        <w:t xml:space="preserve">for </w:t>
      </w:r>
      <w:r w:rsidR="00B6258A" w:rsidRPr="00DB20D5">
        <w:rPr>
          <w:rFonts w:cs="Times New Roman"/>
          <w:szCs w:val="22"/>
        </w:rPr>
        <w:t>a small voltage drop</w:t>
      </w:r>
      <w:r w:rsidR="00DA2393">
        <w:rPr>
          <w:rFonts w:cs="Times New Roman"/>
          <w:szCs w:val="22"/>
        </w:rPr>
        <w:t>.</w:t>
      </w:r>
      <w:r w:rsidR="00066E88">
        <w:rPr>
          <w:rFonts w:cs="Times New Roman"/>
          <w:szCs w:val="22"/>
        </w:rPr>
        <w:t xml:space="preserve"> </w:t>
      </w:r>
      <w:r w:rsidR="00DB20D5" w:rsidRPr="00646616">
        <w:rPr>
          <w:rFonts w:cs="Times New Roman"/>
          <w:szCs w:val="22"/>
        </w:rPr>
        <w:t xml:space="preserve">Real switches </w:t>
      </w:r>
      <w:r w:rsidR="009915FD">
        <w:rPr>
          <w:rFonts w:cs="Times New Roman"/>
          <w:szCs w:val="22"/>
        </w:rPr>
        <w:t xml:space="preserve">also </w:t>
      </w:r>
      <w:r w:rsidR="00DB20D5" w:rsidRPr="00646616">
        <w:rPr>
          <w:rFonts w:cs="Times New Roman"/>
          <w:szCs w:val="22"/>
        </w:rPr>
        <w:t xml:space="preserve">have </w:t>
      </w:r>
      <w:r w:rsidR="007E4CD5" w:rsidRPr="00646616">
        <w:rPr>
          <w:rFonts w:cs="Times New Roman"/>
          <w:szCs w:val="22"/>
        </w:rPr>
        <w:t>voltage limits</w:t>
      </w:r>
      <w:r w:rsidR="009915FD">
        <w:rPr>
          <w:rFonts w:cs="Times New Roman"/>
          <w:szCs w:val="22"/>
        </w:rPr>
        <w:t xml:space="preserve"> when open</w:t>
      </w:r>
      <w:r w:rsidR="007E4CD5" w:rsidRPr="00646616">
        <w:rPr>
          <w:rFonts w:cs="Times New Roman"/>
          <w:szCs w:val="22"/>
        </w:rPr>
        <w:t xml:space="preserve"> [3], ranging from 125 V to 250 V AC/DC [</w:t>
      </w:r>
      <w:r w:rsidR="009616CD">
        <w:rPr>
          <w:rFonts w:cs="Times New Roman"/>
          <w:szCs w:val="22"/>
        </w:rPr>
        <w:t>6</w:t>
      </w:r>
      <w:r w:rsidR="007E4CD5" w:rsidRPr="00646616">
        <w:rPr>
          <w:rFonts w:cs="Times New Roman"/>
          <w:szCs w:val="22"/>
        </w:rPr>
        <w:t>] for small switches like the one in this project</w:t>
      </w:r>
      <w:r w:rsidR="008B3651" w:rsidRPr="00646616">
        <w:rPr>
          <w:rFonts w:cs="Times New Roman"/>
          <w:szCs w:val="22"/>
        </w:rPr>
        <w:t>.</w:t>
      </w:r>
      <w:r w:rsidR="007E4CD5" w:rsidRPr="00646616">
        <w:rPr>
          <w:rFonts w:cs="Times New Roman"/>
          <w:szCs w:val="22"/>
        </w:rPr>
        <w:t xml:space="preserve"> Exceeding these limits can damage </w:t>
      </w:r>
      <w:r w:rsidR="00103DDF">
        <w:rPr>
          <w:rFonts w:cs="Times New Roman"/>
          <w:szCs w:val="22"/>
        </w:rPr>
        <w:t>both the</w:t>
      </w:r>
      <w:r w:rsidR="007E4CD5" w:rsidRPr="00646616">
        <w:rPr>
          <w:rFonts w:cs="Times New Roman"/>
          <w:szCs w:val="22"/>
        </w:rPr>
        <w:t xml:space="preserve"> switch and connected components.</w:t>
      </w:r>
    </w:p>
    <w:p w14:paraId="4BDE45B5" w14:textId="565D8BB0" w:rsidR="00D277D1" w:rsidRPr="0082609E" w:rsidRDefault="009915FD" w:rsidP="0082609E">
      <w:pPr>
        <w:spacing w:line="360" w:lineRule="auto"/>
        <w:rPr>
          <w:rFonts w:cs="Times New Roman"/>
          <w:szCs w:val="22"/>
        </w:rPr>
      </w:pPr>
      <w:r>
        <w:rPr>
          <w:rFonts w:cs="Times New Roman"/>
          <w:szCs w:val="22"/>
        </w:rPr>
        <w:t xml:space="preserve">Finally, when a </w:t>
      </w:r>
      <w:r w:rsidR="00646616" w:rsidRPr="00C105CC">
        <w:rPr>
          <w:rFonts w:cs="Times New Roman"/>
          <w:szCs w:val="22"/>
        </w:rPr>
        <w:t xml:space="preserve">switch is on, the resistance across it </w:t>
      </w:r>
      <w:r w:rsidR="00103DDF">
        <w:rPr>
          <w:rFonts w:cs="Times New Roman"/>
          <w:szCs w:val="22"/>
        </w:rPr>
        <w:t>remains</w:t>
      </w:r>
      <w:r w:rsidR="00646616" w:rsidRPr="00C105CC">
        <w:rPr>
          <w:rFonts w:cs="Times New Roman"/>
          <w:szCs w:val="22"/>
        </w:rPr>
        <w:t xml:space="preserve"> the same regardless of the </w:t>
      </w:r>
      <w:r w:rsidR="002818DE">
        <w:rPr>
          <w:rFonts w:cs="Times New Roman"/>
          <w:szCs w:val="22"/>
        </w:rPr>
        <w:t>direction of current flow</w:t>
      </w:r>
      <w:r w:rsidR="00C105CC" w:rsidRPr="00C105CC">
        <w:rPr>
          <w:rFonts w:cs="Times New Roman"/>
          <w:szCs w:val="22"/>
        </w:rPr>
        <w:t xml:space="preserve"> [</w:t>
      </w:r>
      <w:r w:rsidR="009616CD">
        <w:rPr>
          <w:rFonts w:cs="Times New Roman"/>
          <w:szCs w:val="22"/>
        </w:rPr>
        <w:t>7</w:t>
      </w:r>
      <w:r w:rsidR="00C105CC" w:rsidRPr="00C105CC">
        <w:rPr>
          <w:rFonts w:cs="Times New Roman"/>
          <w:szCs w:val="22"/>
        </w:rPr>
        <w:t>].</w:t>
      </w:r>
      <w:r w:rsidR="002818DE">
        <w:rPr>
          <w:rFonts w:cs="Times New Roman"/>
          <w:szCs w:val="22"/>
        </w:rPr>
        <w:t xml:space="preserve"> This can be seen by</w:t>
      </w:r>
      <w:r w:rsidR="00C105CC" w:rsidRPr="00C105CC">
        <w:rPr>
          <w:rFonts w:cs="Times New Roman"/>
          <w:szCs w:val="22"/>
        </w:rPr>
        <w:t xml:space="preserve"> </w:t>
      </w:r>
      <w:r w:rsidR="002818DE">
        <w:rPr>
          <w:rFonts w:cs="Times New Roman"/>
          <w:szCs w:val="22"/>
        </w:rPr>
        <w:t xml:space="preserve">Ohm’s law, as it states that the current flowing through a conductor </w:t>
      </w:r>
      <w:r w:rsidR="002818DE" w:rsidRPr="002818DE">
        <w:rPr>
          <w:rFonts w:cs="Times New Roman"/>
          <w:szCs w:val="22"/>
        </w:rPr>
        <w:t xml:space="preserve">is directly proportional to the </w:t>
      </w:r>
      <w:r w:rsidR="002818DE">
        <w:rPr>
          <w:rFonts w:cs="Times New Roman"/>
          <w:szCs w:val="22"/>
        </w:rPr>
        <w:t>voltage drop, and thus</w:t>
      </w:r>
      <w:r w:rsidR="002818DE" w:rsidRPr="002818DE">
        <w:rPr>
          <w:rFonts w:cs="Times New Roman"/>
          <w:szCs w:val="22"/>
        </w:rPr>
        <w:t> resistance of a conductor is constant</w:t>
      </w:r>
      <w:r w:rsidR="002818DE">
        <w:rPr>
          <w:rFonts w:cs="Times New Roman"/>
          <w:szCs w:val="22"/>
        </w:rPr>
        <w:t>.</w:t>
      </w:r>
    </w:p>
    <w:p w14:paraId="4CA8A057" w14:textId="77777777" w:rsidR="00E20E7F" w:rsidRDefault="00E20E7F" w:rsidP="00B72ADF">
      <w:pPr>
        <w:spacing w:line="360" w:lineRule="auto"/>
        <w:rPr>
          <w:rFonts w:eastAsiaTheme="majorEastAsia" w:cstheme="majorBidi"/>
          <w:b/>
          <w:color w:val="000000" w:themeColor="text1"/>
          <w:sz w:val="28"/>
          <w:szCs w:val="40"/>
        </w:rPr>
      </w:pPr>
      <w:bookmarkStart w:id="3" w:name="_Toc189427260"/>
    </w:p>
    <w:p w14:paraId="406657C2" w14:textId="77777777" w:rsidR="00E20E7F" w:rsidRDefault="00E20E7F" w:rsidP="00B72ADF">
      <w:pPr>
        <w:spacing w:line="360" w:lineRule="auto"/>
        <w:rPr>
          <w:rFonts w:eastAsiaTheme="majorEastAsia" w:cstheme="majorBidi"/>
          <w:b/>
          <w:color w:val="000000" w:themeColor="text1"/>
          <w:sz w:val="28"/>
          <w:szCs w:val="40"/>
        </w:rPr>
      </w:pPr>
      <w:r>
        <w:br w:type="page"/>
      </w:r>
    </w:p>
    <w:p w14:paraId="5687CBE2" w14:textId="5493AD25" w:rsidR="009F0AC6" w:rsidRPr="00847538" w:rsidRDefault="009F0AC6" w:rsidP="00AC5335">
      <w:pPr>
        <w:pStyle w:val="Heading1"/>
        <w:spacing w:line="360" w:lineRule="auto"/>
      </w:pPr>
      <w:bookmarkStart w:id="4" w:name="_Toc190611637"/>
      <w:r>
        <w:lastRenderedPageBreak/>
        <w:t>References</w:t>
      </w:r>
      <w:bookmarkEnd w:id="3"/>
      <w:bookmarkEnd w:id="4"/>
      <w:r>
        <w:tab/>
      </w:r>
    </w:p>
    <w:p w14:paraId="2BC51BC7" w14:textId="476E91FD" w:rsidR="009F0AC6" w:rsidRDefault="007A0FC2" w:rsidP="00C57B34">
      <w:pPr>
        <w:pStyle w:val="Bibliography"/>
        <w:numPr>
          <w:ilvl w:val="0"/>
          <w:numId w:val="23"/>
        </w:numPr>
        <w:tabs>
          <w:tab w:val="left" w:pos="630"/>
          <w:tab w:val="left" w:pos="810"/>
        </w:tabs>
        <w:spacing w:after="0" w:line="360" w:lineRule="auto"/>
      </w:pPr>
      <w:r>
        <w:t>M</w:t>
      </w:r>
      <w:r w:rsidRPr="007A0FC2">
        <w:t xml:space="preserve">. </w:t>
      </w:r>
      <w:proofErr w:type="spellStart"/>
      <w:r w:rsidRPr="007A0FC2">
        <w:t>Alshemmary</w:t>
      </w:r>
      <w:proofErr w:type="spellEnd"/>
      <w:r w:rsidRPr="007A0FC2">
        <w:t xml:space="preserve">, </w:t>
      </w:r>
      <w:r>
        <w:t>“</w:t>
      </w:r>
      <w:r w:rsidRPr="007A0FC2">
        <w:t xml:space="preserve">Power </w:t>
      </w:r>
      <w:r w:rsidRPr="00772917">
        <w:t>Electronics,” General</w:t>
      </w:r>
      <w:r>
        <w:t xml:space="preserve"> Switching Characteristics</w:t>
      </w:r>
      <w:r w:rsidRPr="007A0FC2">
        <w:t xml:space="preserve">. [Online]. Available: </w:t>
      </w:r>
      <w:hyperlink r:id="rId9" w:tgtFrame="_new" w:history="1">
        <w:r w:rsidRPr="007A0FC2">
          <w:rPr>
            <w:rStyle w:val="Hyperlink"/>
          </w:rPr>
          <w:t>https://www.uobabylon.edu.iq/eprints/publication_7_25213_6046.pdf</w:t>
        </w:r>
      </w:hyperlink>
      <w:r w:rsidRPr="007A0FC2">
        <w:t xml:space="preserve"> </w:t>
      </w:r>
      <w:r>
        <w:t>[Accessed: Feb 15, 2025].</w:t>
      </w:r>
    </w:p>
    <w:p w14:paraId="54C974A4" w14:textId="77777777" w:rsidR="000F5BA2" w:rsidRPr="000F5BA2" w:rsidRDefault="000F5BA2" w:rsidP="000F5BA2"/>
    <w:p w14:paraId="124D7C2B" w14:textId="6882A46B" w:rsidR="00AC5335" w:rsidRDefault="00441F53" w:rsidP="00921943">
      <w:pPr>
        <w:pStyle w:val="Bibliography"/>
        <w:numPr>
          <w:ilvl w:val="0"/>
          <w:numId w:val="23"/>
        </w:numPr>
        <w:tabs>
          <w:tab w:val="left" w:pos="384"/>
        </w:tabs>
        <w:spacing w:after="0" w:line="360" w:lineRule="auto"/>
      </w:pPr>
      <w:r>
        <w:t>“Ideal Switch</w:t>
      </w:r>
      <w:r w:rsidRPr="00772917">
        <w:t>,”</w:t>
      </w:r>
      <w:r>
        <w:t xml:space="preserve"> MathWorks</w:t>
      </w:r>
      <w:r w:rsidRPr="007A0FC2">
        <w:t xml:space="preserve">. [Online]. Available: </w:t>
      </w:r>
      <w:r w:rsidRPr="009F0AC6">
        <w:t>https://www.mathworks.com/help/sps/powersys/ref/idealswitch.html</w:t>
      </w:r>
      <w:r w:rsidRPr="007A0FC2">
        <w:t xml:space="preserve"> </w:t>
      </w:r>
      <w:r>
        <w:t>[Accessed: Feb 15, 2025].</w:t>
      </w:r>
    </w:p>
    <w:p w14:paraId="5E7FC9DF" w14:textId="77777777" w:rsidR="000F5BA2" w:rsidRPr="000F5BA2" w:rsidRDefault="000F5BA2" w:rsidP="000F5BA2"/>
    <w:p w14:paraId="5E0A0680" w14:textId="214512D6" w:rsidR="00DC4B98" w:rsidRDefault="00AC5335" w:rsidP="00921943">
      <w:pPr>
        <w:pStyle w:val="Bibliography"/>
        <w:numPr>
          <w:ilvl w:val="0"/>
          <w:numId w:val="23"/>
        </w:numPr>
        <w:tabs>
          <w:tab w:val="left" w:pos="384"/>
        </w:tabs>
        <w:spacing w:after="0" w:line="360" w:lineRule="auto"/>
      </w:pPr>
      <w:r>
        <w:t>M. Robbins</w:t>
      </w:r>
      <w:r w:rsidRPr="007A0FC2">
        <w:t xml:space="preserve">, </w:t>
      </w:r>
      <w:r>
        <w:t>“</w:t>
      </w:r>
      <w:r w:rsidR="00D602EE">
        <w:t>Switches</w:t>
      </w:r>
      <w:r w:rsidRPr="00772917">
        <w:t>,”</w:t>
      </w:r>
      <w:r>
        <w:t xml:space="preserve"> Ultimate Electronics</w:t>
      </w:r>
      <w:r w:rsidRPr="007A0FC2">
        <w:t xml:space="preserve">. [Online]. Available: </w:t>
      </w:r>
      <w:hyperlink r:id="rId10" w:history="1">
        <w:r w:rsidR="00921943" w:rsidRPr="00822B87">
          <w:rPr>
            <w:rStyle w:val="Hyperlink"/>
          </w:rPr>
          <w:t>https://ultimateelectronicsbook.com/switches/</w:t>
        </w:r>
      </w:hyperlink>
      <w:r w:rsidR="00921943">
        <w:t xml:space="preserve"> </w:t>
      </w:r>
      <w:r>
        <w:t>[Accessed: Feb 15, 2025].</w:t>
      </w:r>
    </w:p>
    <w:p w14:paraId="595B070A" w14:textId="77777777" w:rsidR="000F5BA2" w:rsidRPr="000F5BA2" w:rsidRDefault="000F5BA2" w:rsidP="000F5BA2"/>
    <w:p w14:paraId="18ADCF2B" w14:textId="2097FAC0" w:rsidR="00A14B72" w:rsidRDefault="00DC4B98" w:rsidP="00921943">
      <w:pPr>
        <w:pStyle w:val="Bibliography"/>
        <w:numPr>
          <w:ilvl w:val="0"/>
          <w:numId w:val="23"/>
        </w:numPr>
        <w:tabs>
          <w:tab w:val="left" w:pos="384"/>
        </w:tabs>
        <w:spacing w:after="0" w:line="360" w:lineRule="auto"/>
      </w:pPr>
      <w:r w:rsidRPr="00DC4B98">
        <w:t>“Interfacing Switches and Relays to the Real World in Real Time,”</w:t>
      </w:r>
      <w:r>
        <w:t xml:space="preserve"> Analog Devic</w:t>
      </w:r>
      <w:r w:rsidRPr="00DC4B98">
        <w:t>es</w:t>
      </w:r>
      <w:r>
        <w:t xml:space="preserve">. </w:t>
      </w:r>
      <w:r w:rsidRPr="007A0FC2">
        <w:t>[Online]. Available:</w:t>
      </w:r>
      <w:r>
        <w:t xml:space="preserve"> </w:t>
      </w:r>
      <w:hyperlink r:id="rId11" w:anchor=":~:text=Real%20switches%20exhibit%20a%20finite,environmental%20conditions%2C%20and%20switch%20usage" w:history="1">
        <w:r w:rsidRPr="00822B87">
          <w:rPr>
            <w:rStyle w:val="Hyperlink"/>
          </w:rPr>
          <w:t>https://www.analog.com/en/resources/technical-articles/interfacing-switches-and-relays-to-the-real-world-in-real-time.html</w:t>
        </w:r>
      </w:hyperlink>
      <w:r w:rsidRPr="004B53EC">
        <w:t>.</w:t>
      </w:r>
      <w:r>
        <w:t xml:space="preserve"> [Accessed: Feb 15, 2025].</w:t>
      </w:r>
    </w:p>
    <w:p w14:paraId="27D274C0" w14:textId="77777777" w:rsidR="000F5BA2" w:rsidRPr="000F5BA2" w:rsidRDefault="000F5BA2" w:rsidP="000F5BA2"/>
    <w:p w14:paraId="7617C3DA" w14:textId="5FFDA461" w:rsidR="009616CD" w:rsidRDefault="00A14B72" w:rsidP="00921943">
      <w:pPr>
        <w:pStyle w:val="Bibliography"/>
        <w:numPr>
          <w:ilvl w:val="0"/>
          <w:numId w:val="23"/>
        </w:numPr>
        <w:tabs>
          <w:tab w:val="left" w:pos="384"/>
        </w:tabs>
        <w:spacing w:after="0" w:line="360" w:lineRule="auto"/>
      </w:pPr>
      <w:r>
        <w:t xml:space="preserve">“Leakage Current in Opened Switch,” VFD Manufacturers. </w:t>
      </w:r>
      <w:r w:rsidRPr="007A0FC2">
        <w:t>[Online]. Available:</w:t>
      </w:r>
      <w:r>
        <w:t xml:space="preserve"> </w:t>
      </w:r>
      <w:hyperlink r:id="rId12" w:anchor=":~:text=Wherever%20&amp;%20whenever%20a%20voltage%20is,called%20the%20'leakage%20current" w:history="1">
        <w:r w:rsidRPr="00822B87">
          <w:rPr>
            <w:rStyle w:val="Hyperlink"/>
          </w:rPr>
          <w:t>http://www.vfds.org/leakage-current-in-opened-switch-699821.html</w:t>
        </w:r>
      </w:hyperlink>
      <w:r w:rsidR="00DB20D5" w:rsidRPr="00DB20D5">
        <w:t>.</w:t>
      </w:r>
      <w:r>
        <w:t xml:space="preserve"> [Accessed: Feb 15, 2025].</w:t>
      </w:r>
    </w:p>
    <w:p w14:paraId="52BDF791" w14:textId="77777777" w:rsidR="000F5BA2" w:rsidRPr="000F5BA2" w:rsidRDefault="000F5BA2" w:rsidP="000F5BA2"/>
    <w:p w14:paraId="26744AE1" w14:textId="540F667B" w:rsidR="00873B66" w:rsidRDefault="009616CD" w:rsidP="00921943">
      <w:pPr>
        <w:pStyle w:val="Bibliography"/>
        <w:numPr>
          <w:ilvl w:val="0"/>
          <w:numId w:val="23"/>
        </w:numPr>
        <w:tabs>
          <w:tab w:val="left" w:pos="384"/>
        </w:tabs>
        <w:spacing w:after="0" w:line="360" w:lineRule="auto"/>
      </w:pPr>
      <w:r>
        <w:t>“North American Voltage Ranges,” Quick 220</w:t>
      </w:r>
      <w:r w:rsidRPr="009616CD">
        <w:t>°</w:t>
      </w:r>
      <w:r>
        <w:t xml:space="preserve"> Systems. </w:t>
      </w:r>
      <w:r w:rsidRPr="007A0FC2">
        <w:t>[Online]. Available:</w:t>
      </w:r>
      <w:r>
        <w:t xml:space="preserve"> </w:t>
      </w:r>
      <w:hyperlink r:id="rId13" w:history="1">
        <w:r w:rsidR="00921943" w:rsidRPr="00822B87">
          <w:rPr>
            <w:rStyle w:val="Hyperlink"/>
          </w:rPr>
          <w:t>https://quick220.com/pages/north-american-voltage-ranges</w:t>
        </w:r>
      </w:hyperlink>
      <w:r w:rsidR="00921943">
        <w:t xml:space="preserve"> </w:t>
      </w:r>
      <w:r>
        <w:t>[Accessed: Feb 15, 2025].</w:t>
      </w:r>
    </w:p>
    <w:p w14:paraId="197D7D5E" w14:textId="77777777" w:rsidR="000F5BA2" w:rsidRPr="000F5BA2" w:rsidRDefault="000F5BA2" w:rsidP="000F5BA2"/>
    <w:p w14:paraId="08FC6895" w14:textId="4BE9BDC2" w:rsidR="00C105CC" w:rsidRPr="00617712" w:rsidRDefault="00873B66" w:rsidP="00921943">
      <w:pPr>
        <w:pStyle w:val="Bibliography"/>
        <w:numPr>
          <w:ilvl w:val="0"/>
          <w:numId w:val="23"/>
        </w:numPr>
        <w:tabs>
          <w:tab w:val="left" w:pos="384"/>
        </w:tabs>
        <w:spacing w:after="0" w:line="360" w:lineRule="auto"/>
      </w:pPr>
      <w:r>
        <w:t xml:space="preserve">“Do Resistors Have Polarity: Mini Blog Post,” AX Control Inc. </w:t>
      </w:r>
      <w:r w:rsidRPr="007A0FC2">
        <w:t>[Online]. Available:</w:t>
      </w:r>
      <w:r>
        <w:t xml:space="preserve"> </w:t>
      </w:r>
      <w:hyperlink r:id="rId14" w:history="1">
        <w:r w:rsidRPr="00822B87">
          <w:rPr>
            <w:rStyle w:val="Hyperlink"/>
          </w:rPr>
          <w:t>https://www.axcontrol.com/blog/2021/do-resistors-have-polarity-mini-blog-post/13/10/</w:t>
        </w:r>
      </w:hyperlink>
      <w:r>
        <w:t xml:space="preserve"> [Accessed: Feb 15, 2025].</w:t>
      </w:r>
    </w:p>
    <w:sectPr w:rsidR="00C105CC" w:rsidRPr="00617712" w:rsidSect="006F7C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65B9F" w14:textId="77777777" w:rsidR="00CB65D3" w:rsidRDefault="00CB65D3" w:rsidP="00F41B13">
      <w:pPr>
        <w:spacing w:after="0" w:line="240" w:lineRule="auto"/>
      </w:pPr>
      <w:r>
        <w:separator/>
      </w:r>
    </w:p>
  </w:endnote>
  <w:endnote w:type="continuationSeparator" w:id="0">
    <w:p w14:paraId="4E440716" w14:textId="77777777" w:rsidR="00CB65D3" w:rsidRDefault="00CB65D3" w:rsidP="00F41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119709"/>
      <w:docPartObj>
        <w:docPartGallery w:val="Page Numbers (Bottom of Page)"/>
        <w:docPartUnique/>
      </w:docPartObj>
    </w:sdtPr>
    <w:sdtEndPr>
      <w:rPr>
        <w:noProof/>
      </w:rPr>
    </w:sdtEndPr>
    <w:sdtContent>
      <w:p w14:paraId="17CFD437" w14:textId="7AA8D5C9" w:rsidR="00F41B13" w:rsidRDefault="00F41B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D5A4E" w14:textId="77777777" w:rsidR="00F41B13" w:rsidRDefault="00F41B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8C4B0" w14:textId="77777777" w:rsidR="00CB65D3" w:rsidRDefault="00CB65D3" w:rsidP="00F41B13">
      <w:pPr>
        <w:spacing w:after="0" w:line="240" w:lineRule="auto"/>
      </w:pPr>
      <w:r>
        <w:separator/>
      </w:r>
    </w:p>
  </w:footnote>
  <w:footnote w:type="continuationSeparator" w:id="0">
    <w:p w14:paraId="1B11B833" w14:textId="77777777" w:rsidR="00CB65D3" w:rsidRDefault="00CB65D3" w:rsidP="00F41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5FB2"/>
    <w:multiLevelType w:val="hybridMultilevel"/>
    <w:tmpl w:val="5CD28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10FA6"/>
    <w:multiLevelType w:val="hybridMultilevel"/>
    <w:tmpl w:val="F58477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6478A5"/>
    <w:multiLevelType w:val="hybridMultilevel"/>
    <w:tmpl w:val="251CEED6"/>
    <w:lvl w:ilvl="0" w:tplc="373C5F9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421D6E">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AE4672">
      <w:start w:val="5"/>
      <w:numFmt w:val="lowerRoman"/>
      <w:lvlText w:val="%3."/>
      <w:lvlJc w:val="left"/>
      <w:pPr>
        <w:ind w:left="1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AAEE4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BEE67E">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1613E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B05974">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36FB0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244FB8">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B85588"/>
    <w:multiLevelType w:val="multilevel"/>
    <w:tmpl w:val="0409001F"/>
    <w:lvl w:ilvl="0">
      <w:start w:val="1"/>
      <w:numFmt w:val="low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9451CF"/>
    <w:multiLevelType w:val="hybridMultilevel"/>
    <w:tmpl w:val="89527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13E3B"/>
    <w:multiLevelType w:val="hybridMultilevel"/>
    <w:tmpl w:val="248A1388"/>
    <w:lvl w:ilvl="0" w:tplc="B47C9A3C">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9E0AB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8028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BCF13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DECF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18E3A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B4C2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9654E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EC59C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0D5AE5"/>
    <w:multiLevelType w:val="hybridMultilevel"/>
    <w:tmpl w:val="89C2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C2C09"/>
    <w:multiLevelType w:val="hybridMultilevel"/>
    <w:tmpl w:val="F4A2B186"/>
    <w:lvl w:ilvl="0" w:tplc="5B623A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9C5BA8"/>
    <w:multiLevelType w:val="hybridMultilevel"/>
    <w:tmpl w:val="093CBAD0"/>
    <w:lvl w:ilvl="0" w:tplc="3328F240">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BA29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B2711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C84ED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A6EE0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7A387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4DC5F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40B38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22D53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42A2358"/>
    <w:multiLevelType w:val="hybridMultilevel"/>
    <w:tmpl w:val="1DCEA94C"/>
    <w:lvl w:ilvl="0" w:tplc="BC2C9B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E03602"/>
    <w:multiLevelType w:val="hybridMultilevel"/>
    <w:tmpl w:val="E21848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046E8B"/>
    <w:multiLevelType w:val="hybridMultilevel"/>
    <w:tmpl w:val="9064B12A"/>
    <w:lvl w:ilvl="0" w:tplc="22A439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B33200"/>
    <w:multiLevelType w:val="multilevel"/>
    <w:tmpl w:val="0409001F"/>
    <w:numStyleLink w:val="Style1"/>
  </w:abstractNum>
  <w:abstractNum w:abstractNumId="13" w15:restartNumberingAfterBreak="0">
    <w:nsid w:val="3288395C"/>
    <w:multiLevelType w:val="hybridMultilevel"/>
    <w:tmpl w:val="5DBE9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909AD"/>
    <w:multiLevelType w:val="hybridMultilevel"/>
    <w:tmpl w:val="B1B278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03C44"/>
    <w:multiLevelType w:val="hybridMultilevel"/>
    <w:tmpl w:val="6F940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4307D8"/>
    <w:multiLevelType w:val="multilevel"/>
    <w:tmpl w:val="0409001F"/>
    <w:lvl w:ilvl="0">
      <w:start w:val="1"/>
      <w:numFmt w:val="low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C73C10"/>
    <w:multiLevelType w:val="hybridMultilevel"/>
    <w:tmpl w:val="4F4CA136"/>
    <w:lvl w:ilvl="0" w:tplc="A8EACB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1936B1"/>
    <w:multiLevelType w:val="multilevel"/>
    <w:tmpl w:val="0409001F"/>
    <w:numStyleLink w:val="Style1"/>
  </w:abstractNum>
  <w:abstractNum w:abstractNumId="19" w15:restartNumberingAfterBreak="0">
    <w:nsid w:val="48C90687"/>
    <w:multiLevelType w:val="hybridMultilevel"/>
    <w:tmpl w:val="440014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4547C1"/>
    <w:multiLevelType w:val="hybridMultilevel"/>
    <w:tmpl w:val="82FC8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896BA1"/>
    <w:multiLevelType w:val="multilevel"/>
    <w:tmpl w:val="A53C93BC"/>
    <w:lvl w:ilvl="0">
      <w:start w:val="1"/>
      <w:numFmt w:val="lowerRoman"/>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342A3D"/>
    <w:multiLevelType w:val="multilevel"/>
    <w:tmpl w:val="0409001F"/>
    <w:lvl w:ilvl="0">
      <w:start w:val="1"/>
      <w:numFmt w:val="low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D83181"/>
    <w:multiLevelType w:val="hybridMultilevel"/>
    <w:tmpl w:val="AEB26648"/>
    <w:lvl w:ilvl="0" w:tplc="5F7A54AC">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943F3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74C90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AAD7C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D6BAC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A8198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3495C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547E0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D2985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45B77C1"/>
    <w:multiLevelType w:val="multilevel"/>
    <w:tmpl w:val="0409001F"/>
    <w:styleLink w:val="Style1"/>
    <w:lvl w:ilvl="0">
      <w:start w:val="1"/>
      <w:numFmt w:val="low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EE12FA"/>
    <w:multiLevelType w:val="hybridMultilevel"/>
    <w:tmpl w:val="81922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8781F"/>
    <w:multiLevelType w:val="hybridMultilevel"/>
    <w:tmpl w:val="309650A8"/>
    <w:lvl w:ilvl="0" w:tplc="C5FA84F6">
      <w:start w:val="1"/>
      <w:numFmt w:val="decimal"/>
      <w:lvlText w:val="%1."/>
      <w:lvlJc w:val="left"/>
      <w:pPr>
        <w:ind w:left="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0C2AE0">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CC1270">
      <w:start w:val="1"/>
      <w:numFmt w:val="lowerRoman"/>
      <w:lvlText w:val="%3."/>
      <w:lvlJc w:val="left"/>
      <w:pPr>
        <w:ind w:left="2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366F76">
      <w:start w:val="1"/>
      <w:numFmt w:val="decimal"/>
      <w:lvlText w:val="%4"/>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76A16C">
      <w:start w:val="1"/>
      <w:numFmt w:val="lowerLetter"/>
      <w:lvlText w:val="%5"/>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66D614">
      <w:start w:val="1"/>
      <w:numFmt w:val="lowerRoman"/>
      <w:lvlText w:val="%6"/>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89E4CDC">
      <w:start w:val="1"/>
      <w:numFmt w:val="decimal"/>
      <w:lvlText w:val="%7"/>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4810CA">
      <w:start w:val="1"/>
      <w:numFmt w:val="lowerLetter"/>
      <w:lvlText w:val="%8"/>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AEF0EC">
      <w:start w:val="1"/>
      <w:numFmt w:val="lowerRoman"/>
      <w:lvlText w:val="%9"/>
      <w:lvlJc w:val="left"/>
      <w:pPr>
        <w:ind w:left="6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8D81CE8"/>
    <w:multiLevelType w:val="hybridMultilevel"/>
    <w:tmpl w:val="9414391C"/>
    <w:lvl w:ilvl="0" w:tplc="C590C6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292C1B"/>
    <w:multiLevelType w:val="multilevel"/>
    <w:tmpl w:val="644E72D2"/>
    <w:lvl w:ilvl="0">
      <w:start w:val="1"/>
      <w:numFmt w:val="lowerRoman"/>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963A0E"/>
    <w:multiLevelType w:val="hybridMultilevel"/>
    <w:tmpl w:val="E2184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D47A8E"/>
    <w:multiLevelType w:val="hybridMultilevel"/>
    <w:tmpl w:val="FC5C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BA467F"/>
    <w:multiLevelType w:val="hybridMultilevel"/>
    <w:tmpl w:val="8CC6F864"/>
    <w:lvl w:ilvl="0" w:tplc="0E7E4E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761D8B"/>
    <w:multiLevelType w:val="multilevel"/>
    <w:tmpl w:val="0409001F"/>
    <w:lvl w:ilvl="0">
      <w:start w:val="1"/>
      <w:numFmt w:val="low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F4C7C12"/>
    <w:multiLevelType w:val="hybridMultilevel"/>
    <w:tmpl w:val="0B08B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1F513B"/>
    <w:multiLevelType w:val="hybridMultilevel"/>
    <w:tmpl w:val="F64EBDD6"/>
    <w:lvl w:ilvl="0" w:tplc="08645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C779EA"/>
    <w:multiLevelType w:val="multilevel"/>
    <w:tmpl w:val="0B26EFB4"/>
    <w:lvl w:ilvl="0">
      <w:start w:val="1"/>
      <w:numFmt w:val="lowerRoman"/>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EDD4347"/>
    <w:multiLevelType w:val="hybridMultilevel"/>
    <w:tmpl w:val="83E44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0451765">
    <w:abstractNumId w:val="5"/>
  </w:num>
  <w:num w:numId="2" w16cid:durableId="1928151475">
    <w:abstractNumId w:val="23"/>
  </w:num>
  <w:num w:numId="3" w16cid:durableId="402992342">
    <w:abstractNumId w:val="26"/>
  </w:num>
  <w:num w:numId="4" w16cid:durableId="1601185954">
    <w:abstractNumId w:val="2"/>
  </w:num>
  <w:num w:numId="5" w16cid:durableId="715737442">
    <w:abstractNumId w:val="8"/>
  </w:num>
  <w:num w:numId="6" w16cid:durableId="176580481">
    <w:abstractNumId w:val="31"/>
  </w:num>
  <w:num w:numId="7" w16cid:durableId="821045876">
    <w:abstractNumId w:val="27"/>
  </w:num>
  <w:num w:numId="8" w16cid:durableId="1630279213">
    <w:abstractNumId w:val="34"/>
  </w:num>
  <w:num w:numId="9" w16cid:durableId="923881109">
    <w:abstractNumId w:val="9"/>
  </w:num>
  <w:num w:numId="10" w16cid:durableId="1364861093">
    <w:abstractNumId w:val="11"/>
  </w:num>
  <w:num w:numId="11" w16cid:durableId="548952615">
    <w:abstractNumId w:val="18"/>
  </w:num>
  <w:num w:numId="12" w16cid:durableId="190262319">
    <w:abstractNumId w:val="17"/>
  </w:num>
  <w:num w:numId="13" w16cid:durableId="1712263162">
    <w:abstractNumId w:val="24"/>
  </w:num>
  <w:num w:numId="14" w16cid:durableId="1728141318">
    <w:abstractNumId w:val="12"/>
  </w:num>
  <w:num w:numId="15" w16cid:durableId="31656310">
    <w:abstractNumId w:val="32"/>
  </w:num>
  <w:num w:numId="16" w16cid:durableId="630667749">
    <w:abstractNumId w:val="16"/>
  </w:num>
  <w:num w:numId="17" w16cid:durableId="859198969">
    <w:abstractNumId w:val="22"/>
  </w:num>
  <w:num w:numId="18" w16cid:durableId="441994405">
    <w:abstractNumId w:val="3"/>
  </w:num>
  <w:num w:numId="19" w16cid:durableId="338971586">
    <w:abstractNumId w:val="4"/>
  </w:num>
  <w:num w:numId="20" w16cid:durableId="1755323416">
    <w:abstractNumId w:val="30"/>
  </w:num>
  <w:num w:numId="21" w16cid:durableId="1288463626">
    <w:abstractNumId w:val="29"/>
  </w:num>
  <w:num w:numId="22" w16cid:durableId="392701212">
    <w:abstractNumId w:val="10"/>
  </w:num>
  <w:num w:numId="23" w16cid:durableId="2129666547">
    <w:abstractNumId w:val="7"/>
  </w:num>
  <w:num w:numId="24" w16cid:durableId="1771706075">
    <w:abstractNumId w:val="33"/>
  </w:num>
  <w:num w:numId="25" w16cid:durableId="1099641075">
    <w:abstractNumId w:val="1"/>
  </w:num>
  <w:num w:numId="26" w16cid:durableId="1278635074">
    <w:abstractNumId w:val="36"/>
  </w:num>
  <w:num w:numId="27" w16cid:durableId="354577853">
    <w:abstractNumId w:val="13"/>
  </w:num>
  <w:num w:numId="28" w16cid:durableId="1972782769">
    <w:abstractNumId w:val="25"/>
  </w:num>
  <w:num w:numId="29" w16cid:durableId="827792646">
    <w:abstractNumId w:val="0"/>
  </w:num>
  <w:num w:numId="30" w16cid:durableId="1231888917">
    <w:abstractNumId w:val="28"/>
  </w:num>
  <w:num w:numId="31" w16cid:durableId="1623727200">
    <w:abstractNumId w:val="21"/>
  </w:num>
  <w:num w:numId="32" w16cid:durableId="1553007352">
    <w:abstractNumId w:val="6"/>
  </w:num>
  <w:num w:numId="33" w16cid:durableId="1623001308">
    <w:abstractNumId w:val="35"/>
  </w:num>
  <w:num w:numId="34" w16cid:durableId="202792814">
    <w:abstractNumId w:val="19"/>
  </w:num>
  <w:num w:numId="35" w16cid:durableId="502554491">
    <w:abstractNumId w:val="14"/>
  </w:num>
  <w:num w:numId="36" w16cid:durableId="1096554375">
    <w:abstractNumId w:val="15"/>
  </w:num>
  <w:num w:numId="37" w16cid:durableId="8041989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21"/>
    <w:rsid w:val="00016B95"/>
    <w:rsid w:val="00025339"/>
    <w:rsid w:val="00045986"/>
    <w:rsid w:val="000646CF"/>
    <w:rsid w:val="00066E88"/>
    <w:rsid w:val="000824B6"/>
    <w:rsid w:val="00086C4B"/>
    <w:rsid w:val="000D1162"/>
    <w:rsid w:val="000D41F2"/>
    <w:rsid w:val="000D4207"/>
    <w:rsid w:val="000D71B5"/>
    <w:rsid w:val="000E5BFE"/>
    <w:rsid w:val="000F5BA2"/>
    <w:rsid w:val="00103DDF"/>
    <w:rsid w:val="00125BFA"/>
    <w:rsid w:val="00125C95"/>
    <w:rsid w:val="001518C9"/>
    <w:rsid w:val="00156849"/>
    <w:rsid w:val="00191784"/>
    <w:rsid w:val="00191841"/>
    <w:rsid w:val="001C65C4"/>
    <w:rsid w:val="001C72A9"/>
    <w:rsid w:val="001D0D03"/>
    <w:rsid w:val="001D5D01"/>
    <w:rsid w:val="001E4D71"/>
    <w:rsid w:val="001F1DF3"/>
    <w:rsid w:val="00200254"/>
    <w:rsid w:val="0020344D"/>
    <w:rsid w:val="00205F86"/>
    <w:rsid w:val="002327F7"/>
    <w:rsid w:val="00261348"/>
    <w:rsid w:val="00261740"/>
    <w:rsid w:val="002818DE"/>
    <w:rsid w:val="002939C4"/>
    <w:rsid w:val="002957C6"/>
    <w:rsid w:val="002C1E25"/>
    <w:rsid w:val="002C5C2B"/>
    <w:rsid w:val="002D641C"/>
    <w:rsid w:val="002E4777"/>
    <w:rsid w:val="002E773B"/>
    <w:rsid w:val="002F4B27"/>
    <w:rsid w:val="003050AF"/>
    <w:rsid w:val="00320741"/>
    <w:rsid w:val="00333AAF"/>
    <w:rsid w:val="00333CE1"/>
    <w:rsid w:val="003378A8"/>
    <w:rsid w:val="00343688"/>
    <w:rsid w:val="0034554C"/>
    <w:rsid w:val="00345A99"/>
    <w:rsid w:val="00360AF1"/>
    <w:rsid w:val="003649D0"/>
    <w:rsid w:val="00375E4F"/>
    <w:rsid w:val="00390094"/>
    <w:rsid w:val="003958FA"/>
    <w:rsid w:val="003A1A10"/>
    <w:rsid w:val="003D303D"/>
    <w:rsid w:val="003F1C9F"/>
    <w:rsid w:val="003F58D4"/>
    <w:rsid w:val="00422906"/>
    <w:rsid w:val="00427923"/>
    <w:rsid w:val="00431E9F"/>
    <w:rsid w:val="00435340"/>
    <w:rsid w:val="004353C6"/>
    <w:rsid w:val="004371D1"/>
    <w:rsid w:val="00441F53"/>
    <w:rsid w:val="0044384E"/>
    <w:rsid w:val="00451E90"/>
    <w:rsid w:val="004532D9"/>
    <w:rsid w:val="00467D41"/>
    <w:rsid w:val="00470BDC"/>
    <w:rsid w:val="00474676"/>
    <w:rsid w:val="00475736"/>
    <w:rsid w:val="00491B01"/>
    <w:rsid w:val="00493AB8"/>
    <w:rsid w:val="00494C23"/>
    <w:rsid w:val="00495C26"/>
    <w:rsid w:val="004A187B"/>
    <w:rsid w:val="004A618B"/>
    <w:rsid w:val="004B49D5"/>
    <w:rsid w:val="004B53EC"/>
    <w:rsid w:val="004C52A4"/>
    <w:rsid w:val="004D217A"/>
    <w:rsid w:val="004E1E62"/>
    <w:rsid w:val="004E4145"/>
    <w:rsid w:val="004E64A5"/>
    <w:rsid w:val="004F20BE"/>
    <w:rsid w:val="004F4C2A"/>
    <w:rsid w:val="004F60E0"/>
    <w:rsid w:val="00503AEC"/>
    <w:rsid w:val="005104ED"/>
    <w:rsid w:val="00512B99"/>
    <w:rsid w:val="00513225"/>
    <w:rsid w:val="00526B1A"/>
    <w:rsid w:val="0054087C"/>
    <w:rsid w:val="00562969"/>
    <w:rsid w:val="005662DA"/>
    <w:rsid w:val="00577DFB"/>
    <w:rsid w:val="0058138E"/>
    <w:rsid w:val="00584009"/>
    <w:rsid w:val="005847A5"/>
    <w:rsid w:val="005A1FCB"/>
    <w:rsid w:val="005A7CE1"/>
    <w:rsid w:val="005B053F"/>
    <w:rsid w:val="005B1ED7"/>
    <w:rsid w:val="005D3272"/>
    <w:rsid w:val="005E401C"/>
    <w:rsid w:val="005F2F82"/>
    <w:rsid w:val="005F377A"/>
    <w:rsid w:val="005F6523"/>
    <w:rsid w:val="00610381"/>
    <w:rsid w:val="00611CD5"/>
    <w:rsid w:val="00615547"/>
    <w:rsid w:val="00617712"/>
    <w:rsid w:val="0062775C"/>
    <w:rsid w:val="00635C85"/>
    <w:rsid w:val="00646616"/>
    <w:rsid w:val="00665FEB"/>
    <w:rsid w:val="00670A6B"/>
    <w:rsid w:val="00673AA3"/>
    <w:rsid w:val="00693EAE"/>
    <w:rsid w:val="00697CE1"/>
    <w:rsid w:val="006F4F67"/>
    <w:rsid w:val="006F7C32"/>
    <w:rsid w:val="0070067A"/>
    <w:rsid w:val="00703C4D"/>
    <w:rsid w:val="00716178"/>
    <w:rsid w:val="00720315"/>
    <w:rsid w:val="00737F76"/>
    <w:rsid w:val="00754B4C"/>
    <w:rsid w:val="00760178"/>
    <w:rsid w:val="00772917"/>
    <w:rsid w:val="00790B0A"/>
    <w:rsid w:val="007A0FC2"/>
    <w:rsid w:val="007A684F"/>
    <w:rsid w:val="007B1FE2"/>
    <w:rsid w:val="007B5411"/>
    <w:rsid w:val="007D09A6"/>
    <w:rsid w:val="007D6198"/>
    <w:rsid w:val="007E4CD5"/>
    <w:rsid w:val="007E5464"/>
    <w:rsid w:val="007F5B51"/>
    <w:rsid w:val="008007C2"/>
    <w:rsid w:val="008213F0"/>
    <w:rsid w:val="008225FD"/>
    <w:rsid w:val="0082609E"/>
    <w:rsid w:val="00826273"/>
    <w:rsid w:val="00830637"/>
    <w:rsid w:val="00832C0F"/>
    <w:rsid w:val="00834A79"/>
    <w:rsid w:val="00853CB6"/>
    <w:rsid w:val="0086232C"/>
    <w:rsid w:val="00873B66"/>
    <w:rsid w:val="008745FE"/>
    <w:rsid w:val="008841A1"/>
    <w:rsid w:val="008A308C"/>
    <w:rsid w:val="008A725F"/>
    <w:rsid w:val="008A758C"/>
    <w:rsid w:val="008B01BA"/>
    <w:rsid w:val="008B3651"/>
    <w:rsid w:val="008C5F2A"/>
    <w:rsid w:val="008D518F"/>
    <w:rsid w:val="008D5436"/>
    <w:rsid w:val="00902768"/>
    <w:rsid w:val="00904C5D"/>
    <w:rsid w:val="00910505"/>
    <w:rsid w:val="00920B20"/>
    <w:rsid w:val="00921943"/>
    <w:rsid w:val="00937FF4"/>
    <w:rsid w:val="009451DA"/>
    <w:rsid w:val="009453BE"/>
    <w:rsid w:val="009564EE"/>
    <w:rsid w:val="009616CD"/>
    <w:rsid w:val="00965E21"/>
    <w:rsid w:val="00972756"/>
    <w:rsid w:val="00975DE5"/>
    <w:rsid w:val="0098024E"/>
    <w:rsid w:val="00982E0A"/>
    <w:rsid w:val="009915FD"/>
    <w:rsid w:val="00992E8C"/>
    <w:rsid w:val="009A129D"/>
    <w:rsid w:val="009A6ABC"/>
    <w:rsid w:val="009B5E84"/>
    <w:rsid w:val="009B7F21"/>
    <w:rsid w:val="009C1CDF"/>
    <w:rsid w:val="009C1E66"/>
    <w:rsid w:val="009C21CC"/>
    <w:rsid w:val="009C54A5"/>
    <w:rsid w:val="009C5F97"/>
    <w:rsid w:val="009D20B2"/>
    <w:rsid w:val="009D5FCC"/>
    <w:rsid w:val="009F0AC6"/>
    <w:rsid w:val="00A06A37"/>
    <w:rsid w:val="00A14B72"/>
    <w:rsid w:val="00A15639"/>
    <w:rsid w:val="00A257A1"/>
    <w:rsid w:val="00A56C01"/>
    <w:rsid w:val="00A81297"/>
    <w:rsid w:val="00AA42FF"/>
    <w:rsid w:val="00AA52E8"/>
    <w:rsid w:val="00AA75EC"/>
    <w:rsid w:val="00AB0F64"/>
    <w:rsid w:val="00AB14A6"/>
    <w:rsid w:val="00AB4C43"/>
    <w:rsid w:val="00AC20D2"/>
    <w:rsid w:val="00AC5335"/>
    <w:rsid w:val="00AD1481"/>
    <w:rsid w:val="00AE1168"/>
    <w:rsid w:val="00AF2E95"/>
    <w:rsid w:val="00B016A3"/>
    <w:rsid w:val="00B032BA"/>
    <w:rsid w:val="00B0731E"/>
    <w:rsid w:val="00B07E95"/>
    <w:rsid w:val="00B30DE7"/>
    <w:rsid w:val="00B51FCB"/>
    <w:rsid w:val="00B6258A"/>
    <w:rsid w:val="00B63CBF"/>
    <w:rsid w:val="00B71D17"/>
    <w:rsid w:val="00B72ADF"/>
    <w:rsid w:val="00B76470"/>
    <w:rsid w:val="00B8149F"/>
    <w:rsid w:val="00B823BA"/>
    <w:rsid w:val="00B92E03"/>
    <w:rsid w:val="00B95347"/>
    <w:rsid w:val="00BA5B52"/>
    <w:rsid w:val="00BA5E7A"/>
    <w:rsid w:val="00BA6033"/>
    <w:rsid w:val="00BC6F44"/>
    <w:rsid w:val="00BD08E4"/>
    <w:rsid w:val="00BD4179"/>
    <w:rsid w:val="00BD6B16"/>
    <w:rsid w:val="00BF23F0"/>
    <w:rsid w:val="00BF2C38"/>
    <w:rsid w:val="00BF79D5"/>
    <w:rsid w:val="00BF7D87"/>
    <w:rsid w:val="00C001DB"/>
    <w:rsid w:val="00C105CC"/>
    <w:rsid w:val="00C10BCF"/>
    <w:rsid w:val="00C24442"/>
    <w:rsid w:val="00C25FB4"/>
    <w:rsid w:val="00C304FF"/>
    <w:rsid w:val="00C534BB"/>
    <w:rsid w:val="00C57B34"/>
    <w:rsid w:val="00C61670"/>
    <w:rsid w:val="00C64D9A"/>
    <w:rsid w:val="00C71214"/>
    <w:rsid w:val="00C73A1B"/>
    <w:rsid w:val="00C90FF7"/>
    <w:rsid w:val="00CA4923"/>
    <w:rsid w:val="00CB65D3"/>
    <w:rsid w:val="00CD081D"/>
    <w:rsid w:val="00CD3C53"/>
    <w:rsid w:val="00CF4632"/>
    <w:rsid w:val="00D05356"/>
    <w:rsid w:val="00D23F56"/>
    <w:rsid w:val="00D277D1"/>
    <w:rsid w:val="00D32AEE"/>
    <w:rsid w:val="00D33037"/>
    <w:rsid w:val="00D35066"/>
    <w:rsid w:val="00D36DF8"/>
    <w:rsid w:val="00D526DE"/>
    <w:rsid w:val="00D54DEB"/>
    <w:rsid w:val="00D56556"/>
    <w:rsid w:val="00D57A92"/>
    <w:rsid w:val="00D602EE"/>
    <w:rsid w:val="00D62FB3"/>
    <w:rsid w:val="00D64CFD"/>
    <w:rsid w:val="00D652C8"/>
    <w:rsid w:val="00D654A1"/>
    <w:rsid w:val="00D770D1"/>
    <w:rsid w:val="00D90BC7"/>
    <w:rsid w:val="00D92C4F"/>
    <w:rsid w:val="00D97A61"/>
    <w:rsid w:val="00DA0D03"/>
    <w:rsid w:val="00DA2393"/>
    <w:rsid w:val="00DB20D5"/>
    <w:rsid w:val="00DB7865"/>
    <w:rsid w:val="00DC3911"/>
    <w:rsid w:val="00DC4B98"/>
    <w:rsid w:val="00DC7FE9"/>
    <w:rsid w:val="00DD1873"/>
    <w:rsid w:val="00DE5C57"/>
    <w:rsid w:val="00E0182D"/>
    <w:rsid w:val="00E07F18"/>
    <w:rsid w:val="00E20E7F"/>
    <w:rsid w:val="00E23561"/>
    <w:rsid w:val="00E2641A"/>
    <w:rsid w:val="00E568EA"/>
    <w:rsid w:val="00E863CD"/>
    <w:rsid w:val="00E90C8D"/>
    <w:rsid w:val="00EA090B"/>
    <w:rsid w:val="00EB1A10"/>
    <w:rsid w:val="00EB2F09"/>
    <w:rsid w:val="00ED3A4F"/>
    <w:rsid w:val="00EE4FF0"/>
    <w:rsid w:val="00EF0F17"/>
    <w:rsid w:val="00EF23E8"/>
    <w:rsid w:val="00F0009A"/>
    <w:rsid w:val="00F35CFE"/>
    <w:rsid w:val="00F362F6"/>
    <w:rsid w:val="00F41B13"/>
    <w:rsid w:val="00F42057"/>
    <w:rsid w:val="00F469B8"/>
    <w:rsid w:val="00F50267"/>
    <w:rsid w:val="00F56325"/>
    <w:rsid w:val="00F624A4"/>
    <w:rsid w:val="00F741F4"/>
    <w:rsid w:val="00F83F93"/>
    <w:rsid w:val="00F87A0F"/>
    <w:rsid w:val="00FA11F6"/>
    <w:rsid w:val="00FB3F8C"/>
    <w:rsid w:val="00FB7DD1"/>
    <w:rsid w:val="00FC75BD"/>
    <w:rsid w:val="00FF4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B58009"/>
  <w15:chartTrackingRefBased/>
  <w15:docId w15:val="{6C49B846-0CB2-4796-9DA2-D4228A5E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E21"/>
    <w:rPr>
      <w:rFonts w:ascii="Times New Roman" w:hAnsi="Times New Roman"/>
      <w:sz w:val="22"/>
    </w:rPr>
  </w:style>
  <w:style w:type="paragraph" w:styleId="Heading1">
    <w:name w:val="heading 1"/>
    <w:basedOn w:val="Normal"/>
    <w:next w:val="Normal"/>
    <w:link w:val="Heading1Char"/>
    <w:uiPriority w:val="9"/>
    <w:qFormat/>
    <w:rsid w:val="006F7C32"/>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B1FE2"/>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965E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E21"/>
    <w:pPr>
      <w:keepNext/>
      <w:keepLines/>
      <w:spacing w:before="80" w:after="40"/>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965E21"/>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965E21"/>
    <w:pPr>
      <w:keepNext/>
      <w:keepLines/>
      <w:spacing w:before="40" w:after="0"/>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965E21"/>
    <w:pPr>
      <w:keepNext/>
      <w:keepLines/>
      <w:spacing w:before="40" w:after="0"/>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965E21"/>
    <w:pPr>
      <w:keepNext/>
      <w:keepLines/>
      <w:spacing w:after="0"/>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965E21"/>
    <w:pPr>
      <w:keepNext/>
      <w:keepLines/>
      <w:spacing w:after="0"/>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C3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7B1FE2"/>
    <w:rPr>
      <w:rFonts w:ascii="Times New Roman" w:eastAsiaTheme="majorEastAsia" w:hAnsi="Times New Roman" w:cstheme="majorBidi"/>
      <w:b/>
      <w:color w:val="000000" w:themeColor="text1"/>
      <w:sz w:val="22"/>
      <w:szCs w:val="32"/>
    </w:rPr>
  </w:style>
  <w:style w:type="character" w:customStyle="1" w:styleId="Heading3Char">
    <w:name w:val="Heading 3 Char"/>
    <w:basedOn w:val="DefaultParagraphFont"/>
    <w:link w:val="Heading3"/>
    <w:uiPriority w:val="9"/>
    <w:semiHidden/>
    <w:rsid w:val="00965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21"/>
    <w:rPr>
      <w:rFonts w:eastAsiaTheme="majorEastAsia" w:cstheme="majorBidi"/>
      <w:color w:val="272727" w:themeColor="text1" w:themeTint="D8"/>
    </w:rPr>
  </w:style>
  <w:style w:type="paragraph" w:styleId="Title">
    <w:name w:val="Title"/>
    <w:basedOn w:val="Normal"/>
    <w:next w:val="Normal"/>
    <w:link w:val="TitleChar"/>
    <w:uiPriority w:val="10"/>
    <w:qFormat/>
    <w:rsid w:val="00965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21"/>
    <w:pPr>
      <w:spacing w:before="160"/>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965E21"/>
    <w:rPr>
      <w:i/>
      <w:iCs/>
      <w:color w:val="404040" w:themeColor="text1" w:themeTint="BF"/>
    </w:rPr>
  </w:style>
  <w:style w:type="paragraph" w:styleId="ListParagraph">
    <w:name w:val="List Paragraph"/>
    <w:basedOn w:val="Normal"/>
    <w:uiPriority w:val="34"/>
    <w:qFormat/>
    <w:rsid w:val="00965E21"/>
    <w:pPr>
      <w:ind w:left="720"/>
      <w:contextualSpacing/>
    </w:pPr>
    <w:rPr>
      <w:rFonts w:asciiTheme="minorHAnsi" w:hAnsiTheme="minorHAnsi"/>
      <w:sz w:val="24"/>
    </w:rPr>
  </w:style>
  <w:style w:type="character" w:styleId="IntenseEmphasis">
    <w:name w:val="Intense Emphasis"/>
    <w:basedOn w:val="DefaultParagraphFont"/>
    <w:uiPriority w:val="21"/>
    <w:qFormat/>
    <w:rsid w:val="00965E21"/>
    <w:rPr>
      <w:i/>
      <w:iCs/>
      <w:color w:val="0F4761" w:themeColor="accent1" w:themeShade="BF"/>
    </w:rPr>
  </w:style>
  <w:style w:type="paragraph" w:styleId="IntenseQuote">
    <w:name w:val="Intense Quote"/>
    <w:basedOn w:val="Normal"/>
    <w:next w:val="Normal"/>
    <w:link w:val="IntenseQuoteChar"/>
    <w:uiPriority w:val="30"/>
    <w:qFormat/>
    <w:rsid w:val="00965E21"/>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965E21"/>
    <w:rPr>
      <w:i/>
      <w:iCs/>
      <w:color w:val="0F4761" w:themeColor="accent1" w:themeShade="BF"/>
    </w:rPr>
  </w:style>
  <w:style w:type="character" w:styleId="IntenseReference">
    <w:name w:val="Intense Reference"/>
    <w:basedOn w:val="DefaultParagraphFont"/>
    <w:uiPriority w:val="32"/>
    <w:qFormat/>
    <w:rsid w:val="00965E21"/>
    <w:rPr>
      <w:b/>
      <w:bCs/>
      <w:smallCaps/>
      <w:color w:val="0F4761" w:themeColor="accent1" w:themeShade="BF"/>
      <w:spacing w:val="5"/>
    </w:rPr>
  </w:style>
  <w:style w:type="paragraph" w:styleId="NoSpacing">
    <w:name w:val="No Spacing"/>
    <w:uiPriority w:val="1"/>
    <w:qFormat/>
    <w:rsid w:val="00965E21"/>
    <w:pPr>
      <w:spacing w:after="0" w:line="240" w:lineRule="auto"/>
    </w:pPr>
    <w:rPr>
      <w:rFonts w:ascii="Times New Roman" w:hAnsi="Times New Roman"/>
      <w:sz w:val="22"/>
    </w:rPr>
  </w:style>
  <w:style w:type="character" w:styleId="PlaceholderText">
    <w:name w:val="Placeholder Text"/>
    <w:basedOn w:val="DefaultParagraphFont"/>
    <w:uiPriority w:val="99"/>
    <w:semiHidden/>
    <w:rsid w:val="007B1FE2"/>
    <w:rPr>
      <w:color w:val="666666"/>
    </w:rPr>
  </w:style>
  <w:style w:type="numbering" w:customStyle="1" w:styleId="Style1">
    <w:name w:val="Style1"/>
    <w:uiPriority w:val="99"/>
    <w:rsid w:val="009C54A5"/>
    <w:pPr>
      <w:numPr>
        <w:numId w:val="13"/>
      </w:numPr>
    </w:pPr>
  </w:style>
  <w:style w:type="table" w:styleId="TableGrid">
    <w:name w:val="Table Grid"/>
    <w:basedOn w:val="TableNormal"/>
    <w:uiPriority w:val="39"/>
    <w:rsid w:val="00BF2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5547"/>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15547"/>
    <w:pPr>
      <w:spacing w:after="100"/>
    </w:pPr>
  </w:style>
  <w:style w:type="paragraph" w:styleId="TOC2">
    <w:name w:val="toc 2"/>
    <w:basedOn w:val="Normal"/>
    <w:next w:val="Normal"/>
    <w:autoRedefine/>
    <w:uiPriority w:val="39"/>
    <w:unhideWhenUsed/>
    <w:rsid w:val="00615547"/>
    <w:pPr>
      <w:spacing w:after="100"/>
      <w:ind w:left="220"/>
    </w:pPr>
  </w:style>
  <w:style w:type="character" w:styleId="Hyperlink">
    <w:name w:val="Hyperlink"/>
    <w:basedOn w:val="DefaultParagraphFont"/>
    <w:uiPriority w:val="99"/>
    <w:unhideWhenUsed/>
    <w:rsid w:val="00615547"/>
    <w:rPr>
      <w:color w:val="467886" w:themeColor="hyperlink"/>
      <w:u w:val="single"/>
    </w:rPr>
  </w:style>
  <w:style w:type="paragraph" w:styleId="Caption">
    <w:name w:val="caption"/>
    <w:basedOn w:val="Normal"/>
    <w:next w:val="Normal"/>
    <w:uiPriority w:val="35"/>
    <w:unhideWhenUsed/>
    <w:qFormat/>
    <w:rsid w:val="00646616"/>
    <w:pPr>
      <w:spacing w:after="200" w:line="240" w:lineRule="auto"/>
      <w:jc w:val="center"/>
    </w:pPr>
    <w:rPr>
      <w:iCs/>
      <w:color w:val="000000" w:themeColor="text1"/>
      <w:sz w:val="18"/>
      <w:szCs w:val="18"/>
    </w:rPr>
  </w:style>
  <w:style w:type="paragraph" w:styleId="TableofFigures">
    <w:name w:val="table of figures"/>
    <w:basedOn w:val="Normal"/>
    <w:next w:val="Normal"/>
    <w:uiPriority w:val="99"/>
    <w:unhideWhenUsed/>
    <w:rsid w:val="001518C9"/>
    <w:pPr>
      <w:spacing w:after="0"/>
    </w:pPr>
  </w:style>
  <w:style w:type="paragraph" w:styleId="Header">
    <w:name w:val="header"/>
    <w:basedOn w:val="Normal"/>
    <w:link w:val="HeaderChar"/>
    <w:uiPriority w:val="99"/>
    <w:unhideWhenUsed/>
    <w:rsid w:val="00F41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B13"/>
    <w:rPr>
      <w:rFonts w:ascii="Times New Roman" w:hAnsi="Times New Roman"/>
      <w:sz w:val="22"/>
    </w:rPr>
  </w:style>
  <w:style w:type="paragraph" w:styleId="Footer">
    <w:name w:val="footer"/>
    <w:basedOn w:val="Normal"/>
    <w:link w:val="FooterChar"/>
    <w:uiPriority w:val="99"/>
    <w:unhideWhenUsed/>
    <w:rsid w:val="00F41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B13"/>
    <w:rPr>
      <w:rFonts w:ascii="Times New Roman" w:hAnsi="Times New Roman"/>
      <w:sz w:val="22"/>
    </w:rPr>
  </w:style>
  <w:style w:type="character" w:styleId="UnresolvedMention">
    <w:name w:val="Unresolved Mention"/>
    <w:basedOn w:val="DefaultParagraphFont"/>
    <w:uiPriority w:val="99"/>
    <w:semiHidden/>
    <w:unhideWhenUsed/>
    <w:rsid w:val="009F0AC6"/>
    <w:rPr>
      <w:color w:val="605E5C"/>
      <w:shd w:val="clear" w:color="auto" w:fill="E1DFDD"/>
    </w:rPr>
  </w:style>
  <w:style w:type="paragraph" w:styleId="Bibliography">
    <w:name w:val="Bibliography"/>
    <w:basedOn w:val="Normal"/>
    <w:next w:val="Normal"/>
    <w:uiPriority w:val="37"/>
    <w:unhideWhenUsed/>
    <w:rsid w:val="009F0AC6"/>
  </w:style>
  <w:style w:type="character" w:styleId="FollowedHyperlink">
    <w:name w:val="FollowedHyperlink"/>
    <w:basedOn w:val="DefaultParagraphFont"/>
    <w:uiPriority w:val="99"/>
    <w:semiHidden/>
    <w:unhideWhenUsed/>
    <w:rsid w:val="002818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985355">
      <w:bodyDiv w:val="1"/>
      <w:marLeft w:val="0"/>
      <w:marRight w:val="0"/>
      <w:marTop w:val="0"/>
      <w:marBottom w:val="0"/>
      <w:divBdr>
        <w:top w:val="none" w:sz="0" w:space="0" w:color="auto"/>
        <w:left w:val="none" w:sz="0" w:space="0" w:color="auto"/>
        <w:bottom w:val="none" w:sz="0" w:space="0" w:color="auto"/>
        <w:right w:val="none" w:sz="0" w:space="0" w:color="auto"/>
      </w:divBdr>
    </w:div>
    <w:div w:id="1181358497">
      <w:bodyDiv w:val="1"/>
      <w:marLeft w:val="0"/>
      <w:marRight w:val="0"/>
      <w:marTop w:val="0"/>
      <w:marBottom w:val="0"/>
      <w:divBdr>
        <w:top w:val="none" w:sz="0" w:space="0" w:color="auto"/>
        <w:left w:val="none" w:sz="0" w:space="0" w:color="auto"/>
        <w:bottom w:val="none" w:sz="0" w:space="0" w:color="auto"/>
        <w:right w:val="none" w:sz="0" w:space="0" w:color="auto"/>
      </w:divBdr>
    </w:div>
    <w:div w:id="1911035039">
      <w:bodyDiv w:val="1"/>
      <w:marLeft w:val="0"/>
      <w:marRight w:val="0"/>
      <w:marTop w:val="0"/>
      <w:marBottom w:val="0"/>
      <w:divBdr>
        <w:top w:val="none" w:sz="0" w:space="0" w:color="auto"/>
        <w:left w:val="none" w:sz="0" w:space="0" w:color="auto"/>
        <w:bottom w:val="none" w:sz="0" w:space="0" w:color="auto"/>
        <w:right w:val="none" w:sz="0" w:space="0" w:color="auto"/>
      </w:divBdr>
    </w:div>
    <w:div w:id="197594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quick220.com/pages/north-american-voltage-rang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fds.org/leakage-current-in-opened-switch-699821.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alog.com/en/resources/technical-articles/interfacing-switches-and-relays-to-the-real-world-in-real-time.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ltimateelectronicsbook.com/switches/" TargetMode="External"/><Relationship Id="rId4" Type="http://schemas.openxmlformats.org/officeDocument/2006/relationships/settings" Target="settings.xml"/><Relationship Id="rId9" Type="http://schemas.openxmlformats.org/officeDocument/2006/relationships/hyperlink" Target="https://www.uobabylon.edu.iq/eprints/publication_7_25213_6046.pdf" TargetMode="External"/><Relationship Id="rId14" Type="http://schemas.openxmlformats.org/officeDocument/2006/relationships/hyperlink" Target="https://www.axcontrol.com/blog/2021/do-resistors-have-polarity-mini-blog-post/1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044A-6D89-4FF6-8223-4314BB354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1444</TotalTime>
  <Pages>4</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Dosanjh</dc:creator>
  <cp:keywords/>
  <dc:description/>
  <cp:lastModifiedBy>Jasmine Dosanjh</cp:lastModifiedBy>
  <cp:revision>261</cp:revision>
  <cp:lastPrinted>2025-02-16T21:03:00Z</cp:lastPrinted>
  <dcterms:created xsi:type="dcterms:W3CDTF">2025-02-03T04:16:00Z</dcterms:created>
  <dcterms:modified xsi:type="dcterms:W3CDTF">2025-02-28T04:52:00Z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775ec3d34b1fc99b8bcfd3e47cc7df7e4592adc134031e307d57a7221bc9a992</vt:lpwstr>
  </property>
  <property fmtid="{D5CDD505-2E9C-101B-9397-08002B2CF9AE}" pid="3" name="ZOTERO_PREF_1">
    <vt:lpwstr>&lt;data data-version="3" zotero-version="6.0.36"&gt;&lt;session id="LfyrV1Ik"/&gt;&lt;style id="http://www.zotero.org/styles/ieee" locale="en-US"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