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Matplotlib is a comprehensive library for creating static, animated, and interactive visualizations in Python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used along with NumPy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provide an environment that is an effective open-source alternative to MatLab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Plt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title ( ' My Graph Title ' 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Plt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xlabel ( ' My x-axis label ' )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Plt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ylabel( ' My y-axis label ' )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show()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Plt . legend()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-&gt;  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1038225" cy="514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to plot sin(x) and cos(x) as separate plots, but side by side? This is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yellow"/>
          <w:rtl w:val="0"/>
        </w:rPr>
        <w:t xml:space="preserve">subplots(nrows, ncols)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comes in handy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  <w:rtl w:val="0"/>
        </w:rPr>
        <w:t xml:space="preserve">x = np.linspace(1, 21)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  <w:rtl w:val="0"/>
        </w:rPr>
        <w:t xml:space="preserve">fig, axes = plt.subplots(nrows=4, ncols=4, figsize=(14, 8))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  <w:rtl w:val="0"/>
        </w:rPr>
        <w:t xml:space="preserve">axes[0][0].plot(x, x**2)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  <w:rtl w:val="0"/>
        </w:rPr>
        <w:t xml:space="preserve">axes[0][1].plot(x, x)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  <w:rtl w:val="0"/>
        </w:rPr>
        <w:t xml:space="preserve">plt.show()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We can configure the ranges of the axes using the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yellow"/>
          <w:rtl w:val="0"/>
        </w:rPr>
        <w:t xml:space="preserve">set_ylim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yellow"/>
          <w:rtl w:val="0"/>
        </w:rPr>
        <w:t xml:space="preserve">set_xlim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yellow"/>
          <w:rtl w:val="0"/>
        </w:rPr>
        <w:t xml:space="preserve">axis('tight')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for automatically getting "tightly fitted" axes ranges: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Axes [ 0 ]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plot (x ,  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2 , x, 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4)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Axes [ 0 ]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et_title ( ' default axis range ' )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how we can create a scatter plot of pokemon HP and Attack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plt.scatter(x = pokemon_df [ ' HP ' ], y = pokemon_ df [ ' Attack ' ] )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plt.show()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</w:rPr>
        <w:drawing>
          <wp:inline distB="114300" distT="114300" distL="114300" distR="114300">
            <wp:extent cx="5943600" cy="191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Plt . hist ( x = pokemon _ df [ ' Attack ' ] )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cyan"/>
          <w:rtl w:val="0"/>
        </w:rPr>
        <w:t xml:space="preserve">type_1_values = pokemon_df['Type 1'].value_counts().value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cyan"/>
          <w:rtl w:val="0"/>
        </w:rPr>
        <w:t xml:space="preserve">type_1_names = pokemon_df['Type 1'].value_counts().index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  <w:rtl w:val="0"/>
        </w:rPr>
        <w:t xml:space="preserve">Note: Make sure you don't have categorical variables in your DataFrame or you'll get an error.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Pokemon _ df [ [ ' Speed ' ] ] . corr ( )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Sns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heatmap ( pokemon _ df [ [ ' HP ' , ' Attack ' ,  ' Defense ' , ' Sp . Atk' , ' Sp. Def ', ' Speed ' ] 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yellow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corr( ) ) -&gt;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It will show us visualization form of correlation data, so it starts from 0 to 1.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Plt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yellow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yellow"/>
          <w:rtl w:val="0"/>
        </w:rPr>
        <w:t xml:space="preserve">show( )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Seaborn for heatmaps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cyan"/>
          <w:rtl w:val="0"/>
        </w:rPr>
        <w:t xml:space="preserve">import seaborn as sns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