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36146F" w14:textId="587CB73A" w:rsidR="00CD16AB" w:rsidRPr="0010670B" w:rsidRDefault="00CD16AB" w:rsidP="00CD16AB">
      <w:pPr>
        <w:pStyle w:val="berschrift2"/>
        <w:rPr>
          <w:lang w:val="en-GB"/>
        </w:rPr>
      </w:pPr>
      <w:r w:rsidRPr="0010670B">
        <w:rPr>
          <w:lang w:val="en-GB"/>
        </w:rPr>
        <w:t>Method</w:t>
      </w:r>
    </w:p>
    <w:p w14:paraId="0EBAAB1D" w14:textId="77777777" w:rsidR="00CD16AB" w:rsidRPr="0010670B" w:rsidRDefault="00CD16AB" w:rsidP="00CD16AB">
      <w:pPr>
        <w:rPr>
          <w:lang w:val="en-GB"/>
        </w:rPr>
      </w:pPr>
      <w:r w:rsidRPr="0010670B">
        <w:rPr>
          <w:lang w:val="en-GB"/>
        </w:rPr>
        <w:t>This study combines large language model (LLM)–based document analysis with an iterative, human-supervised development process to extract and validate structured information from policy briefs. The approach operates at two levels: (</w:t>
      </w:r>
      <w:proofErr w:type="spellStart"/>
      <w:r w:rsidRPr="0010670B">
        <w:rPr>
          <w:lang w:val="en-GB"/>
        </w:rPr>
        <w:t>i</w:t>
      </w:r>
      <w:proofErr w:type="spellEnd"/>
      <w:r w:rsidRPr="0010670B">
        <w:rPr>
          <w:lang w:val="en-GB"/>
        </w:rPr>
        <w:t>) the analytical pipeline applied to the documents, and (ii) the meta-level workflow used to design, refine, and validate this pipeline using AI-assisted coding.</w:t>
      </w:r>
    </w:p>
    <w:p w14:paraId="2A432146" w14:textId="77777777" w:rsidR="00CD16AB" w:rsidRPr="0010670B" w:rsidRDefault="00CD16AB" w:rsidP="00CD16AB">
      <w:pPr>
        <w:rPr>
          <w:lang w:val="en-GB"/>
        </w:rPr>
      </w:pPr>
      <w:r w:rsidRPr="0010670B">
        <w:rPr>
          <w:lang w:val="en-GB"/>
        </w:rPr>
        <w:t>At the analytical level, the pipeline converts unstructured policy briefs into structured datasets by applying multiple LLM-based extraction tasks in sequence. At the meta level, the system itself was developed through iterative interaction with AI coding agents, with repeated human supervision and validation to ensure methodological alignment and extraction quality.</w:t>
      </w:r>
    </w:p>
    <w:p w14:paraId="41CDC371" w14:textId="77777777" w:rsidR="00CD16AB" w:rsidRPr="0010670B" w:rsidRDefault="00CD16AB" w:rsidP="00CD16AB">
      <w:pPr>
        <w:pStyle w:val="berschrift3"/>
        <w:rPr>
          <w:lang w:val="en-GB"/>
        </w:rPr>
      </w:pPr>
      <w:r w:rsidRPr="0010670B">
        <w:rPr>
          <w:lang w:val="en-GB"/>
        </w:rPr>
        <w:t>AI-assisted pipeline development</w:t>
      </w:r>
    </w:p>
    <w:p w14:paraId="0DCFB061" w14:textId="21EF34EF" w:rsidR="00CD16AB" w:rsidRPr="0010670B" w:rsidRDefault="00CD16AB" w:rsidP="00CD16AB">
      <w:pPr>
        <w:rPr>
          <w:lang w:val="en-GB"/>
        </w:rPr>
      </w:pPr>
      <w:r w:rsidRPr="0010670B">
        <w:rPr>
          <w:lang w:val="en-GB"/>
        </w:rPr>
        <w:t xml:space="preserve">The codebase was developed almost entirely using an AI coding agent (Claude Sonnet 4.6), following a structured, multi-step process. For each major component, the agent was first instructed to produce a detailed implementation plan. These plans were then iteratively revised through human review and feedback, as well as independent plan-review support from a second AI system (ChatGPT 5.4). Only after the plans matched the intended analytical design </w:t>
      </w:r>
      <w:proofErr w:type="gramStart"/>
      <w:r w:rsidRPr="0010670B">
        <w:rPr>
          <w:lang w:val="en-GB"/>
        </w:rPr>
        <w:t>were</w:t>
      </w:r>
      <w:proofErr w:type="gramEnd"/>
      <w:r w:rsidRPr="0010670B">
        <w:rPr>
          <w:lang w:val="en-GB"/>
        </w:rPr>
        <w:t xml:space="preserve"> they implemented</w:t>
      </w:r>
      <w:r w:rsidRPr="0010670B">
        <w:rPr>
          <w:lang w:val="en-GB"/>
        </w:rPr>
        <w:t xml:space="preserve"> and tested</w:t>
      </w:r>
      <w:r w:rsidRPr="0010670B">
        <w:rPr>
          <w:lang w:val="en-GB"/>
        </w:rPr>
        <w:t>.</w:t>
      </w:r>
    </w:p>
    <w:p w14:paraId="73AE230C" w14:textId="6E3A441C" w:rsidR="00CD16AB" w:rsidRPr="0010670B" w:rsidRDefault="00CD16AB" w:rsidP="00CD16AB">
      <w:pPr>
        <w:rPr>
          <w:lang w:val="en-GB"/>
        </w:rPr>
      </w:pPr>
      <w:r w:rsidRPr="0010670B">
        <w:rPr>
          <w:lang w:val="en-GB"/>
        </w:rPr>
        <w:t xml:space="preserve">This process required three major development iterations. In the first iteration, the pipeline was implemented based on high-level specifications of the extraction tasks. Following an initial run and manual inspection of outputs, limitations became apparent, particularly in the distinction between recommendations and policy options and the inclusion of content from </w:t>
      </w:r>
      <w:r w:rsidR="0010670B">
        <w:rPr>
          <w:lang w:val="en-GB"/>
        </w:rPr>
        <w:t xml:space="preserve">the introductory or </w:t>
      </w:r>
      <w:r w:rsidRPr="0010670B">
        <w:rPr>
          <w:lang w:val="en-GB"/>
        </w:rPr>
        <w:t>reference sections</w:t>
      </w:r>
      <w:r w:rsidRPr="0010670B">
        <w:rPr>
          <w:lang w:val="en-GB"/>
        </w:rPr>
        <w:t xml:space="preserve"> of the policy briefs</w:t>
      </w:r>
      <w:r w:rsidRPr="0010670B">
        <w:rPr>
          <w:lang w:val="en-GB"/>
        </w:rPr>
        <w:t xml:space="preserve">. The second iteration therefore focused on refining the extraction prompts to more strictly define valid recommendations, enforce mutual exclusivity between recommendation and option categories, and explicitly exclude bibliographic </w:t>
      </w:r>
      <w:r w:rsidR="0010670B">
        <w:rPr>
          <w:lang w:val="en-GB"/>
        </w:rPr>
        <w:t xml:space="preserve">or introductory background </w:t>
      </w:r>
      <w:r w:rsidRPr="0010670B">
        <w:rPr>
          <w:lang w:val="en-GB"/>
        </w:rPr>
        <w:t>content.</w:t>
      </w:r>
      <w:r w:rsidR="0010670B">
        <w:rPr>
          <w:lang w:val="en-GB"/>
        </w:rPr>
        <w:t xml:space="preserve"> </w:t>
      </w:r>
    </w:p>
    <w:p w14:paraId="7A836AD5" w14:textId="42AED9FC" w:rsidR="00CD16AB" w:rsidRPr="0010670B" w:rsidRDefault="00CD16AB" w:rsidP="00CD16AB">
      <w:pPr>
        <w:rPr>
          <w:lang w:val="en-GB"/>
        </w:rPr>
      </w:pPr>
      <w:r w:rsidRPr="0010670B">
        <w:rPr>
          <w:lang w:val="en-GB"/>
        </w:rPr>
        <w:t xml:space="preserve">In the third iteration, the pipeline was extended to support a dual-pass extraction design. </w:t>
      </w:r>
      <w:r w:rsidRPr="0010670B">
        <w:rPr>
          <w:lang w:val="en-GB"/>
        </w:rPr>
        <w:t xml:space="preserve">This step was motivated by our desire to include a cross-verification of extracted policy recommendations. For that, we manually extracted all recommendations mentioned in explicitly labelled relevant sections in the policy briefs. This replicated the AI-extracted dataset of recommendation </w:t>
      </w:r>
      <w:r w:rsidRPr="0010670B">
        <w:rPr>
          <w:lang w:val="en-GB"/>
        </w:rPr>
        <w:t>snippets (single sentences)</w:t>
      </w:r>
      <w:r w:rsidRPr="0010670B">
        <w:rPr>
          <w:lang w:val="en-GB"/>
        </w:rPr>
        <w:t xml:space="preserve"> from the full text. </w:t>
      </w:r>
      <w:r w:rsidRPr="0010670B">
        <w:rPr>
          <w:lang w:val="en-GB"/>
        </w:rPr>
        <w:t>This allowed for systematic cross-validation between AI-derived outputs and human-coded data.</w:t>
      </w:r>
    </w:p>
    <w:p w14:paraId="57213443" w14:textId="77777777" w:rsidR="00CD16AB" w:rsidRPr="0010670B" w:rsidRDefault="00CD16AB" w:rsidP="0010670B">
      <w:pPr>
        <w:pStyle w:val="berschrift2"/>
        <w:rPr>
          <w:lang w:val="en-GB"/>
        </w:rPr>
      </w:pPr>
      <w:r w:rsidRPr="0010670B">
        <w:rPr>
          <w:lang w:val="en-GB"/>
        </w:rPr>
        <w:lastRenderedPageBreak/>
        <w:t>Document processing and extraction pipeline</w:t>
      </w:r>
    </w:p>
    <w:p w14:paraId="2FDEC196" w14:textId="77777777" w:rsidR="00CD16AB" w:rsidRPr="0010670B" w:rsidRDefault="00CD16AB" w:rsidP="0010670B">
      <w:pPr>
        <w:pStyle w:val="berschrift3"/>
        <w:rPr>
          <w:lang w:val="en-GB"/>
        </w:rPr>
      </w:pPr>
      <w:r w:rsidRPr="0010670B">
        <w:rPr>
          <w:lang w:val="en-GB"/>
        </w:rPr>
        <w:t>Text extraction and preprocessing</w:t>
      </w:r>
    </w:p>
    <w:p w14:paraId="0FB569C4" w14:textId="0C875535" w:rsidR="00CD16AB" w:rsidRPr="0010670B" w:rsidRDefault="00CD16AB" w:rsidP="00CD16AB">
      <w:pPr>
        <w:rPr>
          <w:lang w:val="en-GB"/>
        </w:rPr>
      </w:pPr>
      <w:r w:rsidRPr="0010670B">
        <w:rPr>
          <w:lang w:val="en-GB"/>
        </w:rPr>
        <w:t>Policy briefs in PDF format are converted into structured text at the page level. The extracted content retains page-level segmentation and basic layout information. Basic document metrics, such as length and lexical properties, are computed using deterministic rules</w:t>
      </w:r>
      <w:r w:rsidR="0010670B" w:rsidRPr="0010670B">
        <w:rPr>
          <w:lang w:val="en-GB"/>
        </w:rPr>
        <w:t>, to reduce unnecessary computational resource consumption</w:t>
      </w:r>
      <w:r w:rsidRPr="0010670B">
        <w:rPr>
          <w:lang w:val="en-GB"/>
        </w:rPr>
        <w:t>.</w:t>
      </w:r>
    </w:p>
    <w:p w14:paraId="559982A7" w14:textId="77777777" w:rsidR="00CD16AB" w:rsidRPr="0010670B" w:rsidRDefault="00CD16AB" w:rsidP="0010670B">
      <w:pPr>
        <w:pStyle w:val="berschrift3"/>
        <w:rPr>
          <w:lang w:val="en-GB"/>
        </w:rPr>
      </w:pPr>
      <w:r w:rsidRPr="0010670B">
        <w:rPr>
          <w:lang w:val="en-GB"/>
        </w:rPr>
        <w:t>Multi-pass LLM analysis of full documents</w:t>
      </w:r>
    </w:p>
    <w:p w14:paraId="23BA0FD3" w14:textId="66987A85" w:rsidR="00CD16AB" w:rsidRPr="0010670B" w:rsidRDefault="00CD16AB" w:rsidP="00CD16AB">
      <w:pPr>
        <w:rPr>
          <w:lang w:val="en-GB"/>
        </w:rPr>
      </w:pPr>
      <w:r w:rsidRPr="0010670B">
        <w:rPr>
          <w:lang w:val="en-GB"/>
        </w:rPr>
        <w:t xml:space="preserve">The core analysis is performed through </w:t>
      </w:r>
      <w:r w:rsidR="0010670B">
        <w:rPr>
          <w:lang w:val="en-GB"/>
        </w:rPr>
        <w:t>four</w:t>
      </w:r>
      <w:r w:rsidRPr="0010670B">
        <w:rPr>
          <w:lang w:val="en-GB"/>
        </w:rPr>
        <w:t xml:space="preserve"> LLM-based passes over the full document text.</w:t>
      </w:r>
      <w:r w:rsidR="0010670B">
        <w:rPr>
          <w:lang w:val="en-GB"/>
        </w:rPr>
        <w:t xml:space="preserve"> We performed API queries to OpenAI</w:t>
      </w:r>
      <w:r w:rsidR="0010670B">
        <w:rPr>
          <w:lang w:val="en-US"/>
        </w:rPr>
        <w:t>’s</w:t>
      </w:r>
      <w:r w:rsidR="0010670B">
        <w:rPr>
          <w:lang w:val="en-GB"/>
        </w:rPr>
        <w:t xml:space="preserve"> </w:t>
      </w:r>
      <w:r w:rsidR="0010670B" w:rsidRPr="0010670B">
        <w:rPr>
          <w:i/>
          <w:iCs/>
          <w:lang w:val="en-GB"/>
        </w:rPr>
        <w:t>gpt-4o-mini</w:t>
      </w:r>
      <w:r w:rsidR="006E6005" w:rsidRPr="006E6005">
        <w:rPr>
          <w:lang w:val="en-GB"/>
        </w:rPr>
        <w:t xml:space="preserve"> (accessed in June 2026)</w:t>
      </w:r>
      <w:r w:rsidR="0010670B">
        <w:rPr>
          <w:lang w:val="en-GB"/>
        </w:rPr>
        <w:t>, which can return a structured (</w:t>
      </w:r>
      <w:proofErr w:type="spellStart"/>
      <w:r w:rsidR="0010670B">
        <w:rPr>
          <w:lang w:val="en-GB"/>
        </w:rPr>
        <w:t>json</w:t>
      </w:r>
      <w:proofErr w:type="spellEnd"/>
      <w:r w:rsidR="0010670B">
        <w:rPr>
          <w:lang w:val="en-GB"/>
        </w:rPr>
        <w:t xml:space="preserve">) output format at </w:t>
      </w:r>
      <w:r w:rsidR="006E6005">
        <w:rPr>
          <w:lang w:val="en-GB"/>
        </w:rPr>
        <w:t xml:space="preserve">comparably </w:t>
      </w:r>
      <w:r w:rsidR="0010670B">
        <w:rPr>
          <w:lang w:val="en-GB"/>
        </w:rPr>
        <w:t xml:space="preserve">low cost for scalability. </w:t>
      </w:r>
      <w:r w:rsidRPr="0010670B">
        <w:rPr>
          <w:lang w:val="en-GB"/>
        </w:rPr>
        <w:t xml:space="preserve">First, metadata is extracted from the document </w:t>
      </w:r>
      <w:r w:rsidR="0010670B">
        <w:rPr>
          <w:lang w:val="en-GB"/>
        </w:rPr>
        <w:t xml:space="preserve">text </w:t>
      </w:r>
      <w:r w:rsidRPr="0010670B">
        <w:rPr>
          <w:lang w:val="en-GB"/>
        </w:rPr>
        <w:t>(e.g. title, authors, affiliations, funding statements), strictly based on explicitly stated information. Institutional affiliations are also categorized into broad types (e.g. university, research institute, NGO). In addition, the presence of visual elements is inferred from textual references to figures, tables, or charts.</w:t>
      </w:r>
    </w:p>
    <w:p w14:paraId="33FDE74C" w14:textId="77777777" w:rsidR="00CD16AB" w:rsidRPr="0010670B" w:rsidRDefault="00CD16AB" w:rsidP="00CD16AB">
      <w:pPr>
        <w:rPr>
          <w:lang w:val="en-GB"/>
        </w:rPr>
      </w:pPr>
      <w:r w:rsidRPr="0010670B">
        <w:rPr>
          <w:lang w:val="en-GB"/>
        </w:rPr>
        <w:t>Second, the structural components of each document are assessed. This includes identifying whether a policy problem is explicitly defined, whether solutions are proposed, and whether implementation considerations are discussed. These elements are categorized using standardized labels (e.g. present, weak, absent).</w:t>
      </w:r>
    </w:p>
    <w:p w14:paraId="2E9F19B0" w14:textId="77777777" w:rsidR="00CD16AB" w:rsidRPr="0010670B" w:rsidRDefault="00CD16AB" w:rsidP="00CD16AB">
      <w:pPr>
        <w:rPr>
          <w:lang w:val="en-GB"/>
        </w:rPr>
      </w:pPr>
      <w:r w:rsidRPr="0010670B">
        <w:rPr>
          <w:lang w:val="en-GB"/>
        </w:rPr>
        <w:t>Third, policy-relevant content is extracted using a dedicated LLM prompt. The model identifies and classifies items into predefined categories, including recommendations, policy options, implementation steps, expected outcomes, trade-offs, and actor responsibilities. Each extracted item is linked to a verbatim quote from the document and its source location. Strict rules ensure that only explicit policy guidance is extracted, background or interpretive statements are excluded, and that recommendations and policy options are clearly distinguished.</w:t>
      </w:r>
    </w:p>
    <w:p w14:paraId="28A94EEE" w14:textId="1A519D57" w:rsidR="00CD16AB" w:rsidRPr="0010670B" w:rsidRDefault="00CD16AB" w:rsidP="00CD16AB">
      <w:pPr>
        <w:rPr>
          <w:lang w:val="en-GB"/>
        </w:rPr>
      </w:pPr>
      <w:r w:rsidRPr="0010670B">
        <w:rPr>
          <w:lang w:val="en-GB"/>
        </w:rPr>
        <w:t xml:space="preserve">Fourth, documents are </w:t>
      </w:r>
      <w:r w:rsidR="0010670B" w:rsidRPr="0010670B">
        <w:rPr>
          <w:lang w:val="en-GB"/>
        </w:rPr>
        <w:t>analysed</w:t>
      </w:r>
      <w:r w:rsidRPr="0010670B">
        <w:rPr>
          <w:lang w:val="en-GB"/>
        </w:rPr>
        <w:t xml:space="preserve"> for the presence of predefined policy instrument “frames”, with each frame assessed independently based on explicit evidence in the text.</w:t>
      </w:r>
    </w:p>
    <w:p w14:paraId="0245B9B6" w14:textId="77777777" w:rsidR="00CD16AB" w:rsidRPr="0010670B" w:rsidRDefault="00CD16AB" w:rsidP="00CD16AB">
      <w:pPr>
        <w:rPr>
          <w:lang w:val="en-GB"/>
        </w:rPr>
      </w:pPr>
      <w:r w:rsidRPr="0010670B">
        <w:rPr>
          <w:lang w:val="en-GB"/>
        </w:rPr>
        <w:t>All LLM outputs are validated and normalized through deterministic post-processing steps, including verification of extracted quotations, deduplication of overlapping items, and standardization of categorical labels.</w:t>
      </w:r>
    </w:p>
    <w:p w14:paraId="2FA4DDE5" w14:textId="77777777" w:rsidR="00CD16AB" w:rsidRPr="0010670B" w:rsidRDefault="00CD16AB" w:rsidP="0010670B">
      <w:pPr>
        <w:pStyle w:val="berschrift3"/>
        <w:rPr>
          <w:lang w:val="en-GB"/>
        </w:rPr>
      </w:pPr>
      <w:r w:rsidRPr="0010670B">
        <w:rPr>
          <w:lang w:val="en-GB"/>
        </w:rPr>
        <w:t>Snippet-level re-analysis</w:t>
      </w:r>
    </w:p>
    <w:p w14:paraId="62E175E7" w14:textId="77777777" w:rsidR="00CD16AB" w:rsidRPr="0010670B" w:rsidRDefault="00CD16AB" w:rsidP="00CD16AB">
      <w:pPr>
        <w:rPr>
          <w:lang w:val="en-GB"/>
        </w:rPr>
      </w:pPr>
      <w:r w:rsidRPr="0010670B">
        <w:rPr>
          <w:lang w:val="en-GB"/>
        </w:rPr>
        <w:t xml:space="preserve">To assess the sensitivity of extraction results to context, the recommendation extraction procedure is applied a second time to isolated text segments representing policy </w:t>
      </w:r>
      <w:r w:rsidRPr="0010670B">
        <w:rPr>
          <w:lang w:val="en-GB"/>
        </w:rPr>
        <w:lastRenderedPageBreak/>
        <w:t xml:space="preserve">solutions. This second pass uses </w:t>
      </w:r>
      <w:proofErr w:type="gramStart"/>
      <w:r w:rsidRPr="0010670B">
        <w:rPr>
          <w:lang w:val="en-GB"/>
        </w:rPr>
        <w:t>exactly the same</w:t>
      </w:r>
      <w:proofErr w:type="gramEnd"/>
      <w:r w:rsidRPr="0010670B">
        <w:rPr>
          <w:lang w:val="en-GB"/>
        </w:rPr>
        <w:t xml:space="preserve"> LLM prompt and extraction logic as the full-document analysis but operates on shorter text inputs.</w:t>
      </w:r>
    </w:p>
    <w:p w14:paraId="7E750557" w14:textId="77777777" w:rsidR="00CD16AB" w:rsidRPr="0010670B" w:rsidRDefault="00CD16AB" w:rsidP="00CD16AB">
      <w:pPr>
        <w:rPr>
          <w:lang w:val="en-GB"/>
        </w:rPr>
      </w:pPr>
      <w:r w:rsidRPr="0010670B">
        <w:rPr>
          <w:lang w:val="en-GB"/>
        </w:rPr>
        <w:t>Two sources of segments are used. First, solution statements extracted during the full-document pass are reprocessed in isolation. Second, manually coded solution segments are used as independent inputs. In both cases, each segment is treated as a standalone text unit, allowing comparison between context-rich and context-reduced extraction outcomes.</w:t>
      </w:r>
    </w:p>
    <w:p w14:paraId="3C4694FA" w14:textId="77777777" w:rsidR="00CD16AB" w:rsidRPr="0010670B" w:rsidRDefault="00CD16AB" w:rsidP="0010670B">
      <w:pPr>
        <w:pStyle w:val="berschrift3"/>
        <w:rPr>
          <w:lang w:val="en-GB"/>
        </w:rPr>
      </w:pPr>
      <w:r w:rsidRPr="0010670B">
        <w:rPr>
          <w:lang w:val="en-GB"/>
        </w:rPr>
        <w:t>Cross-validation</w:t>
      </w:r>
    </w:p>
    <w:p w14:paraId="35E5415F" w14:textId="1EC2AB53" w:rsidR="00CD16AB" w:rsidRPr="0010670B" w:rsidRDefault="00CD16AB" w:rsidP="00CD16AB">
      <w:pPr>
        <w:rPr>
          <w:lang w:val="en-GB"/>
        </w:rPr>
      </w:pPr>
      <w:r w:rsidRPr="0010670B">
        <w:rPr>
          <w:lang w:val="en-GB"/>
        </w:rPr>
        <w:t>The extracted outputs are evaluated through comparison with manually coded data. The primary comparison examines whether the AI and manual approaches agree on the presence and type of solutions within documents, as well as on the distribution of recommendations versus policy options. The dual-pass design further allows evaluation of how extraction results change when moving from full-document context to isolated solution segments, providing insight into the robustness of the extraction logic.</w:t>
      </w:r>
    </w:p>
    <w:p w14:paraId="06A8DE1C" w14:textId="77777777" w:rsidR="00CD16AB" w:rsidRPr="0010670B" w:rsidRDefault="00CD16AB" w:rsidP="006E6005">
      <w:pPr>
        <w:pStyle w:val="berschrift3"/>
        <w:rPr>
          <w:lang w:val="en-GB"/>
        </w:rPr>
      </w:pPr>
      <w:r w:rsidRPr="0010670B">
        <w:rPr>
          <w:lang w:val="en-GB"/>
        </w:rPr>
        <w:t>Output and post-processing</w:t>
      </w:r>
    </w:p>
    <w:p w14:paraId="5B95D1B6" w14:textId="4EA23663" w:rsidR="00784FC1" w:rsidRPr="0010670B" w:rsidRDefault="00CD16AB">
      <w:pPr>
        <w:rPr>
          <w:lang w:val="en-GB"/>
        </w:rPr>
      </w:pPr>
      <w:r w:rsidRPr="0010670B">
        <w:rPr>
          <w:lang w:val="en-GB"/>
        </w:rPr>
        <w:t>The pipeline produces structured tabular outputs for each document and extraction type, along with detailed audit records capturing intermediate results and processing diagnostics. Extracted items are standardized, deduplicated, and linked to their source text to ensure traceability.</w:t>
      </w:r>
      <w:r w:rsidR="006E6005">
        <w:rPr>
          <w:lang w:val="en-GB"/>
        </w:rPr>
        <w:t xml:space="preserve"> </w:t>
      </w:r>
      <w:r w:rsidRPr="0010670B">
        <w:rPr>
          <w:lang w:val="en-GB"/>
        </w:rPr>
        <w:t xml:space="preserve">These outputs can be directly used for quantitative analysis while retaining transparent </w:t>
      </w:r>
      <w:r w:rsidR="006E6005">
        <w:rPr>
          <w:lang w:val="en-GB"/>
        </w:rPr>
        <w:t xml:space="preserve">and auditable </w:t>
      </w:r>
      <w:r w:rsidRPr="0010670B">
        <w:rPr>
          <w:lang w:val="en-GB"/>
        </w:rPr>
        <w:t>links to the underlying textual evidence.</w:t>
      </w:r>
    </w:p>
    <w:sectPr w:rsidR="00784FC1" w:rsidRPr="0010670B">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16AB"/>
    <w:rsid w:val="0010670B"/>
    <w:rsid w:val="005C06B9"/>
    <w:rsid w:val="006E6005"/>
    <w:rsid w:val="00784FC1"/>
    <w:rsid w:val="008F6E46"/>
    <w:rsid w:val="009C7BF1"/>
    <w:rsid w:val="00CD16AB"/>
    <w:rsid w:val="00D76587"/>
    <w:rsid w:val="00F61E3C"/>
  </w:rsids>
  <m:mathPr>
    <m:mathFont m:val="Cambria Math"/>
    <m:brkBin m:val="before"/>
    <m:brkBinSub m:val="--"/>
    <m:smallFrac m:val="0"/>
    <m:dispDef/>
    <m:lMargin m:val="0"/>
    <m:rMargin m:val="0"/>
    <m:defJc m:val="centerGroup"/>
    <m:wrapIndent m:val="1440"/>
    <m:intLim m:val="subSup"/>
    <m:naryLim m:val="undOvr"/>
  </m:mathPr>
  <w:themeFontLang/>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BA81F89"/>
  <w15:chartTrackingRefBased/>
  <w15:docId w15:val="{51AD7CB7-7F1C-41B1-9D05-12C11A6FC2B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CD16A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unhideWhenUsed/>
    <w:qFormat/>
    <w:rsid w:val="00CD16A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unhideWhenUsed/>
    <w:qFormat/>
    <w:rsid w:val="00CD16AB"/>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CD16AB"/>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CD16AB"/>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CD16AB"/>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CD16AB"/>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CD16AB"/>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CD16AB"/>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CD16AB"/>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rsid w:val="00CD16AB"/>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rsid w:val="00CD16AB"/>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CD16AB"/>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CD16AB"/>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CD16A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CD16A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CD16A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CD16AB"/>
    <w:rPr>
      <w:rFonts w:eastAsiaTheme="majorEastAsia" w:cstheme="majorBidi"/>
      <w:color w:val="272727" w:themeColor="text1" w:themeTint="D8"/>
    </w:rPr>
  </w:style>
  <w:style w:type="paragraph" w:styleId="Titel">
    <w:name w:val="Title"/>
    <w:basedOn w:val="Standard"/>
    <w:next w:val="Standard"/>
    <w:link w:val="TitelZchn"/>
    <w:uiPriority w:val="10"/>
    <w:qFormat/>
    <w:rsid w:val="00CD16A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CD16A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CD16AB"/>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CD16A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CD16AB"/>
    <w:pPr>
      <w:spacing w:before="160"/>
      <w:jc w:val="center"/>
    </w:pPr>
    <w:rPr>
      <w:i/>
      <w:iCs/>
      <w:color w:val="404040" w:themeColor="text1" w:themeTint="BF"/>
    </w:rPr>
  </w:style>
  <w:style w:type="character" w:customStyle="1" w:styleId="ZitatZchn">
    <w:name w:val="Zitat Zchn"/>
    <w:basedOn w:val="Absatz-Standardschriftart"/>
    <w:link w:val="Zitat"/>
    <w:uiPriority w:val="29"/>
    <w:rsid w:val="00CD16AB"/>
    <w:rPr>
      <w:i/>
      <w:iCs/>
      <w:color w:val="404040" w:themeColor="text1" w:themeTint="BF"/>
    </w:rPr>
  </w:style>
  <w:style w:type="paragraph" w:styleId="Listenabsatz">
    <w:name w:val="List Paragraph"/>
    <w:basedOn w:val="Standard"/>
    <w:uiPriority w:val="34"/>
    <w:qFormat/>
    <w:rsid w:val="00CD16AB"/>
    <w:pPr>
      <w:ind w:left="720"/>
      <w:contextualSpacing/>
    </w:pPr>
  </w:style>
  <w:style w:type="character" w:styleId="IntensiveHervorhebung">
    <w:name w:val="Intense Emphasis"/>
    <w:basedOn w:val="Absatz-Standardschriftart"/>
    <w:uiPriority w:val="21"/>
    <w:qFormat/>
    <w:rsid w:val="00CD16AB"/>
    <w:rPr>
      <w:i/>
      <w:iCs/>
      <w:color w:val="0F4761" w:themeColor="accent1" w:themeShade="BF"/>
    </w:rPr>
  </w:style>
  <w:style w:type="paragraph" w:styleId="IntensivesZitat">
    <w:name w:val="Intense Quote"/>
    <w:basedOn w:val="Standard"/>
    <w:next w:val="Standard"/>
    <w:link w:val="IntensivesZitatZchn"/>
    <w:uiPriority w:val="30"/>
    <w:qFormat/>
    <w:rsid w:val="00CD16A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CD16AB"/>
    <w:rPr>
      <w:i/>
      <w:iCs/>
      <w:color w:val="0F4761" w:themeColor="accent1" w:themeShade="BF"/>
    </w:rPr>
  </w:style>
  <w:style w:type="character" w:styleId="IntensiverVerweis">
    <w:name w:val="Intense Reference"/>
    <w:basedOn w:val="Absatz-Standardschriftart"/>
    <w:uiPriority w:val="32"/>
    <w:qFormat/>
    <w:rsid w:val="00CD16A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972</Words>
  <Characters>5546</Characters>
  <Application>Microsoft Office Word</Application>
  <DocSecurity>0</DocSecurity>
  <Lines>46</Lines>
  <Paragraphs>13</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6505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Dario Schulz</dc:creator>
  <cp:keywords/>
  <dc:description/>
  <cp:lastModifiedBy>Dario Schulz</cp:lastModifiedBy>
  <cp:revision>1</cp:revision>
  <dcterms:created xsi:type="dcterms:W3CDTF">2026-06-01T16:04:00Z</dcterms:created>
  <dcterms:modified xsi:type="dcterms:W3CDTF">2026-06-03T09:29:00Z</dcterms:modified>
</cp:coreProperties>
</file>