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64D88E" w14:textId="5250087C" w:rsidR="00784FC1" w:rsidRDefault="004E684B" w:rsidP="004E684B">
      <w:pPr>
        <w:rPr>
          <w:b/>
          <w:bCs/>
          <w:sz w:val="32"/>
          <w:szCs w:val="32"/>
          <w:lang w:val="en-US"/>
        </w:rPr>
      </w:pPr>
      <w:r>
        <w:rPr>
          <w:b/>
          <w:bCs/>
          <w:sz w:val="32"/>
          <w:szCs w:val="32"/>
          <w:lang w:val="en-US"/>
        </w:rPr>
        <w:t xml:space="preserve">Wildfire cost assessment under future climate and rewilding scenarios in </w:t>
      </w:r>
      <w:r w:rsidRPr="004E684B">
        <w:rPr>
          <w:b/>
          <w:bCs/>
          <w:sz w:val="32"/>
          <w:szCs w:val="32"/>
          <w:lang w:val="en-US"/>
        </w:rPr>
        <w:t xml:space="preserve">Barcelona </w:t>
      </w:r>
      <w:r>
        <w:rPr>
          <w:b/>
          <w:bCs/>
          <w:sz w:val="32"/>
          <w:szCs w:val="32"/>
          <w:lang w:val="en-US"/>
        </w:rPr>
        <w:t xml:space="preserve">metropolitan region </w:t>
      </w:r>
      <w:r w:rsidRPr="004E684B">
        <w:rPr>
          <w:b/>
          <w:bCs/>
          <w:sz w:val="32"/>
          <w:szCs w:val="32"/>
          <w:lang w:val="en-US"/>
        </w:rPr>
        <w:t>(</w:t>
      </w:r>
      <w:proofErr w:type="spellStart"/>
      <w:r w:rsidRPr="004E684B">
        <w:rPr>
          <w:b/>
          <w:bCs/>
          <w:sz w:val="32"/>
          <w:szCs w:val="32"/>
          <w:lang w:val="en-US"/>
        </w:rPr>
        <w:t>BCNFire</w:t>
      </w:r>
      <w:proofErr w:type="spellEnd"/>
      <w:r w:rsidRPr="004E684B">
        <w:rPr>
          <w:b/>
          <w:bCs/>
          <w:sz w:val="32"/>
          <w:szCs w:val="32"/>
          <w:lang w:val="en-US"/>
        </w:rPr>
        <w:t>)</w:t>
      </w:r>
    </w:p>
    <w:p w14:paraId="51F36E5F" w14:textId="3F78A798" w:rsidR="00FD7546" w:rsidRDefault="00FD7546" w:rsidP="004E684B">
      <w:pPr>
        <w:rPr>
          <w:lang w:val="en-US"/>
        </w:rPr>
      </w:pPr>
      <w:r w:rsidRPr="00FD7546">
        <w:rPr>
          <w:b/>
          <w:bCs/>
          <w:lang w:val="en-US"/>
        </w:rPr>
        <w:t>Collaborators</w:t>
      </w:r>
      <w:r w:rsidRPr="00FD7546">
        <w:rPr>
          <w:lang w:val="en-US"/>
        </w:rPr>
        <w:t>: Dario Schulz, Rodrigo Balaguer Romano</w:t>
      </w:r>
    </w:p>
    <w:p w14:paraId="3AFBD66A" w14:textId="5645EFB6" w:rsidR="004F0399" w:rsidRPr="00FD7546" w:rsidRDefault="004F0399" w:rsidP="004E684B">
      <w:pPr>
        <w:rPr>
          <w:lang w:val="en-US"/>
        </w:rPr>
      </w:pPr>
      <w:r w:rsidRPr="008A5ED7">
        <w:rPr>
          <w:b/>
          <w:bCs/>
          <w:lang w:val="en-US"/>
        </w:rPr>
        <w:t>Code</w:t>
      </w:r>
      <w:r w:rsidR="008A5ED7">
        <w:rPr>
          <w:b/>
          <w:bCs/>
          <w:lang w:val="en-US"/>
        </w:rPr>
        <w:t xml:space="preserve"> availability</w:t>
      </w:r>
      <w:r>
        <w:rPr>
          <w:lang w:val="en-US"/>
        </w:rPr>
        <w:t xml:space="preserve">: </w:t>
      </w:r>
      <w:hyperlink r:id="rId4" w:history="1">
        <w:r w:rsidR="008F724B" w:rsidRPr="008F724B">
          <w:rPr>
            <w:rStyle w:val="Hyperlink"/>
          </w:rPr>
          <w:t>GitHub - doschul/bcnfire</w:t>
        </w:r>
      </w:hyperlink>
    </w:p>
    <w:p w14:paraId="77E3FC59" w14:textId="254F88AA" w:rsidR="004E684B" w:rsidRPr="004E684B" w:rsidRDefault="004E684B">
      <w:pPr>
        <w:rPr>
          <w:b/>
          <w:bCs/>
          <w:lang w:val="en-US"/>
        </w:rPr>
      </w:pPr>
      <w:r w:rsidRPr="004E684B">
        <w:rPr>
          <w:b/>
          <w:bCs/>
          <w:lang w:val="en-US"/>
        </w:rPr>
        <w:t>Background</w:t>
      </w:r>
    </w:p>
    <w:p w14:paraId="22081C18" w14:textId="38837D5A" w:rsidR="004E684B" w:rsidRDefault="004E684B" w:rsidP="00FD7546">
      <w:pPr>
        <w:jc w:val="both"/>
        <w:rPr>
          <w:lang w:val="en-US"/>
        </w:rPr>
      </w:pPr>
      <w:r w:rsidRPr="004E684B">
        <w:rPr>
          <w:lang w:val="en-US"/>
        </w:rPr>
        <w:t xml:space="preserve">The Barcelona metropolitan region contains </w:t>
      </w:r>
      <w:r>
        <w:rPr>
          <w:lang w:val="en-US"/>
        </w:rPr>
        <w:t>a</w:t>
      </w:r>
      <w:r w:rsidRPr="004E684B">
        <w:rPr>
          <w:lang w:val="en-US"/>
        </w:rPr>
        <w:t>reas of agricultural land us</w:t>
      </w:r>
      <w:r>
        <w:rPr>
          <w:lang w:val="en-US"/>
        </w:rPr>
        <w:t xml:space="preserve">e abandonment. Previous research indicates on the one </w:t>
      </w:r>
      <w:r w:rsidR="00FD7546">
        <w:rPr>
          <w:lang w:val="en-US"/>
        </w:rPr>
        <w:t>hand</w:t>
      </w:r>
      <w:r>
        <w:rPr>
          <w:lang w:val="en-US"/>
        </w:rPr>
        <w:t xml:space="preserve"> that biomass growing on these abandoned lands provide potential fuel for </w:t>
      </w:r>
      <w:r w:rsidR="00FD7546">
        <w:rPr>
          <w:lang w:val="en-US"/>
        </w:rPr>
        <w:t>wildfire</w:t>
      </w:r>
      <w:r>
        <w:rPr>
          <w:lang w:val="en-US"/>
        </w:rPr>
        <w:t xml:space="preserve"> </w:t>
      </w:r>
      <w:r w:rsidR="00FD7546">
        <w:rPr>
          <w:lang w:val="en-US"/>
        </w:rPr>
        <w:t>and associated</w:t>
      </w:r>
      <w:r>
        <w:rPr>
          <w:lang w:val="en-US"/>
        </w:rPr>
        <w:t xml:space="preserve"> hazards. On the other hand, future climate scenarios are likely to make biomass growth slower due to increased drought periods. This increases the available fuel for wildfires in the long run, but in the short run trees are going to die from drought exposure. </w:t>
      </w:r>
      <w:r w:rsidR="00FD7546">
        <w:rPr>
          <w:lang w:val="en-US"/>
        </w:rPr>
        <w:t>While land abandonment creates unique possibilities for establishing diverse and resilient landscape by passively letting nature do the job, such a passive form of rewilding may come with an increased wildfire risk in the short term. Therefore, one management option is to remove deadwood from drought-affected trees via salvage logging to reduce available fuel. However, little is known about the cost of this management option and its benefits in reducing the fire risk.</w:t>
      </w:r>
    </w:p>
    <w:p w14:paraId="73309900" w14:textId="3F572BA2" w:rsidR="004E684B" w:rsidRPr="004E684B" w:rsidRDefault="004E684B">
      <w:pPr>
        <w:rPr>
          <w:b/>
          <w:bCs/>
          <w:lang w:val="en-US"/>
        </w:rPr>
      </w:pPr>
      <w:r w:rsidRPr="004E684B">
        <w:rPr>
          <w:b/>
          <w:bCs/>
          <w:lang w:val="en-US"/>
        </w:rPr>
        <w:t>Research question</w:t>
      </w:r>
    </w:p>
    <w:p w14:paraId="3B9609FF" w14:textId="5A4756DD" w:rsidR="00FD7546" w:rsidRDefault="00FD7546">
      <w:pPr>
        <w:rPr>
          <w:lang w:val="en-US"/>
        </w:rPr>
      </w:pPr>
      <w:r>
        <w:rPr>
          <w:lang w:val="en-US"/>
        </w:rPr>
        <w:t xml:space="preserve">What are the costs in terms of labor and the benefits in terms of avoided damage and </w:t>
      </w:r>
      <w:proofErr w:type="spellStart"/>
      <w:r>
        <w:rPr>
          <w:lang w:val="en-US"/>
        </w:rPr>
        <w:t>fire fighting</w:t>
      </w:r>
      <w:proofErr w:type="spellEnd"/>
      <w:r>
        <w:rPr>
          <w:lang w:val="en-US"/>
        </w:rPr>
        <w:t xml:space="preserve"> costs of performing salvage logging compared to a business-as-usual scenario without salvage logging?</w:t>
      </w:r>
      <w:r w:rsidR="00CE55E0">
        <w:rPr>
          <w:lang w:val="en-US"/>
        </w:rPr>
        <w:t xml:space="preserve"> </w:t>
      </w:r>
      <w:r w:rsidR="00F31239">
        <w:rPr>
          <w:lang w:val="en-US"/>
        </w:rPr>
        <w:t xml:space="preserve">Answering this question aims to support the </w:t>
      </w:r>
      <w:r w:rsidR="00CE55E0">
        <w:rPr>
          <w:lang w:val="en-US"/>
        </w:rPr>
        <w:t>decision whether</w:t>
      </w:r>
      <w:r w:rsidR="00CE4B82">
        <w:rPr>
          <w:lang w:val="en-US"/>
        </w:rPr>
        <w:t>, when, and where</w:t>
      </w:r>
      <w:r w:rsidR="00CE55E0">
        <w:rPr>
          <w:lang w:val="en-US"/>
        </w:rPr>
        <w:t xml:space="preserve"> to perform the salvage logging.</w:t>
      </w:r>
    </w:p>
    <w:p w14:paraId="42241AD4" w14:textId="11454952" w:rsidR="00CE55E0" w:rsidRPr="00F67005" w:rsidRDefault="00CE55E0">
      <w:pPr>
        <w:rPr>
          <w:b/>
          <w:bCs/>
          <w:lang w:val="en-US"/>
        </w:rPr>
      </w:pPr>
      <w:r w:rsidRPr="00F67005">
        <w:rPr>
          <w:b/>
          <w:bCs/>
          <w:lang w:val="en-US"/>
        </w:rPr>
        <w:t>Method</w:t>
      </w:r>
    </w:p>
    <w:p w14:paraId="2ED1277D" w14:textId="1BEE3CA9" w:rsidR="003362B4" w:rsidRPr="00637974" w:rsidRDefault="00004F46" w:rsidP="0055094C">
      <w:pPr>
        <w:rPr>
          <w:lang w:val="en-US"/>
        </w:rPr>
      </w:pPr>
      <w:r>
        <w:rPr>
          <w:lang w:val="en-US"/>
        </w:rPr>
        <w:t xml:space="preserve">We combine </w:t>
      </w:r>
      <w:r w:rsidR="00391545">
        <w:rPr>
          <w:lang w:val="en-US"/>
        </w:rPr>
        <w:t xml:space="preserve">cost benefit analysis with </w:t>
      </w:r>
      <w:r w:rsidR="00045C85">
        <w:rPr>
          <w:lang w:val="en-US"/>
        </w:rPr>
        <w:t xml:space="preserve">risk assessment using a formal mathematical </w:t>
      </w:r>
      <w:r w:rsidR="00776C19">
        <w:rPr>
          <w:lang w:val="en-US"/>
        </w:rPr>
        <w:t xml:space="preserve">formulation of the decision </w:t>
      </w:r>
      <w:r w:rsidR="000B5BED">
        <w:rPr>
          <w:lang w:val="en-US"/>
        </w:rPr>
        <w:t xml:space="preserve">with Monte-Carlo </w:t>
      </w:r>
      <w:r w:rsidR="00FE47FB">
        <w:rPr>
          <w:lang w:val="en-US"/>
        </w:rPr>
        <w:t>s</w:t>
      </w:r>
      <w:r w:rsidR="000B5BED">
        <w:rPr>
          <w:lang w:val="en-US"/>
        </w:rPr>
        <w:t>imulation</w:t>
      </w:r>
      <w:r w:rsidR="00FE47FB">
        <w:rPr>
          <w:lang w:val="en-US"/>
        </w:rPr>
        <w:t xml:space="preserve">. Similar </w:t>
      </w:r>
      <w:r w:rsidR="008E24F2">
        <w:rPr>
          <w:lang w:val="en-US"/>
        </w:rPr>
        <w:t>decision analysis</w:t>
      </w:r>
      <w:r w:rsidR="00FE47FB">
        <w:rPr>
          <w:lang w:val="en-US"/>
        </w:rPr>
        <w:t xml:space="preserve"> framework</w:t>
      </w:r>
      <w:r w:rsidR="008E24F2">
        <w:rPr>
          <w:lang w:val="en-US"/>
        </w:rPr>
        <w:t>s</w:t>
      </w:r>
      <w:r w:rsidR="00FE47FB">
        <w:rPr>
          <w:lang w:val="en-US"/>
        </w:rPr>
        <w:t xml:space="preserve"> ha</w:t>
      </w:r>
      <w:r w:rsidR="008E24F2">
        <w:rPr>
          <w:lang w:val="en-US"/>
        </w:rPr>
        <w:t>ve</w:t>
      </w:r>
      <w:r w:rsidR="00FE47FB">
        <w:rPr>
          <w:lang w:val="en-US"/>
        </w:rPr>
        <w:t xml:space="preserve"> been previously applied to agricultural and land use</w:t>
      </w:r>
      <w:r w:rsidR="0055094C">
        <w:rPr>
          <w:lang w:val="en-US"/>
        </w:rPr>
        <w:t xml:space="preserve"> studies</w:t>
      </w:r>
      <w:r w:rsidR="003D0EF0">
        <w:rPr>
          <w:lang w:val="en-US"/>
        </w:rPr>
        <w:t xml:space="preserve">. </w:t>
      </w:r>
      <w:r w:rsidR="002939C7">
        <w:rPr>
          <w:lang w:val="en-US"/>
        </w:rPr>
        <w:t xml:space="preserve">Its strength lies </w:t>
      </w:r>
      <w:r w:rsidR="00251531">
        <w:rPr>
          <w:lang w:val="en-US"/>
        </w:rPr>
        <w:t xml:space="preserve">in its flexibility to accommodate available data </w:t>
      </w:r>
      <w:r w:rsidR="00314B27">
        <w:rPr>
          <w:lang w:val="en-US"/>
        </w:rPr>
        <w:t>and</w:t>
      </w:r>
      <w:r w:rsidR="00251531">
        <w:rPr>
          <w:lang w:val="en-US"/>
        </w:rPr>
        <w:t xml:space="preserve"> measurement</w:t>
      </w:r>
      <w:r w:rsidR="00314B27">
        <w:rPr>
          <w:lang w:val="en-US"/>
        </w:rPr>
        <w:t>s</w:t>
      </w:r>
      <w:r w:rsidR="00251531">
        <w:rPr>
          <w:lang w:val="en-US"/>
        </w:rPr>
        <w:t>, an</w:t>
      </w:r>
      <w:r w:rsidR="00314B27">
        <w:rPr>
          <w:lang w:val="en-US"/>
        </w:rPr>
        <w:t xml:space="preserve">d an explicit quantification of uncertainty. </w:t>
      </w:r>
      <w:r w:rsidR="00B36AE5">
        <w:rPr>
          <w:lang w:val="en-US"/>
        </w:rPr>
        <w:t xml:space="preserve">In principle, the </w:t>
      </w:r>
      <w:r w:rsidR="00A67133">
        <w:rPr>
          <w:lang w:val="en-US"/>
        </w:rPr>
        <w:t xml:space="preserve">approach </w:t>
      </w:r>
      <w:r w:rsidR="00E760AF">
        <w:rPr>
          <w:lang w:val="en-US"/>
        </w:rPr>
        <w:t xml:space="preserve">consists of five steps. First, the decision </w:t>
      </w:r>
      <w:r w:rsidR="008A03C6">
        <w:rPr>
          <w:lang w:val="en-US"/>
        </w:rPr>
        <w:t xml:space="preserve">is defined, in this case </w:t>
      </w:r>
      <w:r w:rsidR="00F67005">
        <w:rPr>
          <w:lang w:val="en-US"/>
        </w:rPr>
        <w:t>whether</w:t>
      </w:r>
      <w:r w:rsidR="008A03C6">
        <w:rPr>
          <w:lang w:val="en-US"/>
        </w:rPr>
        <w:t xml:space="preserve"> to carry out salvage logging in the Barcelona metropolitan region. </w:t>
      </w:r>
      <w:r w:rsidR="00BF4F9B">
        <w:rPr>
          <w:lang w:val="en-US"/>
        </w:rPr>
        <w:t xml:space="preserve">In addition, all relevant variables that affect the decision are identified and </w:t>
      </w:r>
      <w:r w:rsidR="00366D96">
        <w:rPr>
          <w:lang w:val="en-US"/>
        </w:rPr>
        <w:t xml:space="preserve">linked in a formal model. In our case, </w:t>
      </w:r>
      <w:r w:rsidR="00271930">
        <w:rPr>
          <w:lang w:val="en-US"/>
        </w:rPr>
        <w:t xml:space="preserve">the decision to do salvage logging is taken if its expected benefits exceed its costs. Therefore, </w:t>
      </w:r>
      <w:r w:rsidR="009E2404">
        <w:rPr>
          <w:lang w:val="en-US"/>
        </w:rPr>
        <w:t xml:space="preserve">we model costs of salvage logging in terms of required labor, and benefits in </w:t>
      </w:r>
      <w:r w:rsidR="00F67005">
        <w:rPr>
          <w:lang w:val="en-US"/>
        </w:rPr>
        <w:t>terms</w:t>
      </w:r>
      <w:r w:rsidR="009E2404">
        <w:rPr>
          <w:lang w:val="en-US"/>
        </w:rPr>
        <w:t xml:space="preserve"> of reduced </w:t>
      </w:r>
      <w:r w:rsidR="004503F9">
        <w:rPr>
          <w:lang w:val="en-US"/>
        </w:rPr>
        <w:t xml:space="preserve">wildfire risk and associated avoided damages and </w:t>
      </w:r>
      <w:proofErr w:type="spellStart"/>
      <w:r w:rsidR="004503F9">
        <w:rPr>
          <w:lang w:val="en-US"/>
        </w:rPr>
        <w:t>fire fighting</w:t>
      </w:r>
      <w:proofErr w:type="spellEnd"/>
      <w:r w:rsidR="004503F9">
        <w:rPr>
          <w:lang w:val="en-US"/>
        </w:rPr>
        <w:t xml:space="preserve"> costs. </w:t>
      </w:r>
      <w:r w:rsidR="00B84AA7">
        <w:rPr>
          <w:lang w:val="en-US"/>
        </w:rPr>
        <w:t>Second, we model the current state of uncertainty</w:t>
      </w:r>
      <w:r w:rsidR="003C019B">
        <w:rPr>
          <w:lang w:val="en-US"/>
        </w:rPr>
        <w:t xml:space="preserve"> by parametrizing the previously identified variables </w:t>
      </w:r>
      <w:r w:rsidR="008D549D">
        <w:rPr>
          <w:lang w:val="en-US"/>
        </w:rPr>
        <w:t xml:space="preserve">based on available knowledge. In this step, </w:t>
      </w:r>
      <w:r w:rsidR="008C67F7">
        <w:rPr>
          <w:lang w:val="en-US"/>
        </w:rPr>
        <w:t xml:space="preserve">we </w:t>
      </w:r>
      <w:r w:rsidR="00A11EEA">
        <w:rPr>
          <w:lang w:val="en-US"/>
        </w:rPr>
        <w:t xml:space="preserve">use available data as well as parameter ranges provided by experts. </w:t>
      </w:r>
      <w:r w:rsidR="004D393A">
        <w:rPr>
          <w:lang w:val="en-US"/>
        </w:rPr>
        <w:t xml:space="preserve">Often, the initial </w:t>
      </w:r>
      <w:r w:rsidR="008445F8">
        <w:rPr>
          <w:lang w:val="en-US"/>
        </w:rPr>
        <w:t xml:space="preserve">estimates are uncertain and yield wide ranges of </w:t>
      </w:r>
      <w:r w:rsidR="008445F8">
        <w:rPr>
          <w:lang w:val="en-US"/>
        </w:rPr>
        <w:lastRenderedPageBreak/>
        <w:t xml:space="preserve">possible outcomes, which makes them uninformative. </w:t>
      </w:r>
      <w:r w:rsidR="004D393A">
        <w:rPr>
          <w:lang w:val="en-US"/>
        </w:rPr>
        <w:t>Third, we quantify the value of</w:t>
      </w:r>
      <w:r w:rsidR="008445F8">
        <w:rPr>
          <w:lang w:val="en-US"/>
        </w:rPr>
        <w:t xml:space="preserve"> additional information for </w:t>
      </w:r>
      <w:r w:rsidR="000F2827">
        <w:rPr>
          <w:lang w:val="en-US"/>
        </w:rPr>
        <w:t>the parameters. The key idea is that we may not need better measurements for all variables – just for the ones that affect our final decision</w:t>
      </w:r>
      <w:r w:rsidR="00BB1EC7">
        <w:rPr>
          <w:lang w:val="en-US"/>
        </w:rPr>
        <w:t xml:space="preserve"> and thereby provide a measurable </w:t>
      </w:r>
      <w:r w:rsidR="005C0895">
        <w:rPr>
          <w:lang w:val="en-US"/>
        </w:rPr>
        <w:t xml:space="preserve">added </w:t>
      </w:r>
      <w:r w:rsidR="00BB1EC7">
        <w:rPr>
          <w:lang w:val="en-US"/>
        </w:rPr>
        <w:t>value</w:t>
      </w:r>
      <w:r w:rsidR="000F2827">
        <w:rPr>
          <w:lang w:val="en-US"/>
        </w:rPr>
        <w:t>.</w:t>
      </w:r>
      <w:r w:rsidR="00A72959">
        <w:rPr>
          <w:lang w:val="en-US"/>
        </w:rPr>
        <w:t xml:space="preserve"> </w:t>
      </w:r>
      <w:r w:rsidR="005C0895">
        <w:rPr>
          <w:lang w:val="en-US"/>
        </w:rPr>
        <w:t xml:space="preserve">If the outcome remains sensitive to </w:t>
      </w:r>
      <w:r w:rsidR="00725AF3">
        <w:rPr>
          <w:lang w:val="en-US"/>
        </w:rPr>
        <w:t xml:space="preserve">certain input parameters, and we can therefore not make the decision with sufficient certainty, additional measurements are obtained and incorporated </w:t>
      </w:r>
      <w:r w:rsidR="003B5CB0">
        <w:rPr>
          <w:lang w:val="en-US"/>
        </w:rPr>
        <w:t xml:space="preserve">into the model (step 2). Once </w:t>
      </w:r>
      <w:r w:rsidR="004378FC">
        <w:rPr>
          <w:lang w:val="en-US"/>
        </w:rPr>
        <w:t>there is no significant gain from measuring parameters more precisely, we evaluate the final decision according to</w:t>
      </w:r>
      <w:r w:rsidR="00F2563E">
        <w:rPr>
          <w:lang w:val="en-US"/>
        </w:rPr>
        <w:t xml:space="preserve"> </w:t>
      </w:r>
      <w:r w:rsidR="004378FC">
        <w:rPr>
          <w:lang w:val="en-US"/>
        </w:rPr>
        <w:t xml:space="preserve">the risk preferences of the decision maker and provide a recommendation. </w:t>
      </w:r>
    </w:p>
    <w:p w14:paraId="69E33609" w14:textId="245290B7" w:rsidR="00CE55E0" w:rsidRPr="00637974" w:rsidRDefault="004378FC">
      <w:pPr>
        <w:rPr>
          <w:b/>
          <w:bCs/>
          <w:lang w:val="en-US"/>
        </w:rPr>
      </w:pPr>
      <w:r w:rsidRPr="00637974">
        <w:rPr>
          <w:b/>
          <w:bCs/>
          <w:lang w:val="en-US"/>
        </w:rPr>
        <w:t>Data</w:t>
      </w:r>
    </w:p>
    <w:p w14:paraId="2A6C7E4C" w14:textId="1A8288A3" w:rsidR="00E1785B" w:rsidRDefault="00261C36">
      <w:pPr>
        <w:rPr>
          <w:lang w:val="en-US"/>
        </w:rPr>
      </w:pPr>
      <w:r>
        <w:rPr>
          <w:lang w:val="en-US"/>
        </w:rPr>
        <w:t xml:space="preserve">Our study region is the Barcelona metropolitan region. As a key input, we use biomass </w:t>
      </w:r>
      <w:r w:rsidR="003858D8">
        <w:rPr>
          <w:lang w:val="en-US"/>
        </w:rPr>
        <w:t xml:space="preserve">and fire connectivity maps from (REF). These maps have been created for different future climate and management scenarios. Here, we focus on </w:t>
      </w:r>
      <w:r w:rsidR="002424C6">
        <w:rPr>
          <w:lang w:val="en-US"/>
        </w:rPr>
        <w:t>climate scenario XY and compare a business as usual</w:t>
      </w:r>
      <w:r w:rsidR="004E2A41">
        <w:rPr>
          <w:lang w:val="en-US"/>
        </w:rPr>
        <w:t xml:space="preserve"> (BAU)</w:t>
      </w:r>
      <w:r w:rsidR="002424C6">
        <w:rPr>
          <w:lang w:val="en-US"/>
        </w:rPr>
        <w:t xml:space="preserve"> case with</w:t>
      </w:r>
      <w:r w:rsidR="004E2A41">
        <w:rPr>
          <w:lang w:val="en-US"/>
        </w:rPr>
        <w:t xml:space="preserve">out human intervention for biomass removal to a scenario with salvage logging (SAL). </w:t>
      </w:r>
      <w:r w:rsidR="00E62FDE">
        <w:rPr>
          <w:lang w:val="en-US"/>
        </w:rPr>
        <w:t>Values are provided in a 200 m resolution regular spatial grid</w:t>
      </w:r>
      <w:r w:rsidR="001A35FE">
        <w:rPr>
          <w:lang w:val="en-US"/>
        </w:rPr>
        <w:t xml:space="preserve">. Biomass </w:t>
      </w:r>
      <w:r w:rsidR="00114641">
        <w:rPr>
          <w:lang w:val="en-US"/>
        </w:rPr>
        <w:t xml:space="preserve">fuel values refer to the speed with which </w:t>
      </w:r>
      <w:r w:rsidR="00CA6A16">
        <w:rPr>
          <w:lang w:val="en-US"/>
        </w:rPr>
        <w:t>wildfire</w:t>
      </w:r>
      <w:r w:rsidR="00114641">
        <w:rPr>
          <w:lang w:val="en-US"/>
        </w:rPr>
        <w:t xml:space="preserve"> can spread in the corresponding cell. </w:t>
      </w:r>
      <w:r w:rsidR="00EB0C92">
        <w:rPr>
          <w:lang w:val="en-US"/>
        </w:rPr>
        <w:t>Its values range from zero</w:t>
      </w:r>
      <w:r w:rsidR="00B53FD0">
        <w:rPr>
          <w:lang w:val="en-US"/>
        </w:rPr>
        <w:t xml:space="preserve"> meters per minute</w:t>
      </w:r>
      <w:r w:rsidR="00EB0C92">
        <w:rPr>
          <w:lang w:val="en-US"/>
        </w:rPr>
        <w:t xml:space="preserve"> (no </w:t>
      </w:r>
      <w:r w:rsidR="00B53FD0">
        <w:rPr>
          <w:lang w:val="en-US"/>
        </w:rPr>
        <w:t>burning</w:t>
      </w:r>
      <w:r w:rsidR="00EB0C92">
        <w:rPr>
          <w:lang w:val="en-US"/>
        </w:rPr>
        <w:t xml:space="preserve"> biomass) </w:t>
      </w:r>
      <w:r w:rsidR="00B53FD0">
        <w:rPr>
          <w:lang w:val="en-US"/>
        </w:rPr>
        <w:t>to 2</w:t>
      </w:r>
      <w:r w:rsidR="00CA6A16">
        <w:rPr>
          <w:lang w:val="en-US"/>
        </w:rPr>
        <w:t>3</w:t>
      </w:r>
      <w:r w:rsidR="00B53FD0">
        <w:rPr>
          <w:lang w:val="en-US"/>
        </w:rPr>
        <w:t xml:space="preserve">0 meters per minute, with a median of </w:t>
      </w:r>
      <w:r w:rsidR="004213B3">
        <w:rPr>
          <w:lang w:val="en-US"/>
        </w:rPr>
        <w:t>25 meters per minute.</w:t>
      </w:r>
      <w:r w:rsidR="00CA6A16">
        <w:rPr>
          <w:lang w:val="en-US"/>
        </w:rPr>
        <w:t xml:space="preserve"> Connectivity values are a unitless </w:t>
      </w:r>
      <w:r w:rsidR="0049156F">
        <w:rPr>
          <w:lang w:val="en-US"/>
        </w:rPr>
        <w:t xml:space="preserve">indicator that [DESCRIPTION]. </w:t>
      </w:r>
      <w:r w:rsidR="000E4210">
        <w:rPr>
          <w:lang w:val="en-US"/>
        </w:rPr>
        <w:t xml:space="preserve">We use connectivity values of neighboring cells to calculate direction and magnitude of fire spread over time. </w:t>
      </w:r>
      <w:r w:rsidR="008213CC">
        <w:rPr>
          <w:lang w:val="en-US"/>
        </w:rPr>
        <w:t xml:space="preserve">We model </w:t>
      </w:r>
      <w:r w:rsidR="007E3C64">
        <w:rPr>
          <w:lang w:val="en-US"/>
        </w:rPr>
        <w:t>the extent to which any cell I burn</w:t>
      </w:r>
      <w:r w:rsidR="00D5446B">
        <w:rPr>
          <w:lang w:val="en-US"/>
        </w:rPr>
        <w:t>s</w:t>
      </w:r>
      <w:r w:rsidR="007E3C64">
        <w:rPr>
          <w:lang w:val="en-US"/>
        </w:rPr>
        <w:t xml:space="preserve"> at time t as a function of </w:t>
      </w:r>
      <w:r w:rsidR="00846EBF">
        <w:rPr>
          <w:lang w:val="en-US"/>
        </w:rPr>
        <w:t xml:space="preserve">the status of its direct neighboring cells in the previous </w:t>
      </w:r>
      <w:proofErr w:type="gramStart"/>
      <w:r w:rsidR="00846EBF">
        <w:rPr>
          <w:lang w:val="en-US"/>
        </w:rPr>
        <w:t>time period</w:t>
      </w:r>
      <w:proofErr w:type="gramEnd"/>
      <w:r w:rsidR="00846EBF">
        <w:rPr>
          <w:lang w:val="en-US"/>
        </w:rPr>
        <w:t xml:space="preserve"> t-1, the </w:t>
      </w:r>
      <w:r w:rsidR="008A6C6F">
        <w:rPr>
          <w:lang w:val="en-US"/>
        </w:rPr>
        <w:t>connectivity value and the available biomass.</w:t>
      </w:r>
      <w:r w:rsidR="00B44B14">
        <w:rPr>
          <w:lang w:val="en-US"/>
        </w:rPr>
        <w:t xml:space="preserve"> The connectivity value is used to determine direction of spread, while biomass </w:t>
      </w:r>
      <w:r w:rsidR="005F2212">
        <w:rPr>
          <w:lang w:val="en-US"/>
        </w:rPr>
        <w:t>determines the potential rate of burn.</w:t>
      </w:r>
      <w:r w:rsidR="00905A95">
        <w:rPr>
          <w:lang w:val="en-US"/>
        </w:rPr>
        <w:t xml:space="preserve"> </w:t>
      </w:r>
      <w:r w:rsidR="0049156F">
        <w:rPr>
          <w:lang w:val="en-US"/>
        </w:rPr>
        <w:t xml:space="preserve">Here, we </w:t>
      </w:r>
      <w:r w:rsidR="007602A5">
        <w:rPr>
          <w:lang w:val="en-US"/>
        </w:rPr>
        <w:t xml:space="preserve">linearly </w:t>
      </w:r>
      <w:r w:rsidR="0049156F">
        <w:rPr>
          <w:lang w:val="en-US"/>
        </w:rPr>
        <w:t>scale</w:t>
      </w:r>
      <w:r w:rsidR="00D93647">
        <w:rPr>
          <w:lang w:val="en-US"/>
        </w:rPr>
        <w:t>d the connectivity values between 0 and 1, where a va</w:t>
      </w:r>
      <w:r w:rsidR="000E4210">
        <w:rPr>
          <w:lang w:val="en-US"/>
        </w:rPr>
        <w:t xml:space="preserve">lue of one </w:t>
      </w:r>
      <w:r w:rsidR="007602A5">
        <w:rPr>
          <w:lang w:val="en-US"/>
        </w:rPr>
        <w:t>represents the highest connectivity observed in the BAU</w:t>
      </w:r>
      <w:r w:rsidR="00122ABE">
        <w:rPr>
          <w:lang w:val="en-US"/>
        </w:rPr>
        <w:t xml:space="preserve"> scenario. Correspondingly, </w:t>
      </w:r>
      <w:r w:rsidR="002B470B">
        <w:rPr>
          <w:lang w:val="en-US"/>
        </w:rPr>
        <w:t xml:space="preserve">we simulate </w:t>
      </w:r>
      <w:r w:rsidR="00B6186A">
        <w:rPr>
          <w:lang w:val="en-US"/>
        </w:rPr>
        <w:t>an actual</w:t>
      </w:r>
      <w:r w:rsidR="005F2212">
        <w:rPr>
          <w:lang w:val="en-US"/>
        </w:rPr>
        <w:t xml:space="preserve"> </w:t>
      </w:r>
      <w:r w:rsidR="002B470B">
        <w:rPr>
          <w:lang w:val="en-US"/>
        </w:rPr>
        <w:t>fire spread a</w:t>
      </w:r>
      <w:r w:rsidR="00905A95">
        <w:rPr>
          <w:lang w:val="en-US"/>
        </w:rPr>
        <w:t>s</w:t>
      </w:r>
      <w:r w:rsidR="002B470B">
        <w:rPr>
          <w:lang w:val="en-US"/>
        </w:rPr>
        <w:t xml:space="preserve"> </w:t>
      </w:r>
      <w:r w:rsidR="00B44B14">
        <w:rPr>
          <w:lang w:val="en-US"/>
        </w:rPr>
        <w:t xml:space="preserve">potential </w:t>
      </w:r>
      <w:r w:rsidR="002B470B">
        <w:rPr>
          <w:lang w:val="en-US"/>
        </w:rPr>
        <w:t>speed</w:t>
      </w:r>
      <w:r w:rsidR="007264A8">
        <w:rPr>
          <w:lang w:val="en-US"/>
        </w:rPr>
        <w:t xml:space="preserve"> (meter per minute, depending on biomass)</w:t>
      </w:r>
      <w:r w:rsidR="002B470B">
        <w:rPr>
          <w:lang w:val="en-US"/>
        </w:rPr>
        <w:t xml:space="preserve"> </w:t>
      </w:r>
      <w:r w:rsidR="005F2212">
        <w:rPr>
          <w:lang w:val="en-US"/>
        </w:rPr>
        <w:t>multiplied by the neighboring</w:t>
      </w:r>
      <w:r w:rsidR="002B470B">
        <w:rPr>
          <w:lang w:val="en-US"/>
        </w:rPr>
        <w:t xml:space="preserve"> cells connectivity value</w:t>
      </w:r>
      <w:r w:rsidR="005F2212">
        <w:rPr>
          <w:lang w:val="en-US"/>
        </w:rPr>
        <w:t xml:space="preserve">. </w:t>
      </w:r>
      <w:r w:rsidR="00CD5AA6">
        <w:rPr>
          <w:lang w:val="en-US"/>
        </w:rPr>
        <w:t xml:space="preserve">We model time in discrete steps of five minutes. </w:t>
      </w:r>
      <w:r w:rsidR="005F2212">
        <w:rPr>
          <w:lang w:val="en-US"/>
        </w:rPr>
        <w:t xml:space="preserve">Figure 1 </w:t>
      </w:r>
      <w:r w:rsidR="00C92082">
        <w:rPr>
          <w:lang w:val="en-US"/>
        </w:rPr>
        <w:t>exemplifies how fire is expected to spread from randomly selected cells</w:t>
      </w:r>
      <w:r w:rsidR="00B6186A">
        <w:rPr>
          <w:lang w:val="en-US"/>
        </w:rPr>
        <w:t>.</w:t>
      </w:r>
    </w:p>
    <w:p w14:paraId="7DEA0180" w14:textId="270B639E" w:rsidR="00D9625C" w:rsidRDefault="00D9625C" w:rsidP="00D9625C">
      <w:pPr>
        <w:rPr>
          <w:lang w:val="en-US"/>
        </w:rPr>
      </w:pPr>
      <w:r>
        <w:rPr>
          <w:lang w:val="en-US"/>
        </w:rPr>
        <w:t xml:space="preserve">Next, we model fire spread for 1000 randomly selected ignition cells for a time horizon of three hours at five-minute intervals (t=0…36) for the two scenarios. Results </w:t>
      </w:r>
      <w:r w:rsidR="000D58F9">
        <w:rPr>
          <w:lang w:val="en-US"/>
        </w:rPr>
        <w:t xml:space="preserve">in Figure 2 </w:t>
      </w:r>
      <w:r>
        <w:rPr>
          <w:lang w:val="en-US"/>
        </w:rPr>
        <w:t xml:space="preserve">indicate that for any time horizon, there are fewer burned cells in the SAL scenario than in the BAU scenario. This is expected, since the potential fire spread values are lower or equal, resulting in slower spread. </w:t>
      </w:r>
    </w:p>
    <w:p w14:paraId="4B4B16EF" w14:textId="098BB19A" w:rsidR="000D58F9" w:rsidRDefault="000D58F9" w:rsidP="00D9625C">
      <w:pPr>
        <w:rPr>
          <w:lang w:val="en-US"/>
        </w:rPr>
      </w:pPr>
      <w:r>
        <w:rPr>
          <w:lang w:val="en-US"/>
        </w:rPr>
        <w:t>Once we identify the burning cells</w:t>
      </w:r>
      <w:r w:rsidR="00EC38B6">
        <w:rPr>
          <w:lang w:val="en-US"/>
        </w:rPr>
        <w:t xml:space="preserve"> (with a cell area of 200 x 200 m = 4 ha)</w:t>
      </w:r>
      <w:r w:rsidR="00A963F2">
        <w:rPr>
          <w:lang w:val="en-US"/>
        </w:rPr>
        <w:t xml:space="preserve">, we multiply the share of the cells that </w:t>
      </w:r>
      <w:proofErr w:type="gramStart"/>
      <w:r w:rsidR="00A963F2">
        <w:rPr>
          <w:lang w:val="en-US"/>
        </w:rPr>
        <w:t>has</w:t>
      </w:r>
      <w:proofErr w:type="gramEnd"/>
      <w:r w:rsidR="00A963F2">
        <w:rPr>
          <w:lang w:val="en-US"/>
        </w:rPr>
        <w:t xml:space="preserve"> burned with the respective landcover </w:t>
      </w:r>
      <w:r w:rsidR="002C378C">
        <w:rPr>
          <w:lang w:val="en-US"/>
        </w:rPr>
        <w:t>area</w:t>
      </w:r>
      <w:r w:rsidR="00A963F2">
        <w:rPr>
          <w:lang w:val="en-US"/>
        </w:rPr>
        <w:t xml:space="preserve"> observed in that cell. </w:t>
      </w:r>
      <w:r w:rsidR="002C378C">
        <w:rPr>
          <w:lang w:val="en-US"/>
        </w:rPr>
        <w:t>For example, a fully burned cell with a</w:t>
      </w:r>
      <w:r w:rsidR="002C5F6E">
        <w:rPr>
          <w:lang w:val="en-US"/>
        </w:rPr>
        <w:t>n</w:t>
      </w:r>
      <w:r w:rsidR="002C378C">
        <w:rPr>
          <w:lang w:val="en-US"/>
        </w:rPr>
        <w:t xml:space="preserve"> urban landcover share of </w:t>
      </w:r>
      <w:r w:rsidR="00EC38B6">
        <w:rPr>
          <w:lang w:val="en-US"/>
        </w:rPr>
        <w:t>0.</w:t>
      </w:r>
      <w:r w:rsidR="002C5F6E">
        <w:rPr>
          <w:lang w:val="en-US"/>
        </w:rPr>
        <w:t>05</w:t>
      </w:r>
      <w:r w:rsidR="00EC38B6">
        <w:rPr>
          <w:lang w:val="en-US"/>
        </w:rPr>
        <w:t xml:space="preserve"> translates to a burned urban area of 1 * 0.</w:t>
      </w:r>
      <w:r w:rsidR="002C5F6E">
        <w:rPr>
          <w:lang w:val="en-US"/>
        </w:rPr>
        <w:t>05</w:t>
      </w:r>
      <w:r w:rsidR="00EC38B6">
        <w:rPr>
          <w:lang w:val="en-US"/>
        </w:rPr>
        <w:t xml:space="preserve"> * 4 </w:t>
      </w:r>
      <w:r w:rsidR="002C5F6E">
        <w:rPr>
          <w:lang w:val="en-US"/>
        </w:rPr>
        <w:t>= 0.</w:t>
      </w:r>
      <w:r w:rsidR="00C82110">
        <w:rPr>
          <w:lang w:val="en-US"/>
        </w:rPr>
        <w:t>2</w:t>
      </w:r>
      <w:r w:rsidR="002C5F6E">
        <w:rPr>
          <w:lang w:val="en-US"/>
        </w:rPr>
        <w:t xml:space="preserve"> ha.</w:t>
      </w:r>
      <w:r w:rsidR="00C82110">
        <w:rPr>
          <w:lang w:val="en-US"/>
        </w:rPr>
        <w:t xml:space="preserve"> Figure 3 displays the distribution of burned landcover classes for the 1.000 model runs</w:t>
      </w:r>
      <w:r w:rsidR="00124606">
        <w:rPr>
          <w:lang w:val="en-US"/>
        </w:rPr>
        <w:t xml:space="preserve"> after 3 hours, i.e., </w:t>
      </w:r>
      <w:r w:rsidR="00124606">
        <w:rPr>
          <w:lang w:val="en-US"/>
        </w:rPr>
        <w:lastRenderedPageBreak/>
        <w:t>t=36</w:t>
      </w:r>
      <w:r w:rsidR="00C82110">
        <w:rPr>
          <w:lang w:val="en-US"/>
        </w:rPr>
        <w:t xml:space="preserve">. </w:t>
      </w:r>
      <w:r w:rsidR="0055216B">
        <w:rPr>
          <w:lang w:val="en-US"/>
        </w:rPr>
        <w:t xml:space="preserve">While </w:t>
      </w:r>
      <w:proofErr w:type="gramStart"/>
      <w:r w:rsidR="0055216B">
        <w:rPr>
          <w:lang w:val="en-US"/>
        </w:rPr>
        <w:t>the majority of</w:t>
      </w:r>
      <w:proofErr w:type="gramEnd"/>
      <w:r w:rsidR="0055216B">
        <w:rPr>
          <w:lang w:val="en-US"/>
        </w:rPr>
        <w:t xml:space="preserve"> </w:t>
      </w:r>
      <w:r w:rsidR="009D5004">
        <w:rPr>
          <w:lang w:val="en-US"/>
        </w:rPr>
        <w:t xml:space="preserve">observations results in relatively </w:t>
      </w:r>
      <w:proofErr w:type="gramStart"/>
      <w:r w:rsidR="009D5004">
        <w:rPr>
          <w:lang w:val="en-US"/>
        </w:rPr>
        <w:t>small burned</w:t>
      </w:r>
      <w:proofErr w:type="gramEnd"/>
      <w:r w:rsidR="009D5004">
        <w:rPr>
          <w:lang w:val="en-US"/>
        </w:rPr>
        <w:t xml:space="preserve"> areas, t</w:t>
      </w:r>
      <w:r w:rsidR="00C82110">
        <w:rPr>
          <w:lang w:val="en-US"/>
        </w:rPr>
        <w:t xml:space="preserve">he long tails </w:t>
      </w:r>
      <w:r w:rsidR="00124606">
        <w:rPr>
          <w:lang w:val="en-US"/>
        </w:rPr>
        <w:t xml:space="preserve">in all cases indicate substantial </w:t>
      </w:r>
      <w:r w:rsidR="0055216B">
        <w:rPr>
          <w:lang w:val="en-US"/>
        </w:rPr>
        <w:t>risks of burning</w:t>
      </w:r>
      <w:r w:rsidR="009D5004">
        <w:rPr>
          <w:lang w:val="en-US"/>
        </w:rPr>
        <w:t xml:space="preserve"> larger areas. </w:t>
      </w:r>
      <w:proofErr w:type="gramStart"/>
      <w:r w:rsidR="00FC05EE">
        <w:rPr>
          <w:lang w:val="en-US"/>
        </w:rPr>
        <w:t>The by far</w:t>
      </w:r>
      <w:proofErr w:type="gramEnd"/>
      <w:r w:rsidR="00FC05EE">
        <w:rPr>
          <w:lang w:val="en-US"/>
        </w:rPr>
        <w:t xml:space="preserve"> most affected landcover type is forest and shrubland, as expected from </w:t>
      </w:r>
      <w:r w:rsidR="00A03843">
        <w:rPr>
          <w:lang w:val="en-US"/>
        </w:rPr>
        <w:t xml:space="preserve">the available biomass fuel. </w:t>
      </w:r>
    </w:p>
    <w:p w14:paraId="11AD6E0A" w14:textId="445C2820" w:rsidR="009940A8" w:rsidRDefault="009940A8" w:rsidP="00D9625C">
      <w:pPr>
        <w:rPr>
          <w:lang w:val="en-US"/>
        </w:rPr>
      </w:pPr>
      <w:r>
        <w:rPr>
          <w:lang w:val="en-US"/>
        </w:rPr>
        <w:t xml:space="preserve">Finally, we use monte </w:t>
      </w:r>
      <w:proofErr w:type="spellStart"/>
      <w:r>
        <w:rPr>
          <w:lang w:val="en-US"/>
        </w:rPr>
        <w:t>carlo</w:t>
      </w:r>
      <w:proofErr w:type="spellEnd"/>
      <w:r>
        <w:rPr>
          <w:lang w:val="en-US"/>
        </w:rPr>
        <w:t xml:space="preserve"> simulation to assess the costs associated with </w:t>
      </w:r>
      <w:r w:rsidR="00E94D91">
        <w:rPr>
          <w:lang w:val="en-US"/>
        </w:rPr>
        <w:t>each scenario. Table 1 shows the assumed input parameters (</w:t>
      </w:r>
      <w:r w:rsidR="00E94D91" w:rsidRPr="00E94D91">
        <w:rPr>
          <w:highlight w:val="yellow"/>
          <w:lang w:val="en-US"/>
        </w:rPr>
        <w:t>at this stage not realistic, just for illustration purpose</w:t>
      </w:r>
      <w:r w:rsidR="00E94D91">
        <w:rPr>
          <w:lang w:val="en-US"/>
        </w:rPr>
        <w:t xml:space="preserve">!). </w:t>
      </w:r>
    </w:p>
    <w:p w14:paraId="0023029C" w14:textId="77777777" w:rsidR="009940A8" w:rsidRDefault="009940A8" w:rsidP="00D9625C">
      <w:pPr>
        <w:rPr>
          <w:lang w:val="en-US"/>
        </w:rPr>
      </w:pPr>
    </w:p>
    <w:p w14:paraId="7A89583D" w14:textId="77777777" w:rsidR="00D9625C" w:rsidRDefault="00D9625C">
      <w:pPr>
        <w:rPr>
          <w:lang w:val="en-US"/>
        </w:rPr>
      </w:pPr>
    </w:p>
    <w:p w14:paraId="25997AB7" w14:textId="77777777" w:rsidR="004E684B" w:rsidRDefault="004E684B">
      <w:pPr>
        <w:rPr>
          <w:lang w:val="en-US"/>
        </w:rPr>
      </w:pPr>
    </w:p>
    <w:p w14:paraId="4C47FB43" w14:textId="77777777" w:rsidR="00A671CC" w:rsidRDefault="004E684B" w:rsidP="00A671CC">
      <w:pPr>
        <w:keepNext/>
      </w:pPr>
      <w:r>
        <w:rPr>
          <w:noProof/>
        </w:rPr>
        <w:drawing>
          <wp:inline distT="0" distB="0" distL="0" distR="0" wp14:anchorId="65F045C1" wp14:editId="5AC2DB20">
            <wp:extent cx="5731510" cy="2279650"/>
            <wp:effectExtent l="0" t="0" r="2540" b="6350"/>
            <wp:docPr id="821682206" name="Grafik 1" descr="Ein Bild, das Karte, Atlas, Tex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82206" name="Grafik 1" descr="Ein Bild, das Karte, Atlas, Text enthält.&#10;&#10;KI-generierte Inhalte können fehlerhaft sein."/>
                    <pic:cNvPicPr/>
                  </pic:nvPicPr>
                  <pic:blipFill>
                    <a:blip r:embed="rId5"/>
                    <a:stretch>
                      <a:fillRect/>
                    </a:stretch>
                  </pic:blipFill>
                  <pic:spPr>
                    <a:xfrm>
                      <a:off x="0" y="0"/>
                      <a:ext cx="5731510" cy="2279650"/>
                    </a:xfrm>
                    <a:prstGeom prst="rect">
                      <a:avLst/>
                    </a:prstGeom>
                  </pic:spPr>
                </pic:pic>
              </a:graphicData>
            </a:graphic>
          </wp:inline>
        </w:drawing>
      </w:r>
    </w:p>
    <w:p w14:paraId="4C63E276" w14:textId="6CC90965" w:rsidR="004E684B" w:rsidRDefault="00A671CC" w:rsidP="00A671CC">
      <w:pPr>
        <w:pStyle w:val="Beschriftung"/>
        <w:jc w:val="center"/>
        <w:rPr>
          <w:sz w:val="22"/>
          <w:szCs w:val="22"/>
          <w:lang w:val="en-US"/>
        </w:rPr>
      </w:pPr>
      <w:r w:rsidRPr="00A671CC">
        <w:rPr>
          <w:sz w:val="22"/>
          <w:szCs w:val="22"/>
        </w:rPr>
        <w:t xml:space="preserve">Figure </w:t>
      </w:r>
      <w:r w:rsidRPr="00A671CC">
        <w:rPr>
          <w:sz w:val="22"/>
          <w:szCs w:val="22"/>
        </w:rPr>
        <w:fldChar w:fldCharType="begin"/>
      </w:r>
      <w:r w:rsidRPr="00A671CC">
        <w:rPr>
          <w:sz w:val="22"/>
          <w:szCs w:val="22"/>
        </w:rPr>
        <w:instrText xml:space="preserve"> SEQ Figure \* ARABIC </w:instrText>
      </w:r>
      <w:r w:rsidRPr="00A671CC">
        <w:rPr>
          <w:sz w:val="22"/>
          <w:szCs w:val="22"/>
        </w:rPr>
        <w:fldChar w:fldCharType="separate"/>
      </w:r>
      <w:r w:rsidR="005B5CCB">
        <w:rPr>
          <w:noProof/>
          <w:sz w:val="22"/>
          <w:szCs w:val="22"/>
        </w:rPr>
        <w:t>1</w:t>
      </w:r>
      <w:r w:rsidRPr="00A671CC">
        <w:rPr>
          <w:sz w:val="22"/>
          <w:szCs w:val="22"/>
        </w:rPr>
        <w:fldChar w:fldCharType="end"/>
      </w:r>
      <w:r w:rsidRPr="00A671CC">
        <w:rPr>
          <w:sz w:val="22"/>
          <w:szCs w:val="22"/>
          <w:lang w:val="en-US"/>
        </w:rPr>
        <w:t>: Examples of simulated fire spread</w:t>
      </w:r>
    </w:p>
    <w:p w14:paraId="42EDA802" w14:textId="77777777" w:rsidR="00A671CC" w:rsidRPr="00A671CC" w:rsidRDefault="00A671CC" w:rsidP="00A671CC">
      <w:pPr>
        <w:rPr>
          <w:lang w:val="en-US"/>
        </w:rPr>
      </w:pPr>
    </w:p>
    <w:p w14:paraId="0483687B" w14:textId="77777777" w:rsidR="00484658" w:rsidRDefault="00484658">
      <w:pPr>
        <w:rPr>
          <w:lang w:val="en-US"/>
        </w:rPr>
      </w:pPr>
    </w:p>
    <w:p w14:paraId="7A431552" w14:textId="77777777" w:rsidR="00454173" w:rsidRDefault="00C845BD" w:rsidP="00454173">
      <w:pPr>
        <w:keepNext/>
      </w:pPr>
      <w:r>
        <w:rPr>
          <w:noProof/>
        </w:rPr>
        <w:lastRenderedPageBreak/>
        <w:drawing>
          <wp:inline distT="0" distB="0" distL="0" distR="0" wp14:anchorId="0246B507" wp14:editId="2CAD6E9A">
            <wp:extent cx="5731510" cy="3582035"/>
            <wp:effectExtent l="0" t="0" r="2540" b="0"/>
            <wp:docPr id="1835538598" name="Grafik 2"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38598" name="Grafik 2" descr="Ein Bild, das Text, Diagramm, Screenshot, Reihe enthält.&#10;&#10;KI-generierte Inhalte können fehlerhaft sei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46E9171" w14:textId="30AA818C" w:rsidR="00454173" w:rsidRDefault="00454173" w:rsidP="00484658">
      <w:pPr>
        <w:pStyle w:val="Beschriftung"/>
        <w:jc w:val="center"/>
        <w:rPr>
          <w:noProof/>
          <w:lang w:val="en-US"/>
        </w:rPr>
      </w:pPr>
      <w:r>
        <w:t xml:space="preserve">Figure </w:t>
      </w:r>
      <w:fldSimple w:instr=" SEQ Figure \* ARABIC ">
        <w:r w:rsidR="005B5CCB">
          <w:rPr>
            <w:noProof/>
          </w:rPr>
          <w:t>2</w:t>
        </w:r>
      </w:fldSimple>
      <w:r>
        <w:rPr>
          <w:lang w:val="en-US"/>
        </w:rPr>
        <w:t>: Total burned</w:t>
      </w:r>
      <w:r>
        <w:rPr>
          <w:noProof/>
        </w:rPr>
        <w:t xml:space="preserve"> </w:t>
      </w:r>
      <w:r>
        <w:rPr>
          <w:noProof/>
          <w:lang w:val="en-US"/>
        </w:rPr>
        <w:t>cells over time across scenarios for 1.000 random ignition points</w:t>
      </w:r>
    </w:p>
    <w:p w14:paraId="550EB67D" w14:textId="77777777" w:rsidR="00484658" w:rsidRPr="00484658" w:rsidRDefault="00484658" w:rsidP="00484658">
      <w:pPr>
        <w:rPr>
          <w:lang w:val="en-US"/>
        </w:rPr>
      </w:pPr>
    </w:p>
    <w:p w14:paraId="23648A8D" w14:textId="77777777" w:rsidR="00454173" w:rsidRDefault="00454173">
      <w:pPr>
        <w:rPr>
          <w:lang w:val="en-US"/>
        </w:rPr>
      </w:pPr>
    </w:p>
    <w:p w14:paraId="76431C9E" w14:textId="77777777" w:rsidR="00454173" w:rsidRDefault="00454173">
      <w:pPr>
        <w:rPr>
          <w:lang w:val="en-US"/>
        </w:rPr>
      </w:pPr>
    </w:p>
    <w:p w14:paraId="3C5CB4E9" w14:textId="7FF55720" w:rsidR="00484658" w:rsidRDefault="00C845BD" w:rsidP="005B5CCB">
      <w:pPr>
        <w:keepNext/>
        <w:jc w:val="center"/>
      </w:pPr>
      <w:r>
        <w:rPr>
          <w:noProof/>
        </w:rPr>
        <w:lastRenderedPageBreak/>
        <w:drawing>
          <wp:inline distT="0" distB="0" distL="0" distR="0" wp14:anchorId="6D9B88F5" wp14:editId="681FF2AB">
            <wp:extent cx="4572000" cy="7315200"/>
            <wp:effectExtent l="0" t="0" r="0" b="0"/>
            <wp:docPr id="1411181810" name="Grafik 1"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81810" name="Grafik 1" descr="Ein Bild, das Text, Diagramm, Screenshot, Reihe enthält.&#10;&#10;KI-generierte Inhalte können fehlerhaft sei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0" cy="7315200"/>
                    </a:xfrm>
                    <a:prstGeom prst="rect">
                      <a:avLst/>
                    </a:prstGeom>
                    <a:noFill/>
                    <a:ln>
                      <a:noFill/>
                    </a:ln>
                  </pic:spPr>
                </pic:pic>
              </a:graphicData>
            </a:graphic>
          </wp:inline>
        </w:drawing>
      </w:r>
    </w:p>
    <w:p w14:paraId="6D545CD1" w14:textId="5B57B7A8" w:rsidR="00C845BD" w:rsidRDefault="00484658" w:rsidP="00484658">
      <w:pPr>
        <w:pStyle w:val="Beschriftung"/>
        <w:jc w:val="center"/>
        <w:rPr>
          <w:sz w:val="22"/>
          <w:szCs w:val="22"/>
          <w:lang w:val="en-US"/>
        </w:rPr>
      </w:pPr>
      <w:r w:rsidRPr="00484658">
        <w:rPr>
          <w:sz w:val="22"/>
          <w:szCs w:val="22"/>
        </w:rPr>
        <w:t xml:space="preserve">Figure </w:t>
      </w:r>
      <w:r w:rsidRPr="00484658">
        <w:rPr>
          <w:sz w:val="22"/>
          <w:szCs w:val="22"/>
        </w:rPr>
        <w:fldChar w:fldCharType="begin"/>
      </w:r>
      <w:r w:rsidRPr="00484658">
        <w:rPr>
          <w:sz w:val="22"/>
          <w:szCs w:val="22"/>
        </w:rPr>
        <w:instrText xml:space="preserve"> SEQ Figure \* ARABIC </w:instrText>
      </w:r>
      <w:r w:rsidRPr="00484658">
        <w:rPr>
          <w:sz w:val="22"/>
          <w:szCs w:val="22"/>
        </w:rPr>
        <w:fldChar w:fldCharType="separate"/>
      </w:r>
      <w:r w:rsidR="005B5CCB">
        <w:rPr>
          <w:noProof/>
          <w:sz w:val="22"/>
          <w:szCs w:val="22"/>
        </w:rPr>
        <w:t>3</w:t>
      </w:r>
      <w:r w:rsidRPr="00484658">
        <w:rPr>
          <w:sz w:val="22"/>
          <w:szCs w:val="22"/>
        </w:rPr>
        <w:fldChar w:fldCharType="end"/>
      </w:r>
      <w:r w:rsidRPr="00484658">
        <w:rPr>
          <w:sz w:val="22"/>
          <w:szCs w:val="22"/>
          <w:lang w:val="en-US"/>
        </w:rPr>
        <w:t>: Distribution of affected landcover classes [ha]</w:t>
      </w:r>
    </w:p>
    <w:p w14:paraId="138E0833" w14:textId="77777777" w:rsidR="00484658" w:rsidRPr="00484658" w:rsidRDefault="00484658" w:rsidP="00484658">
      <w:pPr>
        <w:rPr>
          <w:lang w:val="en-US"/>
        </w:rPr>
      </w:pPr>
    </w:p>
    <w:p w14:paraId="7E7E1752" w14:textId="77777777" w:rsidR="005B5CCB" w:rsidRDefault="005B5CCB" w:rsidP="00484658">
      <w:pPr>
        <w:pStyle w:val="Beschriftung"/>
        <w:keepNext/>
        <w:rPr>
          <w:sz w:val="22"/>
          <w:szCs w:val="22"/>
        </w:rPr>
      </w:pPr>
      <w:r>
        <w:rPr>
          <w:sz w:val="22"/>
          <w:szCs w:val="22"/>
        </w:rPr>
        <w:br w:type="page"/>
      </w:r>
    </w:p>
    <w:p w14:paraId="59FBD32B" w14:textId="08173CA4" w:rsidR="00484658" w:rsidRPr="00484658" w:rsidRDefault="00484658" w:rsidP="00484658">
      <w:pPr>
        <w:pStyle w:val="Beschriftung"/>
        <w:keepNext/>
        <w:rPr>
          <w:sz w:val="22"/>
          <w:szCs w:val="22"/>
        </w:rPr>
      </w:pPr>
      <w:r w:rsidRPr="00484658">
        <w:rPr>
          <w:sz w:val="22"/>
          <w:szCs w:val="22"/>
        </w:rPr>
        <w:lastRenderedPageBreak/>
        <w:t xml:space="preserve">Table </w:t>
      </w:r>
      <w:r w:rsidRPr="00484658">
        <w:rPr>
          <w:sz w:val="22"/>
          <w:szCs w:val="22"/>
        </w:rPr>
        <w:fldChar w:fldCharType="begin"/>
      </w:r>
      <w:r w:rsidRPr="00484658">
        <w:rPr>
          <w:sz w:val="22"/>
          <w:szCs w:val="22"/>
        </w:rPr>
        <w:instrText xml:space="preserve"> SEQ Table \* ARABIC </w:instrText>
      </w:r>
      <w:r w:rsidRPr="00484658">
        <w:rPr>
          <w:sz w:val="22"/>
          <w:szCs w:val="22"/>
        </w:rPr>
        <w:fldChar w:fldCharType="separate"/>
      </w:r>
      <w:r w:rsidRPr="00484658">
        <w:rPr>
          <w:noProof/>
          <w:sz w:val="22"/>
          <w:szCs w:val="22"/>
        </w:rPr>
        <w:t>1</w:t>
      </w:r>
      <w:r w:rsidRPr="00484658">
        <w:rPr>
          <w:sz w:val="22"/>
          <w:szCs w:val="22"/>
        </w:rPr>
        <w:fldChar w:fldCharType="end"/>
      </w:r>
      <w:r w:rsidRPr="00484658">
        <w:rPr>
          <w:sz w:val="22"/>
          <w:szCs w:val="22"/>
          <w:lang w:val="en-US"/>
        </w:rPr>
        <w:t>: Input parameters for Monte Carlo cost simulation</w:t>
      </w:r>
    </w:p>
    <w:tbl>
      <w:tblPr>
        <w:tblStyle w:val="Tabellenraster"/>
        <w:tblW w:w="0" w:type="auto"/>
        <w:tblLook w:val="04A0" w:firstRow="1" w:lastRow="0" w:firstColumn="1" w:lastColumn="0" w:noHBand="0" w:noVBand="1"/>
      </w:tblPr>
      <w:tblGrid>
        <w:gridCol w:w="3224"/>
        <w:gridCol w:w="1200"/>
        <w:gridCol w:w="1200"/>
        <w:gridCol w:w="1200"/>
        <w:gridCol w:w="1486"/>
      </w:tblGrid>
      <w:tr w:rsidR="00D560A7" w:rsidRPr="00D560A7" w14:paraId="2776855A" w14:textId="77777777" w:rsidTr="5AA3238E">
        <w:trPr>
          <w:trHeight w:val="290"/>
        </w:trPr>
        <w:tc>
          <w:tcPr>
            <w:tcW w:w="3224" w:type="dxa"/>
            <w:noWrap/>
            <w:hideMark/>
          </w:tcPr>
          <w:p w14:paraId="11ADF33B" w14:textId="77777777" w:rsidR="00D560A7" w:rsidRPr="00D560A7" w:rsidRDefault="00D560A7">
            <w:pPr>
              <w:rPr>
                <w:b/>
                <w:bCs/>
              </w:rPr>
            </w:pPr>
            <w:r w:rsidRPr="00D560A7">
              <w:rPr>
                <w:b/>
                <w:bCs/>
              </w:rPr>
              <w:t>variable</w:t>
            </w:r>
          </w:p>
        </w:tc>
        <w:tc>
          <w:tcPr>
            <w:tcW w:w="1200" w:type="dxa"/>
            <w:noWrap/>
            <w:hideMark/>
          </w:tcPr>
          <w:p w14:paraId="5958D2CF" w14:textId="77777777" w:rsidR="00D560A7" w:rsidRPr="00D560A7" w:rsidRDefault="00D560A7">
            <w:pPr>
              <w:rPr>
                <w:b/>
                <w:bCs/>
              </w:rPr>
            </w:pPr>
            <w:r w:rsidRPr="00D560A7">
              <w:rPr>
                <w:b/>
                <w:bCs/>
              </w:rPr>
              <w:t>lower</w:t>
            </w:r>
          </w:p>
        </w:tc>
        <w:tc>
          <w:tcPr>
            <w:tcW w:w="1200" w:type="dxa"/>
            <w:noWrap/>
            <w:hideMark/>
          </w:tcPr>
          <w:p w14:paraId="3F9C27C4" w14:textId="77777777" w:rsidR="00D560A7" w:rsidRPr="00D560A7" w:rsidRDefault="00D560A7">
            <w:pPr>
              <w:rPr>
                <w:b/>
                <w:bCs/>
              </w:rPr>
            </w:pPr>
            <w:r w:rsidRPr="00D560A7">
              <w:rPr>
                <w:b/>
                <w:bCs/>
              </w:rPr>
              <w:t>median</w:t>
            </w:r>
          </w:p>
        </w:tc>
        <w:tc>
          <w:tcPr>
            <w:tcW w:w="1200" w:type="dxa"/>
            <w:noWrap/>
            <w:hideMark/>
          </w:tcPr>
          <w:p w14:paraId="64AE5880" w14:textId="77777777" w:rsidR="00D560A7" w:rsidRPr="00D560A7" w:rsidRDefault="00D560A7">
            <w:pPr>
              <w:rPr>
                <w:b/>
                <w:bCs/>
              </w:rPr>
            </w:pPr>
            <w:r w:rsidRPr="00D560A7">
              <w:rPr>
                <w:b/>
                <w:bCs/>
              </w:rPr>
              <w:t>upper</w:t>
            </w:r>
          </w:p>
        </w:tc>
        <w:tc>
          <w:tcPr>
            <w:tcW w:w="1486" w:type="dxa"/>
            <w:noWrap/>
            <w:hideMark/>
          </w:tcPr>
          <w:p w14:paraId="0F861F96" w14:textId="77777777" w:rsidR="00D560A7" w:rsidRPr="00D560A7" w:rsidRDefault="00D560A7">
            <w:pPr>
              <w:rPr>
                <w:b/>
                <w:bCs/>
              </w:rPr>
            </w:pPr>
            <w:r w:rsidRPr="00D560A7">
              <w:rPr>
                <w:b/>
                <w:bCs/>
              </w:rPr>
              <w:t>distribution</w:t>
            </w:r>
          </w:p>
        </w:tc>
      </w:tr>
      <w:tr w:rsidR="00D560A7" w:rsidRPr="00D560A7" w14:paraId="5911BA7A" w14:textId="77777777" w:rsidTr="5AA3238E">
        <w:trPr>
          <w:trHeight w:val="290"/>
        </w:trPr>
        <w:tc>
          <w:tcPr>
            <w:tcW w:w="3224" w:type="dxa"/>
            <w:noWrap/>
            <w:hideMark/>
          </w:tcPr>
          <w:p w14:paraId="08E68898" w14:textId="77777777" w:rsidR="00D560A7" w:rsidRPr="00D560A7" w:rsidRDefault="5AA3238E">
            <w:proofErr w:type="spellStart"/>
            <w:r w:rsidRPr="5AA3238E">
              <w:rPr>
                <w:lang w:val="en-US"/>
              </w:rPr>
              <w:t>time_horizon</w:t>
            </w:r>
            <w:proofErr w:type="spellEnd"/>
          </w:p>
        </w:tc>
        <w:tc>
          <w:tcPr>
            <w:tcW w:w="1200" w:type="dxa"/>
            <w:noWrap/>
            <w:hideMark/>
          </w:tcPr>
          <w:p w14:paraId="0F12D9DB" w14:textId="77777777" w:rsidR="00D560A7" w:rsidRPr="00D560A7" w:rsidRDefault="00D560A7" w:rsidP="00D560A7">
            <w:r w:rsidRPr="00D560A7">
              <w:t>12</w:t>
            </w:r>
          </w:p>
        </w:tc>
        <w:tc>
          <w:tcPr>
            <w:tcW w:w="1200" w:type="dxa"/>
            <w:noWrap/>
            <w:hideMark/>
          </w:tcPr>
          <w:p w14:paraId="613C6798" w14:textId="77777777" w:rsidR="00D560A7" w:rsidRPr="00D560A7" w:rsidRDefault="00D560A7">
            <w:r w:rsidRPr="00D560A7">
              <w:t>NA</w:t>
            </w:r>
          </w:p>
        </w:tc>
        <w:tc>
          <w:tcPr>
            <w:tcW w:w="1200" w:type="dxa"/>
            <w:noWrap/>
            <w:hideMark/>
          </w:tcPr>
          <w:p w14:paraId="655F2588" w14:textId="77777777" w:rsidR="00D560A7" w:rsidRPr="00D560A7" w:rsidRDefault="00D560A7" w:rsidP="00D560A7">
            <w:r w:rsidRPr="00D560A7">
              <w:t>36</w:t>
            </w:r>
          </w:p>
        </w:tc>
        <w:tc>
          <w:tcPr>
            <w:tcW w:w="1486" w:type="dxa"/>
            <w:noWrap/>
            <w:hideMark/>
          </w:tcPr>
          <w:p w14:paraId="0E2FC127" w14:textId="77777777" w:rsidR="00D560A7" w:rsidRPr="00D560A7" w:rsidRDefault="5AA3238E" w:rsidP="5AA3238E">
            <w:pPr>
              <w:rPr>
                <w:lang w:val="en-US"/>
              </w:rPr>
            </w:pPr>
            <w:proofErr w:type="spellStart"/>
            <w:r w:rsidRPr="5AA3238E">
              <w:rPr>
                <w:lang w:val="en-US"/>
              </w:rPr>
              <w:t>unif</w:t>
            </w:r>
            <w:proofErr w:type="spellEnd"/>
          </w:p>
        </w:tc>
      </w:tr>
      <w:tr w:rsidR="00D560A7" w:rsidRPr="00D560A7" w14:paraId="3E96351F" w14:textId="77777777" w:rsidTr="5AA3238E">
        <w:trPr>
          <w:trHeight w:val="290"/>
        </w:trPr>
        <w:tc>
          <w:tcPr>
            <w:tcW w:w="3224" w:type="dxa"/>
            <w:noWrap/>
            <w:hideMark/>
          </w:tcPr>
          <w:p w14:paraId="182BB4D6" w14:textId="77777777" w:rsidR="00D560A7" w:rsidRPr="00D560A7" w:rsidRDefault="5AA3238E" w:rsidP="5AA3238E">
            <w:pPr>
              <w:rPr>
                <w:lang w:val="en-US"/>
              </w:rPr>
            </w:pPr>
            <w:proofErr w:type="spellStart"/>
            <w:r w:rsidRPr="5AA3238E">
              <w:rPr>
                <w:lang w:val="en-US"/>
              </w:rPr>
              <w:t>houses_per_ha</w:t>
            </w:r>
            <w:proofErr w:type="spellEnd"/>
          </w:p>
        </w:tc>
        <w:tc>
          <w:tcPr>
            <w:tcW w:w="1200" w:type="dxa"/>
            <w:noWrap/>
            <w:hideMark/>
          </w:tcPr>
          <w:p w14:paraId="5FC53967" w14:textId="77777777" w:rsidR="00D560A7" w:rsidRPr="00D560A7" w:rsidRDefault="00D560A7" w:rsidP="00D560A7">
            <w:r w:rsidRPr="00D560A7">
              <w:t>1</w:t>
            </w:r>
          </w:p>
        </w:tc>
        <w:tc>
          <w:tcPr>
            <w:tcW w:w="1200" w:type="dxa"/>
            <w:noWrap/>
            <w:hideMark/>
          </w:tcPr>
          <w:p w14:paraId="2C37FF15" w14:textId="77777777" w:rsidR="00D560A7" w:rsidRPr="00D560A7" w:rsidRDefault="00D560A7">
            <w:r w:rsidRPr="00D560A7">
              <w:t>NA</w:t>
            </w:r>
          </w:p>
        </w:tc>
        <w:tc>
          <w:tcPr>
            <w:tcW w:w="1200" w:type="dxa"/>
            <w:noWrap/>
            <w:hideMark/>
          </w:tcPr>
          <w:p w14:paraId="7B419A39" w14:textId="77777777" w:rsidR="00D560A7" w:rsidRPr="00D560A7" w:rsidRDefault="00D560A7" w:rsidP="00D560A7">
            <w:r w:rsidRPr="00D560A7">
              <w:t>20</w:t>
            </w:r>
          </w:p>
        </w:tc>
        <w:tc>
          <w:tcPr>
            <w:tcW w:w="1486" w:type="dxa"/>
            <w:noWrap/>
            <w:hideMark/>
          </w:tcPr>
          <w:p w14:paraId="1EC6757E" w14:textId="77777777" w:rsidR="00D560A7" w:rsidRPr="00D560A7" w:rsidRDefault="5AA3238E" w:rsidP="5AA3238E">
            <w:pPr>
              <w:rPr>
                <w:lang w:val="en-US"/>
              </w:rPr>
            </w:pPr>
            <w:proofErr w:type="spellStart"/>
            <w:r w:rsidRPr="5AA3238E">
              <w:rPr>
                <w:lang w:val="en-US"/>
              </w:rPr>
              <w:t>unif</w:t>
            </w:r>
            <w:proofErr w:type="spellEnd"/>
          </w:p>
        </w:tc>
      </w:tr>
      <w:tr w:rsidR="00D560A7" w:rsidRPr="00D560A7" w14:paraId="5F375400" w14:textId="77777777" w:rsidTr="5AA3238E">
        <w:trPr>
          <w:trHeight w:val="290"/>
        </w:trPr>
        <w:tc>
          <w:tcPr>
            <w:tcW w:w="3224" w:type="dxa"/>
            <w:noWrap/>
            <w:hideMark/>
          </w:tcPr>
          <w:p w14:paraId="2380B1A4" w14:textId="77777777" w:rsidR="00D560A7" w:rsidRPr="00D560A7" w:rsidRDefault="5AA3238E" w:rsidP="5AA3238E">
            <w:pPr>
              <w:rPr>
                <w:lang w:val="en-US"/>
              </w:rPr>
            </w:pPr>
            <w:proofErr w:type="spellStart"/>
            <w:r w:rsidRPr="5AA3238E">
              <w:rPr>
                <w:lang w:val="en-US"/>
              </w:rPr>
              <w:t>house_price</w:t>
            </w:r>
            <w:proofErr w:type="spellEnd"/>
          </w:p>
        </w:tc>
        <w:tc>
          <w:tcPr>
            <w:tcW w:w="1200" w:type="dxa"/>
            <w:noWrap/>
            <w:hideMark/>
          </w:tcPr>
          <w:p w14:paraId="1B2BB014" w14:textId="77777777" w:rsidR="00D560A7" w:rsidRPr="00D560A7" w:rsidRDefault="00D560A7" w:rsidP="00D560A7">
            <w:r w:rsidRPr="00D560A7">
              <w:t>20000</w:t>
            </w:r>
          </w:p>
        </w:tc>
        <w:tc>
          <w:tcPr>
            <w:tcW w:w="1200" w:type="dxa"/>
            <w:noWrap/>
            <w:hideMark/>
          </w:tcPr>
          <w:p w14:paraId="760EBE63" w14:textId="77777777" w:rsidR="00D560A7" w:rsidRPr="00D560A7" w:rsidRDefault="00D560A7" w:rsidP="00D560A7">
            <w:r w:rsidRPr="00D560A7">
              <w:t>200000</w:t>
            </w:r>
          </w:p>
        </w:tc>
        <w:tc>
          <w:tcPr>
            <w:tcW w:w="1200" w:type="dxa"/>
            <w:noWrap/>
            <w:hideMark/>
          </w:tcPr>
          <w:p w14:paraId="2EAAD4FA" w14:textId="77777777" w:rsidR="00D560A7" w:rsidRPr="00D560A7" w:rsidRDefault="00D560A7" w:rsidP="00D560A7">
            <w:r w:rsidRPr="00D560A7">
              <w:t>1000000</w:t>
            </w:r>
          </w:p>
        </w:tc>
        <w:tc>
          <w:tcPr>
            <w:tcW w:w="1486" w:type="dxa"/>
            <w:noWrap/>
            <w:hideMark/>
          </w:tcPr>
          <w:p w14:paraId="6AB93BC8" w14:textId="77777777" w:rsidR="00D560A7" w:rsidRPr="00D560A7" w:rsidRDefault="5AA3238E">
            <w:proofErr w:type="spellStart"/>
            <w:r w:rsidRPr="5AA3238E">
              <w:rPr>
                <w:lang w:val="en-US"/>
              </w:rPr>
              <w:t>lnorm</w:t>
            </w:r>
            <w:proofErr w:type="spellEnd"/>
          </w:p>
        </w:tc>
      </w:tr>
      <w:tr w:rsidR="00D560A7" w:rsidRPr="00D560A7" w14:paraId="5975C38A" w14:textId="77777777" w:rsidTr="5AA3238E">
        <w:trPr>
          <w:trHeight w:val="290"/>
        </w:trPr>
        <w:tc>
          <w:tcPr>
            <w:tcW w:w="3224" w:type="dxa"/>
            <w:noWrap/>
            <w:hideMark/>
          </w:tcPr>
          <w:p w14:paraId="689E76DD" w14:textId="77777777" w:rsidR="00D560A7" w:rsidRPr="00D560A7" w:rsidRDefault="5AA3238E">
            <w:proofErr w:type="spellStart"/>
            <w:r w:rsidRPr="5AA3238E">
              <w:rPr>
                <w:lang w:val="en-US"/>
              </w:rPr>
              <w:t>agric_land_price</w:t>
            </w:r>
            <w:proofErr w:type="spellEnd"/>
          </w:p>
        </w:tc>
        <w:tc>
          <w:tcPr>
            <w:tcW w:w="1200" w:type="dxa"/>
            <w:noWrap/>
            <w:hideMark/>
          </w:tcPr>
          <w:p w14:paraId="2242E796" w14:textId="77777777" w:rsidR="00D560A7" w:rsidRPr="00D560A7" w:rsidRDefault="00D560A7" w:rsidP="00D560A7">
            <w:r w:rsidRPr="00D560A7">
              <w:t>10</w:t>
            </w:r>
          </w:p>
        </w:tc>
        <w:tc>
          <w:tcPr>
            <w:tcW w:w="1200" w:type="dxa"/>
            <w:noWrap/>
            <w:hideMark/>
          </w:tcPr>
          <w:p w14:paraId="7BBB1D29" w14:textId="77777777" w:rsidR="00D560A7" w:rsidRPr="00D560A7" w:rsidRDefault="00D560A7" w:rsidP="00D560A7">
            <w:r w:rsidRPr="00D560A7">
              <w:t>500</w:t>
            </w:r>
          </w:p>
        </w:tc>
        <w:tc>
          <w:tcPr>
            <w:tcW w:w="1200" w:type="dxa"/>
            <w:noWrap/>
            <w:hideMark/>
          </w:tcPr>
          <w:p w14:paraId="545AAC86" w14:textId="77777777" w:rsidR="00D560A7" w:rsidRPr="00D560A7" w:rsidRDefault="00D560A7" w:rsidP="00D560A7">
            <w:r w:rsidRPr="00D560A7">
              <w:t>5000</w:t>
            </w:r>
          </w:p>
        </w:tc>
        <w:tc>
          <w:tcPr>
            <w:tcW w:w="1486" w:type="dxa"/>
            <w:noWrap/>
            <w:hideMark/>
          </w:tcPr>
          <w:p w14:paraId="3599699F" w14:textId="77777777" w:rsidR="00D560A7" w:rsidRPr="00D560A7" w:rsidRDefault="5AA3238E">
            <w:proofErr w:type="spellStart"/>
            <w:r w:rsidRPr="5AA3238E">
              <w:rPr>
                <w:lang w:val="en-US"/>
              </w:rPr>
              <w:t>lnorm</w:t>
            </w:r>
            <w:proofErr w:type="spellEnd"/>
          </w:p>
        </w:tc>
      </w:tr>
      <w:tr w:rsidR="00D560A7" w:rsidRPr="00D560A7" w14:paraId="2228DA51" w14:textId="77777777" w:rsidTr="5AA3238E">
        <w:trPr>
          <w:trHeight w:val="290"/>
        </w:trPr>
        <w:tc>
          <w:tcPr>
            <w:tcW w:w="3224" w:type="dxa"/>
            <w:noWrap/>
            <w:hideMark/>
          </w:tcPr>
          <w:p w14:paraId="15DB699D" w14:textId="77777777" w:rsidR="00D560A7" w:rsidRPr="00D560A7" w:rsidRDefault="5AA3238E">
            <w:proofErr w:type="spellStart"/>
            <w:r w:rsidRPr="5AA3238E">
              <w:rPr>
                <w:lang w:val="en-US"/>
              </w:rPr>
              <w:t>fire_fight_cost_per_ha</w:t>
            </w:r>
            <w:proofErr w:type="spellEnd"/>
          </w:p>
        </w:tc>
        <w:tc>
          <w:tcPr>
            <w:tcW w:w="1200" w:type="dxa"/>
            <w:noWrap/>
            <w:hideMark/>
          </w:tcPr>
          <w:p w14:paraId="1D6F75C4" w14:textId="77777777" w:rsidR="00D560A7" w:rsidRPr="00D560A7" w:rsidRDefault="00D560A7" w:rsidP="00D560A7">
            <w:r w:rsidRPr="00D560A7">
              <w:t>10</w:t>
            </w:r>
          </w:p>
        </w:tc>
        <w:tc>
          <w:tcPr>
            <w:tcW w:w="1200" w:type="dxa"/>
            <w:noWrap/>
            <w:hideMark/>
          </w:tcPr>
          <w:p w14:paraId="5805AFDA" w14:textId="77777777" w:rsidR="00D560A7" w:rsidRPr="00D560A7" w:rsidRDefault="00D560A7">
            <w:r w:rsidRPr="00D560A7">
              <w:t>NA</w:t>
            </w:r>
          </w:p>
        </w:tc>
        <w:tc>
          <w:tcPr>
            <w:tcW w:w="1200" w:type="dxa"/>
            <w:noWrap/>
            <w:hideMark/>
          </w:tcPr>
          <w:p w14:paraId="6D381B41" w14:textId="77777777" w:rsidR="00D560A7" w:rsidRPr="00D560A7" w:rsidRDefault="00D560A7" w:rsidP="00D560A7">
            <w:r w:rsidRPr="00D560A7">
              <w:t>5000000</w:t>
            </w:r>
          </w:p>
        </w:tc>
        <w:tc>
          <w:tcPr>
            <w:tcW w:w="1486" w:type="dxa"/>
            <w:noWrap/>
            <w:hideMark/>
          </w:tcPr>
          <w:p w14:paraId="1C7A7D62" w14:textId="77777777" w:rsidR="00D560A7" w:rsidRPr="00D560A7" w:rsidRDefault="5AA3238E">
            <w:proofErr w:type="spellStart"/>
            <w:r w:rsidRPr="5AA3238E">
              <w:rPr>
                <w:lang w:val="en-US"/>
              </w:rPr>
              <w:t>lnorm</w:t>
            </w:r>
            <w:proofErr w:type="spellEnd"/>
          </w:p>
        </w:tc>
      </w:tr>
      <w:tr w:rsidR="00D560A7" w:rsidRPr="00D560A7" w14:paraId="776CB36A" w14:textId="77777777" w:rsidTr="5AA3238E">
        <w:trPr>
          <w:trHeight w:val="290"/>
        </w:trPr>
        <w:tc>
          <w:tcPr>
            <w:tcW w:w="3224" w:type="dxa"/>
            <w:noWrap/>
            <w:hideMark/>
          </w:tcPr>
          <w:p w14:paraId="144C145E" w14:textId="77777777" w:rsidR="00D560A7" w:rsidRPr="00D560A7" w:rsidRDefault="5AA3238E">
            <w:proofErr w:type="spellStart"/>
            <w:r w:rsidRPr="5AA3238E">
              <w:rPr>
                <w:lang w:val="en-US"/>
              </w:rPr>
              <w:t>salvage_logging_cost_per_ha</w:t>
            </w:r>
            <w:proofErr w:type="spellEnd"/>
          </w:p>
        </w:tc>
        <w:tc>
          <w:tcPr>
            <w:tcW w:w="1200" w:type="dxa"/>
            <w:noWrap/>
            <w:hideMark/>
          </w:tcPr>
          <w:p w14:paraId="45B623CE" w14:textId="77777777" w:rsidR="00D560A7" w:rsidRPr="00D560A7" w:rsidRDefault="00D560A7" w:rsidP="00D560A7">
            <w:r w:rsidRPr="00D560A7">
              <w:t>10</w:t>
            </w:r>
          </w:p>
        </w:tc>
        <w:tc>
          <w:tcPr>
            <w:tcW w:w="1200" w:type="dxa"/>
            <w:noWrap/>
            <w:hideMark/>
          </w:tcPr>
          <w:p w14:paraId="77885E83" w14:textId="77777777" w:rsidR="00D560A7" w:rsidRPr="00D560A7" w:rsidRDefault="00D560A7">
            <w:r w:rsidRPr="00D560A7">
              <w:t>NA</w:t>
            </w:r>
          </w:p>
        </w:tc>
        <w:tc>
          <w:tcPr>
            <w:tcW w:w="1200" w:type="dxa"/>
            <w:noWrap/>
            <w:hideMark/>
          </w:tcPr>
          <w:p w14:paraId="459ECF23" w14:textId="77777777" w:rsidR="00D560A7" w:rsidRPr="00D560A7" w:rsidRDefault="00D560A7" w:rsidP="00D560A7">
            <w:r w:rsidRPr="00D560A7">
              <w:t>200</w:t>
            </w:r>
          </w:p>
        </w:tc>
        <w:tc>
          <w:tcPr>
            <w:tcW w:w="1486" w:type="dxa"/>
            <w:noWrap/>
            <w:hideMark/>
          </w:tcPr>
          <w:p w14:paraId="787D3BD1" w14:textId="77777777" w:rsidR="00D560A7" w:rsidRPr="00D560A7" w:rsidRDefault="5AA3238E">
            <w:proofErr w:type="spellStart"/>
            <w:r w:rsidRPr="5AA3238E">
              <w:rPr>
                <w:lang w:val="en-US"/>
              </w:rPr>
              <w:t>lnorm</w:t>
            </w:r>
            <w:proofErr w:type="spellEnd"/>
          </w:p>
        </w:tc>
      </w:tr>
    </w:tbl>
    <w:p w14:paraId="0613EFE3" w14:textId="77777777" w:rsidR="00D560A7" w:rsidRDefault="00D560A7">
      <w:pPr>
        <w:rPr>
          <w:lang w:val="en-US"/>
        </w:rPr>
      </w:pPr>
    </w:p>
    <w:p w14:paraId="5EBE635B" w14:textId="31561567" w:rsidR="005B5CCB" w:rsidRDefault="005B5CCB">
      <w:pPr>
        <w:rPr>
          <w:lang w:val="en-US"/>
        </w:rPr>
      </w:pPr>
      <w:r>
        <w:rPr>
          <w:lang w:val="en-US"/>
        </w:rPr>
        <w:br w:type="page"/>
      </w:r>
    </w:p>
    <w:p w14:paraId="4E7FCED5" w14:textId="77777777" w:rsidR="005B5CCB" w:rsidRDefault="005B5CCB">
      <w:pPr>
        <w:rPr>
          <w:lang w:val="en-US"/>
        </w:rPr>
      </w:pPr>
    </w:p>
    <w:p w14:paraId="35A4FE64" w14:textId="77777777" w:rsidR="005B5CCB" w:rsidRDefault="005B5CCB" w:rsidP="005B5CCB">
      <w:pPr>
        <w:jc w:val="center"/>
        <w:rPr>
          <w:noProof/>
          <w:lang w:val="en-US"/>
        </w:rPr>
      </w:pPr>
    </w:p>
    <w:p w14:paraId="0AA6A880" w14:textId="77777777" w:rsidR="005B5CCB" w:rsidRDefault="00825C2C" w:rsidP="005B5CCB">
      <w:pPr>
        <w:keepNext/>
        <w:jc w:val="center"/>
      </w:pPr>
      <w:r>
        <w:rPr>
          <w:noProof/>
        </w:rPr>
        <w:drawing>
          <wp:inline distT="0" distB="0" distL="0" distR="0" wp14:anchorId="2F3E4DBC" wp14:editId="153E21FF">
            <wp:extent cx="2781300" cy="4019550"/>
            <wp:effectExtent l="0" t="0" r="0" b="0"/>
            <wp:docPr id="614064457" name="Grafik 3"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64457" name="Grafik 3" descr="Ein Bild, das Text, Screenshot, Diagramm, Reihe enthält.&#10;&#10;KI-generierte Inhalte können fehlerhaft sein."/>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0806"/>
                    <a:stretch/>
                  </pic:blipFill>
                  <pic:spPr bwMode="auto">
                    <a:xfrm>
                      <a:off x="0" y="0"/>
                      <a:ext cx="2781300" cy="4019550"/>
                    </a:xfrm>
                    <a:prstGeom prst="rect">
                      <a:avLst/>
                    </a:prstGeom>
                    <a:noFill/>
                    <a:ln>
                      <a:noFill/>
                    </a:ln>
                    <a:extLst>
                      <a:ext uri="{53640926-AAD7-44D8-BBD7-CCE9431645EC}">
                        <a14:shadowObscured xmlns:a14="http://schemas.microsoft.com/office/drawing/2010/main"/>
                      </a:ext>
                    </a:extLst>
                  </pic:spPr>
                </pic:pic>
              </a:graphicData>
            </a:graphic>
          </wp:inline>
        </w:drawing>
      </w:r>
    </w:p>
    <w:p w14:paraId="5D8EB2CE" w14:textId="5CDFC2B5" w:rsidR="00825C2C" w:rsidRPr="004E684B" w:rsidRDefault="005B5CCB" w:rsidP="005B5CCB">
      <w:pPr>
        <w:pStyle w:val="Beschriftung"/>
        <w:jc w:val="center"/>
        <w:rPr>
          <w:lang w:val="en-US"/>
        </w:rPr>
      </w:pPr>
      <w:r>
        <w:t xml:space="preserve">Figure </w:t>
      </w:r>
      <w:fldSimple w:instr=" SEQ Figure \* ARABIC ">
        <w:r>
          <w:rPr>
            <w:noProof/>
          </w:rPr>
          <w:t>4</w:t>
        </w:r>
      </w:fldSimple>
      <w:r>
        <w:rPr>
          <w:lang w:val="en-US"/>
        </w:rPr>
        <w:t>: Variable importance for decision</w:t>
      </w:r>
    </w:p>
    <w:sectPr w:rsidR="00825C2C" w:rsidRPr="004E68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B9F"/>
    <w:rsid w:val="00004F46"/>
    <w:rsid w:val="00045C85"/>
    <w:rsid w:val="000B5BED"/>
    <w:rsid w:val="000D58F9"/>
    <w:rsid w:val="000E4210"/>
    <w:rsid w:val="000F2827"/>
    <w:rsid w:val="00114641"/>
    <w:rsid w:val="00115A33"/>
    <w:rsid w:val="00122ABE"/>
    <w:rsid w:val="00124606"/>
    <w:rsid w:val="00127E9E"/>
    <w:rsid w:val="0014245A"/>
    <w:rsid w:val="00174EE6"/>
    <w:rsid w:val="001776A8"/>
    <w:rsid w:val="001A35FE"/>
    <w:rsid w:val="00212E0E"/>
    <w:rsid w:val="002424C6"/>
    <w:rsid w:val="00251531"/>
    <w:rsid w:val="00261C36"/>
    <w:rsid w:val="00271930"/>
    <w:rsid w:val="00276A88"/>
    <w:rsid w:val="002939C7"/>
    <w:rsid w:val="002B284D"/>
    <w:rsid w:val="002B470B"/>
    <w:rsid w:val="002C378C"/>
    <w:rsid w:val="002C5F6E"/>
    <w:rsid w:val="00314B27"/>
    <w:rsid w:val="003362B4"/>
    <w:rsid w:val="00355E6A"/>
    <w:rsid w:val="00366D96"/>
    <w:rsid w:val="003858D8"/>
    <w:rsid w:val="00391545"/>
    <w:rsid w:val="003B5CB0"/>
    <w:rsid w:val="003C019B"/>
    <w:rsid w:val="003D0EF0"/>
    <w:rsid w:val="004062FE"/>
    <w:rsid w:val="004213B3"/>
    <w:rsid w:val="004378FC"/>
    <w:rsid w:val="004503F9"/>
    <w:rsid w:val="00454173"/>
    <w:rsid w:val="00484658"/>
    <w:rsid w:val="0049156F"/>
    <w:rsid w:val="004D393A"/>
    <w:rsid w:val="004E2A41"/>
    <w:rsid w:val="004E684B"/>
    <w:rsid w:val="004F0399"/>
    <w:rsid w:val="004F4C99"/>
    <w:rsid w:val="0055094C"/>
    <w:rsid w:val="0055216B"/>
    <w:rsid w:val="00555364"/>
    <w:rsid w:val="00575B9F"/>
    <w:rsid w:val="005B5CCB"/>
    <w:rsid w:val="005C06B9"/>
    <w:rsid w:val="005C0895"/>
    <w:rsid w:val="005F2212"/>
    <w:rsid w:val="006147A5"/>
    <w:rsid w:val="00637974"/>
    <w:rsid w:val="006B7AAE"/>
    <w:rsid w:val="00725AF3"/>
    <w:rsid w:val="007264A8"/>
    <w:rsid w:val="007602A5"/>
    <w:rsid w:val="00776C19"/>
    <w:rsid w:val="00784FC1"/>
    <w:rsid w:val="007E3C64"/>
    <w:rsid w:val="008213CC"/>
    <w:rsid w:val="00825C2C"/>
    <w:rsid w:val="008445F8"/>
    <w:rsid w:val="00846EBF"/>
    <w:rsid w:val="008A03C6"/>
    <w:rsid w:val="008A5ED7"/>
    <w:rsid w:val="008A6C6F"/>
    <w:rsid w:val="008C67F7"/>
    <w:rsid w:val="008D549D"/>
    <w:rsid w:val="008E24F2"/>
    <w:rsid w:val="008F724B"/>
    <w:rsid w:val="00905A95"/>
    <w:rsid w:val="00954F13"/>
    <w:rsid w:val="009940A8"/>
    <w:rsid w:val="009D5004"/>
    <w:rsid w:val="009E2404"/>
    <w:rsid w:val="00A03843"/>
    <w:rsid w:val="00A11EEA"/>
    <w:rsid w:val="00A67133"/>
    <w:rsid w:val="00A671CC"/>
    <w:rsid w:val="00A72959"/>
    <w:rsid w:val="00A742B0"/>
    <w:rsid w:val="00A963F2"/>
    <w:rsid w:val="00B36AE5"/>
    <w:rsid w:val="00B44B14"/>
    <w:rsid w:val="00B53FD0"/>
    <w:rsid w:val="00B6186A"/>
    <w:rsid w:val="00B63FEA"/>
    <w:rsid w:val="00B84AA7"/>
    <w:rsid w:val="00BB1EC7"/>
    <w:rsid w:val="00BF4F9B"/>
    <w:rsid w:val="00C82110"/>
    <w:rsid w:val="00C845BD"/>
    <w:rsid w:val="00C92082"/>
    <w:rsid w:val="00CA6A16"/>
    <w:rsid w:val="00CD5AA6"/>
    <w:rsid w:val="00CE4B82"/>
    <w:rsid w:val="00CE55E0"/>
    <w:rsid w:val="00D37091"/>
    <w:rsid w:val="00D5446B"/>
    <w:rsid w:val="00D560A7"/>
    <w:rsid w:val="00D76587"/>
    <w:rsid w:val="00D93647"/>
    <w:rsid w:val="00D9625C"/>
    <w:rsid w:val="00E1785B"/>
    <w:rsid w:val="00E62FDE"/>
    <w:rsid w:val="00E760AF"/>
    <w:rsid w:val="00E94D91"/>
    <w:rsid w:val="00EB0C92"/>
    <w:rsid w:val="00EC38B6"/>
    <w:rsid w:val="00F2563E"/>
    <w:rsid w:val="00F31239"/>
    <w:rsid w:val="00F42038"/>
    <w:rsid w:val="00F61E3C"/>
    <w:rsid w:val="00F67005"/>
    <w:rsid w:val="00FC05EE"/>
    <w:rsid w:val="00FD7546"/>
    <w:rsid w:val="00FE47FB"/>
    <w:rsid w:val="5AA3238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ED876"/>
  <w15:chartTrackingRefBased/>
  <w15:docId w15:val="{11B8D422-F47F-4762-B3B2-CDB18EFCF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75B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575B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575B9F"/>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75B9F"/>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75B9F"/>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75B9F"/>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75B9F"/>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75B9F"/>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75B9F"/>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75B9F"/>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575B9F"/>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575B9F"/>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75B9F"/>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75B9F"/>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75B9F"/>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75B9F"/>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75B9F"/>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75B9F"/>
    <w:rPr>
      <w:rFonts w:eastAsiaTheme="majorEastAsia" w:cstheme="majorBidi"/>
      <w:color w:val="272727" w:themeColor="text1" w:themeTint="D8"/>
    </w:rPr>
  </w:style>
  <w:style w:type="paragraph" w:styleId="Titel">
    <w:name w:val="Title"/>
    <w:basedOn w:val="Standard"/>
    <w:next w:val="Standard"/>
    <w:link w:val="TitelZchn"/>
    <w:uiPriority w:val="10"/>
    <w:qFormat/>
    <w:rsid w:val="00575B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75B9F"/>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75B9F"/>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75B9F"/>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75B9F"/>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75B9F"/>
    <w:rPr>
      <w:i/>
      <w:iCs/>
      <w:color w:val="404040" w:themeColor="text1" w:themeTint="BF"/>
    </w:rPr>
  </w:style>
  <w:style w:type="paragraph" w:styleId="Listenabsatz">
    <w:name w:val="List Paragraph"/>
    <w:basedOn w:val="Standard"/>
    <w:uiPriority w:val="34"/>
    <w:qFormat/>
    <w:rsid w:val="00575B9F"/>
    <w:pPr>
      <w:ind w:left="720"/>
      <w:contextualSpacing/>
    </w:pPr>
  </w:style>
  <w:style w:type="character" w:styleId="IntensiveHervorhebung">
    <w:name w:val="Intense Emphasis"/>
    <w:basedOn w:val="Absatz-Standardschriftart"/>
    <w:uiPriority w:val="21"/>
    <w:qFormat/>
    <w:rsid w:val="00575B9F"/>
    <w:rPr>
      <w:i/>
      <w:iCs/>
      <w:color w:val="0F4761" w:themeColor="accent1" w:themeShade="BF"/>
    </w:rPr>
  </w:style>
  <w:style w:type="paragraph" w:styleId="IntensivesZitat">
    <w:name w:val="Intense Quote"/>
    <w:basedOn w:val="Standard"/>
    <w:next w:val="Standard"/>
    <w:link w:val="IntensivesZitatZchn"/>
    <w:uiPriority w:val="30"/>
    <w:qFormat/>
    <w:rsid w:val="00575B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75B9F"/>
    <w:rPr>
      <w:i/>
      <w:iCs/>
      <w:color w:val="0F4761" w:themeColor="accent1" w:themeShade="BF"/>
    </w:rPr>
  </w:style>
  <w:style w:type="character" w:styleId="IntensiverVerweis">
    <w:name w:val="Intense Reference"/>
    <w:basedOn w:val="Absatz-Standardschriftart"/>
    <w:uiPriority w:val="32"/>
    <w:qFormat/>
    <w:rsid w:val="00575B9F"/>
    <w:rPr>
      <w:b/>
      <w:bCs/>
      <w:smallCaps/>
      <w:color w:val="0F4761" w:themeColor="accent1" w:themeShade="BF"/>
      <w:spacing w:val="5"/>
    </w:rPr>
  </w:style>
  <w:style w:type="table" w:styleId="Tabellenraster">
    <w:name w:val="Table Grid"/>
    <w:basedOn w:val="NormaleTabelle"/>
    <w:uiPriority w:val="39"/>
    <w:rsid w:val="00D560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454173"/>
    <w:pPr>
      <w:spacing w:after="200" w:line="240" w:lineRule="auto"/>
    </w:pPr>
    <w:rPr>
      <w:i/>
      <w:iCs/>
      <w:color w:val="0E2841" w:themeColor="text2"/>
      <w:sz w:val="18"/>
      <w:szCs w:val="18"/>
    </w:rPr>
  </w:style>
  <w:style w:type="character" w:styleId="Hyperlink">
    <w:name w:val="Hyperlink"/>
    <w:basedOn w:val="Absatz-Standardschriftart"/>
    <w:uiPriority w:val="99"/>
    <w:unhideWhenUsed/>
    <w:rsid w:val="008F724B"/>
    <w:rPr>
      <w:color w:val="467886" w:themeColor="hyperlink"/>
      <w:u w:val="single"/>
    </w:rPr>
  </w:style>
  <w:style w:type="character" w:styleId="NichtaufgelsteErwhnung">
    <w:name w:val="Unresolved Mention"/>
    <w:basedOn w:val="Absatz-Standardschriftart"/>
    <w:uiPriority w:val="99"/>
    <w:semiHidden/>
    <w:unhideWhenUsed/>
    <w:rsid w:val="008F72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3757815">
      <w:bodyDiv w:val="1"/>
      <w:marLeft w:val="0"/>
      <w:marRight w:val="0"/>
      <w:marTop w:val="0"/>
      <w:marBottom w:val="0"/>
      <w:divBdr>
        <w:top w:val="none" w:sz="0" w:space="0" w:color="auto"/>
        <w:left w:val="none" w:sz="0" w:space="0" w:color="auto"/>
        <w:bottom w:val="none" w:sz="0" w:space="0" w:color="auto"/>
        <w:right w:val="none" w:sz="0" w:space="0" w:color="auto"/>
      </w:divBdr>
    </w:div>
    <w:div w:id="1232079227">
      <w:bodyDiv w:val="1"/>
      <w:marLeft w:val="0"/>
      <w:marRight w:val="0"/>
      <w:marTop w:val="0"/>
      <w:marBottom w:val="0"/>
      <w:divBdr>
        <w:top w:val="none" w:sz="0" w:space="0" w:color="auto"/>
        <w:left w:val="none" w:sz="0" w:space="0" w:color="auto"/>
        <w:bottom w:val="none" w:sz="0" w:space="0" w:color="auto"/>
        <w:right w:val="none" w:sz="0" w:space="0" w:color="auto"/>
      </w:divBdr>
    </w:div>
    <w:div w:id="1588877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github.com/doschul/bcnfire" TargetMode="External"/><Relationship Id="rId9"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1060</Words>
  <Characters>6042</Characters>
  <Application>Microsoft Office Word</Application>
  <DocSecurity>0</DocSecurity>
  <Lines>50</Lines>
  <Paragraphs>14</Paragraphs>
  <ScaleCrop>false</ScaleCrop>
  <Company/>
  <LinksUpToDate>false</LinksUpToDate>
  <CharactersWithSpaces>7088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Schulz</dc:creator>
  <cp:keywords/>
  <dc:description/>
  <cp:lastModifiedBy>Dario Schulz</cp:lastModifiedBy>
  <cp:revision>114</cp:revision>
  <dcterms:created xsi:type="dcterms:W3CDTF">2025-02-17T13:14:00Z</dcterms:created>
  <dcterms:modified xsi:type="dcterms:W3CDTF">2025-05-06T07:54:00Z</dcterms:modified>
</cp:coreProperties>
</file>