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caps/>
          <w:sz w:val="24"/>
          <w:szCs w:val="24"/>
        </w:rPr>
      </w:pPr>
      <w:r w:rsidRPr="006626C2">
        <w:rPr>
          <w:rFonts w:ascii="Times New Roman" w:eastAsia="Calibri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626C2"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626C2">
        <w:rPr>
          <w:rFonts w:ascii="Times New Roman" w:eastAsia="Calibri" w:hAnsi="Times New Roman" w:cs="Times New Roman"/>
          <w:sz w:val="24"/>
          <w:szCs w:val="24"/>
        </w:rPr>
        <w:t>высшего образования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«КУБАНСКИЙ ГОСУДАРСТВЕННЫЙ ТЕХНОЛОГИЧЕСКИЙ УНИВЕРСИТЕТ»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(ФГБОУ ВО «КубГТУ»)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:rsidR="006626C2" w:rsidRPr="006626C2" w:rsidRDefault="00EF60BF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Факультет информационных технологий и кибер</w:t>
      </w:r>
      <w:r w:rsidR="006626C2"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безопасности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Кафедра информационных систем и программирования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7F2166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ЛАБОРАТОРНАЯ РАБОТА №3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Дисциплина: </w:t>
      </w:r>
      <w:r w:rsidR="0099135E">
        <w:rPr>
          <w:rFonts w:ascii="Times New Roman" w:eastAsia="Calibri" w:hAnsi="Times New Roman" w:cs="Times New Roman"/>
          <w:b/>
          <w:bCs/>
          <w:sz w:val="28"/>
          <w:szCs w:val="28"/>
        </w:rPr>
        <w:t>Тестирование и отладка программного обеспечения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>Работу выполнила: ___________________________________</w:t>
      </w:r>
      <w:r>
        <w:rPr>
          <w:rFonts w:ascii="Times New Roman" w:eastAsia="Calibri" w:hAnsi="Times New Roman" w:cs="Times New Roman"/>
          <w:sz w:val="28"/>
          <w:szCs w:val="28"/>
        </w:rPr>
        <w:t>___ Д.</w:t>
      </w:r>
      <w:r w:rsidRPr="006626C2">
        <w:rPr>
          <w:rFonts w:ascii="Times New Roman" w:eastAsia="Calibri" w:hAnsi="Times New Roman" w:cs="Times New Roman"/>
          <w:sz w:val="28"/>
          <w:szCs w:val="28"/>
        </w:rPr>
        <w:t>С. Зубенко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 xml:space="preserve">Направление подготовки: </w:t>
      </w:r>
      <w:r w:rsidRPr="006626C2">
        <w:rPr>
          <w:rFonts w:ascii="Times New Roman" w:eastAsia="Calibri" w:hAnsi="Times New Roman" w:cs="Times New Roman"/>
          <w:sz w:val="28"/>
          <w:szCs w:val="28"/>
          <w:u w:val="single"/>
        </w:rPr>
        <w:t>09.03.04 Программная инженерия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keepLines/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>Преподаватель: ________________</w:t>
      </w:r>
      <w:r w:rsidR="0099135E">
        <w:rPr>
          <w:rFonts w:ascii="Times New Roman" w:eastAsia="Calibri" w:hAnsi="Times New Roman" w:cs="Times New Roman"/>
          <w:sz w:val="28"/>
          <w:szCs w:val="28"/>
        </w:rPr>
        <w:t>___________________________А.Г</w:t>
      </w:r>
      <w:r w:rsidRPr="006626C2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99135E">
        <w:rPr>
          <w:rFonts w:ascii="Times New Roman" w:eastAsia="Calibri" w:hAnsi="Times New Roman" w:cs="Times New Roman"/>
          <w:sz w:val="28"/>
          <w:szCs w:val="28"/>
        </w:rPr>
        <w:t>Волик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br w:type="page"/>
      </w:r>
    </w:p>
    <w:p w:rsidR="00835709" w:rsidRDefault="00835709" w:rsidP="00835709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61D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Тестирование методом </w:t>
      </w:r>
      <w:r>
        <w:rPr>
          <w:rFonts w:ascii="Times New Roman" w:hAnsi="Times New Roman" w:cs="Times New Roman"/>
          <w:b/>
          <w:bCs/>
          <w:sz w:val="28"/>
          <w:szCs w:val="28"/>
        </w:rPr>
        <w:t>черного</w:t>
      </w:r>
      <w:r w:rsidRPr="000161DC">
        <w:rPr>
          <w:rFonts w:ascii="Times New Roman" w:hAnsi="Times New Roman" w:cs="Times New Roman"/>
          <w:b/>
          <w:bCs/>
          <w:sz w:val="28"/>
          <w:szCs w:val="28"/>
        </w:rPr>
        <w:t xml:space="preserve"> ящика</w:t>
      </w:r>
    </w:p>
    <w:p w:rsidR="007F2166" w:rsidRPr="006B4645" w:rsidRDefault="007F2166" w:rsidP="007F216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2907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Pr="006B4645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:rsidR="007F2166" w:rsidRDefault="007F2166" w:rsidP="007F2166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427D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подход к тестированию методом черного ящика.</w:t>
      </w:r>
    </w:p>
    <w:p w:rsidR="007F2166" w:rsidRDefault="007F2166" w:rsidP="007F2166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B39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6B4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Задание</w:t>
      </w:r>
    </w:p>
    <w:p w:rsidR="007F2166" w:rsidRPr="0000427D" w:rsidRDefault="007F2166" w:rsidP="007F2166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427D">
        <w:rPr>
          <w:rFonts w:ascii="Times New Roman" w:eastAsia="Times New Roman" w:hAnsi="Times New Roman" w:cs="Times New Roman"/>
          <w:sz w:val="28"/>
          <w:szCs w:val="28"/>
          <w:lang w:eastAsia="ru-RU"/>
        </w:rPr>
        <w:t>1) Создать класс (в соответствии с вариантом задания из п.5),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0427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реализующий проверку принадлежности точки различным областям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0427D"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плоскости, задаваемых пересечением фигур.</w:t>
      </w:r>
    </w:p>
    <w:p w:rsidR="007F2166" w:rsidRPr="0000427D" w:rsidRDefault="007F2166" w:rsidP="007F2166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427D">
        <w:rPr>
          <w:rFonts w:ascii="Times New Roman" w:eastAsia="Times New Roman" w:hAnsi="Times New Roman" w:cs="Times New Roman"/>
          <w:sz w:val="28"/>
          <w:szCs w:val="28"/>
          <w:lang w:eastAsia="ru-RU"/>
        </w:rPr>
        <w:t>2) Выделить классы эквивалентности.</w:t>
      </w:r>
    </w:p>
    <w:p w:rsidR="007F2166" w:rsidRPr="0000427D" w:rsidRDefault="007F2166" w:rsidP="007F2166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427D">
        <w:rPr>
          <w:rFonts w:ascii="Times New Roman" w:eastAsia="Times New Roman" w:hAnsi="Times New Roman" w:cs="Times New Roman"/>
          <w:sz w:val="28"/>
          <w:szCs w:val="28"/>
          <w:lang w:eastAsia="ru-RU"/>
        </w:rPr>
        <w:t>3) Проверить граничные значения для каждого из классов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0427D">
        <w:rPr>
          <w:rFonts w:ascii="Times New Roman" w:eastAsia="Times New Roman" w:hAnsi="Times New Roman" w:cs="Times New Roman"/>
          <w:sz w:val="28"/>
          <w:szCs w:val="28"/>
          <w:lang w:eastAsia="ru-RU"/>
        </w:rPr>
        <w:t>эквивалентности.</w:t>
      </w:r>
    </w:p>
    <w:p w:rsidR="007F2166" w:rsidRPr="0000427D" w:rsidRDefault="007F2166" w:rsidP="007F2166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427D">
        <w:rPr>
          <w:rFonts w:ascii="Times New Roman" w:eastAsia="Times New Roman" w:hAnsi="Times New Roman" w:cs="Times New Roman"/>
          <w:sz w:val="28"/>
          <w:szCs w:val="28"/>
          <w:lang w:eastAsia="ru-RU"/>
        </w:rPr>
        <w:t>4) Составить наборы тестовых данных для созданного метода.</w:t>
      </w:r>
    </w:p>
    <w:p w:rsidR="007F2166" w:rsidRPr="0000427D" w:rsidRDefault="007F2166" w:rsidP="007F2166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427D">
        <w:rPr>
          <w:rFonts w:ascii="Times New Roman" w:eastAsia="Times New Roman" w:hAnsi="Times New Roman" w:cs="Times New Roman"/>
          <w:sz w:val="28"/>
          <w:szCs w:val="28"/>
          <w:lang w:eastAsia="ru-RU"/>
        </w:rPr>
        <w:t>5) Протестировать метод на основе тестового набора с использованием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0427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программных отладочных средств.</w:t>
      </w:r>
    </w:p>
    <w:p w:rsidR="007F2166" w:rsidRPr="0000427D" w:rsidRDefault="007F2166" w:rsidP="007F2166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427D">
        <w:rPr>
          <w:rFonts w:ascii="Times New Roman" w:eastAsia="Times New Roman" w:hAnsi="Times New Roman" w:cs="Times New Roman"/>
          <w:sz w:val="28"/>
          <w:szCs w:val="28"/>
          <w:lang w:eastAsia="ru-RU"/>
        </w:rPr>
        <w:t>6) Составить отчет о результатах проведенного тестирования.</w:t>
      </w:r>
    </w:p>
    <w:p w:rsidR="007F2166" w:rsidRDefault="007F2166" w:rsidP="007F2166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 Вариант задания</w:t>
      </w:r>
      <w:r w:rsidRPr="004D4DB2">
        <w:rPr>
          <w:rFonts w:ascii="Times New Roman" w:hAnsi="Times New Roman" w:cs="Times New Roman"/>
          <w:b/>
          <w:sz w:val="28"/>
        </w:rPr>
        <w:t xml:space="preserve"> </w:t>
      </w:r>
    </w:p>
    <w:p w:rsidR="007F2166" w:rsidRPr="0000427D" w:rsidRDefault="007F2166" w:rsidP="007F2166">
      <w:pPr>
        <w:widowControl w:val="0"/>
        <w:autoSpaceDE w:val="0"/>
        <w:autoSpaceDN w:val="0"/>
        <w:spacing w:after="0" w:line="360" w:lineRule="auto"/>
        <w:ind w:right="281" w:firstLine="851"/>
        <w:jc w:val="both"/>
        <w:rPr>
          <w:rFonts w:ascii="Times New Roman" w:hAnsi="Times New Roman" w:cs="Times New Roman"/>
          <w:bCs/>
          <w:sz w:val="28"/>
        </w:rPr>
      </w:pPr>
      <w:r w:rsidRPr="0000427D">
        <w:rPr>
          <w:rFonts w:ascii="Times New Roman" w:hAnsi="Times New Roman" w:cs="Times New Roman"/>
          <w:bCs/>
          <w:sz w:val="28"/>
        </w:rPr>
        <w:t>Создать класс, реализующий проверку принадлежности точки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00427D">
        <w:rPr>
          <w:rFonts w:ascii="Times New Roman" w:hAnsi="Times New Roman" w:cs="Times New Roman"/>
          <w:bCs/>
          <w:sz w:val="28"/>
        </w:rPr>
        <w:t>различным областям плоскости, задаваемых пересечением фигур.</w:t>
      </w:r>
    </w:p>
    <w:p w:rsidR="007F2166" w:rsidRPr="0000427D" w:rsidRDefault="007F2166" w:rsidP="007F2166">
      <w:pPr>
        <w:widowControl w:val="0"/>
        <w:autoSpaceDE w:val="0"/>
        <w:autoSpaceDN w:val="0"/>
        <w:spacing w:after="0" w:line="360" w:lineRule="auto"/>
        <w:ind w:right="281" w:firstLine="851"/>
        <w:jc w:val="both"/>
        <w:rPr>
          <w:rFonts w:ascii="Times New Roman" w:hAnsi="Times New Roman" w:cs="Times New Roman"/>
          <w:bCs/>
          <w:sz w:val="28"/>
        </w:rPr>
      </w:pPr>
      <w:r w:rsidRPr="0000427D">
        <w:rPr>
          <w:rFonts w:ascii="Times New Roman" w:hAnsi="Times New Roman" w:cs="Times New Roman"/>
          <w:bCs/>
          <w:sz w:val="28"/>
        </w:rPr>
        <w:t>Значения, характеризующие фигуры (R, a, b, и т.д.), задать как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00427D">
        <w:rPr>
          <w:rFonts w:ascii="Times New Roman" w:hAnsi="Times New Roman" w:cs="Times New Roman"/>
          <w:bCs/>
          <w:sz w:val="28"/>
        </w:rPr>
        <w:t>свойства классов.</w:t>
      </w:r>
    </w:p>
    <w:p w:rsidR="007F2166" w:rsidRPr="0000427D" w:rsidRDefault="007F2166" w:rsidP="007F2166">
      <w:pPr>
        <w:widowControl w:val="0"/>
        <w:autoSpaceDE w:val="0"/>
        <w:autoSpaceDN w:val="0"/>
        <w:spacing w:after="0" w:line="360" w:lineRule="auto"/>
        <w:ind w:right="281" w:firstLine="851"/>
        <w:jc w:val="both"/>
        <w:rPr>
          <w:rFonts w:ascii="Times New Roman" w:hAnsi="Times New Roman" w:cs="Times New Roman"/>
          <w:bCs/>
          <w:sz w:val="28"/>
        </w:rPr>
      </w:pPr>
      <w:r w:rsidRPr="0000427D">
        <w:rPr>
          <w:rFonts w:ascii="Times New Roman" w:hAnsi="Times New Roman" w:cs="Times New Roman"/>
          <w:bCs/>
          <w:sz w:val="28"/>
        </w:rPr>
        <w:t>В составе класса создать метод TestPoint, определяющий в какой из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00427D">
        <w:rPr>
          <w:rFonts w:ascii="Times New Roman" w:hAnsi="Times New Roman" w:cs="Times New Roman"/>
          <w:bCs/>
          <w:sz w:val="28"/>
        </w:rPr>
        <w:t>областей, задаваемых представленными ниже фигурами, находится точка с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00427D">
        <w:rPr>
          <w:rFonts w:ascii="Times New Roman" w:hAnsi="Times New Roman" w:cs="Times New Roman"/>
          <w:bCs/>
          <w:sz w:val="28"/>
        </w:rPr>
        <w:t>заданными координатами. На вход передаются координаты точки.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00427D">
        <w:rPr>
          <w:rFonts w:ascii="Times New Roman" w:hAnsi="Times New Roman" w:cs="Times New Roman"/>
          <w:bCs/>
          <w:sz w:val="28"/>
        </w:rPr>
        <w:t>Результатом работы метода должен быть номер области.</w:t>
      </w:r>
    </w:p>
    <w:p w:rsidR="007F2166" w:rsidRPr="0000427D" w:rsidRDefault="007F2166" w:rsidP="007F2166">
      <w:pPr>
        <w:widowControl w:val="0"/>
        <w:autoSpaceDE w:val="0"/>
        <w:autoSpaceDN w:val="0"/>
        <w:spacing w:after="0" w:line="360" w:lineRule="auto"/>
        <w:ind w:right="281" w:firstLine="851"/>
        <w:jc w:val="both"/>
        <w:rPr>
          <w:rFonts w:ascii="Times New Roman" w:hAnsi="Times New Roman" w:cs="Times New Roman"/>
          <w:bCs/>
          <w:sz w:val="28"/>
        </w:rPr>
      </w:pPr>
      <w:r w:rsidRPr="0000427D">
        <w:rPr>
          <w:rFonts w:ascii="Times New Roman" w:hAnsi="Times New Roman" w:cs="Times New Roman"/>
          <w:bCs/>
          <w:sz w:val="28"/>
        </w:rPr>
        <w:t>Нумерация областей производится по усмотрению разработчика,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00427D">
        <w:rPr>
          <w:rFonts w:ascii="Times New Roman" w:hAnsi="Times New Roman" w:cs="Times New Roman"/>
          <w:bCs/>
          <w:sz w:val="28"/>
        </w:rPr>
        <w:t>однако должно сохраняться их соответствие между запусками программы.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00427D">
        <w:rPr>
          <w:rFonts w:ascii="Times New Roman" w:hAnsi="Times New Roman" w:cs="Times New Roman"/>
          <w:bCs/>
          <w:sz w:val="28"/>
        </w:rPr>
        <w:t>При разбиении на области не учитывать разделение координатными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00427D">
        <w:rPr>
          <w:rFonts w:ascii="Times New Roman" w:hAnsi="Times New Roman" w:cs="Times New Roman"/>
          <w:bCs/>
          <w:sz w:val="28"/>
        </w:rPr>
        <w:t>осями.</w:t>
      </w:r>
    </w:p>
    <w:p w:rsidR="007F2166" w:rsidRDefault="007F2166" w:rsidP="007F216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7F2166" w:rsidRDefault="007F2166" w:rsidP="007F2166">
      <w:pPr>
        <w:widowControl w:val="0"/>
        <w:autoSpaceDE w:val="0"/>
        <w:autoSpaceDN w:val="0"/>
        <w:spacing w:after="0" w:line="360" w:lineRule="auto"/>
        <w:ind w:right="281" w:firstLine="851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Вариант 10 </w:t>
      </w:r>
    </w:p>
    <w:p w:rsidR="007F2166" w:rsidRDefault="007F2166" w:rsidP="007F2166">
      <w:pPr>
        <w:widowControl w:val="0"/>
        <w:autoSpaceDE w:val="0"/>
        <w:autoSpaceDN w:val="0"/>
        <w:spacing w:after="0" w:line="360" w:lineRule="auto"/>
        <w:ind w:right="281"/>
        <w:jc w:val="center"/>
        <w:rPr>
          <w:rFonts w:ascii="Times New Roman" w:hAnsi="Times New Roman" w:cs="Times New Roman"/>
          <w:b/>
          <w:sz w:val="28"/>
        </w:rPr>
      </w:pPr>
      <w:r w:rsidRPr="007F2166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7C9C66B6" wp14:editId="58AEFCC3">
            <wp:extent cx="2438020" cy="181737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8445"/>
                    <a:stretch/>
                  </pic:blipFill>
                  <pic:spPr bwMode="auto">
                    <a:xfrm>
                      <a:off x="0" y="0"/>
                      <a:ext cx="2448012" cy="1824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2166" w:rsidRDefault="007F2166" w:rsidP="007F2166">
      <w:pPr>
        <w:pStyle w:val="a3"/>
        <w:widowControl w:val="0"/>
        <w:autoSpaceDE w:val="0"/>
        <w:autoSpaceDN w:val="0"/>
        <w:spacing w:before="240" w:after="0" w:line="360" w:lineRule="auto"/>
        <w:ind w:left="708" w:right="281" w:firstLine="143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F6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</w:p>
    <w:p w:rsidR="007F2166" w:rsidRDefault="007F2166" w:rsidP="007F2166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Определим классы эквивалентности и граничные значения для пересечений фигур.</w:t>
      </w:r>
    </w:p>
    <w:p w:rsidR="007F2166" w:rsidRPr="00CD41D7" w:rsidRDefault="007F2166" w:rsidP="007F2166">
      <w:pPr>
        <w:widowControl w:val="0"/>
        <w:autoSpaceDE w:val="0"/>
        <w:autoSpaceDN w:val="0"/>
        <w:spacing w:after="0" w:line="360" w:lineRule="auto"/>
        <w:ind w:right="281" w:firstLine="851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CD41D7">
        <w:rPr>
          <w:rFonts w:ascii="Times New Roman" w:hAnsi="Times New Roman" w:cs="Times New Roman"/>
          <w:bCs/>
          <w:sz w:val="28"/>
          <w:szCs w:val="28"/>
          <w:u w:val="single"/>
        </w:rPr>
        <w:t>Классы эквивалентности:</w:t>
      </w:r>
    </w:p>
    <w:p w:rsidR="00131558" w:rsidRDefault="00131558" w:rsidP="009C726B">
      <w:pPr>
        <w:pStyle w:val="a3"/>
        <w:numPr>
          <w:ilvl w:val="0"/>
          <w:numId w:val="27"/>
        </w:numPr>
        <w:spacing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1558">
        <w:rPr>
          <w:rFonts w:ascii="Times New Roman" w:hAnsi="Times New Roman" w:cs="Times New Roman"/>
          <w:bCs/>
          <w:sz w:val="28"/>
          <w:szCs w:val="28"/>
        </w:rPr>
        <w:t>Точка в I четверти, внутри окружности</w:t>
      </w:r>
    </w:p>
    <w:p w:rsidR="007F2166" w:rsidRPr="007F2166" w:rsidRDefault="007F2166" w:rsidP="009C726B">
      <w:pPr>
        <w:pStyle w:val="a3"/>
        <w:numPr>
          <w:ilvl w:val="0"/>
          <w:numId w:val="27"/>
        </w:numPr>
        <w:spacing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166">
        <w:rPr>
          <w:rFonts w:ascii="Times New Roman" w:hAnsi="Times New Roman" w:cs="Times New Roman"/>
          <w:bCs/>
          <w:sz w:val="28"/>
          <w:szCs w:val="28"/>
        </w:rPr>
        <w:t>Т</w:t>
      </w:r>
      <w:r w:rsidR="000B22BA">
        <w:rPr>
          <w:rFonts w:ascii="Times New Roman" w:hAnsi="Times New Roman" w:cs="Times New Roman"/>
          <w:bCs/>
          <w:sz w:val="28"/>
          <w:szCs w:val="28"/>
        </w:rPr>
        <w:t>очка во II четверти</w:t>
      </w:r>
      <w:r w:rsidRPr="007F2166">
        <w:rPr>
          <w:rFonts w:ascii="Times New Roman" w:hAnsi="Times New Roman" w:cs="Times New Roman"/>
          <w:bCs/>
          <w:sz w:val="28"/>
          <w:szCs w:val="28"/>
        </w:rPr>
        <w:t>.</w:t>
      </w:r>
    </w:p>
    <w:p w:rsidR="007F2166" w:rsidRDefault="009C726B" w:rsidP="009C726B">
      <w:pPr>
        <w:pStyle w:val="a3"/>
        <w:numPr>
          <w:ilvl w:val="0"/>
          <w:numId w:val="27"/>
        </w:numPr>
        <w:spacing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726B">
        <w:rPr>
          <w:rFonts w:ascii="Times New Roman" w:hAnsi="Times New Roman" w:cs="Times New Roman"/>
          <w:bCs/>
          <w:sz w:val="28"/>
          <w:szCs w:val="28"/>
        </w:rPr>
        <w:t>Точка в I четверти, вне окружности, но внутри прямоугольника</w:t>
      </w:r>
      <w:r w:rsidR="007F2166" w:rsidRPr="007F2166">
        <w:rPr>
          <w:rFonts w:ascii="Times New Roman" w:hAnsi="Times New Roman" w:cs="Times New Roman"/>
          <w:bCs/>
          <w:sz w:val="28"/>
          <w:szCs w:val="28"/>
        </w:rPr>
        <w:t>.</w:t>
      </w:r>
    </w:p>
    <w:p w:rsidR="00684EE1" w:rsidRPr="007F2166" w:rsidRDefault="00684EE1" w:rsidP="009C726B">
      <w:pPr>
        <w:pStyle w:val="a3"/>
        <w:numPr>
          <w:ilvl w:val="0"/>
          <w:numId w:val="27"/>
        </w:numPr>
        <w:spacing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Точка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bCs/>
          <w:sz w:val="28"/>
          <w:szCs w:val="28"/>
        </w:rPr>
        <w:t xml:space="preserve"> четверти, за прямоугольником</w:t>
      </w:r>
    </w:p>
    <w:p w:rsidR="009C726B" w:rsidRDefault="009C726B" w:rsidP="009C726B">
      <w:pPr>
        <w:pStyle w:val="a3"/>
        <w:numPr>
          <w:ilvl w:val="0"/>
          <w:numId w:val="27"/>
        </w:numPr>
        <w:spacing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726B">
        <w:rPr>
          <w:rFonts w:ascii="Times New Roman" w:hAnsi="Times New Roman" w:cs="Times New Roman"/>
          <w:bCs/>
          <w:sz w:val="28"/>
          <w:szCs w:val="28"/>
        </w:rPr>
        <w:t>Точка в III четверти, внутри окружности и прямоугольника</w:t>
      </w:r>
    </w:p>
    <w:p w:rsidR="009C726B" w:rsidRDefault="00684EE1" w:rsidP="009C726B">
      <w:pPr>
        <w:pStyle w:val="a3"/>
        <w:numPr>
          <w:ilvl w:val="0"/>
          <w:numId w:val="27"/>
        </w:numPr>
        <w:spacing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Точка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III</w:t>
      </w:r>
      <w:r w:rsidR="009C726B" w:rsidRPr="009C726B">
        <w:rPr>
          <w:rFonts w:ascii="Times New Roman" w:hAnsi="Times New Roman" w:cs="Times New Roman"/>
          <w:bCs/>
          <w:sz w:val="28"/>
          <w:szCs w:val="28"/>
        </w:rPr>
        <w:t xml:space="preserve"> четверти, </w:t>
      </w:r>
      <w:r>
        <w:rPr>
          <w:rFonts w:ascii="Times New Roman" w:hAnsi="Times New Roman" w:cs="Times New Roman"/>
          <w:bCs/>
          <w:sz w:val="28"/>
          <w:szCs w:val="28"/>
        </w:rPr>
        <w:t>вне</w:t>
      </w:r>
      <w:r w:rsidR="009C726B" w:rsidRPr="009C726B">
        <w:rPr>
          <w:rFonts w:ascii="Times New Roman" w:hAnsi="Times New Roman" w:cs="Times New Roman"/>
          <w:bCs/>
          <w:sz w:val="28"/>
          <w:szCs w:val="28"/>
        </w:rPr>
        <w:t xml:space="preserve"> окружности</w:t>
      </w:r>
    </w:p>
    <w:p w:rsidR="007F2166" w:rsidRPr="007F2166" w:rsidRDefault="007F2166" w:rsidP="009C726B">
      <w:pPr>
        <w:pStyle w:val="a3"/>
        <w:numPr>
          <w:ilvl w:val="0"/>
          <w:numId w:val="27"/>
        </w:numPr>
        <w:spacing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166">
        <w:rPr>
          <w:rFonts w:ascii="Times New Roman" w:hAnsi="Times New Roman" w:cs="Times New Roman"/>
          <w:bCs/>
          <w:sz w:val="28"/>
          <w:szCs w:val="28"/>
        </w:rPr>
        <w:t xml:space="preserve">Точка в IV четверти </w:t>
      </w:r>
      <w:r w:rsidR="000B22BA">
        <w:rPr>
          <w:rFonts w:ascii="Times New Roman" w:hAnsi="Times New Roman" w:cs="Times New Roman"/>
          <w:bCs/>
          <w:sz w:val="28"/>
          <w:szCs w:val="28"/>
        </w:rPr>
        <w:t>вне закрашенной области</w:t>
      </w:r>
      <w:r w:rsidRPr="007F2166">
        <w:rPr>
          <w:rFonts w:ascii="Times New Roman" w:hAnsi="Times New Roman" w:cs="Times New Roman"/>
          <w:bCs/>
          <w:sz w:val="28"/>
          <w:szCs w:val="28"/>
        </w:rPr>
        <w:t>.</w:t>
      </w:r>
    </w:p>
    <w:p w:rsidR="00663059" w:rsidRPr="00835709" w:rsidRDefault="009C726B" w:rsidP="00835709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1 – Таблица тестовых сценариев</w:t>
      </w:r>
      <w:bookmarkStart w:id="0" w:name="_GoBack"/>
      <w:bookmarkEnd w:id="0"/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3044"/>
        <w:gridCol w:w="1708"/>
        <w:gridCol w:w="1326"/>
        <w:gridCol w:w="1236"/>
        <w:gridCol w:w="1469"/>
      </w:tblGrid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Название теста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Координаты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Ожидаемая область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Класс/Тип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CE1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Точка в I четверти внутри круга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(3, 4)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КЭ 1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CE2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Точка во II четверти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(-2, 3)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КЭ 2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CE3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Точка в I четверти вне круга, в прямоугольнике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(3, 4), R=4.5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КЭ 3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CE4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Точка в I четверти за прямоугольником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(4, 5)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КЭ 4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CE5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Точка в III четверти внутри круга и прямоугольника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(-2, -3)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КЭ 5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CE6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Точка в III четверти вне круга, в прямоугольнике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(-2.5, -4), R=4.5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КЭ 6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CE6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Точка в III четверти внутри круга, вне прямоугольника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(-4, -1), R=4.5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КЭ 6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CE7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Точка в IV четверти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(3, -3)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КЭ 7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BV1_Origin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Начало координат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(0, 0)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Граница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 КЭ 1, 2, 5, 7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BV2_OnCircle_I_Quadrant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На границе круга в I четверти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(3, 4)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Граница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 КЭ 1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BV3_OnCircle_III_Quadrant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На границе круга в III четверти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(-3, -4)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Граница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 КЭ 5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BV4_OnRectangle_I_Right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На правой границе прямоугольника в I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(3, 3.5), R=4.5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Граница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 КЭ 3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BV5_OnRectangle_I_Top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На верхней границе прямоугольника в I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(2.5, 4), R=4.5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Граница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 КЭ 3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BV6_OnRectangle_III_Right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На левой границе прямоугольника в III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(-3, -2)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Граница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 КЭ 5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BV7_OnRectangle_III_Top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На нижней границе </w:t>
            </w: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прямоугольника в III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(-2, -4)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Граница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 КЭ 5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NearCircle_JustInside_III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Внутри круга в III (близко к границе)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(-2.999, -0.001)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Приближенное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 КЭ 5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NearCircle_JustOutside_III</w:t>
            </w:r>
          </w:p>
        </w:tc>
        <w:tc>
          <w:tcPr>
            <w:tcW w:w="1708" w:type="dxa"/>
            <w:hideMark/>
          </w:tcPr>
          <w:p w:rsidR="00663059" w:rsidRPr="00663059" w:rsidRDefault="0043623E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Внутри</w:t>
            </w:r>
            <w:r w:rsidR="00663059"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круга в III (близко к границе)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(-3.001, -0.001)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Приближенное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 КЭ</w:t>
            </w:r>
            <w:r w:rsidR="0043623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6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NearCircle_JustInside_I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Внутри круга в I (близко к границе)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(4.999, 0.001)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Приближенное</w:t>
            </w:r>
            <w:r w:rsidR="0043623E">
              <w:rPr>
                <w:rFonts w:ascii="Times New Roman" w:eastAsia="Calibri" w:hAnsi="Times New Roman" w:cs="Times New Roman"/>
                <w:sz w:val="24"/>
                <w:szCs w:val="24"/>
              </w:rPr>
              <w:t>: КЭ 1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NearCircle_JustOutside_I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Вне круга в I (близко к границе)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(5.001, 0.001)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Приближенное</w:t>
            </w:r>
            <w:r w:rsidR="0043623E">
              <w:rPr>
                <w:rFonts w:ascii="Times New Roman" w:eastAsia="Calibri" w:hAnsi="Times New Roman" w:cs="Times New Roman"/>
                <w:sz w:val="24"/>
                <w:szCs w:val="24"/>
              </w:rPr>
              <w:t>: КЭ 4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NearRectangle_JustInside_I_Right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Внутри правой границы прямоугольника в I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(2.999, 3.5), R=4.5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Приближенное</w:t>
            </w:r>
            <w:r w:rsidR="0043623E">
              <w:rPr>
                <w:rFonts w:ascii="Times New Roman" w:eastAsia="Calibri" w:hAnsi="Times New Roman" w:cs="Times New Roman"/>
                <w:sz w:val="24"/>
                <w:szCs w:val="24"/>
              </w:rPr>
              <w:t>: КЭ 3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NearRectangle_JustOutside_I_Right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Вне правой границы прямоугольника в I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(3.001, 3.5), R=4.5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Приближенное</w:t>
            </w:r>
            <w:r w:rsidR="0043623E">
              <w:rPr>
                <w:rFonts w:ascii="Times New Roman" w:eastAsia="Calibri" w:hAnsi="Times New Roman" w:cs="Times New Roman"/>
                <w:sz w:val="24"/>
                <w:szCs w:val="24"/>
              </w:rPr>
              <w:t>: КЭ 4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NearRectangle_JustInside_I_Top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Внутри верхней границы прямоугольника в I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(2.5, 3.999), R=4.5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Приближенное</w:t>
            </w:r>
            <w:r w:rsidR="0043623E">
              <w:rPr>
                <w:rFonts w:ascii="Times New Roman" w:eastAsia="Calibri" w:hAnsi="Times New Roman" w:cs="Times New Roman"/>
                <w:sz w:val="24"/>
                <w:szCs w:val="24"/>
              </w:rPr>
              <w:t>: КЭ 3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NearRectangle_JustOutside_I_Top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Вне верхней границы прямоугольника в I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(2.5, 4.001), R=4.5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Приближенное</w:t>
            </w:r>
            <w:r w:rsidR="0043623E">
              <w:rPr>
                <w:rFonts w:ascii="Times New Roman" w:eastAsia="Calibri" w:hAnsi="Times New Roman" w:cs="Times New Roman"/>
                <w:sz w:val="24"/>
                <w:szCs w:val="24"/>
              </w:rPr>
              <w:t>: КЭ 4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NearRectangle_JustInside_III_Right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Внутри левой границы прямоугольника в III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(-2.999, -2)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Приближенное</w:t>
            </w:r>
            <w:r w:rsidR="0043623E">
              <w:rPr>
                <w:rFonts w:ascii="Times New Roman" w:eastAsia="Calibri" w:hAnsi="Times New Roman" w:cs="Times New Roman"/>
                <w:sz w:val="24"/>
                <w:szCs w:val="24"/>
              </w:rPr>
              <w:t>: КЭ 5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NearRectangle_JustOutside_III_Right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Вне левой границы прямоугольника в III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(-3.001, -2)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Приближенное</w:t>
            </w:r>
            <w:r w:rsidR="0043623E">
              <w:rPr>
                <w:rFonts w:ascii="Times New Roman" w:eastAsia="Calibri" w:hAnsi="Times New Roman" w:cs="Times New Roman"/>
                <w:sz w:val="24"/>
                <w:szCs w:val="24"/>
              </w:rPr>
              <w:t>: КЭ 6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NearRectangle_JustInside_III_Top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Внутри нижней границы прямоугольника в III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(-2, -3.999)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Приближенное</w:t>
            </w:r>
            <w:r w:rsidR="0043623E">
              <w:rPr>
                <w:rFonts w:ascii="Times New Roman" w:eastAsia="Calibri" w:hAnsi="Times New Roman" w:cs="Times New Roman"/>
                <w:sz w:val="24"/>
                <w:szCs w:val="24"/>
              </w:rPr>
              <w:t>: КЭ 5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27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NearRectangle_JustOutside_III_Top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Вне нижней границы прямоугольника в III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(-2, -4.001)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Приближенное</w:t>
            </w:r>
            <w:r w:rsidR="0043623E">
              <w:rPr>
                <w:rFonts w:ascii="Times New Roman" w:eastAsia="Calibri" w:hAnsi="Times New Roman" w:cs="Times New Roman"/>
                <w:sz w:val="24"/>
                <w:szCs w:val="24"/>
              </w:rPr>
              <w:t>: КЭ 6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Special_OnBothBoundaries_I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На пересечении границ в I четверти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(3, 4), R=4.5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Особый случай</w:t>
            </w:r>
            <w:r w:rsidR="0043623E">
              <w:rPr>
                <w:rFonts w:ascii="Times New Roman" w:eastAsia="Calibri" w:hAnsi="Times New Roman" w:cs="Times New Roman"/>
                <w:sz w:val="24"/>
                <w:szCs w:val="24"/>
              </w:rPr>
              <w:t>: КЭ 3</w:t>
            </w:r>
          </w:p>
        </w:tc>
      </w:tr>
      <w:tr w:rsidR="00663059" w:rsidRPr="00663059" w:rsidTr="00663059">
        <w:tc>
          <w:tcPr>
            <w:tcW w:w="562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044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Special_OnBothBoundaries_III</w:t>
            </w:r>
          </w:p>
        </w:tc>
        <w:tc>
          <w:tcPr>
            <w:tcW w:w="1708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На пересечении границ в III четверти</w:t>
            </w:r>
          </w:p>
        </w:tc>
        <w:tc>
          <w:tcPr>
            <w:tcW w:w="132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(-3, -4)</w:t>
            </w:r>
          </w:p>
        </w:tc>
        <w:tc>
          <w:tcPr>
            <w:tcW w:w="1236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9" w:type="dxa"/>
            <w:hideMark/>
          </w:tcPr>
          <w:p w:rsidR="00663059" w:rsidRPr="00663059" w:rsidRDefault="00663059" w:rsidP="00663059">
            <w:pPr>
              <w:spacing w:after="1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63059">
              <w:rPr>
                <w:rFonts w:ascii="Times New Roman" w:eastAsia="Calibri" w:hAnsi="Times New Roman" w:cs="Times New Roman"/>
                <w:sz w:val="24"/>
                <w:szCs w:val="24"/>
              </w:rPr>
              <w:t>Особый случай</w:t>
            </w:r>
            <w:r w:rsidR="0043623E">
              <w:rPr>
                <w:rFonts w:ascii="Times New Roman" w:eastAsia="Calibri" w:hAnsi="Times New Roman" w:cs="Times New Roman"/>
                <w:sz w:val="24"/>
                <w:szCs w:val="24"/>
              </w:rPr>
              <w:t>: КЭ 5</w:t>
            </w:r>
          </w:p>
        </w:tc>
      </w:tr>
    </w:tbl>
    <w:p w:rsidR="007F2166" w:rsidRPr="00663059" w:rsidRDefault="007F2166" w:rsidP="001D40D1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7F2166" w:rsidRPr="00663059" w:rsidRDefault="007F2166" w:rsidP="001D40D1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2B2905" w:rsidRPr="000844FC" w:rsidRDefault="001D40D1" w:rsidP="001D40D1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D40D1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0844F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1 – </w:t>
      </w:r>
      <w:r w:rsidR="00993059">
        <w:rPr>
          <w:rFonts w:ascii="Times New Roman" w:eastAsia="Calibri" w:hAnsi="Times New Roman" w:cs="Times New Roman"/>
          <w:sz w:val="28"/>
          <w:szCs w:val="28"/>
        </w:rPr>
        <w:t>Задание</w:t>
      </w:r>
      <w:r w:rsidR="00993059" w:rsidRPr="000844F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1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>using System;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>namespace AreaCheckerApp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>{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public class AreaChecker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double R { get; set; } // Радиус окружности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double a { get; set; } // Полуширина прямоугольника по X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double b { get; set; } // Полувысота прямоугольника по Y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AreaChecker()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 = 1.0;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 = 1.0;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b = 1.0;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// Конструктор с параметрами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public AreaChecker(double radius, double semiWidth, double semiHeight)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 = radius;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 = semiWidth;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b = semiHeight;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int TestPoint(double x, double y)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double distanceSquared = x * x + y * y;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bool insideCircle = distanceSquared &lt;= R * R;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bool insideRectangle = Math.Abs(x) &lt;= a &amp;&amp; Math.Abs(y) &lt;= b;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</w:t>
      </w:r>
      <w:r w:rsidRPr="000C17A9">
        <w:rPr>
          <w:rFonts w:ascii="Courier New" w:eastAsia="Calibri" w:hAnsi="Courier New" w:cs="Courier New"/>
          <w:sz w:val="24"/>
          <w:szCs w:val="24"/>
        </w:rPr>
        <w:t>// Проверяем, находится ли точка в закрашенной области (Область 1)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>bool inShadedRegion = false;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if (x &gt; 0 &amp;&amp; y &gt; 0) // I квадрант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if (!insideCircle &amp;&amp; insideRectangle)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inShadedRegion = true;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else if (x &lt; 0 &amp;&amp; y &lt; 0) // III квадрант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if (insideCircle &amp;&amp; insideRectangle)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inShadedRegion = true;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if (inShadedRegion)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return 1;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    }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if (insideCircle)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</w:t>
      </w:r>
      <w:r w:rsidRPr="000C17A9">
        <w:rPr>
          <w:rFonts w:ascii="Courier New" w:eastAsia="Calibri" w:hAnsi="Courier New" w:cs="Courier New"/>
          <w:sz w:val="24"/>
          <w:szCs w:val="24"/>
        </w:rPr>
        <w:t>{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</w:rPr>
      </w:pPr>
      <w:r w:rsidRPr="000C17A9">
        <w:rPr>
          <w:rFonts w:ascii="Courier New" w:eastAsia="Calibri" w:hAnsi="Courier New" w:cs="Courier New"/>
          <w:sz w:val="24"/>
          <w:szCs w:val="24"/>
        </w:rPr>
        <w:t xml:space="preserve">                </w:t>
      </w: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>return</w:t>
      </w:r>
      <w:r w:rsidRPr="000C17A9">
        <w:rPr>
          <w:rFonts w:ascii="Courier New" w:eastAsia="Calibri" w:hAnsi="Courier New" w:cs="Courier New"/>
          <w:sz w:val="24"/>
          <w:szCs w:val="24"/>
        </w:rPr>
        <w:t xml:space="preserve"> 2; // Внутри окружности, но не в закрашенной области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</w:rPr>
      </w:pPr>
      <w:r w:rsidRPr="000C17A9">
        <w:rPr>
          <w:rFonts w:ascii="Courier New" w:eastAsia="Calibri" w:hAnsi="Courier New" w:cs="Courier New"/>
          <w:sz w:val="24"/>
          <w:szCs w:val="24"/>
        </w:rPr>
        <w:t xml:space="preserve">            }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</w:rPr>
      </w:pP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</w:rPr>
      </w:pPr>
      <w:r w:rsidRPr="000C17A9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>return</w:t>
      </w:r>
      <w:r w:rsidRPr="000C17A9">
        <w:rPr>
          <w:rFonts w:ascii="Courier New" w:eastAsia="Calibri" w:hAnsi="Courier New" w:cs="Courier New"/>
          <w:sz w:val="24"/>
          <w:szCs w:val="24"/>
        </w:rPr>
        <w:t xml:space="preserve"> 3; // Вне окружности и не в закрашенной области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>}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}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public class Program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static void Main(string[] args)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0C17A9" w:rsidRPr="000C17A9" w:rsidRDefault="000C17A9" w:rsidP="000C17A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 xml:space="preserve">    }</w:t>
      </w:r>
    </w:p>
    <w:p w:rsidR="006956A5" w:rsidRPr="000B22BA" w:rsidRDefault="000C17A9" w:rsidP="000C17A9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C17A9">
        <w:rPr>
          <w:rFonts w:ascii="Courier New" w:eastAsia="Calibri" w:hAnsi="Courier New" w:cs="Courier New"/>
          <w:sz w:val="24"/>
          <w:szCs w:val="24"/>
          <w:lang w:val="en-US"/>
        </w:rPr>
        <w:t>}</w:t>
      </w:r>
    </w:p>
    <w:p w:rsidR="005E1CC5" w:rsidRPr="000B22BA" w:rsidRDefault="005E1CC5" w:rsidP="006956A5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1D40D1" w:rsidRPr="000B22BA" w:rsidRDefault="001D40D1" w:rsidP="002B2905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0B22B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2 – </w:t>
      </w:r>
      <w:r w:rsidR="000C17A9">
        <w:rPr>
          <w:rFonts w:ascii="Times New Roman" w:eastAsia="Calibri" w:hAnsi="Times New Roman" w:cs="Times New Roman"/>
          <w:sz w:val="28"/>
          <w:szCs w:val="28"/>
        </w:rPr>
        <w:t>Код</w:t>
      </w:r>
      <w:r w:rsidR="000C17A9" w:rsidRPr="000B22B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="000C17A9">
        <w:rPr>
          <w:rFonts w:ascii="Times New Roman" w:eastAsia="Calibri" w:hAnsi="Times New Roman" w:cs="Times New Roman"/>
          <w:sz w:val="28"/>
          <w:szCs w:val="28"/>
        </w:rPr>
        <w:t>тестов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>using AreaCheckerApp;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>using NUnit.Framework.Legacy;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>[TestFixture]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>public class AreaCheckerTests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>{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private AreaChecker checker;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private AreaChecker checkerR45;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[SetUp]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public void Setup()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{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    checker = new AreaChecker(5.0, 3.0, 4.0);    // R=5, a=3, b=4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    checkerR45 = new AreaChecker(4.5, 3.0, 4.0); // R=4.5, a=3, b=4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}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// Классы эквивалентности (7 классов)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CE1_PointIn_I_Quadrant_InsideCircle() =&gt; ClassicAssert.AreEqual(2, checker.TestPoint(3, 4));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CE2_PointIn_II_Quadrant() =&gt; ClassicAssert.AreEqual(2, checker.TestPoint(-2, 3));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CE3_PointIn_I_Quadrant_OutsideCircle_InsideRectangle() =&gt; ClassicAssert.AreEqual(1, checkerR45.TestPoint(3, 4));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CE4_PointIn_I_Quadrant_OutsideRectangle() =&gt; ClassicAssert.AreEqual(3, checker.TestPoint(4, 5));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CE5_PointIn_III_Quadrant_InsideBoth() =&gt; ClassicAssert.AreEqual(1, checker.TestPoint(-2, -3));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CE6_PointIn_III_OutsideCircle_InsideRectangle() =&gt; ClassicAssert.AreEqual(3, checkerR45.TestPoint(-2.5, -4));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CE6_PointIn_III_InsideCircle_OutsideRectangle() =&gt; ClassicAssert.AreEqual(2, checkerR45.TestPoint(-4, -1));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CE7_PointIn_IV_Quadrant() =&gt; ClassicAssert.AreEqual(2, checker.TestPoint(3, -3));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// Граничные значения - основные границы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BV1_Origin() =&gt; ClassicAssert.AreEqual(2, checker.TestPoint(0, 0));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// Границы окружности (R=5) - значимые переходы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BV2_OnCircle_I_Quadrant() =&gt; ClassicAssert.AreEqual(2, checker.TestPoint(3, 4)); // Граница круга в I - не закрашено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BV3_OnCircle_III_Quadrant() =&gt; ClassicAssert.AreEqual(1, checker.TestPoint(-3, -4)); // Граница круга в III - закрашено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// Границы прямоугольника - значимые переходы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BV4_OnRectangle_I_Right() =&gt; ClassicAssert.AreEqual(1, checkerR45.TestPoint(3, 3.5)); // Граница прямоугольника в I - закрашено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BV5_OnRectangle_I_Top() =&gt; ClassicAssert.AreEqual(1, checkerR45.TestPoint(2.5, 4)); // Граница прямоугольника в I - закрашено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BV6_OnRectangle_III_Right() =&gt; ClassicAssert.AreEqual(1, checker.TestPoint(-3, -2)); // Граница прямоугольника в III - закрашено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BV7_OnRectangle_III_Top() =&gt; ClassicAssert.AreEqual(1, checker.TestPoint(-2, -4)); // Граница прямоугольника в III - закрашено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</w:t>
      </w:r>
      <w:r w:rsidRPr="00663059">
        <w:rPr>
          <w:rFonts w:ascii="Courier New" w:eastAsia="Calibri" w:hAnsi="Courier New" w:cs="Courier New"/>
          <w:sz w:val="24"/>
          <w:szCs w:val="24"/>
        </w:rPr>
        <w:t>// Приближенные значения к границам окружности - ТОЛЬКО значимые переходы</w:t>
      </w:r>
    </w:p>
    <w:p w:rsidR="00663059" w:rsidRPr="0083570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</w:rPr>
      </w:pPr>
      <w:r w:rsidRPr="00663059">
        <w:rPr>
          <w:rFonts w:ascii="Courier New" w:eastAsia="Calibri" w:hAnsi="Courier New" w:cs="Courier New"/>
          <w:sz w:val="24"/>
          <w:szCs w:val="24"/>
        </w:rPr>
        <w:t xml:space="preserve">    </w:t>
      </w:r>
      <w:r w:rsidRPr="00835709">
        <w:rPr>
          <w:rFonts w:ascii="Courier New" w:eastAsia="Calibri" w:hAnsi="Courier New" w:cs="Courier New"/>
          <w:sz w:val="24"/>
          <w:szCs w:val="24"/>
        </w:rPr>
        <w:t>[</w:t>
      </w: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>Test</w:t>
      </w:r>
      <w:r w:rsidRPr="00835709">
        <w:rPr>
          <w:rFonts w:ascii="Courier New" w:eastAsia="Calibri" w:hAnsi="Courier New" w:cs="Courier New"/>
          <w:sz w:val="24"/>
          <w:szCs w:val="24"/>
        </w:rPr>
        <w:t xml:space="preserve">] </w:t>
      </w: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>public</w:t>
      </w:r>
      <w:r w:rsidRPr="00835709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>void</w:t>
      </w:r>
      <w:r w:rsidRPr="00835709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>NearCircle</w:t>
      </w:r>
      <w:r w:rsidRPr="00835709">
        <w:rPr>
          <w:rFonts w:ascii="Courier New" w:eastAsia="Calibri" w:hAnsi="Courier New" w:cs="Courier New"/>
          <w:sz w:val="24"/>
          <w:szCs w:val="24"/>
        </w:rPr>
        <w:t>_</w:t>
      </w: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>JustInside</w:t>
      </w:r>
      <w:r w:rsidRPr="00835709">
        <w:rPr>
          <w:rFonts w:ascii="Courier New" w:eastAsia="Calibri" w:hAnsi="Courier New" w:cs="Courier New"/>
          <w:sz w:val="24"/>
          <w:szCs w:val="24"/>
        </w:rPr>
        <w:t>_</w:t>
      </w: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>III</w:t>
      </w:r>
      <w:r w:rsidRPr="00835709">
        <w:rPr>
          <w:rFonts w:ascii="Courier New" w:eastAsia="Calibri" w:hAnsi="Courier New" w:cs="Courier New"/>
          <w:sz w:val="24"/>
          <w:szCs w:val="24"/>
        </w:rPr>
        <w:t xml:space="preserve">() =&gt; </w:t>
      </w: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>ClassicAssert</w:t>
      </w:r>
      <w:r w:rsidRPr="00835709">
        <w:rPr>
          <w:rFonts w:ascii="Courier New" w:eastAsia="Calibri" w:hAnsi="Courier New" w:cs="Courier New"/>
          <w:sz w:val="24"/>
          <w:szCs w:val="24"/>
        </w:rPr>
        <w:t>.</w:t>
      </w: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>AreEqual</w:t>
      </w:r>
      <w:r w:rsidRPr="00835709">
        <w:rPr>
          <w:rFonts w:ascii="Courier New" w:eastAsia="Calibri" w:hAnsi="Courier New" w:cs="Courier New"/>
          <w:sz w:val="24"/>
          <w:szCs w:val="24"/>
        </w:rPr>
        <w:t xml:space="preserve">(1, </w:t>
      </w: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>checker</w:t>
      </w:r>
      <w:r w:rsidRPr="00835709">
        <w:rPr>
          <w:rFonts w:ascii="Courier New" w:eastAsia="Calibri" w:hAnsi="Courier New" w:cs="Courier New"/>
          <w:sz w:val="24"/>
          <w:szCs w:val="24"/>
        </w:rPr>
        <w:t>.</w:t>
      </w: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>TestPoint</w:t>
      </w:r>
      <w:r w:rsidRPr="00835709">
        <w:rPr>
          <w:rFonts w:ascii="Courier New" w:eastAsia="Calibri" w:hAnsi="Courier New" w:cs="Courier New"/>
          <w:sz w:val="24"/>
          <w:szCs w:val="24"/>
        </w:rPr>
        <w:t xml:space="preserve">(-2.999, -0.001)); // Внутри круга в </w:t>
      </w: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>III</w:t>
      </w:r>
      <w:r w:rsidRPr="00835709">
        <w:rPr>
          <w:rFonts w:ascii="Courier New" w:eastAsia="Calibri" w:hAnsi="Courier New" w:cs="Courier New"/>
          <w:sz w:val="24"/>
          <w:szCs w:val="24"/>
        </w:rPr>
        <w:t xml:space="preserve"> и внутри прямоугольника - закрашено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835709">
        <w:rPr>
          <w:rFonts w:ascii="Courier New" w:eastAsia="Calibri" w:hAnsi="Courier New" w:cs="Courier New"/>
          <w:sz w:val="24"/>
          <w:szCs w:val="24"/>
        </w:rPr>
        <w:t xml:space="preserve">    </w:t>
      </w: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>[Test] public void NearCircle_JustOutside_III() =&gt; ClassicAssert.AreEqual(2, checker.TestPoint(-3.001, -0.001)); // Внутри круга в III - не закрашено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NearCircle_JustInside_I() =&gt; ClassicAssert.AreEqual(2, checker.TestPoint(4.999, 0.001)); // Внутри круга в I - не закрашено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NearCircle_JustOutside_I() =&gt; ClassicAssert.AreEqual(3, checker.TestPoint(5.001, 0.001)); // Вне круга в I - не закрашено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</w:t>
      </w:r>
      <w:r w:rsidRPr="00663059">
        <w:rPr>
          <w:rFonts w:ascii="Courier New" w:eastAsia="Calibri" w:hAnsi="Courier New" w:cs="Courier New"/>
          <w:sz w:val="24"/>
          <w:szCs w:val="24"/>
        </w:rPr>
        <w:t>// Приближенные значения к границам прямоугольника - значимые переходы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</w:rPr>
        <w:t xml:space="preserve">    </w:t>
      </w: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>[Test] public void NearRectangle_JustInside_I_Right() =&gt; ClassicAssert.AreEqual(1, checkerR45.TestPoint(2.999, 3.5)); // Внутри прямоугольника в I и вне круга - закрашено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NearRectangle_JustOutside_I_Right() =&gt; ClassicAssert.AreEqual(3, checkerR45.TestPoint(3.001, 3.5)); // Вне прямоугольника в I и вне круга- не закрашено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NearRectangle_JustInside_I_Top() =&gt; ClassicAssert.AreEqual(1, checkerR45.TestPoint(2.5, 3.999)); // Внутри прямоугольника в I - закрашено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[Test] public void NearRectangle_JustOutside_I_Top() =&gt; ClassicAssert.AreEqual(3, checkerR45.TestPoint(2.5, 4.001)); // Вне прямоугольника в I - не закрашено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NearRectangle_JustInside_III_Right() =&gt; ClassicAssert.AreEqual(1, checker.TestPoint(-2.999, -2)); // Внутри прямоугольника в III - закрашено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NearRectangle_JustOutside_III_Right() =&gt; ClassicAssert.AreEqual(2, checker.TestPoint(-3.001, -2)); // Вне прямоугольника и внутри круга в III - не закрашено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NearRectangle_JustInside_III_Top() =&gt; ClassicAssert.AreEqual(1, checker.TestPoint(-2, -3.999)); // Внутри прямоугольника в III - закрашено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NearRectangle_JustOutside_III_Top() =&gt; ClassicAssert.AreEqual(2, checker.TestPoint(-2, -4.001)); // Вне прямоугольника и внутри круга в III - не закрашено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</w:t>
      </w:r>
      <w:r w:rsidRPr="00663059">
        <w:rPr>
          <w:rFonts w:ascii="Courier New" w:eastAsia="Calibri" w:hAnsi="Courier New" w:cs="Courier New"/>
          <w:sz w:val="24"/>
          <w:szCs w:val="24"/>
        </w:rPr>
        <w:t>// Особые случаи - пересечения границ (значимые переходы)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</w:rPr>
        <w:t xml:space="preserve">    </w:t>
      </w: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>[Test] public void Special_OnBothBoundaries_I() =&gt; ClassicAssert.AreEqual(1, checkerR45.TestPoint(3, 4)); // Пересечение границ в I - закрашено</w:t>
      </w:r>
    </w:p>
    <w:p w:rsidR="00663059" w:rsidRPr="00663059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Special_OnBothBoundaries_III() =&gt; ClassicAssert.AreEqual(1, checker.TestPoint(-3, -4)); // Пересечение границ в III - закрашено</w:t>
      </w:r>
    </w:p>
    <w:p w:rsidR="001D40D1" w:rsidRDefault="00663059" w:rsidP="00663059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  <w:r w:rsidRPr="00663059">
        <w:rPr>
          <w:rFonts w:ascii="Courier New" w:eastAsia="Calibri" w:hAnsi="Courier New" w:cs="Courier New"/>
          <w:sz w:val="24"/>
          <w:szCs w:val="24"/>
          <w:lang w:val="en-US"/>
        </w:rPr>
        <w:t>}</w:t>
      </w:r>
    </w:p>
    <w:p w:rsidR="001F2C2A" w:rsidRDefault="001F2C2A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939E7" w:rsidRPr="00D066A3" w:rsidRDefault="00A939E7" w:rsidP="00D066A3">
      <w:pPr>
        <w:spacing w:line="240" w:lineRule="auto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0D2289" w:rsidRDefault="00663059" w:rsidP="000D2289">
      <w:pPr>
        <w:jc w:val="center"/>
        <w:rPr>
          <w:rFonts w:ascii="Courier New" w:eastAsia="Calibri" w:hAnsi="Courier New" w:cs="Courier New"/>
          <w:sz w:val="24"/>
          <w:szCs w:val="24"/>
        </w:rPr>
      </w:pPr>
      <w:r w:rsidRPr="00663059">
        <w:rPr>
          <w:rFonts w:ascii="Courier New" w:eastAsia="Calibri" w:hAnsi="Courier New" w:cs="Courier New"/>
          <w:noProof/>
          <w:sz w:val="24"/>
          <w:szCs w:val="24"/>
          <w:lang w:eastAsia="ru-RU"/>
        </w:rPr>
        <w:drawing>
          <wp:inline distT="0" distB="0" distL="0" distR="0" wp14:anchorId="7AA0BA1A" wp14:editId="230293BC">
            <wp:extent cx="5940425" cy="29762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289" w:rsidRDefault="000D2289" w:rsidP="000D228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D2289">
        <w:rPr>
          <w:rFonts w:ascii="Times New Roman" w:eastAsia="Calibri" w:hAnsi="Times New Roman" w:cs="Times New Roman"/>
          <w:sz w:val="28"/>
          <w:szCs w:val="28"/>
        </w:rPr>
        <w:lastRenderedPageBreak/>
        <w:t>Рисунок 1</w:t>
      </w:r>
      <w:r w:rsidR="001F2C2A">
        <w:rPr>
          <w:rFonts w:ascii="Times New Roman" w:eastAsia="Calibri" w:hAnsi="Times New Roman" w:cs="Times New Roman"/>
          <w:sz w:val="28"/>
          <w:szCs w:val="28"/>
        </w:rPr>
        <w:t xml:space="preserve"> – Результат </w:t>
      </w:r>
      <w:r w:rsidR="00134022">
        <w:rPr>
          <w:rFonts w:ascii="Times New Roman" w:eastAsia="Calibri" w:hAnsi="Times New Roman" w:cs="Times New Roman"/>
          <w:sz w:val="28"/>
          <w:szCs w:val="28"/>
        </w:rPr>
        <w:t>выполнения тестов</w:t>
      </w:r>
    </w:p>
    <w:p w:rsidR="00134022" w:rsidRDefault="00134022" w:rsidP="00AE582B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AE582B" w:rsidRDefault="002B2905" w:rsidP="00AE582B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0D1">
        <w:rPr>
          <w:rFonts w:ascii="Times New Roman" w:eastAsia="Calibri" w:hAnsi="Times New Roman" w:cs="Times New Roman"/>
          <w:sz w:val="28"/>
          <w:szCs w:val="28"/>
        </w:rPr>
        <w:tab/>
      </w:r>
      <w:r w:rsidR="00AE582B" w:rsidRPr="00D066A3">
        <w:rPr>
          <w:rFonts w:ascii="Times New Roman" w:eastAsia="Calibri" w:hAnsi="Times New Roman" w:cs="Times New Roman"/>
          <w:b/>
          <w:sz w:val="28"/>
          <w:szCs w:val="28"/>
        </w:rPr>
        <w:t>Вывод:</w:t>
      </w:r>
      <w:r w:rsidR="00AE582B" w:rsidRPr="00D066A3">
        <w:rPr>
          <w:rFonts w:ascii="Times New Roman" w:eastAsia="Calibri" w:hAnsi="Times New Roman" w:cs="Times New Roman"/>
          <w:sz w:val="28"/>
          <w:szCs w:val="28"/>
        </w:rPr>
        <w:t xml:space="preserve"> в ходе выполнения лабораторной работы мной были изучены </w:t>
      </w:r>
      <w:r w:rsidR="00D066A3" w:rsidRPr="00D066A3">
        <w:rPr>
          <w:rFonts w:ascii="Times New Roman" w:eastAsia="Calibri" w:hAnsi="Times New Roman" w:cs="Times New Roman"/>
          <w:sz w:val="28"/>
          <w:szCs w:val="28"/>
        </w:rPr>
        <w:t>средства и возможности программно</w:t>
      </w:r>
      <w:r w:rsidR="00757DAF">
        <w:rPr>
          <w:rFonts w:ascii="Times New Roman" w:eastAsia="Calibri" w:hAnsi="Times New Roman" w:cs="Times New Roman"/>
          <w:sz w:val="28"/>
          <w:szCs w:val="28"/>
        </w:rPr>
        <w:t>го</w:t>
      </w:r>
      <w:r w:rsidR="00D066A3" w:rsidRPr="00D066A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57DAF">
        <w:rPr>
          <w:rFonts w:ascii="Times New Roman" w:eastAsia="Calibri" w:hAnsi="Times New Roman" w:cs="Times New Roman"/>
          <w:sz w:val="28"/>
          <w:szCs w:val="28"/>
        </w:rPr>
        <w:t>тестирования</w:t>
      </w:r>
      <w:r w:rsidR="00D066A3" w:rsidRPr="00D066A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57DAF">
        <w:rPr>
          <w:rFonts w:ascii="Times New Roman" w:eastAsia="Calibri" w:hAnsi="Times New Roman" w:cs="Times New Roman"/>
          <w:sz w:val="28"/>
          <w:szCs w:val="28"/>
        </w:rPr>
        <w:t>методом чёрного ящика</w:t>
      </w:r>
      <w:r w:rsidR="00D066A3" w:rsidRPr="00D066A3">
        <w:rPr>
          <w:rFonts w:ascii="Times New Roman" w:eastAsia="Calibri" w:hAnsi="Times New Roman" w:cs="Times New Roman"/>
          <w:sz w:val="28"/>
          <w:szCs w:val="28"/>
        </w:rPr>
        <w:t xml:space="preserve"> программ </w:t>
      </w:r>
      <w:r w:rsidR="006D1A3C" w:rsidRPr="00D066A3">
        <w:rPr>
          <w:rFonts w:ascii="Times New Roman" w:eastAsia="Calibri" w:hAnsi="Times New Roman" w:cs="Times New Roman"/>
          <w:sz w:val="28"/>
          <w:szCs w:val="28"/>
        </w:rPr>
        <w:t>в интегрированной среде Microsoft Visual Studio</w:t>
      </w:r>
      <w:r w:rsidR="00AE582B" w:rsidRPr="00D066A3">
        <w:rPr>
          <w:rFonts w:ascii="Times New Roman" w:eastAsia="Calibri" w:hAnsi="Times New Roman" w:cs="Times New Roman"/>
          <w:sz w:val="28"/>
          <w:szCs w:val="28"/>
        </w:rPr>
        <w:t>.</w:t>
      </w:r>
    </w:p>
    <w:p w:rsidR="00A80339" w:rsidRPr="00AE582B" w:rsidRDefault="00A80339" w:rsidP="00AE582B">
      <w:pPr>
        <w:ind w:firstLine="851"/>
        <w:rPr>
          <w:rFonts w:ascii="Times New Roman" w:eastAsia="Calibri" w:hAnsi="Times New Roman" w:cs="Times New Roman"/>
          <w:sz w:val="28"/>
          <w:szCs w:val="28"/>
        </w:rPr>
      </w:pPr>
    </w:p>
    <w:sectPr w:rsidR="00A80339" w:rsidRPr="00AE5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0699" w:rsidRDefault="00930699" w:rsidP="009B19D7">
      <w:pPr>
        <w:spacing w:after="0" w:line="240" w:lineRule="auto"/>
      </w:pPr>
      <w:r>
        <w:separator/>
      </w:r>
    </w:p>
  </w:endnote>
  <w:endnote w:type="continuationSeparator" w:id="0">
    <w:p w:rsidR="00930699" w:rsidRDefault="00930699" w:rsidP="009B1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0699" w:rsidRDefault="00930699" w:rsidP="009B19D7">
      <w:pPr>
        <w:spacing w:after="0" w:line="240" w:lineRule="auto"/>
      </w:pPr>
      <w:r>
        <w:separator/>
      </w:r>
    </w:p>
  </w:footnote>
  <w:footnote w:type="continuationSeparator" w:id="0">
    <w:p w:rsidR="00930699" w:rsidRDefault="00930699" w:rsidP="009B1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7216E"/>
    <w:multiLevelType w:val="multilevel"/>
    <w:tmpl w:val="4DB2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EE9"/>
    <w:multiLevelType w:val="multilevel"/>
    <w:tmpl w:val="F6DA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2D62"/>
    <w:multiLevelType w:val="multilevel"/>
    <w:tmpl w:val="77E4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E5334"/>
    <w:multiLevelType w:val="multilevel"/>
    <w:tmpl w:val="53C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330AD"/>
    <w:multiLevelType w:val="hybridMultilevel"/>
    <w:tmpl w:val="49CA1DCE"/>
    <w:lvl w:ilvl="0" w:tplc="0B8A05D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A8B71D8"/>
    <w:multiLevelType w:val="multilevel"/>
    <w:tmpl w:val="71BA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075BA"/>
    <w:multiLevelType w:val="multilevel"/>
    <w:tmpl w:val="4F8A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3A6790"/>
    <w:multiLevelType w:val="multilevel"/>
    <w:tmpl w:val="825E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5F33D2"/>
    <w:multiLevelType w:val="multilevel"/>
    <w:tmpl w:val="946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12599"/>
    <w:multiLevelType w:val="multilevel"/>
    <w:tmpl w:val="27A4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F5000"/>
    <w:multiLevelType w:val="multilevel"/>
    <w:tmpl w:val="8916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17C6D"/>
    <w:multiLevelType w:val="hybridMultilevel"/>
    <w:tmpl w:val="6E8ED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766720"/>
    <w:multiLevelType w:val="multilevel"/>
    <w:tmpl w:val="EC925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711D8A"/>
    <w:multiLevelType w:val="multilevel"/>
    <w:tmpl w:val="C726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B31B06"/>
    <w:multiLevelType w:val="multilevel"/>
    <w:tmpl w:val="E6D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13813"/>
    <w:multiLevelType w:val="multilevel"/>
    <w:tmpl w:val="D53A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D17DB"/>
    <w:multiLevelType w:val="multilevel"/>
    <w:tmpl w:val="A862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CF25AD"/>
    <w:multiLevelType w:val="multilevel"/>
    <w:tmpl w:val="1EEE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21640D"/>
    <w:multiLevelType w:val="hybridMultilevel"/>
    <w:tmpl w:val="C3A0819C"/>
    <w:lvl w:ilvl="0" w:tplc="3B126C58">
      <w:start w:val="1"/>
      <w:numFmt w:val="decimal"/>
      <w:lvlText w:val="%1)"/>
      <w:lvlJc w:val="left"/>
      <w:pPr>
        <w:ind w:left="1379" w:hanging="5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4BDC0DE2"/>
    <w:multiLevelType w:val="multilevel"/>
    <w:tmpl w:val="7370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AA7ABB"/>
    <w:multiLevelType w:val="multilevel"/>
    <w:tmpl w:val="4B2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8A0E3A"/>
    <w:multiLevelType w:val="multilevel"/>
    <w:tmpl w:val="D36E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E7678"/>
    <w:multiLevelType w:val="multilevel"/>
    <w:tmpl w:val="393C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F7014C"/>
    <w:multiLevelType w:val="multilevel"/>
    <w:tmpl w:val="BBBC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344B54"/>
    <w:multiLevelType w:val="hybridMultilevel"/>
    <w:tmpl w:val="EF1A55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C10285"/>
    <w:multiLevelType w:val="multilevel"/>
    <w:tmpl w:val="BFF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D016B"/>
    <w:multiLevelType w:val="hybridMultilevel"/>
    <w:tmpl w:val="3180615A"/>
    <w:lvl w:ilvl="0" w:tplc="D352AE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79ED4C51"/>
    <w:multiLevelType w:val="multilevel"/>
    <w:tmpl w:val="FC8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48709A"/>
    <w:multiLevelType w:val="multilevel"/>
    <w:tmpl w:val="409C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3"/>
  </w:num>
  <w:num w:numId="3">
    <w:abstractNumId w:val="6"/>
  </w:num>
  <w:num w:numId="4">
    <w:abstractNumId w:val="28"/>
  </w:num>
  <w:num w:numId="5">
    <w:abstractNumId w:val="3"/>
  </w:num>
  <w:num w:numId="6">
    <w:abstractNumId w:val="17"/>
  </w:num>
  <w:num w:numId="7">
    <w:abstractNumId w:val="8"/>
  </w:num>
  <w:num w:numId="8">
    <w:abstractNumId w:val="21"/>
  </w:num>
  <w:num w:numId="9">
    <w:abstractNumId w:val="9"/>
  </w:num>
  <w:num w:numId="10">
    <w:abstractNumId w:val="16"/>
  </w:num>
  <w:num w:numId="11">
    <w:abstractNumId w:val="25"/>
  </w:num>
  <w:num w:numId="12">
    <w:abstractNumId w:val="22"/>
  </w:num>
  <w:num w:numId="13">
    <w:abstractNumId w:val="0"/>
  </w:num>
  <w:num w:numId="14">
    <w:abstractNumId w:val="27"/>
  </w:num>
  <w:num w:numId="15">
    <w:abstractNumId w:val="4"/>
  </w:num>
  <w:num w:numId="16">
    <w:abstractNumId w:val="24"/>
  </w:num>
  <w:num w:numId="17">
    <w:abstractNumId w:val="5"/>
  </w:num>
  <w:num w:numId="18">
    <w:abstractNumId w:val="12"/>
  </w:num>
  <w:num w:numId="19">
    <w:abstractNumId w:val="20"/>
  </w:num>
  <w:num w:numId="20">
    <w:abstractNumId w:val="1"/>
  </w:num>
  <w:num w:numId="21">
    <w:abstractNumId w:val="19"/>
  </w:num>
  <w:num w:numId="22">
    <w:abstractNumId w:val="23"/>
  </w:num>
  <w:num w:numId="23">
    <w:abstractNumId w:val="14"/>
  </w:num>
  <w:num w:numId="24">
    <w:abstractNumId w:val="15"/>
  </w:num>
  <w:num w:numId="25">
    <w:abstractNumId w:val="10"/>
  </w:num>
  <w:num w:numId="26">
    <w:abstractNumId w:val="26"/>
  </w:num>
  <w:num w:numId="27">
    <w:abstractNumId w:val="11"/>
  </w:num>
  <w:num w:numId="28">
    <w:abstractNumId w:val="7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054"/>
    <w:rsid w:val="000251C6"/>
    <w:rsid w:val="000844FC"/>
    <w:rsid w:val="000B22BA"/>
    <w:rsid w:val="000C17A9"/>
    <w:rsid w:val="000D2289"/>
    <w:rsid w:val="000E192F"/>
    <w:rsid w:val="00131558"/>
    <w:rsid w:val="00134022"/>
    <w:rsid w:val="00176E6C"/>
    <w:rsid w:val="001A3DF7"/>
    <w:rsid w:val="001D3318"/>
    <w:rsid w:val="001D40D1"/>
    <w:rsid w:val="001E4DEA"/>
    <w:rsid w:val="001F0C78"/>
    <w:rsid w:val="001F2C2A"/>
    <w:rsid w:val="001F392D"/>
    <w:rsid w:val="00203A42"/>
    <w:rsid w:val="00254321"/>
    <w:rsid w:val="002B2905"/>
    <w:rsid w:val="002E4AC5"/>
    <w:rsid w:val="002F72BF"/>
    <w:rsid w:val="002F74BE"/>
    <w:rsid w:val="003432DA"/>
    <w:rsid w:val="00350C48"/>
    <w:rsid w:val="00373C0E"/>
    <w:rsid w:val="003C43DF"/>
    <w:rsid w:val="00402315"/>
    <w:rsid w:val="0042708A"/>
    <w:rsid w:val="0043623E"/>
    <w:rsid w:val="004612C8"/>
    <w:rsid w:val="00532E77"/>
    <w:rsid w:val="005367AB"/>
    <w:rsid w:val="005A7D05"/>
    <w:rsid w:val="005E1CC5"/>
    <w:rsid w:val="00617306"/>
    <w:rsid w:val="006626C2"/>
    <w:rsid w:val="00663059"/>
    <w:rsid w:val="00684EE1"/>
    <w:rsid w:val="006956A5"/>
    <w:rsid w:val="006B360C"/>
    <w:rsid w:val="006D1A3C"/>
    <w:rsid w:val="0071224F"/>
    <w:rsid w:val="00753412"/>
    <w:rsid w:val="00757DAF"/>
    <w:rsid w:val="00794813"/>
    <w:rsid w:val="007A157D"/>
    <w:rsid w:val="007A4C14"/>
    <w:rsid w:val="007C13A7"/>
    <w:rsid w:val="007D6A20"/>
    <w:rsid w:val="007E042E"/>
    <w:rsid w:val="007E2FD9"/>
    <w:rsid w:val="007F2166"/>
    <w:rsid w:val="00835709"/>
    <w:rsid w:val="008678BA"/>
    <w:rsid w:val="00875BC1"/>
    <w:rsid w:val="0088058D"/>
    <w:rsid w:val="008C79A8"/>
    <w:rsid w:val="008D33E6"/>
    <w:rsid w:val="008E20BC"/>
    <w:rsid w:val="00912DF9"/>
    <w:rsid w:val="0091720E"/>
    <w:rsid w:val="00930699"/>
    <w:rsid w:val="009320DA"/>
    <w:rsid w:val="009353F5"/>
    <w:rsid w:val="00947BC6"/>
    <w:rsid w:val="009872E3"/>
    <w:rsid w:val="0099135E"/>
    <w:rsid w:val="00993059"/>
    <w:rsid w:val="009B19D7"/>
    <w:rsid w:val="009C726B"/>
    <w:rsid w:val="009F3A46"/>
    <w:rsid w:val="009F3B68"/>
    <w:rsid w:val="00A32E75"/>
    <w:rsid w:val="00A357B6"/>
    <w:rsid w:val="00A72C12"/>
    <w:rsid w:val="00A75B18"/>
    <w:rsid w:val="00A77769"/>
    <w:rsid w:val="00A80339"/>
    <w:rsid w:val="00A939E7"/>
    <w:rsid w:val="00A9657A"/>
    <w:rsid w:val="00A97054"/>
    <w:rsid w:val="00AB6AEB"/>
    <w:rsid w:val="00AE582B"/>
    <w:rsid w:val="00B15CDF"/>
    <w:rsid w:val="00B56B3E"/>
    <w:rsid w:val="00BA16FA"/>
    <w:rsid w:val="00BB47E4"/>
    <w:rsid w:val="00C02C1B"/>
    <w:rsid w:val="00CE0C53"/>
    <w:rsid w:val="00CE53F2"/>
    <w:rsid w:val="00CE74B3"/>
    <w:rsid w:val="00D041A4"/>
    <w:rsid w:val="00D066A3"/>
    <w:rsid w:val="00E27012"/>
    <w:rsid w:val="00E30EAA"/>
    <w:rsid w:val="00EB4022"/>
    <w:rsid w:val="00EB69A7"/>
    <w:rsid w:val="00EF2590"/>
    <w:rsid w:val="00EF60BF"/>
    <w:rsid w:val="00F0021C"/>
    <w:rsid w:val="00F1260B"/>
    <w:rsid w:val="00F13F0A"/>
    <w:rsid w:val="00F45FA8"/>
    <w:rsid w:val="00F5423B"/>
    <w:rsid w:val="00F639F4"/>
    <w:rsid w:val="00F6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5EDD3C-4FA6-4098-8CD3-8505DD7D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630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315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A8033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B1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B19D7"/>
  </w:style>
  <w:style w:type="paragraph" w:styleId="a6">
    <w:name w:val="footer"/>
    <w:basedOn w:val="a"/>
    <w:link w:val="a7"/>
    <w:uiPriority w:val="99"/>
    <w:unhideWhenUsed/>
    <w:rsid w:val="009B1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B19D7"/>
  </w:style>
  <w:style w:type="table" w:styleId="a8">
    <w:name w:val="Table Grid"/>
    <w:basedOn w:val="a1"/>
    <w:uiPriority w:val="39"/>
    <w:rsid w:val="00A32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1315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63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6305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24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006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45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6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475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0293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4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2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97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9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215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9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795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3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4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2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6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0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30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9818785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7547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7894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1791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3832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056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619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0305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4719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3441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0834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3657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5830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6579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950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3368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7804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0222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145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8406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8710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0710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5514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9523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2872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4189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09487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32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7166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183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9125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5904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3535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8973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94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8206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7627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1489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3465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3799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3646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5039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6657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8499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6535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277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769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7963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1135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6841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3876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1994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551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1965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2982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638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669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9290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8576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3734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759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079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166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0734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0373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9746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818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29471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0984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3117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576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9619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9788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7045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777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060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7261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26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842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9509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81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7960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0679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4294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317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7503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8749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636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6980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2080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5300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8191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1802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938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2212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7349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927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9957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9328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378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6145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2576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013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5560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2038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8594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9634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7730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9661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8463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2350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6912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1823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4935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9106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1819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2171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7014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9280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3450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7677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9523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015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3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231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398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81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5332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8590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121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029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7633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8912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6107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6283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1317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7069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8003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9790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0936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1047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3095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7420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295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363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426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472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0716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094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6440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97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7836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1460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330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9477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029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33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7782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0204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2388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0201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811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7606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9677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1405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3145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0585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053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0932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3113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1525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715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93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2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0202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2754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8687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2421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5895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88531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97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04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929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3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5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5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2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3619017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84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8406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256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349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6668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3209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167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1649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748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3764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130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5776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081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6213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7142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607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3165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821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7414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55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9365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9775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4006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5615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2062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38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35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882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4832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6686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15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2831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2432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2188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5111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29153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8929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672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0491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052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3950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018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9316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9989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1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639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366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6601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600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2557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799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893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1200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7487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108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2842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4533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9520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9611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9079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6022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3063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902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7155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1954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599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9970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3775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0372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0208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981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6781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303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2143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878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83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551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6949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0238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6572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5843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4595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4597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0945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807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98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136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6356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9896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968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1111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8544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0528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4162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7737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821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1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053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404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47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228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2970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0359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4153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9693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241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159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639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1799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329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7563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0441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3134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911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881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646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0370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491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9442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8080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295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52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7190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103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3939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1361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5539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104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5526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0950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8434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924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2146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2507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414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3442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8642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0498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6644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1453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2121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6908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258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585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037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359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561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9881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267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4451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105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9868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0806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522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987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551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978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2606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8544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9166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3335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141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931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7433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6710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099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72689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5812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979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8217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2724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699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1925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1030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200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5408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8462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3489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889072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348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1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3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568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0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3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7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9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5706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7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3267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4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593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4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7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595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243684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8798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8321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7016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02098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268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2106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643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8179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4595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5493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0758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2310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6142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4283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6226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2706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06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7164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0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9435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5500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719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5567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282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1857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5095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2588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4888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370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7314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7248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4725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3282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1694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7307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282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0113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096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2731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3322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9185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751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9619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7807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349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03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361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6689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9436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8401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8138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8058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0251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4308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4551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6863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2498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8091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4579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5256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0214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0659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2128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3917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674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657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994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1598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925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1520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5350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496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142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498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567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1885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080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4019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8774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030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9955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5803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2258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7636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9126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10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825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0233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786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9756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7277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0800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675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78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5385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5468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778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5562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1671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242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9433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4074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7018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569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9131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8576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6700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960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7156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50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3263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096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984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858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309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83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7071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9809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139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9962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9658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5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5995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7727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1966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788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6339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2246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0576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7039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8478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0960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9567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2510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3038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8520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281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3946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4360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474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351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2972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0670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9750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165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3237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8142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4862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93263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8949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9593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198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081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9389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7485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3577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7272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599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545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1048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2916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517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8428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4006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6992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7977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4696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7027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339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9158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0734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4808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15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315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0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EB95A-50C6-4E54-B1D1-4AC793E7D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12</Pages>
  <Words>1807</Words>
  <Characters>10306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22</cp:revision>
  <dcterms:created xsi:type="dcterms:W3CDTF">2025-09-27T07:10:00Z</dcterms:created>
  <dcterms:modified xsi:type="dcterms:W3CDTF">2025-10-24T14:58:00Z</dcterms:modified>
</cp:coreProperties>
</file>