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1800" w:line="276" w:lineRule="auto"/>
        <w:jc w:val="center"/>
      </w:pPr>
      <w:r>
        <w:drawing>
          <wp:inline xmlns:a="http://schemas.openxmlformats.org/drawingml/2006/main" xmlns:pic="http://schemas.openxmlformats.org/drawingml/2006/picture">
            <wp:extent cx="1422400" cy="1336876"/>
            <wp:docPr id="1" name="Picture 1"/>
            <wp:cNvGraphicFramePr>
              <a:graphicFrameLocks noChangeAspect="1"/>
            </wp:cNvGraphicFramePr>
            <a:graphic>
              <a:graphicData uri="http://schemas.openxmlformats.org/drawingml/2006/picture">
                <pic:pic>
                  <pic:nvPicPr>
                    <pic:cNvPr id="0" name="abu_logo.png"/>
                    <pic:cNvPicPr/>
                  </pic:nvPicPr>
                  <pic:blipFill>
                    <a:blip r:embed="rId9"/>
                    <a:stretch>
                      <a:fillRect/>
                    </a:stretch>
                  </pic:blipFill>
                  <pic:spPr>
                    <a:xfrm>
                      <a:off x="0" y="0"/>
                      <a:ext cx="1422400" cy="1336876"/>
                    </a:xfrm>
                    <a:prstGeom prst="rect"/>
                  </pic:spPr>
                </pic:pic>
              </a:graphicData>
            </a:graphic>
          </wp:inline>
        </w:drawing>
      </w:r>
    </w:p>
    <w:p>
      <w:pPr>
        <w:spacing w:after="40" w:before="0" w:line="276" w:lineRule="auto"/>
        <w:jc w:val="center"/>
      </w:pPr>
      <w:r>
        <w:rPr>
          <w:rFonts w:ascii="Times New Roman" w:hAnsi="Times New Roman"/>
          <w:b w:val="0"/>
          <w:i w:val="0"/>
          <w:color w:val="000000"/>
          <w:sz w:val="26"/>
          <w:u w:val="none"/>
        </w:rPr>
        <w:t>AHMADU BELLO UNIVERSITY DISTANCE</w:t>
      </w:r>
    </w:p>
    <w:p>
      <w:pPr>
        <w:spacing w:after="520" w:before="0" w:line="276" w:lineRule="auto"/>
        <w:jc w:val="center"/>
      </w:pPr>
      <w:r>
        <w:rPr>
          <w:rFonts w:ascii="Times New Roman" w:hAnsi="Times New Roman"/>
          <w:b w:val="0"/>
          <w:i w:val="0"/>
          <w:color w:val="000000"/>
          <w:sz w:val="26"/>
          <w:u w:val="none"/>
        </w:rPr>
        <w:t>LEARNING CENTRE (DLC)</w:t>
      </w:r>
    </w:p>
    <w:p>
      <w:pPr>
        <w:spacing w:after="520" w:before="0" w:line="276" w:lineRule="auto"/>
        <w:jc w:val="center"/>
      </w:pPr>
      <w:r>
        <w:rPr>
          <w:rFonts w:ascii="Times New Roman" w:hAnsi="Times New Roman"/>
          <w:b w:val="0"/>
          <w:i w:val="0"/>
          <w:color w:val="000000"/>
          <w:sz w:val="26"/>
          <w:u w:val="single"/>
        </w:rPr>
        <w:t>INDIVIDUAL ASSIGNMENT</w:t>
      </w:r>
    </w:p>
    <w:p>
      <w:pPr>
        <w:spacing w:after="120" w:before="0" w:line="276" w:lineRule="auto"/>
        <w:jc w:val="center"/>
      </w:pPr>
      <w:r>
        <w:rPr>
          <w:rFonts w:ascii="Times New Roman" w:hAnsi="Times New Roman"/>
          <w:b w:val="0"/>
          <w:i w:val="0"/>
          <w:color w:val="000000"/>
          <w:sz w:val="24"/>
          <w:u w:val="none"/>
        </w:rPr>
        <w:t xml:space="preserve">NAME: </w:t>
      </w:r>
      <w:r>
        <w:rPr>
          <w:rFonts w:ascii="Times New Roman" w:hAnsi="Times New Roman"/>
          <w:b/>
          <w:i w:val="0"/>
          <w:color w:val="000000"/>
          <w:sz w:val="24"/>
          <w:u w:val="none"/>
        </w:rPr>
        <w:t>ADEOLA OLAMIDE</w:t>
      </w:r>
    </w:p>
    <w:p>
      <w:pPr>
        <w:spacing w:after="120" w:before="0" w:line="276" w:lineRule="auto"/>
        <w:jc w:val="center"/>
      </w:pPr>
      <w:r>
        <w:rPr>
          <w:rFonts w:ascii="Times New Roman" w:hAnsi="Times New Roman"/>
          <w:b w:val="0"/>
          <w:i w:val="0"/>
          <w:color w:val="000000"/>
          <w:sz w:val="24"/>
          <w:u w:val="none"/>
        </w:rPr>
        <w:t xml:space="preserve">REGISTRATION NO: </w:t>
      </w:r>
      <w:r>
        <w:rPr>
          <w:rFonts w:ascii="Times New Roman" w:hAnsi="Times New Roman"/>
          <w:b/>
          <w:i w:val="0"/>
          <w:color w:val="000000"/>
          <w:sz w:val="24"/>
          <w:u w:val="none"/>
        </w:rPr>
        <w:t>U24DLCS20294</w:t>
      </w:r>
    </w:p>
    <w:p>
      <w:pPr>
        <w:spacing w:after="120" w:before="0" w:line="276" w:lineRule="auto"/>
        <w:jc w:val="center"/>
      </w:pPr>
      <w:r>
        <w:rPr>
          <w:rFonts w:ascii="Times New Roman" w:hAnsi="Times New Roman"/>
          <w:b w:val="0"/>
          <w:i w:val="0"/>
          <w:color w:val="000000"/>
          <w:sz w:val="24"/>
          <w:u w:val="none"/>
        </w:rPr>
        <w:t xml:space="preserve">COURSE CODE: </w:t>
      </w:r>
      <w:r>
        <w:rPr>
          <w:rFonts w:ascii="Times New Roman" w:hAnsi="Times New Roman"/>
          <w:b/>
          <w:i w:val="0"/>
          <w:color w:val="000000"/>
          <w:sz w:val="24"/>
          <w:u w:val="none"/>
        </w:rPr>
        <w:t>COSC 311</w:t>
      </w:r>
    </w:p>
    <w:p>
      <w:pPr>
        <w:spacing w:after="120" w:before="0" w:line="276" w:lineRule="auto"/>
        <w:jc w:val="center"/>
      </w:pPr>
      <w:r>
        <w:rPr>
          <w:rFonts w:ascii="Times New Roman" w:hAnsi="Times New Roman"/>
          <w:b w:val="0"/>
          <w:i w:val="0"/>
          <w:color w:val="000000"/>
          <w:sz w:val="24"/>
          <w:u w:val="none"/>
        </w:rPr>
        <w:t xml:space="preserve">COURSE TITLE: </w:t>
      </w:r>
      <w:r>
        <w:rPr>
          <w:rFonts w:ascii="Times New Roman" w:hAnsi="Times New Roman"/>
          <w:b/>
          <w:i w:val="0"/>
          <w:color w:val="000000"/>
          <w:sz w:val="24"/>
          <w:u w:val="none"/>
        </w:rPr>
        <w:t>CONCEPTS OF PROGRAMMING LANGUAGES</w:t>
      </w:r>
    </w:p>
    <w:p>
      <w:pPr>
        <w:spacing w:after="120" w:before="0" w:line="276" w:lineRule="auto"/>
        <w:jc w:val="center"/>
      </w:pPr>
      <w:r>
        <w:rPr>
          <w:rFonts w:ascii="Times New Roman" w:hAnsi="Times New Roman"/>
          <w:b w:val="0"/>
          <w:i w:val="0"/>
          <w:color w:val="000000"/>
          <w:sz w:val="24"/>
          <w:u w:val="none"/>
        </w:rPr>
        <w:t xml:space="preserve">DATE: </w:t>
      </w:r>
      <w:r>
        <w:rPr>
          <w:rFonts w:ascii="Times New Roman" w:hAnsi="Times New Roman"/>
          <w:b/>
          <w:i w:val="0"/>
          <w:color w:val="000000"/>
          <w:sz w:val="24"/>
          <w:u w:val="none"/>
        </w:rPr>
        <w:t>SEPTEMBER, 2026</w:t>
      </w:r>
    </w:p>
    <w:p>
      <w:r>
        <w:br w:type="page"/>
      </w:r>
    </w:p>
    <w:p>
      <w:pPr>
        <w:spacing w:after="160" w:before="280" w:line="276" w:lineRule="auto"/>
      </w:pPr>
      <w:r>
        <w:rPr>
          <w:rFonts w:ascii="Times New Roman" w:hAnsi="Times New Roman"/>
          <w:b/>
          <w:i w:val="0"/>
          <w:color w:val="000000"/>
          <w:sz w:val="30"/>
          <w:u w:val="none"/>
        </w:rPr>
        <w:t>The Grammar Under Study</w:t>
      </w:r>
    </w:p>
    <w:p>
      <w:pPr>
        <w:spacing w:after="160" w:before="0" w:line="276" w:lineRule="auto"/>
        <w:jc w:val="both"/>
      </w:pPr>
      <w:r>
        <w:rPr>
          <w:rFonts w:ascii="Times New Roman" w:hAnsi="Times New Roman"/>
          <w:b w:val="0"/>
          <w:i w:val="0"/>
          <w:color w:val="000000"/>
          <w:sz w:val="24"/>
          <w:u w:val="none"/>
        </w:rPr>
        <w:t>Before answering the questions, I restate the BNF grammar that I am working with, so that the whole document can be read on its own.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&lt;program&gt;    -&gt; begin &lt;stmt_list&gt; end</w:t>
            </w:r>
          </w:p>
          <w:p>
            <w:pPr>
              <w:spacing w:after="0" w:before="0"/>
              <w:jc w:val="left"/>
            </w:pPr>
            <w:r>
              <w:rPr>
                <w:rFonts w:ascii="Courier New" w:hAnsi="Courier New"/>
                <w:b w:val="0"/>
                <w:i w:val="0"/>
                <w:color w:val="000000"/>
                <w:sz w:val="21"/>
                <w:u w:val="none"/>
              </w:rPr>
              <w:t>&lt;stmt_list&gt;  -&gt; &lt;stmt&gt; | &lt;stmt&gt; ; &lt;stmt_list&gt;</w:t>
            </w:r>
          </w:p>
          <w:p>
            <w:pPr>
              <w:spacing w:after="0" w:before="0"/>
              <w:jc w:val="left"/>
            </w:pPr>
            <w:r>
              <w:rPr>
                <w:rFonts w:ascii="Courier New" w:hAnsi="Courier New"/>
                <w:b w:val="0"/>
                <w:i w:val="0"/>
                <w:color w:val="000000"/>
                <w:sz w:val="21"/>
                <w:u w:val="none"/>
              </w:rPr>
              <w:t>&lt;stmt&gt;       -&gt; &lt;assign&gt; | &lt;if_stmt&gt; | &lt;while_stmt&gt;</w:t>
            </w:r>
          </w:p>
          <w:p>
            <w:pPr>
              <w:spacing w:after="0" w:before="0"/>
              <w:jc w:val="left"/>
            </w:pPr>
            <w:r>
              <w:rPr>
                <w:rFonts w:ascii="Courier New" w:hAnsi="Courier New"/>
                <w:b w:val="0"/>
                <w:i w:val="0"/>
                <w:color w:val="000000"/>
                <w:sz w:val="21"/>
                <w:u w:val="none"/>
              </w:rPr>
              <w:t>&lt;assign&gt;     -&gt; &lt;id&gt; = &lt;expr&gt;</w:t>
            </w:r>
          </w:p>
          <w:p>
            <w:pPr>
              <w:spacing w:after="0" w:before="0"/>
              <w:jc w:val="left"/>
            </w:pPr>
            <w:r>
              <w:rPr>
                <w:rFonts w:ascii="Courier New" w:hAnsi="Courier New"/>
                <w:b w:val="0"/>
                <w:i w:val="0"/>
                <w:color w:val="000000"/>
                <w:sz w:val="21"/>
                <w:u w:val="none"/>
              </w:rPr>
              <w:t>&lt;if_stmt&gt;    -&gt; if &lt;expr&gt; then &lt;stmt&gt;</w:t>
            </w:r>
          </w:p>
          <w:p>
            <w:pPr>
              <w:spacing w:after="0" w:before="0"/>
              <w:jc w:val="left"/>
            </w:pPr>
            <w:r>
              <w:rPr>
                <w:rFonts w:ascii="Courier New" w:hAnsi="Courier New"/>
                <w:b w:val="0"/>
                <w:i w:val="0"/>
                <w:color w:val="000000"/>
                <w:sz w:val="21"/>
                <w:u w:val="none"/>
              </w:rPr>
              <w:t xml:space="preserve">             |  if &lt;expr&gt; then &lt;stmt&gt; else &lt;stmt&gt;</w:t>
            </w:r>
          </w:p>
          <w:p>
            <w:pPr>
              <w:spacing w:after="0" w:before="0"/>
              <w:jc w:val="left"/>
            </w:pPr>
            <w:r>
              <w:rPr>
                <w:rFonts w:ascii="Courier New" w:hAnsi="Courier New"/>
                <w:b w:val="0"/>
                <w:i w:val="0"/>
                <w:color w:val="000000"/>
                <w:sz w:val="21"/>
                <w:u w:val="none"/>
              </w:rPr>
              <w:t>&lt;while_stmt&gt; -&gt; while &lt;expr&gt; do &lt;stmt&gt;</w:t>
            </w:r>
          </w:p>
          <w:p>
            <w:pPr>
              <w:spacing w:after="0" w:before="0"/>
              <w:jc w:val="left"/>
            </w:pPr>
            <w:r>
              <w:rPr>
                <w:rFonts w:ascii="Courier New" w:hAnsi="Courier New"/>
                <w:b w:val="0"/>
                <w:i w:val="0"/>
                <w:color w:val="000000"/>
                <w:sz w:val="21"/>
                <w:u w:val="none"/>
              </w:rPr>
              <w:t>&lt;expr&gt;       -&gt; &lt;expr&gt; + &lt;term&gt; | &lt;expr&gt; - &lt;term&gt; | &lt;term&gt;</w:t>
            </w:r>
          </w:p>
          <w:p>
            <w:pPr>
              <w:spacing w:after="0" w:before="0"/>
              <w:jc w:val="left"/>
            </w:pPr>
            <w:r>
              <w:rPr>
                <w:rFonts w:ascii="Courier New" w:hAnsi="Courier New"/>
                <w:b w:val="0"/>
                <w:i w:val="0"/>
                <w:color w:val="000000"/>
                <w:sz w:val="21"/>
                <w:u w:val="none"/>
              </w:rPr>
              <w:t>&lt;term&gt;       -&gt; &lt;term&gt; * &lt;factor&gt; | &lt;term&gt; / &lt;factor&gt; | &lt;factor&gt;</w:t>
            </w:r>
          </w:p>
          <w:p>
            <w:pPr>
              <w:spacing w:after="0" w:before="0"/>
              <w:jc w:val="left"/>
            </w:pPr>
            <w:r>
              <w:rPr>
                <w:rFonts w:ascii="Courier New" w:hAnsi="Courier New"/>
                <w:b w:val="0"/>
                <w:i w:val="0"/>
                <w:color w:val="000000"/>
                <w:sz w:val="21"/>
                <w:u w:val="none"/>
              </w:rPr>
              <w:t>&lt;factor&gt;     -&gt; ( &lt;expr&gt; ) | &lt;id&gt; | &lt;num&gt;</w:t>
            </w:r>
          </w:p>
          <w:p>
            <w:pPr>
              <w:spacing w:after="0" w:before="0"/>
              <w:jc w:val="left"/>
            </w:pPr>
            <w:r>
              <w:rPr>
                <w:rFonts w:ascii="Courier New" w:hAnsi="Courier New"/>
                <w:b w:val="0"/>
                <w:i w:val="0"/>
                <w:color w:val="000000"/>
                <w:sz w:val="21"/>
                <w:u w:val="none"/>
              </w:rPr>
              <w:t>&lt;id&gt;         -&gt; A | B | C | ... | Z</w:t>
            </w:r>
          </w:p>
          <w:p>
            <w:pPr>
              <w:spacing w:after="0" w:before="0"/>
              <w:jc w:val="left"/>
            </w:pPr>
            <w:r>
              <w:rPr>
                <w:rFonts w:ascii="Courier New" w:hAnsi="Courier New"/>
                <w:b w:val="0"/>
                <w:i w:val="0"/>
                <w:color w:val="000000"/>
                <w:sz w:val="21"/>
                <w:u w:val="none"/>
              </w:rPr>
              <w:t>&lt;num&gt;        -&gt; 0 | 1 | 2 | 3 | 4 | 5 | 6 | 7 | 8 | 9</w:t>
            </w:r>
          </w:p>
        </w:tc>
      </w:tr>
    </w:tbl>
    <w:p>
      <w:pPr>
        <w:spacing w:after="80"/>
      </w:pPr>
    </w:p>
    <w:p>
      <w:pPr>
        <w:spacing w:after="160" w:before="280" w:line="276" w:lineRule="auto"/>
      </w:pPr>
      <w:r>
        <w:rPr>
          <w:rFonts w:ascii="Times New Roman" w:hAnsi="Times New Roman"/>
          <w:b/>
          <w:i w:val="0"/>
          <w:color w:val="000000"/>
          <w:sz w:val="30"/>
          <w:u w:val="none"/>
        </w:rPr>
        <w:t>Question 1: Documentation of the Grammar in Plain English</w:t>
      </w:r>
    </w:p>
    <w:p>
      <w:pPr>
        <w:spacing w:after="160" w:before="0" w:line="276" w:lineRule="auto"/>
        <w:jc w:val="both"/>
      </w:pPr>
      <w:r>
        <w:rPr>
          <w:rFonts w:ascii="Times New Roman" w:hAnsi="Times New Roman"/>
          <w:b w:val="0"/>
          <w:i w:val="0"/>
          <w:color w:val="000000"/>
          <w:sz w:val="24"/>
          <w:u w:val="none"/>
        </w:rPr>
        <w:t>This grammar is written in Backus-Naur Form (BNF), which is a standard way of describing the syntax of a programming language. A few points of notation help in reading it. Anything written inside angle brackets, such as &lt;program&gt; or &lt;expr&gt;, is a nonterminal, meaning a name that stands for a part of the language that still has to be defined by other rules. Anything written on its own without angle brackets, such as the words begin, end, if, then, else, while, do, or the symbols =, +, -, *, /, ( and ), is a terminal, meaning it appears literally in the actual program. The arrow -&gt; is read as “is defined as”, the vertical bar | is read as “or”, and when a rule refers to itself (recursion) it means the construct can be repeated. I now explain what each nonterminal represents.</w:t>
      </w:r>
    </w:p>
    <w:p>
      <w:pPr>
        <w:spacing w:after="160" w:before="0" w:line="276" w:lineRule="auto"/>
        <w:jc w:val="both"/>
      </w:pPr>
      <w:r>
        <w:rPr>
          <w:rFonts w:ascii="Times New Roman" w:hAnsi="Times New Roman"/>
          <w:b/>
          <w:i w:val="0"/>
          <w:color w:val="000000"/>
          <w:sz w:val="24"/>
          <w:u w:val="none"/>
        </w:rPr>
        <w:t xml:space="preserve">&lt;program&gt;. </w:t>
      </w:r>
      <w:r>
        <w:rPr>
          <w:rFonts w:ascii="Times New Roman" w:hAnsi="Times New Roman"/>
          <w:b w:val="0"/>
          <w:i w:val="0"/>
          <w:color w:val="000000"/>
          <w:sz w:val="24"/>
          <w:u w:val="none"/>
        </w:rPr>
        <w:t>This is the start symbol, and it represents a complete program. A program always begins with the keyword begin, followed by a list of statements, and ends with the keyword end. In other words, every legal program in this language is wrapped between begin and end.</w:t>
      </w:r>
    </w:p>
    <w:p>
      <w:pPr>
        <w:spacing w:after="160" w:before="0" w:line="276" w:lineRule="auto"/>
        <w:jc w:val="both"/>
      </w:pPr>
      <w:r>
        <w:rPr>
          <w:rFonts w:ascii="Times New Roman" w:hAnsi="Times New Roman"/>
          <w:b/>
          <w:i w:val="0"/>
          <w:color w:val="000000"/>
          <w:sz w:val="24"/>
          <w:u w:val="none"/>
        </w:rPr>
        <w:t xml:space="preserve">&lt;stmt_list&gt;. </w:t>
      </w:r>
      <w:r>
        <w:rPr>
          <w:rFonts w:ascii="Times New Roman" w:hAnsi="Times New Roman"/>
          <w:b w:val="0"/>
          <w:i w:val="0"/>
          <w:color w:val="000000"/>
          <w:sz w:val="24"/>
          <w:u w:val="none"/>
        </w:rPr>
        <w:t>This represents a list of one or more statements. The rule is recursive: a statement list is either a single statement, or a single statement followed by a semicolon and then another statement list. The practical effect is that statements are separated by semicolons, and the last statement does not carry a trailing semicolon.</w:t>
      </w:r>
    </w:p>
    <w:p>
      <w:pPr>
        <w:spacing w:after="160" w:before="0" w:line="276" w:lineRule="auto"/>
        <w:jc w:val="both"/>
      </w:pPr>
      <w:r>
        <w:rPr>
          <w:rFonts w:ascii="Times New Roman" w:hAnsi="Times New Roman"/>
          <w:b/>
          <w:i w:val="0"/>
          <w:color w:val="000000"/>
          <w:sz w:val="24"/>
          <w:u w:val="none"/>
        </w:rPr>
        <w:t xml:space="preserve">&lt;stmt&gt;. </w:t>
      </w:r>
      <w:r>
        <w:rPr>
          <w:rFonts w:ascii="Times New Roman" w:hAnsi="Times New Roman"/>
          <w:b w:val="0"/>
          <w:i w:val="0"/>
          <w:color w:val="000000"/>
          <w:sz w:val="24"/>
          <w:u w:val="none"/>
        </w:rPr>
        <w:t>This represents a single statement, which may be one of exactly three kinds: an assignment, an if statement, or a while statement.</w:t>
      </w:r>
    </w:p>
    <w:p>
      <w:pPr>
        <w:spacing w:after="160" w:before="0" w:line="276" w:lineRule="auto"/>
        <w:jc w:val="both"/>
      </w:pPr>
      <w:r>
        <w:rPr>
          <w:rFonts w:ascii="Times New Roman" w:hAnsi="Times New Roman"/>
          <w:b/>
          <w:i w:val="0"/>
          <w:color w:val="000000"/>
          <w:sz w:val="24"/>
          <w:u w:val="none"/>
        </w:rPr>
        <w:t xml:space="preserve">&lt;assign&gt;. </w:t>
      </w:r>
      <w:r>
        <w:rPr>
          <w:rFonts w:ascii="Times New Roman" w:hAnsi="Times New Roman"/>
          <w:b w:val="0"/>
          <w:i w:val="0"/>
          <w:color w:val="000000"/>
          <w:sz w:val="24"/>
          <w:u w:val="none"/>
        </w:rPr>
        <w:t>This is an assignment statement. It is an identifier, followed by the equals sign =, followed by an expression. It gives a variable a value, for example A = B + 2.</w:t>
      </w:r>
    </w:p>
    <w:p>
      <w:pPr>
        <w:spacing w:after="160" w:before="0" w:line="276" w:lineRule="auto"/>
        <w:jc w:val="both"/>
      </w:pPr>
      <w:r>
        <w:rPr>
          <w:rFonts w:ascii="Times New Roman" w:hAnsi="Times New Roman"/>
          <w:b/>
          <w:i w:val="0"/>
          <w:color w:val="000000"/>
          <w:sz w:val="24"/>
          <w:u w:val="none"/>
        </w:rPr>
        <w:t xml:space="preserve">&lt;if_stmt&gt;. </w:t>
      </w:r>
      <w:r>
        <w:rPr>
          <w:rFonts w:ascii="Times New Roman" w:hAnsi="Times New Roman"/>
          <w:b w:val="0"/>
          <w:i w:val="0"/>
          <w:color w:val="000000"/>
          <w:sz w:val="24"/>
          <w:u w:val="none"/>
        </w:rPr>
        <w:t>This is a conditional (decision) statement, and it comes in two forms. The first form, if &lt;expr&gt; then &lt;stmt&gt;, carries out a statement only when the expression is satisfied. The second form, if &lt;expr&gt; then &lt;stmt&gt; else &lt;stmt&gt;, chooses between two statements depending on the expression. Note that the branch after then, and the branch after else, is only a single statement.</w:t>
      </w:r>
    </w:p>
    <w:p>
      <w:pPr>
        <w:spacing w:after="160" w:before="0" w:line="276" w:lineRule="auto"/>
        <w:jc w:val="both"/>
      </w:pPr>
      <w:r>
        <w:rPr>
          <w:rFonts w:ascii="Times New Roman" w:hAnsi="Times New Roman"/>
          <w:b/>
          <w:i w:val="0"/>
          <w:color w:val="000000"/>
          <w:sz w:val="24"/>
          <w:u w:val="none"/>
        </w:rPr>
        <w:t xml:space="preserve">&lt;while_stmt&gt;. </w:t>
      </w:r>
      <w:r>
        <w:rPr>
          <w:rFonts w:ascii="Times New Roman" w:hAnsi="Times New Roman"/>
          <w:b w:val="0"/>
          <w:i w:val="0"/>
          <w:color w:val="000000"/>
          <w:sz w:val="24"/>
          <w:u w:val="none"/>
        </w:rPr>
        <w:t>This is a loop statement of the form while &lt;expr&gt; do &lt;stmt&gt;. It repeatedly carries out the single statement after do for as long as the expression holds.</w:t>
      </w:r>
    </w:p>
    <w:p>
      <w:pPr>
        <w:spacing w:after="160" w:before="0" w:line="276" w:lineRule="auto"/>
        <w:jc w:val="both"/>
      </w:pPr>
      <w:r>
        <w:rPr>
          <w:rFonts w:ascii="Times New Roman" w:hAnsi="Times New Roman"/>
          <w:b/>
          <w:i w:val="0"/>
          <w:color w:val="000000"/>
          <w:sz w:val="24"/>
          <w:u w:val="none"/>
        </w:rPr>
        <w:t xml:space="preserve">&lt;expr&gt;. </w:t>
      </w:r>
      <w:r>
        <w:rPr>
          <w:rFonts w:ascii="Times New Roman" w:hAnsi="Times New Roman"/>
          <w:b w:val="0"/>
          <w:i w:val="0"/>
          <w:color w:val="000000"/>
          <w:sz w:val="24"/>
          <w:u w:val="none"/>
        </w:rPr>
        <w:t>This represents an arithmetic expression using addition and subtraction. The rule &lt;expr&gt; + &lt;term&gt; | &lt;expr&gt; - &lt;term&gt; | &lt;term&gt; means that an expression is a series of terms joined by + or -. Because the recursion is on the left (the rule refers to &lt;expr&gt; on its left side), addition and subtraction are treated as left-associative, so A - B - C is understood as (A - B) - C.</w:t>
      </w:r>
    </w:p>
    <w:p>
      <w:pPr>
        <w:spacing w:after="160" w:before="0" w:line="276" w:lineRule="auto"/>
        <w:jc w:val="both"/>
      </w:pPr>
      <w:r>
        <w:rPr>
          <w:rFonts w:ascii="Times New Roman" w:hAnsi="Times New Roman"/>
          <w:b/>
          <w:i w:val="0"/>
          <w:color w:val="000000"/>
          <w:sz w:val="24"/>
          <w:u w:val="none"/>
        </w:rPr>
        <w:t xml:space="preserve">&lt;term&gt;. </w:t>
      </w:r>
      <w:r>
        <w:rPr>
          <w:rFonts w:ascii="Times New Roman" w:hAnsi="Times New Roman"/>
          <w:b w:val="0"/>
          <w:i w:val="0"/>
          <w:color w:val="000000"/>
          <w:sz w:val="24"/>
          <w:u w:val="none"/>
        </w:rPr>
        <w:t>This represents a term using multiplication and division, through the rule &lt;term&gt; * &lt;factor&gt; | &lt;term&gt; / &lt;factor&gt; | &lt;factor&gt;. A term is therefore a series of factors joined by * or /. Because multiplication and division are defined one level below addition and subtraction in the hierarchy, they bind more tightly, which correctly gives multiplication and division a higher precedence than addition and subtraction. So A + B * C is understood as A + (B * C).</w:t>
      </w:r>
    </w:p>
    <w:p>
      <w:pPr>
        <w:spacing w:after="160" w:before="0" w:line="276" w:lineRule="auto"/>
        <w:jc w:val="both"/>
      </w:pPr>
      <w:r>
        <w:rPr>
          <w:rFonts w:ascii="Times New Roman" w:hAnsi="Times New Roman"/>
          <w:b/>
          <w:i w:val="0"/>
          <w:color w:val="000000"/>
          <w:sz w:val="24"/>
          <w:u w:val="none"/>
        </w:rPr>
        <w:t xml:space="preserve">&lt;factor&gt;. </w:t>
      </w:r>
      <w:r>
        <w:rPr>
          <w:rFonts w:ascii="Times New Roman" w:hAnsi="Times New Roman"/>
          <w:b w:val="0"/>
          <w:i w:val="0"/>
          <w:color w:val="000000"/>
          <w:sz w:val="24"/>
          <w:u w:val="none"/>
        </w:rPr>
        <w:t>This is the smallest building block of an expression. A factor is either an expression inside parentheses, ( &lt;expr&gt; ), or a single identifier, or a single number. The parentheses allow the normal order of precedence to be overridden, for example ( A + B ) * C.</w:t>
      </w:r>
    </w:p>
    <w:p>
      <w:pPr>
        <w:spacing w:after="160" w:before="0" w:line="276" w:lineRule="auto"/>
        <w:jc w:val="both"/>
      </w:pPr>
      <w:r>
        <w:rPr>
          <w:rFonts w:ascii="Times New Roman" w:hAnsi="Times New Roman"/>
          <w:b/>
          <w:i w:val="0"/>
          <w:color w:val="000000"/>
          <w:sz w:val="24"/>
          <w:u w:val="none"/>
        </w:rPr>
        <w:t xml:space="preserve">&lt;id&gt;. </w:t>
      </w:r>
      <w:r>
        <w:rPr>
          <w:rFonts w:ascii="Times New Roman" w:hAnsi="Times New Roman"/>
          <w:b w:val="0"/>
          <w:i w:val="0"/>
          <w:color w:val="000000"/>
          <w:sz w:val="24"/>
          <w:u w:val="none"/>
        </w:rPr>
        <w:t>This is an identifier, and here it is limited to a single uppercase letter from A to Z. This means every variable name in the language is just one capital letter.</w:t>
      </w:r>
    </w:p>
    <w:p>
      <w:pPr>
        <w:spacing w:after="160" w:before="0" w:line="276" w:lineRule="auto"/>
        <w:jc w:val="both"/>
      </w:pPr>
      <w:r>
        <w:rPr>
          <w:rFonts w:ascii="Times New Roman" w:hAnsi="Times New Roman"/>
          <w:b/>
          <w:i w:val="0"/>
          <w:color w:val="000000"/>
          <w:sz w:val="24"/>
          <w:u w:val="none"/>
        </w:rPr>
        <w:t xml:space="preserve">&lt;num&gt;. </w:t>
      </w:r>
      <w:r>
        <w:rPr>
          <w:rFonts w:ascii="Times New Roman" w:hAnsi="Times New Roman"/>
          <w:b w:val="0"/>
          <w:i w:val="0"/>
          <w:color w:val="000000"/>
          <w:sz w:val="24"/>
          <w:u w:val="none"/>
        </w:rPr>
        <w:t>This is a number, and it is limited to a single digit from 0 to 9.</w:t>
      </w:r>
    </w:p>
    <w:p>
      <w:pPr>
        <w:spacing w:after="120" w:before="200" w:line="276" w:lineRule="auto"/>
      </w:pPr>
      <w:r>
        <w:rPr>
          <w:rFonts w:ascii="Times New Roman" w:hAnsi="Times New Roman"/>
          <w:b/>
          <w:i w:val="0"/>
          <w:color w:val="000000"/>
          <w:sz w:val="26"/>
          <w:u w:val="none"/>
        </w:rPr>
        <w:t>What kind of programs can be generated</w:t>
      </w:r>
    </w:p>
    <w:p>
      <w:pPr>
        <w:spacing w:after="160" w:before="0" w:line="276" w:lineRule="auto"/>
        <w:jc w:val="both"/>
      </w:pPr>
      <w:r>
        <w:rPr>
          <w:rFonts w:ascii="Times New Roman" w:hAnsi="Times New Roman"/>
          <w:b w:val="0"/>
          <w:i w:val="0"/>
          <w:color w:val="000000"/>
          <w:sz w:val="24"/>
          <w:u w:val="none"/>
        </w:rPr>
        <w:t>From these rules, a program in this language is always a block that opens with begin and closes with end, and that contains one or more statements separated by semicolons. Each statement is either an assignment to a single-letter variable, a conditional built with if, then and optionally else, or a while loop. Values are computed with the four arithmetic operators +, -, * and /, together with parentheses, and the grammar automatically enforces the usual rules that multiplication and division come before addition and subtraction, and that operators of the same level group from left to right. It is also worth stating the limitations clearly: variable names can only be single capital letters, numbers can only be single digits, and the body of an if or a while is only one statement, since the grammar provides no begin and end block for grouping several statements inside a control structure. So the language is small, but it is enough to write simple sequences of assignments, decisions and loops.</w:t>
      </w:r>
    </w:p>
    <w:p>
      <w:pPr>
        <w:spacing w:after="160" w:before="280" w:line="276" w:lineRule="auto"/>
      </w:pPr>
      <w:r>
        <w:rPr>
          <w:rFonts w:ascii="Times New Roman" w:hAnsi="Times New Roman"/>
          <w:b/>
          <w:i w:val="0"/>
          <w:color w:val="000000"/>
          <w:sz w:val="30"/>
          <w:u w:val="none"/>
        </w:rPr>
        <w:t>Question 2: Three Examples of Valid Programs</w:t>
      </w:r>
    </w:p>
    <w:p>
      <w:pPr>
        <w:spacing w:after="160" w:before="0" w:line="276" w:lineRule="auto"/>
        <w:jc w:val="both"/>
      </w:pPr>
      <w:r>
        <w:rPr>
          <w:rFonts w:ascii="Times New Roman" w:hAnsi="Times New Roman"/>
          <w:b w:val="0"/>
          <w:i w:val="0"/>
          <w:color w:val="000000"/>
          <w:sz w:val="24"/>
          <w:u w:val="none"/>
        </w:rPr>
        <w:t>Below are three programs that can be generated by this grammar. For each one I show the actual code and then explain briefly why it is valid according to the rules.</w:t>
      </w:r>
    </w:p>
    <w:p>
      <w:pPr>
        <w:spacing w:after="120" w:before="200" w:line="276" w:lineRule="auto"/>
      </w:pPr>
      <w:r>
        <w:rPr>
          <w:rFonts w:ascii="Times New Roman" w:hAnsi="Times New Roman"/>
          <w:b/>
          <w:i w:val="0"/>
          <w:color w:val="000000"/>
          <w:sz w:val="26"/>
          <w:u w:val="none"/>
        </w:rPr>
        <w:t>Example 1: Assignments and arithmetic</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begin</w:t>
            </w:r>
          </w:p>
          <w:p>
            <w:pPr>
              <w:spacing w:after="0" w:before="0"/>
              <w:jc w:val="left"/>
            </w:pPr>
            <w:r>
              <w:rPr>
                <w:rFonts w:ascii="Courier New" w:hAnsi="Courier New"/>
                <w:b w:val="0"/>
                <w:i w:val="0"/>
                <w:color w:val="000000"/>
                <w:sz w:val="21"/>
                <w:u w:val="none"/>
              </w:rPr>
              <w:t xml:space="preserve">  A = 2 + 3 * 4;</w:t>
            </w:r>
          </w:p>
          <w:p>
            <w:pPr>
              <w:spacing w:after="0" w:before="0"/>
              <w:jc w:val="left"/>
            </w:pPr>
            <w:r>
              <w:rPr>
                <w:rFonts w:ascii="Courier New" w:hAnsi="Courier New"/>
                <w:b w:val="0"/>
                <w:i w:val="0"/>
                <w:color w:val="000000"/>
                <w:sz w:val="21"/>
                <w:u w:val="none"/>
              </w:rPr>
              <w:t xml:space="preserve">  B = ( A - 1 ) / 2</w:t>
            </w:r>
          </w:p>
          <w:p>
            <w:pPr>
              <w:spacing w:after="0" w:before="0"/>
              <w:jc w:val="left"/>
            </w:pPr>
            <w:r>
              <w:rPr>
                <w:rFonts w:ascii="Courier New" w:hAnsi="Courier New"/>
                <w:b w:val="0"/>
                <w:i w:val="0"/>
                <w:color w:val="000000"/>
                <w:sz w:val="21"/>
                <w:u w:val="none"/>
              </w:rPr>
              <w:t>end</w:t>
            </w:r>
          </w:p>
        </w:tc>
      </w:tr>
    </w:tbl>
    <w:p>
      <w:pPr>
        <w:spacing w:after="80"/>
      </w:pPr>
    </w:p>
    <w:p>
      <w:pPr>
        <w:spacing w:after="160" w:before="0" w:line="276" w:lineRule="auto"/>
        <w:jc w:val="both"/>
      </w:pPr>
      <w:r>
        <w:rPr>
          <w:rFonts w:ascii="Times New Roman" w:hAnsi="Times New Roman"/>
          <w:b w:val="0"/>
          <w:i w:val="0"/>
          <w:color w:val="000000"/>
          <w:sz w:val="24"/>
          <w:u w:val="none"/>
        </w:rPr>
        <w:t>This is valid because it opens with begin and closes with end, and between them is a statement list of two assignments separated by a semicolon, with no semicolon after the last one. In the first assignment, 2 + 3 * 4 is a legal expression in which the term 3 * 4 is formed before the addition, showing correct precedence. In the second assignment, ( A - 1 ) is a factor (an expression in parentheses), which is then divided by the number 2, giving the term ( A - 1 ) / 2.</w:t>
      </w:r>
    </w:p>
    <w:p>
      <w:pPr>
        <w:spacing w:after="120" w:before="200" w:line="276" w:lineRule="auto"/>
      </w:pPr>
      <w:r>
        <w:rPr>
          <w:rFonts w:ascii="Times New Roman" w:hAnsi="Times New Roman"/>
          <w:b/>
          <w:i w:val="0"/>
          <w:color w:val="000000"/>
          <w:sz w:val="26"/>
          <w:u w:val="none"/>
        </w:rPr>
        <w:t>Example 2: An if-then-else statement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begin</w:t>
            </w:r>
          </w:p>
          <w:p>
            <w:pPr>
              <w:spacing w:after="0" w:before="0"/>
              <w:jc w:val="left"/>
            </w:pPr>
            <w:r>
              <w:rPr>
                <w:rFonts w:ascii="Courier New" w:hAnsi="Courier New"/>
                <w:b w:val="0"/>
                <w:i w:val="0"/>
                <w:color w:val="000000"/>
                <w:sz w:val="21"/>
                <w:u w:val="none"/>
              </w:rPr>
              <w:t xml:space="preserve">  A = 5;</w:t>
            </w:r>
          </w:p>
          <w:p>
            <w:pPr>
              <w:spacing w:after="0" w:before="0"/>
              <w:jc w:val="left"/>
            </w:pPr>
            <w:r>
              <w:rPr>
                <w:rFonts w:ascii="Courier New" w:hAnsi="Courier New"/>
                <w:b w:val="0"/>
                <w:i w:val="0"/>
                <w:color w:val="000000"/>
                <w:sz w:val="21"/>
                <w:u w:val="none"/>
              </w:rPr>
              <w:t xml:space="preserve">  if A then B = 1 else B = 0</w:t>
            </w:r>
          </w:p>
          <w:p>
            <w:pPr>
              <w:spacing w:after="0" w:before="0"/>
              <w:jc w:val="left"/>
            </w:pPr>
            <w:r>
              <w:rPr>
                <w:rFonts w:ascii="Courier New" w:hAnsi="Courier New"/>
                <w:b w:val="0"/>
                <w:i w:val="0"/>
                <w:color w:val="000000"/>
                <w:sz w:val="21"/>
                <w:u w:val="none"/>
              </w:rPr>
              <w:t>end</w:t>
            </w:r>
          </w:p>
        </w:tc>
      </w:tr>
    </w:tbl>
    <w:p>
      <w:pPr>
        <w:spacing w:after="80"/>
      </w:pPr>
    </w:p>
    <w:p>
      <w:pPr>
        <w:spacing w:after="160" w:before="0" w:line="276" w:lineRule="auto"/>
        <w:jc w:val="both"/>
      </w:pPr>
      <w:r>
        <w:rPr>
          <w:rFonts w:ascii="Times New Roman" w:hAnsi="Times New Roman"/>
          <w:b w:val="0"/>
          <w:i w:val="0"/>
          <w:color w:val="000000"/>
          <w:sz w:val="24"/>
          <w:u w:val="none"/>
        </w:rPr>
        <w:t>This program contains two statements. The first is an assignment, A = 5. The second is an if statement in its second form, if &lt;expr&gt; then &lt;stmt&gt; else &lt;stmt&gt;, where the expression is A, the then branch is the assignment B = 1, and the else branch is the assignment B = 0. Every part matches the grammar, so the program is valid.</w:t>
      </w:r>
    </w:p>
    <w:p>
      <w:pPr>
        <w:spacing w:after="120" w:before="200" w:line="276" w:lineRule="auto"/>
      </w:pPr>
      <w:r>
        <w:rPr>
          <w:rFonts w:ascii="Times New Roman" w:hAnsi="Times New Roman"/>
          <w:b/>
          <w:i w:val="0"/>
          <w:color w:val="000000"/>
          <w:sz w:val="26"/>
          <w:u w:val="none"/>
        </w:rPr>
        <w:t>Example 3: A while loop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begin</w:t>
            </w:r>
          </w:p>
          <w:p>
            <w:pPr>
              <w:spacing w:after="0" w:before="0"/>
              <w:jc w:val="left"/>
            </w:pPr>
            <w:r>
              <w:rPr>
                <w:rFonts w:ascii="Courier New" w:hAnsi="Courier New"/>
                <w:b w:val="0"/>
                <w:i w:val="0"/>
                <w:color w:val="000000"/>
                <w:sz w:val="21"/>
                <w:u w:val="none"/>
              </w:rPr>
              <w:t xml:space="preserve">  A = 9;</w:t>
            </w:r>
          </w:p>
          <w:p>
            <w:pPr>
              <w:spacing w:after="0" w:before="0"/>
              <w:jc w:val="left"/>
            </w:pPr>
            <w:r>
              <w:rPr>
                <w:rFonts w:ascii="Courier New" w:hAnsi="Courier New"/>
                <w:b w:val="0"/>
                <w:i w:val="0"/>
                <w:color w:val="000000"/>
                <w:sz w:val="21"/>
                <w:u w:val="none"/>
              </w:rPr>
              <w:t xml:space="preserve">  while A do A = A - 1</w:t>
            </w:r>
          </w:p>
          <w:p>
            <w:pPr>
              <w:spacing w:after="0" w:before="0"/>
              <w:jc w:val="left"/>
            </w:pPr>
            <w:r>
              <w:rPr>
                <w:rFonts w:ascii="Courier New" w:hAnsi="Courier New"/>
                <w:b w:val="0"/>
                <w:i w:val="0"/>
                <w:color w:val="000000"/>
                <w:sz w:val="21"/>
                <w:u w:val="none"/>
              </w:rPr>
              <w:t>end</w:t>
            </w:r>
          </w:p>
        </w:tc>
      </w:tr>
    </w:tbl>
    <w:p>
      <w:pPr>
        <w:spacing w:after="80"/>
      </w:pPr>
    </w:p>
    <w:p>
      <w:pPr>
        <w:spacing w:after="160" w:before="0" w:line="276" w:lineRule="auto"/>
        <w:jc w:val="both"/>
      </w:pPr>
      <w:r>
        <w:rPr>
          <w:rFonts w:ascii="Times New Roman" w:hAnsi="Times New Roman"/>
          <w:b w:val="0"/>
          <w:i w:val="0"/>
          <w:color w:val="000000"/>
          <w:sz w:val="24"/>
          <w:u w:val="none"/>
        </w:rPr>
        <w:t>Here the first statement assigns A = 9, and the second is a while statement of the form while &lt;expr&gt; do &lt;stmt&gt;, where the expression is A and the single statement after do is the assignment A = A - 1. This satisfies the &lt;while_stmt&gt; rule, so the program is valid.</w:t>
      </w:r>
    </w:p>
    <w:p>
      <w:pPr>
        <w:spacing w:after="160" w:before="280" w:line="276" w:lineRule="auto"/>
      </w:pPr>
      <w:r>
        <w:rPr>
          <w:rFonts w:ascii="Times New Roman" w:hAnsi="Times New Roman"/>
          <w:b/>
          <w:i w:val="0"/>
          <w:color w:val="000000"/>
          <w:sz w:val="30"/>
          <w:u w:val="none"/>
        </w:rPr>
        <w:t>Question 3: The Ambiguity in the if_stmt Rule</w:t>
      </w:r>
    </w:p>
    <w:p>
      <w:pPr>
        <w:spacing w:after="160" w:before="0" w:line="276" w:lineRule="auto"/>
        <w:jc w:val="both"/>
      </w:pPr>
      <w:r>
        <w:rPr>
          <w:rFonts w:ascii="Times New Roman" w:hAnsi="Times New Roman"/>
          <w:b w:val="0"/>
          <w:i w:val="0"/>
          <w:color w:val="000000"/>
          <w:sz w:val="24"/>
          <w:u w:val="none"/>
        </w:rPr>
        <w:t>The grammar has an ambiguity problem that comes from the two forms of the if statement: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&lt;if_stmt&gt; -&gt; if &lt;expr&gt; then &lt;stmt&gt;</w:t>
            </w:r>
          </w:p>
          <w:p>
            <w:pPr>
              <w:spacing w:after="0" w:before="0"/>
              <w:jc w:val="left"/>
            </w:pPr>
            <w:r>
              <w:rPr>
                <w:rFonts w:ascii="Courier New" w:hAnsi="Courier New"/>
                <w:b w:val="0"/>
                <w:i w:val="0"/>
                <w:color w:val="000000"/>
                <w:sz w:val="21"/>
                <w:u w:val="none"/>
              </w:rPr>
              <w:t xml:space="preserve">          |  if &lt;expr&gt; then &lt;stmt&gt; else &lt;stmt&gt;</w:t>
            </w:r>
          </w:p>
        </w:tc>
      </w:tr>
    </w:tbl>
    <w:p>
      <w:pPr>
        <w:spacing w:after="80"/>
      </w:pPr>
    </w:p>
    <w:p>
      <w:pPr>
        <w:spacing w:after="160" w:before="0" w:line="276" w:lineRule="auto"/>
        <w:jc w:val="both"/>
      </w:pPr>
      <w:r>
        <w:rPr>
          <w:rFonts w:ascii="Times New Roman" w:hAnsi="Times New Roman"/>
          <w:b w:val="0"/>
          <w:i w:val="0"/>
          <w:color w:val="000000"/>
          <w:sz w:val="24"/>
          <w:u w:val="none"/>
        </w:rPr>
        <w:t>The difficulty arises because a &lt;stmt&gt; can itself be another &lt;if_stmt&gt;. This makes it possible to nest one if inside another. When there is a nested if but only a single else, the grammar does not state which if the else belongs to. This is the well-known dangling-else problem. A grammar is said to be ambiguous when the same string of symbols can be produced by two or more different parse trees (or leftmost derivations), and that is exactly what happens here.</w:t>
      </w:r>
    </w:p>
    <w:p>
      <w:pPr>
        <w:spacing w:after="120" w:before="200" w:line="276" w:lineRule="auto"/>
      </w:pPr>
      <w:r>
        <w:rPr>
          <w:rFonts w:ascii="Times New Roman" w:hAnsi="Times New Roman"/>
          <w:b/>
          <w:i w:val="0"/>
          <w:color w:val="000000"/>
          <w:sz w:val="26"/>
          <w:u w:val="none"/>
        </w:rPr>
        <w:t>A specific example of an ambiguous statement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if A then if B then C = 1 else C = 2</w:t>
            </w:r>
          </w:p>
        </w:tc>
      </w:tr>
    </w:tbl>
    <w:p>
      <w:pPr>
        <w:spacing w:after="80"/>
      </w:pPr>
    </w:p>
    <w:p>
      <w:pPr>
        <w:spacing w:after="160" w:before="0" w:line="276" w:lineRule="auto"/>
        <w:jc w:val="both"/>
      </w:pPr>
      <w:r>
        <w:rPr>
          <w:rFonts w:ascii="Times New Roman" w:hAnsi="Times New Roman"/>
          <w:b w:val="0"/>
          <w:i w:val="0"/>
          <w:color w:val="000000"/>
          <w:sz w:val="24"/>
          <w:u w:val="none"/>
        </w:rPr>
        <w:t>This single statement can be understood in two completely different ways, and the grammar allows both.</w:t>
      </w:r>
    </w:p>
    <w:p>
      <w:pPr>
        <w:spacing w:after="160" w:before="0" w:line="276" w:lineRule="auto"/>
        <w:jc w:val="both"/>
      </w:pPr>
      <w:r>
        <w:rPr>
          <w:rFonts w:ascii="Times New Roman" w:hAnsi="Times New Roman"/>
          <w:b/>
          <w:i w:val="0"/>
          <w:color w:val="000000"/>
          <w:sz w:val="24"/>
          <w:u w:val="none"/>
        </w:rPr>
        <w:t xml:space="preserve">Interpretation 1 (the else belongs to the inner if): </w:t>
      </w:r>
      <w:r>
        <w:rPr>
          <w:rFonts w:ascii="Times New Roman" w:hAnsi="Times New Roman"/>
          <w:b w:val="0"/>
          <w:i w:val="0"/>
          <w:color w:val="000000"/>
          <w:sz w:val="24"/>
          <w:u w:val="none"/>
        </w:rPr>
        <w:t>the else is matched with if B.</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if A then</w:t>
            </w:r>
          </w:p>
          <w:p>
            <w:pPr>
              <w:spacing w:after="0" w:before="0"/>
              <w:jc w:val="left"/>
            </w:pPr>
            <w:r>
              <w:rPr>
                <w:rFonts w:ascii="Courier New" w:hAnsi="Courier New"/>
                <w:b w:val="0"/>
                <w:i w:val="0"/>
                <w:color w:val="000000"/>
                <w:sz w:val="21"/>
                <w:u w:val="none"/>
              </w:rPr>
              <w:t xml:space="preserve">    ( if B then C = 1 else C = 2 )</w:t>
            </w:r>
          </w:p>
        </w:tc>
      </w:tr>
    </w:tbl>
    <w:p>
      <w:pPr>
        <w:spacing w:after="80"/>
      </w:pPr>
    </w:p>
    <w:p>
      <w:pPr>
        <w:spacing w:after="160" w:before="0" w:line="276" w:lineRule="auto"/>
        <w:jc w:val="both"/>
      </w:pPr>
      <w:r>
        <w:rPr>
          <w:rFonts w:ascii="Times New Roman" w:hAnsi="Times New Roman"/>
          <w:b/>
          <w:i w:val="0"/>
          <w:color w:val="000000"/>
          <w:sz w:val="24"/>
          <w:u w:val="none"/>
        </w:rPr>
        <w:t xml:space="preserve">Interpretation 2 (the else belongs to the outer if): </w:t>
      </w:r>
      <w:r>
        <w:rPr>
          <w:rFonts w:ascii="Times New Roman" w:hAnsi="Times New Roman"/>
          <w:b w:val="0"/>
          <w:i w:val="0"/>
          <w:color w:val="000000"/>
          <w:sz w:val="24"/>
          <w:u w:val="none"/>
        </w:rPr>
        <w:t>the else is matched with if 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640"/>
      </w:tblGrid>
      <w:tr>
        <w:tc>
          <w:tcPr>
            <w:tcW w:type="dxa" w:w="8640"/>
            <w:shd w:val="clear" w:fill="F2F2F2"/>
          </w:tcPr>
          <w:p>
            <w:pPr>
              <w:spacing w:after="0" w:before="0"/>
              <w:jc w:val="left"/>
            </w:pPr>
            <w:r>
              <w:rPr>
                <w:rFonts w:ascii="Courier New" w:hAnsi="Courier New"/>
                <w:b w:val="0"/>
                <w:i w:val="0"/>
                <w:color w:val="000000"/>
                <w:sz w:val="21"/>
                <w:u w:val="none"/>
              </w:rPr>
              <w:t>if A then</w:t>
            </w:r>
          </w:p>
          <w:p>
            <w:pPr>
              <w:spacing w:after="0" w:before="0"/>
              <w:jc w:val="left"/>
            </w:pPr>
            <w:r>
              <w:rPr>
                <w:rFonts w:ascii="Courier New" w:hAnsi="Courier New"/>
                <w:b w:val="0"/>
                <w:i w:val="0"/>
                <w:color w:val="000000"/>
                <w:sz w:val="21"/>
                <w:u w:val="none"/>
              </w:rPr>
              <w:t xml:space="preserve">    ( if B then C = 1 )</w:t>
            </w:r>
          </w:p>
          <w:p>
            <w:pPr>
              <w:spacing w:after="0" w:before="0"/>
              <w:jc w:val="left"/>
            </w:pPr>
            <w:r>
              <w:rPr>
                <w:rFonts w:ascii="Courier New" w:hAnsi="Courier New"/>
                <w:b w:val="0"/>
                <w:i w:val="0"/>
                <w:color w:val="000000"/>
                <w:sz w:val="21"/>
                <w:u w:val="none"/>
              </w:rPr>
              <w:t>else</w:t>
            </w:r>
          </w:p>
          <w:p>
            <w:pPr>
              <w:spacing w:after="0" w:before="0"/>
              <w:jc w:val="left"/>
            </w:pPr>
            <w:r>
              <w:rPr>
                <w:rFonts w:ascii="Courier New" w:hAnsi="Courier New"/>
                <w:b w:val="0"/>
                <w:i w:val="0"/>
                <w:color w:val="000000"/>
                <w:sz w:val="21"/>
                <w:u w:val="none"/>
              </w:rPr>
              <w:t xml:space="preserve">    C = 2</w:t>
            </w:r>
          </w:p>
        </w:tc>
      </w:tr>
    </w:tbl>
    <w:p>
      <w:pPr>
        <w:spacing w:after="80"/>
      </w:pPr>
    </w:p>
    <w:p>
      <w:pPr>
        <w:spacing w:after="160" w:before="0" w:line="276" w:lineRule="auto"/>
        <w:jc w:val="both"/>
      </w:pPr>
      <w:r>
        <w:rPr>
          <w:rFonts w:ascii="Times New Roman" w:hAnsi="Times New Roman"/>
          <w:b w:val="0"/>
          <w:i w:val="0"/>
          <w:color w:val="000000"/>
          <w:sz w:val="24"/>
          <w:u w:val="none"/>
        </w:rPr>
        <w:t>Both readings can be derived from the grammar, so the statement if A then if B then C = 1 else C = 2 has two distinct parse trees. This is why the grammar is ambiguous. The problem is serious because the two parse trees do not merely look different, they mean different things: in the first reading the assignment C = 2 is carried out when A is true but B is false, while in the second reading C = 2 is carried out when A itself is false. Since the meaning of the program depends on which tree is chosen, the ambiguity must be resolved.</w:t>
      </w:r>
    </w:p>
    <w:p>
      <w:pPr>
        <w:spacing w:after="160" w:before="0" w:line="276" w:lineRule="auto"/>
        <w:jc w:val="both"/>
      </w:pPr>
      <w:r>
        <w:rPr>
          <w:rFonts w:ascii="Times New Roman" w:hAnsi="Times New Roman"/>
          <w:b w:val="0"/>
          <w:i w:val="0"/>
          <w:color w:val="000000"/>
          <w:sz w:val="24"/>
          <w:u w:val="none"/>
        </w:rPr>
        <w:t>In practice, most real languages fix this by adopting the rule that an else is always matched with the nearest preceding unmatched if (which corresponds to Interpretation 1), or by rewriting the grammar to distinguish a matched statement from an unmatched one so that only one parse tree is possible. The important point for this question, however, is simply that as written, the if_stmt rule makes the grammar ambiguous.</w:t>
      </w:r>
    </w:p>
    <w:p>
      <w:pPr>
        <w:spacing w:after="160" w:before="280" w:line="276" w:lineRule="auto"/>
      </w:pPr>
      <w:r>
        <w:rPr>
          <w:rFonts w:ascii="Times New Roman" w:hAnsi="Times New Roman"/>
          <w:b/>
          <w:i w:val="0"/>
          <w:color w:val="000000"/>
          <w:sz w:val="30"/>
          <w:u w:val="none"/>
        </w:rPr>
        <w:t>Conclusion</w:t>
      </w:r>
    </w:p>
    <w:p>
      <w:pPr>
        <w:spacing w:after="160" w:before="0" w:line="276" w:lineRule="auto"/>
        <w:jc w:val="both"/>
      </w:pPr>
      <w:r>
        <w:rPr>
          <w:rFonts w:ascii="Times New Roman" w:hAnsi="Times New Roman"/>
          <w:b w:val="0"/>
          <w:i w:val="0"/>
          <w:color w:val="000000"/>
          <w:sz w:val="24"/>
          <w:u w:val="none"/>
        </w:rPr>
        <w:t>In this assignment I documented a small BNF grammar in plain English, explaining the role of every nonterminal and the syntax of each construct, and I showed that it generates simple programs made of assignments, if statements and while loops wrapped between begin and end, using single-letter variables and single-digit numbers with the usual arithmetic precedence. I then gave three valid example programs and justified each against the rules. Finally, I identified the dangling-else ambiguity in the if_stmt rule, explained why it makes the grammar ambiguous by allowing two parse trees for the same nested if statement, and gave a concrete example together with the standard ways the problem is resolved.</w:t>
      </w:r>
    </w:p>
    <w:p>
      <w:pPr>
        <w:spacing w:after="160" w:before="280" w:line="276" w:lineRule="auto"/>
      </w:pPr>
      <w:r>
        <w:rPr>
          <w:rFonts w:ascii="Times New Roman" w:hAnsi="Times New Roman"/>
          <w:b/>
          <w:i w:val="0"/>
          <w:color w:val="000000"/>
          <w:sz w:val="30"/>
          <w:u w:val="none"/>
        </w:rPr>
        <w:t>References</w:t>
      </w:r>
    </w:p>
    <w:p>
      <w:pPr>
        <w:spacing w:after="160" w:before="0" w:line="276" w:lineRule="auto"/>
        <w:ind w:left="480" w:hanging="480"/>
      </w:pPr>
      <w:r>
        <w:rPr>
          <w:rFonts w:ascii="Times New Roman" w:hAnsi="Times New Roman"/>
          <w:b w:val="0"/>
          <w:i w:val="0"/>
          <w:color w:val="000000"/>
          <w:sz w:val="24"/>
          <w:u w:val="none"/>
        </w:rPr>
        <w:t>Sebesta, R. W. (2016). Concepts of Programming Languages (11th ed.). Boston: Pearson Education.</w:t>
      </w:r>
    </w:p>
    <w:p>
      <w:pPr>
        <w:spacing w:after="160" w:before="0" w:line="276" w:lineRule="auto"/>
        <w:ind w:left="480" w:hanging="480"/>
      </w:pPr>
      <w:r>
        <w:rPr>
          <w:rFonts w:ascii="Times New Roman" w:hAnsi="Times New Roman"/>
          <w:b w:val="0"/>
          <w:i w:val="0"/>
          <w:color w:val="000000"/>
          <w:sz w:val="24"/>
          <w:u w:val="none"/>
        </w:rPr>
        <w:t>Aho, A. V., Lam, M. S., Sethi, R., and Ullman, J. D. (2007). Compilers: Principles, Techniques, and Tools (2nd ed.). Boston: Pearson Addison-Wesley.</w:t>
      </w:r>
    </w:p>
    <w:p>
      <w:pPr>
        <w:spacing w:after="160" w:before="0" w:line="276" w:lineRule="auto"/>
        <w:ind w:left="480" w:hanging="480"/>
      </w:pPr>
      <w:r>
        <w:rPr>
          <w:rFonts w:ascii="Times New Roman" w:hAnsi="Times New Roman"/>
          <w:b w:val="0"/>
          <w:i w:val="0"/>
          <w:color w:val="000000"/>
          <w:sz w:val="24"/>
          <w:u w:val="none"/>
        </w:rPr>
        <w:t>Louden, K. C., and Lambert, K. A. (2012). Programming Languages: Principles and Practice (3rd ed.). Boston: Cengage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