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B056" w14:textId="3CB0304E" w:rsidR="0007642A" w:rsidRDefault="0007642A" w:rsidP="00C07573">
      <w:pPr>
        <w:jc w:val="center"/>
        <w:rPr>
          <w:b/>
          <w:bCs/>
        </w:rPr>
      </w:pPr>
      <w:r w:rsidRPr="0007642A">
        <w:rPr>
          <w:b/>
          <w:bCs/>
        </w:rPr>
        <w:t>INVESTIGATIVE PLAN OF ACTION</w:t>
      </w:r>
    </w:p>
    <w:p w14:paraId="09E7C0BB" w14:textId="35BEFF14" w:rsidR="0007642A" w:rsidRDefault="0007642A" w:rsidP="0007642A">
      <w:pPr>
        <w:ind w:firstLine="720"/>
      </w:pPr>
      <w:r>
        <w:t xml:space="preserve">The team members will </w:t>
      </w:r>
      <w:r w:rsidR="009E134F">
        <w:t xml:space="preserve">collect data from a targeted system </w:t>
      </w:r>
      <w:r w:rsidR="0049371D">
        <w:t xml:space="preserve">from a </w:t>
      </w:r>
      <w:r w:rsidR="00E05D54">
        <w:t xml:space="preserve">company </w:t>
      </w:r>
      <w:r w:rsidR="0049371D">
        <w:t>computer that</w:t>
      </w:r>
      <w:r w:rsidR="00AD7351">
        <w:t xml:space="preserve"> </w:t>
      </w:r>
      <w:r w:rsidR="00E05D54">
        <w:t>was accessed</w:t>
      </w:r>
      <w:r w:rsidR="00AD7351">
        <w:t xml:space="preserve"> by </w:t>
      </w:r>
      <w:r w:rsidR="009E134F">
        <w:t>John Smith</w:t>
      </w:r>
      <w:r w:rsidR="00E05D54">
        <w:t xml:space="preserve"> </w:t>
      </w:r>
      <w:r>
        <w:t>while following best practices to ensure the integrity of the evidence.</w:t>
      </w:r>
      <w:r w:rsidR="00851423">
        <w:t xml:space="preserve">  It is very important to follow a structured and methodical approach.  </w:t>
      </w:r>
      <w:r w:rsidR="0066234A">
        <w:t xml:space="preserve">We can start </w:t>
      </w:r>
      <w:r w:rsidR="00B01D8B">
        <w:t xml:space="preserve">by collecting volatile data </w:t>
      </w:r>
      <w:r w:rsidR="004E7151">
        <w:t>from the CPU, cache</w:t>
      </w:r>
      <w:r w:rsidR="00CA761B">
        <w:t>,</w:t>
      </w:r>
      <w:r w:rsidR="004E7151">
        <w:t xml:space="preserve"> and RAM before that can quickly disappear. </w:t>
      </w:r>
      <w:r w:rsidR="00CA761B">
        <w:t xml:space="preserve">Documenting </w:t>
      </w:r>
      <w:r w:rsidR="009E6184">
        <w:t xml:space="preserve">and taking photographs of the screen and devices </w:t>
      </w:r>
      <w:r w:rsidR="009B06B9">
        <w:t xml:space="preserve">before </w:t>
      </w:r>
      <w:r w:rsidR="000346A8">
        <w:t xml:space="preserve">removing anything </w:t>
      </w:r>
      <w:r w:rsidR="00B6421E">
        <w:t xml:space="preserve">during the evidence collection process. </w:t>
      </w:r>
      <w:r w:rsidR="00715372">
        <w:t>We will be using trusted tools</w:t>
      </w:r>
      <w:r w:rsidR="00317214">
        <w:t xml:space="preserve"> when collecting data to maintain the integrity </w:t>
      </w:r>
      <w:r w:rsidR="00851423">
        <w:t xml:space="preserve">of the evidence. </w:t>
      </w:r>
      <w:r w:rsidR="00D85639">
        <w:t>Following</w:t>
      </w:r>
      <w:r w:rsidR="00F5432F">
        <w:t xml:space="preserve"> </w:t>
      </w:r>
      <w:r w:rsidR="00D85639">
        <w:t>t</w:t>
      </w:r>
      <w:r w:rsidR="00F5432F">
        <w:t xml:space="preserve">he </w:t>
      </w:r>
      <w:r w:rsidR="00402429">
        <w:t>c</w:t>
      </w:r>
      <w:r w:rsidR="00F5432F">
        <w:t xml:space="preserve">hain of </w:t>
      </w:r>
      <w:r w:rsidR="00402429">
        <w:t>c</w:t>
      </w:r>
      <w:r w:rsidR="00F5432F">
        <w:t xml:space="preserve">ustody </w:t>
      </w:r>
      <w:r w:rsidR="00193C20">
        <w:t xml:space="preserve">of all the evidence collected </w:t>
      </w:r>
      <w:r w:rsidR="006B7D08">
        <w:t>will ensure it is admissible in court</w:t>
      </w:r>
      <w:r w:rsidR="009258D9">
        <w:t>.</w:t>
      </w:r>
      <w:r w:rsidR="006B7D08">
        <w:t xml:space="preserve"> </w:t>
      </w:r>
      <w:r w:rsidR="003F3DE4">
        <w:t xml:space="preserve">If the computer is </w:t>
      </w:r>
      <w:r w:rsidR="00113C19">
        <w:t>off,</w:t>
      </w:r>
      <w:r w:rsidR="003F3DE4">
        <w:t xml:space="preserve"> it will stay that </w:t>
      </w:r>
      <w:r w:rsidR="001C2BEF">
        <w:t>way to avoid altering the data</w:t>
      </w:r>
      <w:r w:rsidR="009E777A">
        <w:t xml:space="preserve">. </w:t>
      </w:r>
      <w:r w:rsidR="00D94231">
        <w:t>If the computer is on then we will be able to conduct and collect live data</w:t>
      </w:r>
      <w:r w:rsidR="00F3598A">
        <w:t xml:space="preserve"> from the running system </w:t>
      </w:r>
      <w:r w:rsidR="00D83AF8">
        <w:t xml:space="preserve">and </w:t>
      </w:r>
      <w:r w:rsidR="001D00AF">
        <w:t>examine</w:t>
      </w:r>
      <w:r w:rsidR="00D83AF8">
        <w:t xml:space="preserve"> the </w:t>
      </w:r>
      <w:r w:rsidR="00245F1B">
        <w:t xml:space="preserve">system </w:t>
      </w:r>
      <w:r w:rsidR="00D83AF8">
        <w:t xml:space="preserve">processes that are running, </w:t>
      </w:r>
      <w:r w:rsidR="001D00AF">
        <w:t xml:space="preserve">login users, and network connections. </w:t>
      </w:r>
      <w:r w:rsidR="009258D9">
        <w:t xml:space="preserve">We will be </w:t>
      </w:r>
      <w:r w:rsidR="00810910">
        <w:t xml:space="preserve">securing the </w:t>
      </w:r>
      <w:r w:rsidR="00344DAD">
        <w:t>storage</w:t>
      </w:r>
      <w:r w:rsidR="00C60B67">
        <w:t xml:space="preserve"> that will be collected as evidence </w:t>
      </w:r>
      <w:r w:rsidR="009258D9">
        <w:t xml:space="preserve">and </w:t>
      </w:r>
      <w:r w:rsidR="00C60B67">
        <w:t xml:space="preserve">those will be </w:t>
      </w:r>
      <w:r w:rsidR="0095065D">
        <w:t xml:space="preserve">in a secure location to avoid </w:t>
      </w:r>
      <w:r w:rsidR="00344DAD">
        <w:t xml:space="preserve">tampering or loss of data. </w:t>
      </w:r>
      <w:r w:rsidR="005C78C8">
        <w:t xml:space="preserve">With </w:t>
      </w:r>
      <w:r w:rsidR="009258D9">
        <w:t xml:space="preserve">our </w:t>
      </w:r>
      <w:r w:rsidR="005C78C8">
        <w:t>regular training</w:t>
      </w:r>
      <w:r w:rsidR="00236242">
        <w:t>,</w:t>
      </w:r>
      <w:r w:rsidR="005C78C8">
        <w:t xml:space="preserve"> the team </w:t>
      </w:r>
      <w:r w:rsidR="00DA18C5">
        <w:t xml:space="preserve">will be able to </w:t>
      </w:r>
      <w:r w:rsidR="00EC7166">
        <w:t xml:space="preserve">take the proper procedures while collecting </w:t>
      </w:r>
      <w:r w:rsidR="00236242">
        <w:t xml:space="preserve">evidence. </w:t>
      </w:r>
      <w:r w:rsidR="009E134F">
        <w:t xml:space="preserve">There will be a minimal impact on the organization’s network when investigating to avoid business disruption. </w:t>
      </w:r>
      <w:r w:rsidR="00B477D9">
        <w:t xml:space="preserve">This will also </w:t>
      </w:r>
      <w:r w:rsidR="001A2215">
        <w:t xml:space="preserve">not affect </w:t>
      </w:r>
      <w:r w:rsidR="009E01C7">
        <w:t xml:space="preserve">financial or business </w:t>
      </w:r>
      <w:r w:rsidR="00C943FF">
        <w:t>operations</w:t>
      </w:r>
      <w:r w:rsidR="009E01C7">
        <w:t xml:space="preserve">. </w:t>
      </w:r>
    </w:p>
    <w:p w14:paraId="26BE52A9" w14:textId="5AB38AC6" w:rsidR="00E51DA0" w:rsidRDefault="00E51DA0" w:rsidP="0007642A">
      <w:pPr>
        <w:ind w:firstLine="720"/>
      </w:pPr>
      <w:r>
        <w:t xml:space="preserve">The forensic tool that </w:t>
      </w:r>
      <w:r w:rsidR="00FA3911">
        <w:t>the team will use</w:t>
      </w:r>
      <w:r>
        <w:t xml:space="preserve"> </w:t>
      </w:r>
      <w:r w:rsidR="00C32D38">
        <w:t>and</w:t>
      </w:r>
      <w:r w:rsidR="00083B91">
        <w:t xml:space="preserve"> </w:t>
      </w:r>
      <w:r w:rsidR="00793CE2">
        <w:t xml:space="preserve">has </w:t>
      </w:r>
      <w:r w:rsidR="00C943FF">
        <w:t>experience</w:t>
      </w:r>
      <w:r w:rsidR="00245CF4">
        <w:t xml:space="preserve"> with </w:t>
      </w:r>
      <w:r w:rsidR="00C32D38">
        <w:t xml:space="preserve">is </w:t>
      </w:r>
      <w:r>
        <w:t xml:space="preserve">EnCase which will be </w:t>
      </w:r>
      <w:r w:rsidR="00C943FF">
        <w:t xml:space="preserve">used </w:t>
      </w:r>
      <w:r>
        <w:t>for imaging the hard drive and live search</w:t>
      </w:r>
      <w:r w:rsidR="00341999">
        <w:t xml:space="preserve">, capturing network traffic, and reviewing </w:t>
      </w:r>
      <w:r w:rsidR="00904CD9">
        <w:t xml:space="preserve">system </w:t>
      </w:r>
      <w:r w:rsidR="00341999">
        <w:t>logs.</w:t>
      </w:r>
      <w:r>
        <w:t xml:space="preserve"> </w:t>
      </w:r>
      <w:r w:rsidR="000B11F9">
        <w:t xml:space="preserve">When doing live searches </w:t>
      </w:r>
      <w:r w:rsidR="000670BD">
        <w:t xml:space="preserve">on </w:t>
      </w:r>
      <w:r w:rsidR="001B3753">
        <w:t>John</w:t>
      </w:r>
      <w:r w:rsidR="000670BD">
        <w:t xml:space="preserve"> </w:t>
      </w:r>
      <w:r w:rsidR="001B3753">
        <w:t xml:space="preserve">Smith’s computer </w:t>
      </w:r>
      <w:r w:rsidR="00FA3911">
        <w:t>the procedures must be</w:t>
      </w:r>
      <w:r w:rsidR="000B11F9">
        <w:t xml:space="preserve"> done correctly as some information can be on volatile memory which temporarily stores data </w:t>
      </w:r>
      <w:r w:rsidR="00C943FF">
        <w:t xml:space="preserve">and </w:t>
      </w:r>
      <w:r w:rsidR="000B11F9">
        <w:t xml:space="preserve">can be lost. </w:t>
      </w:r>
      <w:r w:rsidR="00904CD9">
        <w:t xml:space="preserve">Once we have </w:t>
      </w:r>
      <w:r w:rsidR="00C943FF">
        <w:t xml:space="preserve">the </w:t>
      </w:r>
      <w:r w:rsidR="00904CD9">
        <w:t xml:space="preserve">image </w:t>
      </w:r>
      <w:r w:rsidR="00C943FF">
        <w:t>of the computer hard drive, we will use</w:t>
      </w:r>
      <w:r w:rsidR="00904CD9">
        <w:t xml:space="preserve"> our tools on the copy and not the original hard drive for the investigation. </w:t>
      </w:r>
      <w:r w:rsidR="00546D9E">
        <w:t xml:space="preserve">FTK </w:t>
      </w:r>
      <w:r w:rsidR="00DA6E9E">
        <w:t xml:space="preserve">tool </w:t>
      </w:r>
      <w:r w:rsidR="00546D9E">
        <w:t xml:space="preserve">will be utilizing features such as cracking passwords, </w:t>
      </w:r>
      <w:r w:rsidR="00C943FF">
        <w:t>analyzing</w:t>
      </w:r>
      <w:r w:rsidR="00546D9E">
        <w:t xml:space="preserve"> emails</w:t>
      </w:r>
      <w:r w:rsidR="00EC407B">
        <w:t xml:space="preserve">, file decryption, and data carving. </w:t>
      </w:r>
      <w:r w:rsidR="00546D9E">
        <w:t xml:space="preserve"> It is always best to use more </w:t>
      </w:r>
      <w:r w:rsidR="00C943FF">
        <w:t>than</w:t>
      </w:r>
      <w:r w:rsidR="00546D9E">
        <w:t xml:space="preserve"> one </w:t>
      </w:r>
      <w:r w:rsidR="00C943FF">
        <w:t>tool</w:t>
      </w:r>
      <w:r w:rsidR="00546D9E">
        <w:t xml:space="preserve"> while doing digital investigations as the courts accept the software’s capabilities.</w:t>
      </w:r>
      <w:r w:rsidR="000B11F9">
        <w:t xml:space="preserve"> Also, w</w:t>
      </w:r>
      <w:r w:rsidR="00341999">
        <w:t xml:space="preserve">hile </w:t>
      </w:r>
      <w:r w:rsidR="00DA6E9E">
        <w:t>searching</w:t>
      </w:r>
      <w:r w:rsidR="000B11F9">
        <w:t>,</w:t>
      </w:r>
      <w:r w:rsidR="00341999">
        <w:t xml:space="preserve"> </w:t>
      </w:r>
      <w:r w:rsidR="00FA3911">
        <w:t>the integrity of the evidence must be</w:t>
      </w:r>
      <w:r w:rsidR="00341999">
        <w:t xml:space="preserve"> done correctly such as </w:t>
      </w:r>
      <w:r w:rsidR="000B11F9">
        <w:t>hashing techniques</w:t>
      </w:r>
      <w:r w:rsidR="00341999">
        <w:t xml:space="preserve"> to </w:t>
      </w:r>
      <w:r w:rsidR="00731C0E">
        <w:t>compare hash values of the original evidence</w:t>
      </w:r>
      <w:r w:rsidR="00811C73">
        <w:t xml:space="preserve"> collected.</w:t>
      </w:r>
    </w:p>
    <w:p w14:paraId="3EB1896F" w14:textId="5EC5D308" w:rsidR="00E51DA0" w:rsidRDefault="00705156" w:rsidP="0007642A">
      <w:pPr>
        <w:ind w:firstLine="720"/>
      </w:pPr>
      <w:r>
        <w:t>The team will collect and preserve the evidence using standardized and accepted procedures</w:t>
      </w:r>
      <w:r w:rsidR="00686552">
        <w:t xml:space="preserve"> to ensure </w:t>
      </w:r>
      <w:r w:rsidR="00F010E8">
        <w:t xml:space="preserve">the </w:t>
      </w:r>
      <w:r w:rsidR="00686552">
        <w:t xml:space="preserve">integrity of the evidence in a legal proceeding. </w:t>
      </w:r>
      <w:r w:rsidR="002F1698">
        <w:t xml:space="preserve">This can be done by securing the scene to prevent contamination or loss of evidence. By documenting everything such as photographs and </w:t>
      </w:r>
      <w:r w:rsidR="00F010E8">
        <w:t>detailed</w:t>
      </w:r>
      <w:r w:rsidR="002F1698">
        <w:t xml:space="preserve"> notes evidence at the scene before moving the computer or attached devices. Following the chain of custody will help maintain the evidence collected </w:t>
      </w:r>
      <w:r w:rsidR="00FA3911">
        <w:t>including</w:t>
      </w:r>
      <w:r w:rsidR="002F1698">
        <w:t xml:space="preserve"> when, </w:t>
      </w:r>
      <w:r w:rsidR="00025CE6">
        <w:t>where</w:t>
      </w:r>
      <w:r w:rsidR="00990ABA">
        <w:t xml:space="preserve">, and </w:t>
      </w:r>
      <w:r w:rsidR="002F1698">
        <w:t xml:space="preserve">how that was collected along with the transfer of custody. </w:t>
      </w:r>
      <w:r w:rsidR="00025CE6">
        <w:t xml:space="preserve">The team will be using labels, anti-static bags, and containers to prevent temperature damage or contamination of the evidence. If digital evidence is discovered, we will be using write-blockers to prevent </w:t>
      </w:r>
      <w:r w:rsidR="00FA3911">
        <w:t xml:space="preserve">the </w:t>
      </w:r>
      <w:r w:rsidR="00025CE6">
        <w:t xml:space="preserve">alteration of data. </w:t>
      </w:r>
      <w:r w:rsidR="00331281">
        <w:t xml:space="preserve">Our team </w:t>
      </w:r>
      <w:r w:rsidR="009426AB">
        <w:t>will be f</w:t>
      </w:r>
      <w:r w:rsidR="00FA3911">
        <w:t>ollowing</w:t>
      </w:r>
      <w:r w:rsidR="00025CE6">
        <w:t xml:space="preserve"> the standard procedures provided by the National Institute of Standards and Technology (NIST) </w:t>
      </w:r>
      <w:r w:rsidR="00811824">
        <w:t xml:space="preserve">which is </w:t>
      </w:r>
      <w:r w:rsidR="00025CE6">
        <w:t xml:space="preserve">credible </w:t>
      </w:r>
      <w:r w:rsidR="00FA3911">
        <w:t>throughout</w:t>
      </w:r>
      <w:r w:rsidR="00F5446F">
        <w:t xml:space="preserve"> the investigation.</w:t>
      </w:r>
    </w:p>
    <w:p w14:paraId="587E3122" w14:textId="5732E43C" w:rsidR="00E51DA0" w:rsidRDefault="00025CE6" w:rsidP="0007642A">
      <w:pPr>
        <w:ind w:firstLine="720"/>
      </w:pPr>
      <w:r>
        <w:t>As a team</w:t>
      </w:r>
      <w:r w:rsidR="00A45364">
        <w:t>,</w:t>
      </w:r>
      <w:r>
        <w:t xml:space="preserve"> we will examine the seized evidence and determine the items related to the </w:t>
      </w:r>
      <w:r w:rsidR="00DB4655">
        <w:t xml:space="preserve">suspected violation of company </w:t>
      </w:r>
      <w:r w:rsidR="00A45364">
        <w:t>policies</w:t>
      </w:r>
      <w:r w:rsidR="00DB4655">
        <w:t xml:space="preserve">. </w:t>
      </w:r>
      <w:r w:rsidR="009F22FB">
        <w:t xml:space="preserve">The oil company did make </w:t>
      </w:r>
      <w:r w:rsidR="00844EE9">
        <w:t>all</w:t>
      </w:r>
      <w:r w:rsidR="009F22FB">
        <w:t xml:space="preserve"> the employees sign nondisclosure agreements (NDAs) and acceptable use </w:t>
      </w:r>
      <w:r w:rsidR="00A45364">
        <w:t>policies</w:t>
      </w:r>
      <w:r w:rsidR="009F22FB">
        <w:t xml:space="preserve"> (AUPs)</w:t>
      </w:r>
      <w:r w:rsidR="00844EE9">
        <w:t xml:space="preserve">. This would cover how the employees </w:t>
      </w:r>
      <w:r w:rsidR="00A45364">
        <w:t>can</w:t>
      </w:r>
      <w:r w:rsidR="00844EE9">
        <w:t xml:space="preserve"> use their </w:t>
      </w:r>
      <w:r w:rsidR="00A45364">
        <w:t>computers</w:t>
      </w:r>
      <w:r w:rsidR="00844EE9">
        <w:t xml:space="preserve"> for work and understanding the confidentiality of client information shared. </w:t>
      </w:r>
      <w:r w:rsidR="00A45364">
        <w:t>Reviewing</w:t>
      </w:r>
      <w:r w:rsidR="00844EE9">
        <w:t xml:space="preserve"> the </w:t>
      </w:r>
      <w:r w:rsidR="00B15CB2">
        <w:t>company’s</w:t>
      </w:r>
      <w:r w:rsidR="00844EE9">
        <w:t xml:space="preserve"> </w:t>
      </w:r>
      <w:r w:rsidR="00B15CB2">
        <w:t>policy</w:t>
      </w:r>
      <w:r w:rsidR="00844EE9">
        <w:t xml:space="preserve"> will help the team determine the suspected violation </w:t>
      </w:r>
      <w:r w:rsidR="00B15CB2">
        <w:t xml:space="preserve">to see what evidence will be relevant. We can then proceed and categorize the digital </w:t>
      </w:r>
      <w:r w:rsidR="00B15CB2">
        <w:lastRenderedPageBreak/>
        <w:t>evidence collected which can be emails, files</w:t>
      </w:r>
      <w:r w:rsidR="006F0AA4">
        <w:t>,</w:t>
      </w:r>
      <w:r w:rsidR="00B15CB2">
        <w:t xml:space="preserve"> and </w:t>
      </w:r>
      <w:r w:rsidR="00E8186A">
        <w:t xml:space="preserve">network </w:t>
      </w:r>
      <w:r w:rsidR="00B15CB2">
        <w:t>logs</w:t>
      </w:r>
      <w:r w:rsidR="00E8186A">
        <w:t xml:space="preserve"> to see if data was </w:t>
      </w:r>
      <w:r w:rsidR="006F0AA4">
        <w:t>transferred,</w:t>
      </w:r>
      <w:r w:rsidR="00B15CB2">
        <w:t xml:space="preserve"> or any other devices that were used on the computer</w:t>
      </w:r>
      <w:r w:rsidR="00936A8B">
        <w:t xml:space="preserve"> to link the policy breach. </w:t>
      </w:r>
      <w:r w:rsidR="004E7F80">
        <w:t xml:space="preserve">This will all be documented for legal proceedings. </w:t>
      </w:r>
    </w:p>
    <w:p w14:paraId="531DD42B" w14:textId="67636CE8" w:rsidR="004E7F80" w:rsidRDefault="00447FD5" w:rsidP="0007642A">
      <w:pPr>
        <w:ind w:firstLine="720"/>
      </w:pPr>
      <w:r>
        <w:t xml:space="preserve">Based on the digital evidence that supports the claim of policy violation our team </w:t>
      </w:r>
      <w:r w:rsidR="007C4002">
        <w:t>has</w:t>
      </w:r>
      <w:r>
        <w:t xml:space="preserve"> </w:t>
      </w:r>
      <w:r w:rsidR="00AB2300">
        <w:t>helped</w:t>
      </w:r>
      <w:r>
        <w:t xml:space="preserve"> </w:t>
      </w:r>
      <w:r w:rsidR="007C4002">
        <w:t>conclude</w:t>
      </w:r>
      <w:r>
        <w:t xml:space="preserve"> by following the proper procedures. We </w:t>
      </w:r>
      <w:r w:rsidR="0028336F">
        <w:t>have been able to</w:t>
      </w:r>
      <w:r>
        <w:t xml:space="preserve"> search and discover files along with system access logs that violated company policies. The team </w:t>
      </w:r>
      <w:r w:rsidR="003F1DC7">
        <w:t>has</w:t>
      </w:r>
      <w:r>
        <w:t xml:space="preserve"> be</w:t>
      </w:r>
      <w:r w:rsidR="000C4D6A">
        <w:t>en</w:t>
      </w:r>
      <w:r>
        <w:t xml:space="preserve"> able to </w:t>
      </w:r>
      <w:r w:rsidR="00812A97">
        <w:t xml:space="preserve">examine </w:t>
      </w:r>
      <w:r w:rsidR="00D353E1">
        <w:t xml:space="preserve">the </w:t>
      </w:r>
      <w:r w:rsidR="00284165">
        <w:t>data’s</w:t>
      </w:r>
      <w:r>
        <w:t xml:space="preserve"> </w:t>
      </w:r>
      <w:r w:rsidR="00EA2A7F">
        <w:t xml:space="preserve">date and time </w:t>
      </w:r>
      <w:r w:rsidR="007855E7">
        <w:t xml:space="preserve">that was </w:t>
      </w:r>
      <w:r w:rsidR="006F0AA4">
        <w:t>accessed</w:t>
      </w:r>
      <w:r>
        <w:t xml:space="preserve"> by John Smith</w:t>
      </w:r>
      <w:r w:rsidR="00812A97">
        <w:t xml:space="preserve"> and </w:t>
      </w:r>
      <w:r w:rsidR="000C4D6A">
        <w:t>compare</w:t>
      </w:r>
      <w:r w:rsidR="00812A97">
        <w:t xml:space="preserve"> where company policy was violated.</w:t>
      </w:r>
      <w:r w:rsidR="00323406">
        <w:t xml:space="preserve"> </w:t>
      </w:r>
      <w:r w:rsidR="00D51406">
        <w:t xml:space="preserve">When John Smith </w:t>
      </w:r>
      <w:r w:rsidR="00BD004F">
        <w:t>signed</w:t>
      </w:r>
      <w:r w:rsidR="00F85B79">
        <w:t xml:space="preserve"> </w:t>
      </w:r>
      <w:r w:rsidR="005C73DA">
        <w:t xml:space="preserve">the </w:t>
      </w:r>
      <w:r w:rsidR="00F85B79">
        <w:t>nondisclosure agree</w:t>
      </w:r>
      <w:r w:rsidR="00034323">
        <w:t>ments (NDAs</w:t>
      </w:r>
      <w:proofErr w:type="gramStart"/>
      <w:r w:rsidR="00034323">
        <w:t>)</w:t>
      </w:r>
      <w:proofErr w:type="gramEnd"/>
      <w:r w:rsidR="00034323">
        <w:t xml:space="preserve"> and acceptable use policies (AUPs)</w:t>
      </w:r>
      <w:r w:rsidR="002E1A64">
        <w:t xml:space="preserve"> agreed to follow company </w:t>
      </w:r>
      <w:r w:rsidR="00BD004F">
        <w:t>policies.</w:t>
      </w:r>
      <w:r w:rsidR="00785B9F">
        <w:t xml:space="preserve"> </w:t>
      </w:r>
      <w:r w:rsidR="00D305FA">
        <w:t xml:space="preserve">Our team has </w:t>
      </w:r>
      <w:r w:rsidR="00D74D7E">
        <w:t>determined</w:t>
      </w:r>
      <w:r w:rsidR="00D305FA">
        <w:t xml:space="preserve"> there was </w:t>
      </w:r>
      <w:r w:rsidR="00D74D7E">
        <w:t>unauthorized</w:t>
      </w:r>
      <w:r w:rsidR="00D305FA">
        <w:t xml:space="preserve"> </w:t>
      </w:r>
      <w:r w:rsidR="00D74D7E">
        <w:t xml:space="preserve">access </w:t>
      </w:r>
      <w:r w:rsidR="00D521C8">
        <w:t xml:space="preserve">from John Smite </w:t>
      </w:r>
      <w:r w:rsidR="008D400F">
        <w:t xml:space="preserve">of </w:t>
      </w:r>
      <w:r w:rsidR="00D74D7E">
        <w:t xml:space="preserve">the proprietary data. </w:t>
      </w:r>
      <w:r w:rsidR="00BD004F">
        <w:t xml:space="preserve"> </w:t>
      </w:r>
      <w:r w:rsidR="00034323">
        <w:t xml:space="preserve"> </w:t>
      </w:r>
      <w:r>
        <w:t xml:space="preserve">  </w:t>
      </w:r>
    </w:p>
    <w:p w14:paraId="0893072D" w14:textId="2AA34574" w:rsidR="00D353E1" w:rsidRDefault="00D353E1" w:rsidP="0007642A">
      <w:pPr>
        <w:ind w:firstLine="720"/>
      </w:pPr>
      <w:r>
        <w:t xml:space="preserve">After the team has completed the digital forensics and </w:t>
      </w:r>
      <w:r w:rsidR="006F0AA4">
        <w:t>followed</w:t>
      </w:r>
      <w:r>
        <w:t xml:space="preserve"> the standardized </w:t>
      </w:r>
      <w:r w:rsidR="002F3E61">
        <w:t>procedures,</w:t>
      </w:r>
      <w:r>
        <w:t xml:space="preserve"> we are ready to present to senior </w:t>
      </w:r>
      <w:r w:rsidR="002F3E61">
        <w:t>management our</w:t>
      </w:r>
      <w:r>
        <w:t xml:space="preserve"> completion of work. </w:t>
      </w:r>
      <w:r w:rsidR="002F3E61">
        <w:t xml:space="preserve">Documentation will be provided to senior management explaining our findings and </w:t>
      </w:r>
      <w:r w:rsidR="006F0AA4">
        <w:t>detailed</w:t>
      </w:r>
      <w:r w:rsidR="002F3E61">
        <w:t xml:space="preserve"> information on where the policy was violated by John Smith. </w:t>
      </w:r>
      <w:r w:rsidR="006D3B71">
        <w:t xml:space="preserve">Below </w:t>
      </w:r>
      <w:r w:rsidR="006B45C3">
        <w:t xml:space="preserve">is the digital </w:t>
      </w:r>
      <w:r w:rsidR="007C4002">
        <w:t>forensics report performed by our team.</w:t>
      </w:r>
    </w:p>
    <w:p w14:paraId="542D1803" w14:textId="58313B05" w:rsidR="00121311" w:rsidRDefault="00121311" w:rsidP="00E00011">
      <w:r>
        <w:t xml:space="preserve">Title: </w:t>
      </w:r>
      <w:r w:rsidR="00B4675C">
        <w:t xml:space="preserve">John Smith Violation of Company Policies </w:t>
      </w:r>
      <w:r w:rsidR="004639C1">
        <w:t xml:space="preserve">on </w:t>
      </w:r>
      <w:r w:rsidR="0046256A">
        <w:t>Proprietary Data</w:t>
      </w:r>
    </w:p>
    <w:p w14:paraId="4576BDD7" w14:textId="77777777" w:rsidR="00121311" w:rsidRDefault="00121311" w:rsidP="00E00011">
      <w:r>
        <w:t>Introduction</w:t>
      </w:r>
      <w:r w:rsidR="00E00011">
        <w:t>:</w:t>
      </w:r>
    </w:p>
    <w:p w14:paraId="315E59A0" w14:textId="251E162F" w:rsidR="00121311" w:rsidRDefault="00121311" w:rsidP="00121311">
      <w:pPr>
        <w:pStyle w:val="ListParagraph"/>
        <w:numPr>
          <w:ilvl w:val="0"/>
          <w:numId w:val="1"/>
        </w:numPr>
      </w:pPr>
      <w:r>
        <w:t xml:space="preserve">Purpose: </w:t>
      </w:r>
      <w:r w:rsidR="00E00011">
        <w:t xml:space="preserve"> John Smith is the company’s mechanical </w:t>
      </w:r>
      <w:r w:rsidR="000F37CF">
        <w:t>engineer</w:t>
      </w:r>
      <w:r w:rsidR="00E00011">
        <w:t xml:space="preserve"> </w:t>
      </w:r>
      <w:r w:rsidR="000F37CF">
        <w:t>who</w:t>
      </w:r>
      <w:r w:rsidR="00E00011">
        <w:t xml:space="preserve"> is accused of </w:t>
      </w:r>
      <w:r w:rsidR="00B75894">
        <w:t xml:space="preserve">accessing </w:t>
      </w:r>
      <w:r w:rsidR="00165994">
        <w:t>data</w:t>
      </w:r>
      <w:r w:rsidR="00E00011">
        <w:t xml:space="preserve"> that </w:t>
      </w:r>
      <w:r w:rsidR="000F37CF">
        <w:t xml:space="preserve">is </w:t>
      </w:r>
      <w:r w:rsidR="00E00011">
        <w:t>identified as proprietary</w:t>
      </w:r>
      <w:r w:rsidR="00AD56C0">
        <w:t xml:space="preserve"> </w:t>
      </w:r>
      <w:r w:rsidR="000F37CF">
        <w:t>and</w:t>
      </w:r>
      <w:r w:rsidR="00AD56C0">
        <w:t xml:space="preserve"> belongs to the oil company. </w:t>
      </w:r>
    </w:p>
    <w:p w14:paraId="4C5436F3" w14:textId="26C3FBD2" w:rsidR="00E00011" w:rsidRDefault="00121311" w:rsidP="003F76D9">
      <w:pPr>
        <w:pStyle w:val="ListParagraph"/>
        <w:numPr>
          <w:ilvl w:val="0"/>
          <w:numId w:val="1"/>
        </w:numPr>
      </w:pPr>
      <w:r>
        <w:t>Objective:</w:t>
      </w:r>
      <w:r w:rsidR="001C1CC6">
        <w:t xml:space="preserve"> John Smith took information </w:t>
      </w:r>
      <w:r w:rsidR="002B3060">
        <w:t>that was identified as proprietary.</w:t>
      </w:r>
      <w:r w:rsidR="003F76D9">
        <w:t xml:space="preserve"> </w:t>
      </w:r>
      <w:r w:rsidR="00096244">
        <w:t xml:space="preserve">The sharing of proprietary information without prior approval is a violation of company policy. </w:t>
      </w:r>
    </w:p>
    <w:p w14:paraId="5039402E" w14:textId="74FCF6BC" w:rsidR="00CE3A40" w:rsidRDefault="00B075EC" w:rsidP="0063171D">
      <w:r>
        <w:t>Background</w:t>
      </w:r>
      <w:r w:rsidR="00121311">
        <w:t>:</w:t>
      </w:r>
    </w:p>
    <w:p w14:paraId="0B80179C" w14:textId="1A43F0C7" w:rsidR="002B3060" w:rsidRDefault="00214DC2" w:rsidP="003F76D9">
      <w:pPr>
        <w:pStyle w:val="ListParagraph"/>
        <w:numPr>
          <w:ilvl w:val="0"/>
          <w:numId w:val="2"/>
        </w:numPr>
      </w:pPr>
      <w:r>
        <w:t xml:space="preserve">All </w:t>
      </w:r>
      <w:r w:rsidR="00DB6FA2">
        <w:t xml:space="preserve">employers </w:t>
      </w:r>
      <w:r>
        <w:t xml:space="preserve">at the oil company </w:t>
      </w:r>
      <w:r w:rsidR="00D24D0A">
        <w:t xml:space="preserve">have </w:t>
      </w:r>
      <w:r w:rsidR="00FB4407">
        <w:t>signed</w:t>
      </w:r>
      <w:r w:rsidR="00D24D0A">
        <w:t xml:space="preserve"> a nondisclosure agreement (NDAs)</w:t>
      </w:r>
      <w:r w:rsidR="00B6041B">
        <w:t xml:space="preserve"> and acceptable use </w:t>
      </w:r>
      <w:r w:rsidR="00FB4407">
        <w:t>policies</w:t>
      </w:r>
      <w:r w:rsidR="007F5F40">
        <w:t xml:space="preserve"> (AUPs) </w:t>
      </w:r>
      <w:r w:rsidR="00E57845">
        <w:t xml:space="preserve">which makes them </w:t>
      </w:r>
      <w:r w:rsidR="008C3589">
        <w:t xml:space="preserve">acknowledge </w:t>
      </w:r>
      <w:r w:rsidR="00381026">
        <w:t xml:space="preserve">that </w:t>
      </w:r>
      <w:r w:rsidR="00E57845">
        <w:t xml:space="preserve">access </w:t>
      </w:r>
      <w:r w:rsidR="00FB4407">
        <w:t>to</w:t>
      </w:r>
      <w:r w:rsidR="00E57845">
        <w:t xml:space="preserve"> p</w:t>
      </w:r>
      <w:r w:rsidR="00FB4407">
        <w:t>roprietary information</w:t>
      </w:r>
      <w:r w:rsidR="005148BB">
        <w:t xml:space="preserve"> </w:t>
      </w:r>
      <w:r w:rsidR="00ED6686">
        <w:t xml:space="preserve">will need to be </w:t>
      </w:r>
      <w:r w:rsidR="00FB4407">
        <w:t xml:space="preserve">authorized. </w:t>
      </w:r>
    </w:p>
    <w:p w14:paraId="5AB365F4" w14:textId="28169D28" w:rsidR="006B0C19" w:rsidRDefault="00B075EC" w:rsidP="00E00011">
      <w:pPr>
        <w:pStyle w:val="ListParagraph"/>
        <w:numPr>
          <w:ilvl w:val="0"/>
          <w:numId w:val="2"/>
        </w:numPr>
      </w:pPr>
      <w:r>
        <w:t xml:space="preserve">Timeline of events </w:t>
      </w:r>
      <w:r w:rsidR="008C0725">
        <w:t xml:space="preserve">have been documented with date and times. </w:t>
      </w:r>
    </w:p>
    <w:p w14:paraId="2F5B182F" w14:textId="77777777" w:rsidR="006B0C19" w:rsidRDefault="006B0C19" w:rsidP="006B0C19">
      <w:r>
        <w:t>Tools Used: EnCase and FTK.</w:t>
      </w:r>
    </w:p>
    <w:p w14:paraId="74A45F26" w14:textId="2B7C4D6F" w:rsidR="00121311" w:rsidRDefault="00D50E79" w:rsidP="00E00011">
      <w:r>
        <w:t>Steps during the investigation</w:t>
      </w:r>
      <w:r w:rsidR="00121311">
        <w:t>:</w:t>
      </w:r>
    </w:p>
    <w:p w14:paraId="4E1E566B" w14:textId="77777777" w:rsidR="003A1A9C" w:rsidRDefault="003A1A9C" w:rsidP="003A1A9C">
      <w:pPr>
        <w:pStyle w:val="ListParagraph"/>
        <w:numPr>
          <w:ilvl w:val="0"/>
          <w:numId w:val="4"/>
        </w:numPr>
      </w:pPr>
      <w:r>
        <w:t xml:space="preserve">The team started photographing the computer at the scene. </w:t>
      </w:r>
    </w:p>
    <w:p w14:paraId="7CE61E16" w14:textId="77777777" w:rsidR="003A1A9C" w:rsidRDefault="003A1A9C" w:rsidP="003A1A9C">
      <w:pPr>
        <w:pStyle w:val="ListParagraph"/>
        <w:numPr>
          <w:ilvl w:val="0"/>
          <w:numId w:val="4"/>
        </w:numPr>
      </w:pPr>
      <w:r>
        <w:t xml:space="preserve">If the computer is off, we will leave it as is until we can get this back to the forensics lab. If the computer is on, then will take a photograph of the screen. </w:t>
      </w:r>
    </w:p>
    <w:p w14:paraId="231D1C51" w14:textId="16A3EBA0" w:rsidR="003A1A9C" w:rsidRDefault="003A1A9C" w:rsidP="003A1A9C">
      <w:pPr>
        <w:pStyle w:val="ListParagraph"/>
        <w:numPr>
          <w:ilvl w:val="0"/>
          <w:numId w:val="4"/>
        </w:numPr>
      </w:pPr>
      <w:r>
        <w:t>As we collect live data, we start</w:t>
      </w:r>
      <w:r w:rsidR="00A53B59">
        <w:t>ed</w:t>
      </w:r>
      <w:r>
        <w:t xml:space="preserve"> looking at the RAM image to collect live data as the </w:t>
      </w:r>
      <w:r w:rsidR="00006C5B">
        <w:t>user's</w:t>
      </w:r>
      <w:r>
        <w:t xml:space="preserve"> login</w:t>
      </w:r>
      <w:r w:rsidR="00A24C2F">
        <w:t xml:space="preserve"> logs</w:t>
      </w:r>
      <w:r>
        <w:t xml:space="preserve">, network connection state, or </w:t>
      </w:r>
      <w:r w:rsidR="00006C5B">
        <w:t>unusual</w:t>
      </w:r>
      <w:r>
        <w:t xml:space="preserve"> processes that are running on the computer. </w:t>
      </w:r>
    </w:p>
    <w:p w14:paraId="2ED41FAD" w14:textId="77777777" w:rsidR="003A1A9C" w:rsidRDefault="003A1A9C" w:rsidP="003A1A9C">
      <w:pPr>
        <w:pStyle w:val="ListParagraph"/>
        <w:numPr>
          <w:ilvl w:val="0"/>
          <w:numId w:val="4"/>
        </w:numPr>
      </w:pPr>
      <w:r>
        <w:t>We then analyze the computer hard drive to see if that has encryption so that we can create an image with one of our forensics tools and keep the original data collected intact.</w:t>
      </w:r>
    </w:p>
    <w:p w14:paraId="1ACFF7EE" w14:textId="77777777" w:rsidR="003A1A9C" w:rsidRDefault="003A1A9C" w:rsidP="003A1A9C">
      <w:pPr>
        <w:pStyle w:val="ListParagraph"/>
        <w:numPr>
          <w:ilvl w:val="0"/>
          <w:numId w:val="4"/>
        </w:numPr>
      </w:pPr>
      <w:r>
        <w:t xml:space="preserve"> Since the computer was on, we could just unplug the power and not shut down the computer properly which would help our investigation. </w:t>
      </w:r>
    </w:p>
    <w:p w14:paraId="37673543" w14:textId="77777777" w:rsidR="003A1A9C" w:rsidRDefault="003A1A9C" w:rsidP="003A1A9C">
      <w:pPr>
        <w:pStyle w:val="ListParagraph"/>
        <w:numPr>
          <w:ilvl w:val="0"/>
          <w:numId w:val="4"/>
        </w:numPr>
      </w:pPr>
      <w:r>
        <w:lastRenderedPageBreak/>
        <w:t xml:space="preserve">Once that has been done, we will create a diagram and label all the cords before removing them from their current location. </w:t>
      </w:r>
    </w:p>
    <w:p w14:paraId="0D730FFA" w14:textId="77777777" w:rsidR="003A1A9C" w:rsidRDefault="003A1A9C" w:rsidP="003A1A9C">
      <w:pPr>
        <w:pStyle w:val="ListParagraph"/>
        <w:numPr>
          <w:ilvl w:val="0"/>
          <w:numId w:val="4"/>
        </w:numPr>
      </w:pPr>
      <w:r>
        <w:t>At this point, we can document the computer model numbers and serial numbers and any devices that were connected.</w:t>
      </w:r>
    </w:p>
    <w:p w14:paraId="1238ABFC" w14:textId="77777777" w:rsidR="003A1A9C" w:rsidRDefault="003A1A9C" w:rsidP="003A1A9C">
      <w:pPr>
        <w:pStyle w:val="ListParagraph"/>
        <w:numPr>
          <w:ilvl w:val="0"/>
          <w:numId w:val="4"/>
        </w:numPr>
      </w:pPr>
      <w:r>
        <w:t xml:space="preserve"> The team has disconnected all the cords and devices after ensuring all of that has been properly documented. </w:t>
      </w:r>
    </w:p>
    <w:p w14:paraId="232AA4EF" w14:textId="72869D3A" w:rsidR="003A1A9C" w:rsidRDefault="003A1A9C" w:rsidP="003A1A9C">
      <w:pPr>
        <w:pStyle w:val="ListParagraph"/>
        <w:numPr>
          <w:ilvl w:val="0"/>
          <w:numId w:val="4"/>
        </w:numPr>
      </w:pPr>
      <w:r>
        <w:t>Next, we package all the components collected using anti-static evidence bags and containers. While doing the seizure of the equipment we ke</w:t>
      </w:r>
      <w:r w:rsidR="00380CEE">
        <w:t>pt</w:t>
      </w:r>
      <w:r>
        <w:t xml:space="preserve"> that away from magnets, radio transmitters, or any other potentially damaging elements. </w:t>
      </w:r>
    </w:p>
    <w:p w14:paraId="36063C1E" w14:textId="77777777" w:rsidR="003A1A9C" w:rsidRPr="0007642A" w:rsidRDefault="003A1A9C" w:rsidP="003A1A9C">
      <w:pPr>
        <w:pStyle w:val="ListParagraph"/>
        <w:numPr>
          <w:ilvl w:val="0"/>
          <w:numId w:val="4"/>
        </w:numPr>
      </w:pPr>
      <w:r>
        <w:t xml:space="preserve">Lastly, we have documented all the steps used in the seizure. </w:t>
      </w:r>
    </w:p>
    <w:p w14:paraId="73975519" w14:textId="249D4420" w:rsidR="00B075EC" w:rsidRDefault="00B075EC" w:rsidP="00E00011">
      <w:r>
        <w:t xml:space="preserve">Conclusion: </w:t>
      </w:r>
      <w:r w:rsidR="00680576">
        <w:t xml:space="preserve">We have identified John Smith </w:t>
      </w:r>
      <w:r w:rsidR="004F6D17">
        <w:t>a</w:t>
      </w:r>
      <w:r w:rsidR="006742B8">
        <w:t>ccess</w:t>
      </w:r>
      <w:r w:rsidR="00B76248">
        <w:t xml:space="preserve"> </w:t>
      </w:r>
      <w:r w:rsidR="006742B8">
        <w:t xml:space="preserve">company </w:t>
      </w:r>
      <w:r w:rsidR="00680576">
        <w:t>pr</w:t>
      </w:r>
      <w:r w:rsidR="00B76248">
        <w:t>oprietary</w:t>
      </w:r>
      <w:r w:rsidR="00680576">
        <w:t xml:space="preserve"> </w:t>
      </w:r>
      <w:r w:rsidR="006742B8">
        <w:t>information</w:t>
      </w:r>
      <w:r w:rsidR="00360A58">
        <w:t xml:space="preserve"> on different dates and times. </w:t>
      </w:r>
    </w:p>
    <w:p w14:paraId="2255B992" w14:textId="44EBA454" w:rsidR="00B075EC" w:rsidRDefault="00B075EC" w:rsidP="00E00011">
      <w:r>
        <w:t>Recommendations:</w:t>
      </w:r>
      <w:r w:rsidR="00D3184C">
        <w:t xml:space="preserve"> C</w:t>
      </w:r>
      <w:r>
        <w:t xml:space="preserve">onduct regular security </w:t>
      </w:r>
      <w:r w:rsidR="00AD72B4">
        <w:t>audits and</w:t>
      </w:r>
      <w:r>
        <w:t xml:space="preserve"> enhance employee training. </w:t>
      </w:r>
    </w:p>
    <w:p w14:paraId="76677B15" w14:textId="44C154E2" w:rsidR="00121311" w:rsidRDefault="00121311" w:rsidP="00E00011"/>
    <w:p w14:paraId="44FE2CEF" w14:textId="77777777" w:rsidR="00121311" w:rsidRDefault="00121311" w:rsidP="00E00011"/>
    <w:p w14:paraId="18E79D85" w14:textId="77777777" w:rsidR="00121311" w:rsidRDefault="00121311" w:rsidP="00E00011"/>
    <w:p w14:paraId="4B8035F4" w14:textId="77777777" w:rsidR="00E00011" w:rsidRDefault="00E00011" w:rsidP="0007642A">
      <w:pPr>
        <w:ind w:firstLine="720"/>
      </w:pPr>
    </w:p>
    <w:sectPr w:rsidR="00E0001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0BB20" w14:textId="77777777" w:rsidR="002B7ACE" w:rsidRDefault="002B7ACE" w:rsidP="009258D9">
      <w:pPr>
        <w:spacing w:after="0" w:line="240" w:lineRule="auto"/>
      </w:pPr>
      <w:r>
        <w:separator/>
      </w:r>
    </w:p>
  </w:endnote>
  <w:endnote w:type="continuationSeparator" w:id="0">
    <w:p w14:paraId="36692144" w14:textId="77777777" w:rsidR="002B7ACE" w:rsidRDefault="002B7ACE" w:rsidP="0092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1D519" w14:textId="7A645256" w:rsidR="009258D9" w:rsidRDefault="009258D9">
    <w:pPr>
      <w:pStyle w:val="Footer"/>
    </w:pPr>
    <w:r>
      <w:rPr>
        <w:noProof/>
      </w:rPr>
      <mc:AlternateContent>
        <mc:Choice Requires="wps">
          <w:drawing>
            <wp:anchor distT="0" distB="0" distL="0" distR="0" simplePos="0" relativeHeight="251659264" behindDoc="0" locked="0" layoutInCell="1" allowOverlap="1" wp14:anchorId="75B7AB91" wp14:editId="3B0A1EFD">
              <wp:simplePos x="635" y="635"/>
              <wp:positionH relativeFrom="page">
                <wp:align>center</wp:align>
              </wp:positionH>
              <wp:positionV relativeFrom="page">
                <wp:align>bottom</wp:align>
              </wp:positionV>
              <wp:extent cx="443865" cy="443865"/>
              <wp:effectExtent l="0" t="0" r="16510" b="0"/>
              <wp:wrapNone/>
              <wp:docPr id="1703370981"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568D68" w14:textId="087BC8D8" w:rsidR="009258D9" w:rsidRPr="009258D9" w:rsidRDefault="009258D9" w:rsidP="009258D9">
                          <w:pPr>
                            <w:spacing w:after="0"/>
                            <w:rPr>
                              <w:rFonts w:ascii="Calibri" w:eastAsia="Calibri" w:hAnsi="Calibri" w:cs="Calibri"/>
                              <w:noProof/>
                              <w:color w:val="000000"/>
                              <w:sz w:val="20"/>
                              <w:szCs w:val="20"/>
                            </w:rPr>
                          </w:pPr>
                          <w:r w:rsidRPr="009258D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B7AB91"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9568D68" w14:textId="087BC8D8" w:rsidR="009258D9" w:rsidRPr="009258D9" w:rsidRDefault="009258D9" w:rsidP="009258D9">
                    <w:pPr>
                      <w:spacing w:after="0"/>
                      <w:rPr>
                        <w:rFonts w:ascii="Calibri" w:eastAsia="Calibri" w:hAnsi="Calibri" w:cs="Calibri"/>
                        <w:noProof/>
                        <w:color w:val="000000"/>
                        <w:sz w:val="20"/>
                        <w:szCs w:val="20"/>
                      </w:rPr>
                    </w:pPr>
                    <w:r w:rsidRPr="009258D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9936" w14:textId="381779C8" w:rsidR="009258D9" w:rsidRDefault="009258D9">
    <w:pPr>
      <w:pStyle w:val="Footer"/>
    </w:pPr>
    <w:r>
      <w:rPr>
        <w:noProof/>
      </w:rPr>
      <mc:AlternateContent>
        <mc:Choice Requires="wps">
          <w:drawing>
            <wp:anchor distT="0" distB="0" distL="0" distR="0" simplePos="0" relativeHeight="251660288" behindDoc="0" locked="0" layoutInCell="1" allowOverlap="1" wp14:anchorId="77A7AF71" wp14:editId="2B43A2AD">
              <wp:simplePos x="914400" y="9429750"/>
              <wp:positionH relativeFrom="page">
                <wp:align>center</wp:align>
              </wp:positionH>
              <wp:positionV relativeFrom="page">
                <wp:align>bottom</wp:align>
              </wp:positionV>
              <wp:extent cx="443865" cy="443865"/>
              <wp:effectExtent l="0" t="0" r="16510" b="0"/>
              <wp:wrapNone/>
              <wp:docPr id="862318389"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4EA7EF" w14:textId="078D82B3" w:rsidR="009258D9" w:rsidRPr="009258D9" w:rsidRDefault="009258D9" w:rsidP="009258D9">
                          <w:pPr>
                            <w:spacing w:after="0"/>
                            <w:rPr>
                              <w:rFonts w:ascii="Calibri" w:eastAsia="Calibri" w:hAnsi="Calibri" w:cs="Calibri"/>
                              <w:noProof/>
                              <w:color w:val="000000"/>
                              <w:sz w:val="20"/>
                              <w:szCs w:val="20"/>
                            </w:rPr>
                          </w:pPr>
                          <w:r w:rsidRPr="009258D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A7AF71" id="_x0000_t202" coordsize="21600,21600" o:spt="202" path="m,l,21600r21600,l21600,xe">
              <v:stroke joinstyle="miter"/>
              <v:path gradientshapeok="t" o:connecttype="rect"/>
            </v:shapetype>
            <v:shape id="Text Box 3" o:spid="_x0000_s1027"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4EA7EF" w14:textId="078D82B3" w:rsidR="009258D9" w:rsidRPr="009258D9" w:rsidRDefault="009258D9" w:rsidP="009258D9">
                    <w:pPr>
                      <w:spacing w:after="0"/>
                      <w:rPr>
                        <w:rFonts w:ascii="Calibri" w:eastAsia="Calibri" w:hAnsi="Calibri" w:cs="Calibri"/>
                        <w:noProof/>
                        <w:color w:val="000000"/>
                        <w:sz w:val="20"/>
                        <w:szCs w:val="20"/>
                      </w:rPr>
                    </w:pPr>
                    <w:r w:rsidRPr="009258D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271EF" w14:textId="00E2A739" w:rsidR="009258D9" w:rsidRDefault="009258D9">
    <w:pPr>
      <w:pStyle w:val="Footer"/>
    </w:pPr>
    <w:r>
      <w:rPr>
        <w:noProof/>
      </w:rPr>
      <mc:AlternateContent>
        <mc:Choice Requires="wps">
          <w:drawing>
            <wp:anchor distT="0" distB="0" distL="0" distR="0" simplePos="0" relativeHeight="251658240" behindDoc="0" locked="0" layoutInCell="1" allowOverlap="1" wp14:anchorId="1235E79D" wp14:editId="43A1DF4A">
              <wp:simplePos x="635" y="635"/>
              <wp:positionH relativeFrom="page">
                <wp:align>center</wp:align>
              </wp:positionH>
              <wp:positionV relativeFrom="page">
                <wp:align>bottom</wp:align>
              </wp:positionV>
              <wp:extent cx="443865" cy="443865"/>
              <wp:effectExtent l="0" t="0" r="16510" b="0"/>
              <wp:wrapNone/>
              <wp:docPr id="1646073609"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9B295E" w14:textId="688EFA99" w:rsidR="009258D9" w:rsidRPr="009258D9" w:rsidRDefault="009258D9" w:rsidP="009258D9">
                          <w:pPr>
                            <w:spacing w:after="0"/>
                            <w:rPr>
                              <w:rFonts w:ascii="Calibri" w:eastAsia="Calibri" w:hAnsi="Calibri" w:cs="Calibri"/>
                              <w:noProof/>
                              <w:color w:val="000000"/>
                              <w:sz w:val="20"/>
                              <w:szCs w:val="20"/>
                            </w:rPr>
                          </w:pPr>
                          <w:r w:rsidRPr="009258D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35E79D"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19B295E" w14:textId="688EFA99" w:rsidR="009258D9" w:rsidRPr="009258D9" w:rsidRDefault="009258D9" w:rsidP="009258D9">
                    <w:pPr>
                      <w:spacing w:after="0"/>
                      <w:rPr>
                        <w:rFonts w:ascii="Calibri" w:eastAsia="Calibri" w:hAnsi="Calibri" w:cs="Calibri"/>
                        <w:noProof/>
                        <w:color w:val="000000"/>
                        <w:sz w:val="20"/>
                        <w:szCs w:val="20"/>
                      </w:rPr>
                    </w:pPr>
                    <w:r w:rsidRPr="009258D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D9459" w14:textId="77777777" w:rsidR="002B7ACE" w:rsidRDefault="002B7ACE" w:rsidP="009258D9">
      <w:pPr>
        <w:spacing w:after="0" w:line="240" w:lineRule="auto"/>
      </w:pPr>
      <w:r>
        <w:separator/>
      </w:r>
    </w:p>
  </w:footnote>
  <w:footnote w:type="continuationSeparator" w:id="0">
    <w:p w14:paraId="00AA5616" w14:textId="77777777" w:rsidR="002B7ACE" w:rsidRDefault="002B7ACE" w:rsidP="00925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16B7E"/>
    <w:multiLevelType w:val="hybridMultilevel"/>
    <w:tmpl w:val="308CD86A"/>
    <w:lvl w:ilvl="0" w:tplc="0180E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6D02"/>
    <w:multiLevelType w:val="hybridMultilevel"/>
    <w:tmpl w:val="FE1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E6570"/>
    <w:multiLevelType w:val="hybridMultilevel"/>
    <w:tmpl w:val="A400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E4A4D"/>
    <w:multiLevelType w:val="hybridMultilevel"/>
    <w:tmpl w:val="3F94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922938">
    <w:abstractNumId w:val="1"/>
  </w:num>
  <w:num w:numId="2" w16cid:durableId="828599528">
    <w:abstractNumId w:val="3"/>
  </w:num>
  <w:num w:numId="3" w16cid:durableId="17123901">
    <w:abstractNumId w:val="2"/>
  </w:num>
  <w:num w:numId="4" w16cid:durableId="13073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2A"/>
    <w:rsid w:val="00006C5B"/>
    <w:rsid w:val="00021D65"/>
    <w:rsid w:val="00025CE6"/>
    <w:rsid w:val="00034323"/>
    <w:rsid w:val="000346A8"/>
    <w:rsid w:val="000670BD"/>
    <w:rsid w:val="0007642A"/>
    <w:rsid w:val="000814D0"/>
    <w:rsid w:val="000820AA"/>
    <w:rsid w:val="00083B91"/>
    <w:rsid w:val="00096244"/>
    <w:rsid w:val="000A3178"/>
    <w:rsid w:val="000B11F9"/>
    <w:rsid w:val="000C3471"/>
    <w:rsid w:val="000C4D6A"/>
    <w:rsid w:val="000C78B9"/>
    <w:rsid w:val="000F0225"/>
    <w:rsid w:val="000F24CA"/>
    <w:rsid w:val="000F37CF"/>
    <w:rsid w:val="00113C19"/>
    <w:rsid w:val="00121311"/>
    <w:rsid w:val="00155EBB"/>
    <w:rsid w:val="00165994"/>
    <w:rsid w:val="00165ED0"/>
    <w:rsid w:val="0019134B"/>
    <w:rsid w:val="00193C20"/>
    <w:rsid w:val="001A2215"/>
    <w:rsid w:val="001B3019"/>
    <w:rsid w:val="001B3753"/>
    <w:rsid w:val="001C1CC6"/>
    <w:rsid w:val="001C2BEF"/>
    <w:rsid w:val="001D00AF"/>
    <w:rsid w:val="001E55A7"/>
    <w:rsid w:val="00214DC2"/>
    <w:rsid w:val="002162A7"/>
    <w:rsid w:val="00230F76"/>
    <w:rsid w:val="00236242"/>
    <w:rsid w:val="00245CF4"/>
    <w:rsid w:val="00245F1B"/>
    <w:rsid w:val="00251BC1"/>
    <w:rsid w:val="0028336F"/>
    <w:rsid w:val="00284165"/>
    <w:rsid w:val="002B3060"/>
    <w:rsid w:val="002B7ACE"/>
    <w:rsid w:val="002E1A64"/>
    <w:rsid w:val="002E6520"/>
    <w:rsid w:val="002F1698"/>
    <w:rsid w:val="002F3E61"/>
    <w:rsid w:val="00317214"/>
    <w:rsid w:val="00323406"/>
    <w:rsid w:val="00331281"/>
    <w:rsid w:val="00335A8C"/>
    <w:rsid w:val="00341999"/>
    <w:rsid w:val="00344DAD"/>
    <w:rsid w:val="00360A58"/>
    <w:rsid w:val="00380CEE"/>
    <w:rsid w:val="00381026"/>
    <w:rsid w:val="00393712"/>
    <w:rsid w:val="003945E4"/>
    <w:rsid w:val="003A1A9C"/>
    <w:rsid w:val="003A3942"/>
    <w:rsid w:val="003F1DC7"/>
    <w:rsid w:val="003F3DE4"/>
    <w:rsid w:val="003F76D9"/>
    <w:rsid w:val="00402429"/>
    <w:rsid w:val="00404692"/>
    <w:rsid w:val="00425C95"/>
    <w:rsid w:val="00444F8A"/>
    <w:rsid w:val="00447FD5"/>
    <w:rsid w:val="00454425"/>
    <w:rsid w:val="0046256A"/>
    <w:rsid w:val="004639C1"/>
    <w:rsid w:val="004862D5"/>
    <w:rsid w:val="00486BFE"/>
    <w:rsid w:val="0049371D"/>
    <w:rsid w:val="004E7151"/>
    <w:rsid w:val="004E7F80"/>
    <w:rsid w:val="004F2DBB"/>
    <w:rsid w:val="004F6757"/>
    <w:rsid w:val="004F6D17"/>
    <w:rsid w:val="00500E6B"/>
    <w:rsid w:val="005148BB"/>
    <w:rsid w:val="00515E59"/>
    <w:rsid w:val="00521EC1"/>
    <w:rsid w:val="00546D9E"/>
    <w:rsid w:val="005838B8"/>
    <w:rsid w:val="00587059"/>
    <w:rsid w:val="005C73DA"/>
    <w:rsid w:val="005C78C8"/>
    <w:rsid w:val="005E634A"/>
    <w:rsid w:val="0063171D"/>
    <w:rsid w:val="00635074"/>
    <w:rsid w:val="00643781"/>
    <w:rsid w:val="0066234A"/>
    <w:rsid w:val="006668D4"/>
    <w:rsid w:val="006742B8"/>
    <w:rsid w:val="00680576"/>
    <w:rsid w:val="00686552"/>
    <w:rsid w:val="006A448C"/>
    <w:rsid w:val="006B0C19"/>
    <w:rsid w:val="006B45C3"/>
    <w:rsid w:val="006B7D08"/>
    <w:rsid w:val="006D3B71"/>
    <w:rsid w:val="006E0E20"/>
    <w:rsid w:val="006F0AA4"/>
    <w:rsid w:val="00703CF3"/>
    <w:rsid w:val="00705156"/>
    <w:rsid w:val="00715372"/>
    <w:rsid w:val="00723FC8"/>
    <w:rsid w:val="00731C0E"/>
    <w:rsid w:val="00752E3A"/>
    <w:rsid w:val="00760FF4"/>
    <w:rsid w:val="007855E7"/>
    <w:rsid w:val="00785B9F"/>
    <w:rsid w:val="007865FB"/>
    <w:rsid w:val="00793CE2"/>
    <w:rsid w:val="007C26A6"/>
    <w:rsid w:val="007C4002"/>
    <w:rsid w:val="007E46B8"/>
    <w:rsid w:val="007F5F40"/>
    <w:rsid w:val="00804726"/>
    <w:rsid w:val="00810910"/>
    <w:rsid w:val="00811824"/>
    <w:rsid w:val="00811C73"/>
    <w:rsid w:val="00812A97"/>
    <w:rsid w:val="00830845"/>
    <w:rsid w:val="00844EE9"/>
    <w:rsid w:val="00851423"/>
    <w:rsid w:val="008C0725"/>
    <w:rsid w:val="008C077E"/>
    <w:rsid w:val="008C2810"/>
    <w:rsid w:val="008C3589"/>
    <w:rsid w:val="008D3F74"/>
    <w:rsid w:val="008D400F"/>
    <w:rsid w:val="008E0953"/>
    <w:rsid w:val="008E1191"/>
    <w:rsid w:val="008E11E2"/>
    <w:rsid w:val="008F6350"/>
    <w:rsid w:val="00904CD9"/>
    <w:rsid w:val="009258D9"/>
    <w:rsid w:val="00936A8B"/>
    <w:rsid w:val="009426AB"/>
    <w:rsid w:val="00942C42"/>
    <w:rsid w:val="0095065D"/>
    <w:rsid w:val="00990ABA"/>
    <w:rsid w:val="009A43C9"/>
    <w:rsid w:val="009B06B9"/>
    <w:rsid w:val="009C3627"/>
    <w:rsid w:val="009C4C59"/>
    <w:rsid w:val="009D2336"/>
    <w:rsid w:val="009E01C7"/>
    <w:rsid w:val="009E134F"/>
    <w:rsid w:val="009E6184"/>
    <w:rsid w:val="009E777A"/>
    <w:rsid w:val="009F22FB"/>
    <w:rsid w:val="00A069EF"/>
    <w:rsid w:val="00A24C2F"/>
    <w:rsid w:val="00A45364"/>
    <w:rsid w:val="00A53B59"/>
    <w:rsid w:val="00A674B8"/>
    <w:rsid w:val="00A73C8F"/>
    <w:rsid w:val="00AB2300"/>
    <w:rsid w:val="00AD56C0"/>
    <w:rsid w:val="00AD60B8"/>
    <w:rsid w:val="00AD72B4"/>
    <w:rsid w:val="00AD7351"/>
    <w:rsid w:val="00AE151F"/>
    <w:rsid w:val="00B01D8B"/>
    <w:rsid w:val="00B075EC"/>
    <w:rsid w:val="00B15CB2"/>
    <w:rsid w:val="00B370D4"/>
    <w:rsid w:val="00B4675C"/>
    <w:rsid w:val="00B477D9"/>
    <w:rsid w:val="00B55411"/>
    <w:rsid w:val="00B6041B"/>
    <w:rsid w:val="00B62A47"/>
    <w:rsid w:val="00B6421E"/>
    <w:rsid w:val="00B75894"/>
    <w:rsid w:val="00B76248"/>
    <w:rsid w:val="00BA0C8A"/>
    <w:rsid w:val="00BA6FA2"/>
    <w:rsid w:val="00BC2800"/>
    <w:rsid w:val="00BD004F"/>
    <w:rsid w:val="00C07573"/>
    <w:rsid w:val="00C23A70"/>
    <w:rsid w:val="00C32D38"/>
    <w:rsid w:val="00C60B67"/>
    <w:rsid w:val="00C777F8"/>
    <w:rsid w:val="00C9416C"/>
    <w:rsid w:val="00C943FF"/>
    <w:rsid w:val="00CA761B"/>
    <w:rsid w:val="00CC266B"/>
    <w:rsid w:val="00CE08BD"/>
    <w:rsid w:val="00CE3A40"/>
    <w:rsid w:val="00CE3CB6"/>
    <w:rsid w:val="00CE7B05"/>
    <w:rsid w:val="00D15CC6"/>
    <w:rsid w:val="00D24D0A"/>
    <w:rsid w:val="00D305FA"/>
    <w:rsid w:val="00D3184C"/>
    <w:rsid w:val="00D353E1"/>
    <w:rsid w:val="00D50E79"/>
    <w:rsid w:val="00D51406"/>
    <w:rsid w:val="00D521C8"/>
    <w:rsid w:val="00D74D7E"/>
    <w:rsid w:val="00D83AF8"/>
    <w:rsid w:val="00D85639"/>
    <w:rsid w:val="00D94231"/>
    <w:rsid w:val="00DA18C5"/>
    <w:rsid w:val="00DA6E9E"/>
    <w:rsid w:val="00DB4655"/>
    <w:rsid w:val="00DB6FA2"/>
    <w:rsid w:val="00DD0F8F"/>
    <w:rsid w:val="00DD3C0B"/>
    <w:rsid w:val="00E00011"/>
    <w:rsid w:val="00E04027"/>
    <w:rsid w:val="00E05D54"/>
    <w:rsid w:val="00E128FB"/>
    <w:rsid w:val="00E14A37"/>
    <w:rsid w:val="00E32D5C"/>
    <w:rsid w:val="00E358BB"/>
    <w:rsid w:val="00E51DA0"/>
    <w:rsid w:val="00E52B63"/>
    <w:rsid w:val="00E57845"/>
    <w:rsid w:val="00E66C03"/>
    <w:rsid w:val="00E8186A"/>
    <w:rsid w:val="00E84042"/>
    <w:rsid w:val="00EA2A7F"/>
    <w:rsid w:val="00EC407B"/>
    <w:rsid w:val="00EC4342"/>
    <w:rsid w:val="00EC4DAE"/>
    <w:rsid w:val="00EC7166"/>
    <w:rsid w:val="00ED6686"/>
    <w:rsid w:val="00F010E8"/>
    <w:rsid w:val="00F10BCA"/>
    <w:rsid w:val="00F3598A"/>
    <w:rsid w:val="00F36191"/>
    <w:rsid w:val="00F4175B"/>
    <w:rsid w:val="00F5043B"/>
    <w:rsid w:val="00F534BA"/>
    <w:rsid w:val="00F53CB1"/>
    <w:rsid w:val="00F5432F"/>
    <w:rsid w:val="00F5446F"/>
    <w:rsid w:val="00F85B79"/>
    <w:rsid w:val="00F86A0F"/>
    <w:rsid w:val="00F9619A"/>
    <w:rsid w:val="00FA3911"/>
    <w:rsid w:val="00FA4E90"/>
    <w:rsid w:val="00FB4407"/>
    <w:rsid w:val="00FE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CF507"/>
  <w15:chartTrackingRefBased/>
  <w15:docId w15:val="{D03ECC8A-FE3A-42F6-8C5C-9BAB4C5E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2A"/>
    <w:rPr>
      <w:rFonts w:eastAsiaTheme="majorEastAsia" w:cstheme="majorBidi"/>
      <w:color w:val="272727" w:themeColor="text1" w:themeTint="D8"/>
    </w:rPr>
  </w:style>
  <w:style w:type="paragraph" w:styleId="Title">
    <w:name w:val="Title"/>
    <w:basedOn w:val="Normal"/>
    <w:next w:val="Normal"/>
    <w:link w:val="TitleChar"/>
    <w:uiPriority w:val="10"/>
    <w:qFormat/>
    <w:rsid w:val="00076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2A"/>
    <w:pPr>
      <w:spacing w:before="160"/>
      <w:jc w:val="center"/>
    </w:pPr>
    <w:rPr>
      <w:i/>
      <w:iCs/>
      <w:color w:val="404040" w:themeColor="text1" w:themeTint="BF"/>
    </w:rPr>
  </w:style>
  <w:style w:type="character" w:customStyle="1" w:styleId="QuoteChar">
    <w:name w:val="Quote Char"/>
    <w:basedOn w:val="DefaultParagraphFont"/>
    <w:link w:val="Quote"/>
    <w:uiPriority w:val="29"/>
    <w:rsid w:val="0007642A"/>
    <w:rPr>
      <w:i/>
      <w:iCs/>
      <w:color w:val="404040" w:themeColor="text1" w:themeTint="BF"/>
    </w:rPr>
  </w:style>
  <w:style w:type="paragraph" w:styleId="ListParagraph">
    <w:name w:val="List Paragraph"/>
    <w:basedOn w:val="Normal"/>
    <w:uiPriority w:val="34"/>
    <w:qFormat/>
    <w:rsid w:val="0007642A"/>
    <w:pPr>
      <w:ind w:left="720"/>
      <w:contextualSpacing/>
    </w:pPr>
  </w:style>
  <w:style w:type="character" w:styleId="IntenseEmphasis">
    <w:name w:val="Intense Emphasis"/>
    <w:basedOn w:val="DefaultParagraphFont"/>
    <w:uiPriority w:val="21"/>
    <w:qFormat/>
    <w:rsid w:val="0007642A"/>
    <w:rPr>
      <w:i/>
      <w:iCs/>
      <w:color w:val="0F4761" w:themeColor="accent1" w:themeShade="BF"/>
    </w:rPr>
  </w:style>
  <w:style w:type="paragraph" w:styleId="IntenseQuote">
    <w:name w:val="Intense Quote"/>
    <w:basedOn w:val="Normal"/>
    <w:next w:val="Normal"/>
    <w:link w:val="IntenseQuoteChar"/>
    <w:uiPriority w:val="30"/>
    <w:qFormat/>
    <w:rsid w:val="00076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42A"/>
    <w:rPr>
      <w:i/>
      <w:iCs/>
      <w:color w:val="0F4761" w:themeColor="accent1" w:themeShade="BF"/>
    </w:rPr>
  </w:style>
  <w:style w:type="character" w:styleId="IntenseReference">
    <w:name w:val="Intense Reference"/>
    <w:basedOn w:val="DefaultParagraphFont"/>
    <w:uiPriority w:val="32"/>
    <w:qFormat/>
    <w:rsid w:val="0007642A"/>
    <w:rPr>
      <w:b/>
      <w:bCs/>
      <w:smallCaps/>
      <w:color w:val="0F4761" w:themeColor="accent1" w:themeShade="BF"/>
      <w:spacing w:val="5"/>
    </w:rPr>
  </w:style>
  <w:style w:type="paragraph" w:styleId="Footer">
    <w:name w:val="footer"/>
    <w:basedOn w:val="Normal"/>
    <w:link w:val="FooterChar"/>
    <w:uiPriority w:val="99"/>
    <w:unhideWhenUsed/>
    <w:rsid w:val="00925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3</Pages>
  <Words>1186</Words>
  <Characters>6149</Characters>
  <Application>Microsoft Office Word</Application>
  <DocSecurity>0</DocSecurity>
  <Lines>104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Lopez</dc:creator>
  <cp:keywords/>
  <dc:description/>
  <cp:lastModifiedBy>Louie Lopez</cp:lastModifiedBy>
  <cp:revision>239</cp:revision>
  <dcterms:created xsi:type="dcterms:W3CDTF">2025-01-17T02:31:00Z</dcterms:created>
  <dcterms:modified xsi:type="dcterms:W3CDTF">2025-01-19T02:40:00Z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24694b41-646a-40db-83d0-54ba6fb25f34</vt:lpwstr>
  </property>
  <property fmtid="{D5CDD505-2E9C-101B-9397-08002B2CF9AE}" pid="3" name="PSLTemplateName">
    <vt:lpwstr>Normal.dotm</vt:lpwstr>
  </property>
  <property fmtid="{D5CDD505-2E9C-101B-9397-08002B2CF9AE}" pid="4" name="ClassificationContentMarkingFooterShapeIds">
    <vt:lpwstr>621d1709,658760e5,3365ef35</vt:lpwstr>
  </property>
  <property fmtid="{D5CDD505-2E9C-101B-9397-08002B2CF9AE}" pid="5" name="ClassificationContentMarkingFooterFontProps">
    <vt:lpwstr>#000000,10,Calibri</vt:lpwstr>
  </property>
  <property fmtid="{D5CDD505-2E9C-101B-9397-08002B2CF9AE}" pid="6" name="ClassificationContentMarkingFooterText">
    <vt:lpwstr>Internal Only</vt:lpwstr>
  </property>
  <property fmtid="{D5CDD505-2E9C-101B-9397-08002B2CF9AE}" pid="7" name="MSIP_Label_6bdced5f-4e83-4fe2-af85-53ac74b8ef75_Enabled">
    <vt:lpwstr>true</vt:lpwstr>
  </property>
  <property fmtid="{D5CDD505-2E9C-101B-9397-08002B2CF9AE}" pid="8" name="MSIP_Label_6bdced5f-4e83-4fe2-af85-53ac74b8ef75_SetDate">
    <vt:lpwstr>2025-01-17T16:57:25Z</vt:lpwstr>
  </property>
  <property fmtid="{D5CDD505-2E9C-101B-9397-08002B2CF9AE}" pid="9" name="MSIP_Label_6bdced5f-4e83-4fe2-af85-53ac74b8ef75_Method">
    <vt:lpwstr>Standard</vt:lpwstr>
  </property>
  <property fmtid="{D5CDD505-2E9C-101B-9397-08002B2CF9AE}" pid="10" name="MSIP_Label_6bdced5f-4e83-4fe2-af85-53ac74b8ef75_Name">
    <vt:lpwstr>6bdced5f-4e83-4fe2-af85-53ac74b8ef75</vt:lpwstr>
  </property>
  <property fmtid="{D5CDD505-2E9C-101B-9397-08002B2CF9AE}" pid="11" name="MSIP_Label_6bdced5f-4e83-4fe2-af85-53ac74b8ef75_SiteId">
    <vt:lpwstr>1e3e71be-fcca-4284-9031-688cc8f37b6b</vt:lpwstr>
  </property>
  <property fmtid="{D5CDD505-2E9C-101B-9397-08002B2CF9AE}" pid="12" name="MSIP_Label_6bdced5f-4e83-4fe2-af85-53ac74b8ef75_ActionId">
    <vt:lpwstr>ff9cc470-c0ee-4762-bcab-db66e6b41961</vt:lpwstr>
  </property>
  <property fmtid="{D5CDD505-2E9C-101B-9397-08002B2CF9AE}" pid="13" name="MSIP_Label_6bdced5f-4e83-4fe2-af85-53ac74b8ef75_ContentBits">
    <vt:lpwstr>2</vt:lpwstr>
  </property>
</Properties>
</file>