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6"/>
        </w:rPr>
        <w:t>TÀI LIỆU HƯỚNG DẪN THỰC HÀNH</w:t>
      </w:r>
    </w:p>
    <w:p>
      <w:pPr>
        <w:jc w:val="center"/>
      </w:pPr>
      <w:r>
        <w:rPr>
          <w:rFonts w:ascii="Arial" w:hAnsi="Arial"/>
          <w:i/>
          <w:color w:val="787878"/>
          <w:sz w:val="24"/>
        </w:rPr>
        <w:t>HỌC PHẦN 1: KỸ NĂNG ĐIỀU KHIỂN BVLOS (HẠNG B - BVLOS)</w:t>
        <w:br/>
        <w:t>Thời lượng: 76 giờ</w:t>
      </w:r>
    </w:p>
    <w:p>
      <w:r>
        <w:rPr>
          <w:b/>
        </w:rPr>
        <w:t>============================================================</w:t>
      </w:r>
    </w:p>
    <w:p>
      <w:pPr>
        <w:spacing w:before="240" w:after="120"/>
      </w:pPr>
      <w:r>
        <w:rPr>
          <w:rFonts w:ascii="Arial" w:hAnsi="Arial"/>
          <w:b/>
          <w:color w:val="1B365D"/>
          <w:sz w:val="28"/>
        </w:rPr>
        <w:t>I. MỤC TIÊU HỌC PHẦN</w:t>
      </w:r>
    </w:p>
    <w:p>
      <w:r>
        <w:rPr>
          <w:rFonts w:ascii="Arial" w:hAnsi="Arial"/>
          <w:b w:val="0"/>
          <w:i w:val="0"/>
          <w:sz w:val="22"/>
        </w:rPr>
        <w:t>Huấn luyện học viên khai thác UAV ngoài tầm nhìn trực quan (BVLOS), lập kế hoạch đường bay tự động trên phần mềm trạm mặt đất GCS, giám sát viễn trắc Telemetry và xử trí các tình huống khẩn cấp ngoài tầm mắt. Đồng thời huấn luyện bài thi bay đêm thực tế.</w:t>
      </w:r>
    </w:p>
    <w:p>
      <w:pPr>
        <w:spacing w:before="240" w:after="120"/>
      </w:pPr>
      <w:r>
        <w:rPr>
          <w:rFonts w:ascii="Arial" w:hAnsi="Arial"/>
          <w:b/>
          <w:color w:val="1B365D"/>
          <w:sz w:val="28"/>
        </w:rPr>
        <w:t>II. THIẾT BỊ SỬ DỤNG</w:t>
      </w:r>
    </w:p>
    <w:p>
      <w:pPr>
        <w:pStyle w:val="ListBullet"/>
      </w:pPr>
      <w:r>
        <w:rPr>
          <w:rFonts w:ascii="Arial" w:hAnsi="Arial"/>
          <w:sz w:val="22"/>
        </w:rPr>
        <w:t>UAV chuyên dụng hỗ trợ bay BVLOS (đa rotor hoặc eVTOL) trang bị hệ thống RTK định vị chính xác cao.</w:t>
      </w:r>
    </w:p>
    <w:p>
      <w:pPr>
        <w:pStyle w:val="ListBullet"/>
      </w:pPr>
      <w:r>
        <w:rPr>
          <w:rFonts w:ascii="Arial" w:hAnsi="Arial"/>
          <w:sz w:val="22"/>
        </w:rPr>
        <w:t>Phần mềm trạm mặt đất GCS (QGroundControl, Mission Planner hoặc DJI Pilot).</w:t>
      </w:r>
    </w:p>
    <w:p>
      <w:pPr>
        <w:pStyle w:val="ListBullet"/>
      </w:pPr>
      <w:r>
        <w:rPr>
          <w:rFonts w:ascii="Arial" w:hAnsi="Arial"/>
          <w:sz w:val="22"/>
        </w:rPr>
        <w:t>Đường truyền kết nối dữ liệu tầm xa (sóng vô tuyến số hoặc mạng 4G/5G LTE).</w:t>
      </w:r>
    </w:p>
    <w:p>
      <w:pPr>
        <w:pStyle w:val="ListBullet"/>
      </w:pPr>
      <w:r>
        <w:rPr>
          <w:rFonts w:ascii="Arial" w:hAnsi="Arial"/>
          <w:sz w:val="22"/>
        </w:rPr>
        <w:t>Thiết bị giám sát khí tượng cầm tay.</w:t>
      </w:r>
    </w:p>
    <w:p>
      <w:pPr>
        <w:spacing w:before="240" w:after="120"/>
      </w:pPr>
      <w:r>
        <w:rPr>
          <w:rFonts w:ascii="Arial" w:hAnsi="Arial"/>
          <w:b/>
          <w:color w:val="1B365D"/>
          <w:sz w:val="28"/>
        </w:rPr>
        <w:t>III. NỘI DUNG THỰC HÀNH CHI TIẾT</w:t>
      </w:r>
    </w:p>
    <w:p>
      <w:pPr>
        <w:spacing w:before="160" w:after="80"/>
      </w:pPr>
      <w:r>
        <w:rPr>
          <w:rFonts w:ascii="Arial" w:hAnsi="Arial"/>
          <w:b/>
          <w:color w:val="1E5096"/>
          <w:sz w:val="24"/>
        </w:rPr>
        <w:t>Bài 1: Cấu hình phần mềm trạm điều khiển mặt đất GCS</w:t>
      </w:r>
    </w:p>
    <w:p>
      <w:r>
        <w:rPr>
          <w:rFonts w:ascii="Arial" w:hAnsi="Arial"/>
          <w:b w:val="0"/>
          <w:i w:val="0"/>
          <w:sz w:val="22"/>
        </w:rPr>
        <w:t>1. Hướng dẫn giao diện phần mềm GCS, kết nối UAV với máy tính/trạm đất.</w:t>
      </w:r>
    </w:p>
    <w:p>
      <w:r>
        <w:rPr>
          <w:rFonts w:ascii="Arial" w:hAnsi="Arial"/>
          <w:b w:val="0"/>
          <w:i w:val="0"/>
          <w:sz w:val="22"/>
        </w:rPr>
        <w:t>2. Cấu hình bản đồ ngoại tuyến (Offline maps) và thiết lập trạm định vị GPS RTK Base Station để tăng độ chính xác định vị cm.</w:t>
      </w:r>
    </w:p>
    <w:p>
      <w:pPr>
        <w:spacing w:before="160" w:after="80"/>
      </w:pPr>
      <w:r>
        <w:rPr>
          <w:rFonts w:ascii="Arial" w:hAnsi="Arial"/>
          <w:b/>
          <w:color w:val="1E5096"/>
          <w:sz w:val="24"/>
        </w:rPr>
        <w:t>Bài 2: Thiết kế kế hoạch bay Waypoint tự động và Geo-fencing</w:t>
      </w:r>
    </w:p>
    <w:p>
      <w:r>
        <w:rPr>
          <w:rFonts w:ascii="Arial" w:hAnsi="Arial"/>
          <w:b w:val="0"/>
          <w:i w:val="0"/>
          <w:sz w:val="22"/>
        </w:rPr>
        <w:t>1. Thiết lập các điểm mốc (Waypoints) trên bản đồ, cài đặt tốc độ bay, độ cao bay và các điểm kích hoạt chụp ảnh/quét LiDAR.</w:t>
      </w:r>
    </w:p>
    <w:p>
      <w:r>
        <w:rPr>
          <w:rFonts w:ascii="Arial" w:hAnsi="Arial"/>
          <w:b w:val="0"/>
          <w:i w:val="0"/>
          <w:sz w:val="22"/>
        </w:rPr>
        <w:t>2. Cấu hình an toàn bay: Thiết lập chiều cao RTH an toàn (RTH Altitude) tối ưu vượt qua các chướng ngại vật thực địa cao nhất tại khu vực.</w:t>
      </w:r>
    </w:p>
    <w:p>
      <w:r>
        <w:rPr>
          <w:rFonts w:ascii="Arial" w:hAnsi="Arial"/>
          <w:b w:val="0"/>
          <w:i w:val="0"/>
          <w:sz w:val="22"/>
        </w:rPr>
        <w:t>3. Cấu hình hàng rào địa lý ảo (Geo-fence) giới hạn khoảng cách bay tối đa cách tâm H để ngăn ngừa bay lạc xa.</w:t>
      </w:r>
    </w:p>
    <w:p>
      <w:pPr>
        <w:spacing w:before="160" w:after="80"/>
      </w:pPr>
      <w:r>
        <w:rPr>
          <w:rFonts w:ascii="Arial" w:hAnsi="Arial"/>
          <w:b/>
          <w:color w:val="1E5096"/>
          <w:sz w:val="24"/>
        </w:rPr>
        <w:t>Bài 3: Giám sát viễn trắc Telemetry và can thiệp lệnh Override</w:t>
      </w:r>
    </w:p>
    <w:p>
      <w:r>
        <w:rPr>
          <w:rFonts w:ascii="Arial" w:hAnsi="Arial"/>
          <w:b w:val="0"/>
          <w:i w:val="0"/>
          <w:sz w:val="22"/>
        </w:rPr>
        <w:t>1. Giám sát các chỉ số Telemetry trực quan trong suốt chuyến bay tự động: dòng tiêu thụ pin, nhiệt độ FC, cường độ sóng RC, số lượng vệ tinh GPS và tốc độ gió tầng cao.</w:t>
      </w:r>
    </w:p>
    <w:p>
      <w:r>
        <w:rPr>
          <w:rFonts w:ascii="Arial" w:hAnsi="Arial"/>
          <w:b w:val="0"/>
          <w:i w:val="0"/>
          <w:sz w:val="22"/>
        </w:rPr>
        <w:t>2. Thực hành chuyển đổi chế độ bay từ tự động sang thủ công (Override) để chủ động bẻ lái tránh máy bay trực thăng hoặc chim lớn xuất hiện đột xuất trên tuyến đường bay.</w:t>
      </w:r>
    </w:p>
    <w:p>
      <w:pPr>
        <w:spacing w:before="160" w:after="80"/>
      </w:pPr>
      <w:r>
        <w:rPr>
          <w:rFonts w:ascii="Arial" w:hAnsi="Arial"/>
          <w:b/>
          <w:color w:val="1E5096"/>
          <w:sz w:val="24"/>
        </w:rPr>
        <w:t>Bài 4: Bài thi thực hành bay đêm BVLOS</w:t>
      </w:r>
    </w:p>
    <w:p>
      <w:r>
        <w:rPr>
          <w:rFonts w:ascii="Arial" w:hAnsi="Arial"/>
          <w:b w:val="0"/>
          <w:i w:val="0"/>
          <w:sz w:val="22"/>
        </w:rPr>
        <w:t>1. Thực hiện quy trình chuẩn bị bay đêm: Kiểm tra hệ thống đèn cảnh báo va chạm Strobe và đèn định hướng Navigation lights hoạt động bình thường.</w:t>
      </w:r>
    </w:p>
    <w:p>
      <w:r>
        <w:rPr>
          <w:rFonts w:ascii="Arial" w:hAnsi="Arial"/>
          <w:b w:val="0"/>
          <w:i w:val="0"/>
          <w:sz w:val="22"/>
        </w:rPr>
        <w:t>2. Thực hiện cất cánh UAV trong điều kiện thiếu sáng. Phi công định hướng UAV hoàn toàn thông qua giao diện hiển thị PFD (Primary Flight Display) và camera ban đêm trên màn hình GCS.</w:t>
      </w:r>
    </w:p>
    <w:p>
      <w:r>
        <w:rPr>
          <w:rFonts w:ascii="Arial" w:hAnsi="Arial"/>
          <w:b w:val="0"/>
          <w:i w:val="0"/>
          <w:sz w:val="22"/>
        </w:rPr>
        <w:t>3. Duy trì chuyến bay đêm trong thời gian tối thiểu 180 giây ở độ cao an toàn, giám sát vùng bay chặt chẽ và thực hiện hạ cánh an toàn mượt mà.</w:t>
      </w:r>
    </w:p>
    <w:p>
      <w:pPr>
        <w:spacing w:before="240" w:after="120"/>
      </w:pPr>
      <w:r>
        <w:rPr>
          <w:rFonts w:ascii="Arial" w:hAnsi="Arial"/>
          <w:b/>
          <w:color w:val="1B365D"/>
          <w:sz w:val="28"/>
        </w:rPr>
        <w:t>IV. BAREME CHẤM THI THỰC HÀNH HẠNG B (Trích Bản Sát Hạch)</w:t>
      </w:r>
    </w:p>
    <w:p>
      <w:r>
        <w:rPr>
          <w:rFonts w:ascii="Arial" w:hAnsi="Arial"/>
          <w:b w:val="0"/>
          <w:i w:val="0"/>
          <w:sz w:val="22"/>
        </w:rPr>
        <w:t>Điểm tối đa: 100 điểm. Đạt yêu cầu: &gt;= 80 điểm.</w:t>
      </w:r>
    </w:p>
    <w:p>
      <w:pPr>
        <w:pStyle w:val="ListBullet"/>
      </w:pPr>
      <w:r>
        <w:rPr>
          <w:rFonts w:ascii="Arial" w:hAnsi="Arial"/>
          <w:sz w:val="22"/>
        </w:rPr>
        <w:t>Trừ 5 điểm nếu không kích hoạt hoặc bật nhầm chế độ đèn Strobe/Navigation khi bay đêm.</w:t>
      </w:r>
    </w:p>
    <w:p>
      <w:pPr>
        <w:pStyle w:val="ListBullet"/>
      </w:pPr>
      <w:r>
        <w:rPr>
          <w:rFonts w:ascii="Arial" w:hAnsi="Arial"/>
          <w:sz w:val="22"/>
        </w:rPr>
        <w:t>Trừ 5 điểm nếu thiết lập độ cao RTH Altitude thấp hơn đỉnh chướng ngại vật trong vùng bay vẽ trên GCS.</w:t>
      </w:r>
    </w:p>
    <w:p>
      <w:pPr>
        <w:pStyle w:val="ListBullet"/>
      </w:pPr>
      <w:r>
        <w:rPr>
          <w:rFonts w:ascii="Arial" w:hAnsi="Arial"/>
          <w:sz w:val="22"/>
        </w:rPr>
        <w:t>ĐIỂM LIỆT: Tàu bay bay vượt quá hàng rào địa lý ảo Geo-fence đã thiết lập hoặc đâm va trên không.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