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A3" w:rsidRPr="009257FC" w:rsidRDefault="008428B6">
      <w:pPr>
        <w:rPr>
          <w:rFonts w:ascii="Times New Roman" w:hAnsi="Times New Roman" w:cs="Times New Roman"/>
          <w:sz w:val="24"/>
          <w:szCs w:val="24"/>
        </w:rPr>
      </w:pPr>
      <w:r w:rsidRPr="009257FC">
        <w:rPr>
          <w:rFonts w:ascii="Times New Roman" w:hAnsi="Times New Roman" w:cs="Times New Roman"/>
          <w:color w:val="222222"/>
          <w:sz w:val="24"/>
          <w:szCs w:val="24"/>
          <w:shd w:val="clear" w:color="auto" w:fill="FFFFFF"/>
        </w:rPr>
        <w:t>07-Oct-2021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Soil fauna accelerate litter mixture decomposition globally, especially in dry environments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JEcol-2021-0358.R1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Dear Dr Juan Zuo,</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Thank you for submitting the revised version of your manuscript. We have assessed your revision and while it is much improved, there are still several points that need to be addressed. As you will see below, one of the reviewers is satisfied with the changes you have made, whereas the other has made some helpful suggestions to further improve your paper. We ask that you address all of the points raised and provide a point-by-point account of how this has been done. The reviewer and Associate Editor comments are included below my signature.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note that this letter does not guarantee eventual acceptance of your manuscript. Your revised manuscript will be reassessed by the Associate Editor and will likely be sent for further review.</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find information on how to submit your revised manuscript, below. The deadline to submit your revision is: 06-Dec-2021.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journal offers a number of license options for published papers; information about this is available here: </w:t>
      </w:r>
      <w:hyperlink r:id="rId6" w:tgtFrame="_blank" w:history="1">
        <w:r w:rsidRPr="009257FC">
          <w:rPr>
            <w:rStyle w:val="a5"/>
            <w:rFonts w:ascii="Times New Roman" w:hAnsi="Times New Roman" w:cs="Times New Roman"/>
            <w:color w:val="1155CC"/>
            <w:sz w:val="24"/>
            <w:szCs w:val="24"/>
            <w:shd w:val="clear" w:color="auto" w:fill="FFFFFF"/>
          </w:rPr>
          <w:t>https://authorservices.wiley.com/author-resources/Journal-Authors/licensing/index.html</w:t>
        </w:r>
      </w:hyperlink>
      <w:r w:rsidRPr="009257FC">
        <w:rPr>
          <w:rFonts w:ascii="Times New Roman" w:hAnsi="Times New Roman" w:cs="Times New Roman"/>
          <w:color w:val="222222"/>
          <w:sz w:val="24"/>
          <w:szCs w:val="24"/>
          <w:shd w:val="clear" w:color="auto" w:fill="FFFFFF"/>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If you have any problems submitting your revision, or any other queries, please contact Rhiannon Robins in our editorial office at </w:t>
      </w:r>
      <w:hyperlink r:id="rId7" w:tgtFrame="_blank" w:history="1">
        <w:r w:rsidRPr="009257FC">
          <w:rPr>
            <w:rStyle w:val="a5"/>
            <w:rFonts w:ascii="Times New Roman" w:hAnsi="Times New Roman" w:cs="Times New Roman"/>
            <w:color w:val="1155CC"/>
            <w:sz w:val="24"/>
            <w:szCs w:val="24"/>
            <w:shd w:val="clear" w:color="auto" w:fill="FFFFFF"/>
          </w:rPr>
          <w:t>admin@journalofecology.org</w:t>
        </w:r>
      </w:hyperlink>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Effective with the 2021 volume, the Journal of Ecology will be published in an online-only format. No printed edition will be published. Should your article be accepted it will therefore appear online-only. All normal author benefits and services remain in place. Furthermore, there will be no cost to authors for the publication of colour images in the online-only edition. Please see the journal’s Author Guidelines for full details.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We look forward to receiving your revision.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Best wishes,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Richard Bardgett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Executive Editor, Journal of Ecology</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Handling Editor Comments for Authors: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 you will see, one reviewer (Reviewer 1) who previously assessed your manuscript is very positive about your revised version and applauds you for this important manuscript. Reviewer 2 provide excellent comments to improve your manuscript and find that the rationale of the experiment is not sufficiently justified by ecological theory. Reviewer 2 suggests to improve the introduction and discussion by further clarifying the rationale and the explanation of the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(There are no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2</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This paper presents a quantitative analysis of results from litter mixture experiments with strong focuses on fauna-mediated non-additive litter mixing effects on litter mass loss. I find the topic interesting and timely, especially in view of the growing  attention paid to soil animals as potential drivers of soil biogeochemical processes. The authors adopted a meta-analytical approach to assess litter mixing effect size and to identify predictors. Comparisons of effect sizes for litter decomposition in coarse vs fine mesh bags were performed to test the hypothesis that fauna alters litter mixing effects on decomposition. The meta-analysis seems to be well-conducted and presented although I feel that some essential information are missing from the manuscript. My biggest concern is that the rationale for the study and working hypotheses lack </w:t>
      </w:r>
      <w:r w:rsidRPr="009257FC">
        <w:rPr>
          <w:rFonts w:ascii="Times New Roman" w:hAnsi="Times New Roman" w:cs="Times New Roman"/>
          <w:color w:val="222222"/>
          <w:sz w:val="24"/>
          <w:szCs w:val="24"/>
          <w:shd w:val="clear" w:color="auto" w:fill="FFFFFF"/>
        </w:rPr>
        <w:lastRenderedPageBreak/>
        <w:t>sufficient justifications based on ecological theory and empirical knowledge on litter diversity effects on decomposition and on the ecology of soil fauna. Based on what I know about the decomposition of litter mixtures and what the authors tell in the introduction, I do not get why we should expect that fauna promotes synergistic litter mixing effects on decomposition, notably in dry environments. This hypothesis is in line with a key result from this study; however, limited knowledge and ambiguous evidence of how invertebrates influence litter mixture decomposition should have led the authors to elaborate alternative hypotheses. For instance, Swan and Palmer (2006, Oecologia) found that aquatic detritivores led to antagonistic litter mixing effects on litter decomposition, possibly due to altered foraging behaviour. while effects of detritivores on litter mixture decomposition may actually differ between aquatic and terrestrial ecosystems, the underlying mechanism identified by these authors (i.e. preferential feeding) operates broadly, suggesting that terrestrial fauna, too, may hamper litter mixture decomposition. A more exhaustive review of the literature on the biology and ecology of soil fauna may lead the authors to identify other plausible mechanisms underpinning the interaction between climatic conditions (precipitation) and faunal effect on decomposition. For instance, it is unclear to me whether inconsistent faunal effects on nonadditive decomposition in wet region is due to harsh environmental conditions that make fauna less efficient at using diverse resources or to faunal community structure and composition that are different from other drier regions.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 large portion of the manuscript is devoted to analyses of species richness effects on litter mixture decomposition, which yields to findings that have been repeatedly reported in several paper published over the past two decades. There is now clear evidence that species richness is quite unimportant in driving non-additive mixing effects on decomposition (see also Srivastava et al., 2009 Ecology, which is worth citing in this manuscript). More relevant questions highlighted by the authors relate to the effects of litter trait dissimilarity which, unfortunately, is not properly examined in the paper.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Below, I provide further comments and suggestions which, I hope, the authors will find useful.</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l.75-78: it is also conceivable that translocation of deterrent compounds (e.g. phenolics) from one litter species to others reduces litter decomposition. Therefore, it is not fully correct to state that dissimilarity leads to synergies. In general, I find the authors do not sufficiently present mechanisms that likely cause negative diversity effects.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l.119-121. I do not agree with this statement. It is pretty clear from previous studies, including former meta-analyses, that nonadditive litter mixing effects on decomposition are idiosyncratic with regard to the number of leaf species/genotypes in mixtures.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l.122-124. it is not crystal clear why apparent inconsistent findings from previous studies arose because of soil fauna. Do the authors mean that soil fauna contributed to litter decomposition to variable extent across studies (e.g. some studies used fine mesh litter bags whereas others relied on coarse mesh bags)?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l.132-133. the authors’ names are not cited in the correct order. Hättenschwiler is the first author of that PNAS paper.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 166-167. The citation “Chauvet, 1988” is not referenced in the bibliography at the end  of the paper. I am pretty sure I know this paper and, if my guess is right, I would say that it is not an appropriate citation here.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l.232. I think the authors made a mistake while reporting the threshold for mesh size. Fauna is more likely to enter litter bags with mesh &gt; 1mm than mesh &lt; 1mm.</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l.253-254 cf Eqn 3. I am wondering how the authors obtained standard deviation for expected mass loss for each litter species combination. In many studies, expected mass loss is calculated based mean values of litter mass loss in monoculture treatments and, therefore, standard deviation is often not reported.</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l.266. Dissimilarity in litter chemical traits should be quantified by some sorts of functional diversity index. The manuscript does not give any clues about the calculation methods used and I do not see any results pertaining to the assessment of “dissimilarity effect”.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General comment on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When the dataset is split into categories, sample sizes can be quite small and, therefore, results may be strongly influenced by a single or few studies, and they may not reflect general trends. The authors should provide information on the heterogeneity levels (i.e. number of regions and studies covered) within each bin.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Discussion: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 authors did discuss how fauna can influence litter decomposition, though they overlooked the fact that soil fauna is not just detritivores and bioturbators but also predators that can have strong indirect effects on decomposition. However, they provide little explanations for how fauna can trigger non-additive effects on decomposition.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p>
    <w:sectPr w:rsidR="00AE14A3" w:rsidRPr="009257FC" w:rsidSect="008638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EB2" w:rsidRDefault="00F56EB2" w:rsidP="008428B6">
      <w:pPr>
        <w:spacing w:after="0" w:line="240" w:lineRule="auto"/>
      </w:pPr>
      <w:r>
        <w:separator/>
      </w:r>
    </w:p>
  </w:endnote>
  <w:endnote w:type="continuationSeparator" w:id="1">
    <w:p w:rsidR="00F56EB2" w:rsidRDefault="00F56EB2" w:rsidP="0084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EB2" w:rsidRDefault="00F56EB2" w:rsidP="008428B6">
      <w:pPr>
        <w:spacing w:after="0" w:line="240" w:lineRule="auto"/>
      </w:pPr>
      <w:r>
        <w:separator/>
      </w:r>
    </w:p>
  </w:footnote>
  <w:footnote w:type="continuationSeparator" w:id="1">
    <w:p w:rsidR="00F56EB2" w:rsidRDefault="00F56EB2" w:rsidP="008428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8428B6"/>
    <w:rsid w:val="008428B6"/>
    <w:rsid w:val="00863832"/>
    <w:rsid w:val="009257FC"/>
    <w:rsid w:val="00AE14A3"/>
    <w:rsid w:val="00F56E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8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28B6"/>
    <w:pPr>
      <w:tabs>
        <w:tab w:val="center" w:pos="4680"/>
        <w:tab w:val="right" w:pos="9360"/>
      </w:tabs>
      <w:spacing w:after="0" w:line="240" w:lineRule="auto"/>
    </w:pPr>
  </w:style>
  <w:style w:type="character" w:customStyle="1" w:styleId="Char">
    <w:name w:val="页眉 Char"/>
    <w:basedOn w:val="a0"/>
    <w:link w:val="a3"/>
    <w:uiPriority w:val="99"/>
    <w:semiHidden/>
    <w:rsid w:val="008428B6"/>
  </w:style>
  <w:style w:type="paragraph" w:styleId="a4">
    <w:name w:val="footer"/>
    <w:basedOn w:val="a"/>
    <w:link w:val="Char0"/>
    <w:uiPriority w:val="99"/>
    <w:semiHidden/>
    <w:unhideWhenUsed/>
    <w:rsid w:val="008428B6"/>
    <w:pPr>
      <w:tabs>
        <w:tab w:val="center" w:pos="4680"/>
        <w:tab w:val="right" w:pos="9360"/>
      </w:tabs>
      <w:spacing w:after="0" w:line="240" w:lineRule="auto"/>
    </w:pPr>
  </w:style>
  <w:style w:type="character" w:customStyle="1" w:styleId="Char0">
    <w:name w:val="页脚 Char"/>
    <w:basedOn w:val="a0"/>
    <w:link w:val="a4"/>
    <w:uiPriority w:val="99"/>
    <w:semiHidden/>
    <w:rsid w:val="008428B6"/>
  </w:style>
  <w:style w:type="character" w:styleId="a5">
    <w:name w:val="Hyperlink"/>
    <w:basedOn w:val="a0"/>
    <w:uiPriority w:val="99"/>
    <w:semiHidden/>
    <w:unhideWhenUsed/>
    <w:rsid w:val="008428B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journalofecolog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orservices.wiley.com/author-resources/Journal-Authors/licensing/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2021-10-13T06:54:00Z</dcterms:created>
  <dcterms:modified xsi:type="dcterms:W3CDTF">2021-10-13T06:55:00Z</dcterms:modified>
</cp:coreProperties>
</file>