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 w:before="0"/>
      </w:pPr>
      <w:r>
        <w:t xml:space="preserve"/>
      </w:r>
    </w:p>
    <w:p>
      <w:pPr>
        <w:spacing w:after="9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38"/>
          <w:szCs w:val="38"/>
        </w:rPr>
        <w:t xml:space="preserve">DIAGRAMAS Y ESPECIFICACIÓN DE CASOS DE USO</w:t>
      </w:r>
    </w:p>
    <w:p>
      <w:pPr>
        <w:spacing w:after="90" w:before="0"/>
        <w:jc w:val="center"/>
      </w:pPr>
      <w:r>
        <w:rPr>
          <w:rFonts w:ascii="Calibri" w:cs="Calibri" w:eastAsia="Calibri" w:hAnsi="Calibri"/>
          <w:i/>
          <w:iCs/>
          <w:color w:val="4472C4"/>
          <w:sz w:val="28"/>
          <w:szCs w:val="28"/>
        </w:rPr>
        <w:t xml:space="preserve">Sistema de Gestión de Turnos para Peluquería</w:t>
      </w:r>
    </w:p>
    <w:p>
      <w:pPr>
        <w:pBdr>
          <w:bottom w:val="single" w:color="4472C4" w:sz="12" w:space="1"/>
        </w:pBdr>
        <w:spacing w:after="0" w:before="0"/>
        <w:jc w:val="center"/>
      </w:pPr>
      <w:r>
        <w:t xml:space="preserve"/>
      </w:r>
    </w:p>
    <w:p>
      <w:pPr>
        <w:spacing w:after="240" w:before="0"/>
      </w:pPr>
      <w:r>
        <w:t xml:space="preserve"/>
      </w:r>
    </w:p>
    <w:p>
      <w:pPr>
        <w:spacing w:after="70" w:before="0"/>
        <w:jc w:val="center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Alumno/a: Silvana Isabel Dos Santos</w:t>
      </w:r>
    </w:p>
    <w:p>
      <w:pPr>
        <w:spacing w:after="70" w:before="0"/>
        <w:jc w:val="center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Institución: IPET y FDC 1308</w:t>
      </w:r>
    </w:p>
    <w:p>
      <w:pPr>
        <w:spacing w:after="70" w:before="0"/>
        <w:jc w:val="center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Materia: Práctica Profesional  ·  Año: 2026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2"/>
              <w:left w:val="single" w:color="1F3864" w:sz="12"/>
              <w:bottom w:val="single" w:color="1F3864" w:sz="12"/>
              <w:right w:val="single" w:color="1F3864" w:sz="12"/>
            </w:tcBorders>
            <w:shd w:fill="1F3864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Diagrama de Casos de Uso (UML)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60" w:before="0"/>
        <w:jc w:val="center"/>
      </w:pPr>
      <w:r>
        <w:drawing>
          <wp:inline distT="0" distB="0" distL="0" distR="0">
            <wp:extent cx="5905500" cy="547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2"/>
              <w:left w:val="single" w:color="1F3864" w:sz="12"/>
              <w:bottom w:val="single" w:color="1F3864" w:sz="12"/>
              <w:right w:val="single" w:color="1F3864" w:sz="12"/>
            </w:tcBorders>
            <w:shd w:fill="1F3864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Especificación de Casos de Uso</w:t>
            </w:r>
          </w:p>
        </w:tc>
      </w:tr>
    </w:tbl>
    <w:p>
      <w:pPr>
        <w:spacing w:after="1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4472C4" w:sz="12"/>
              <w:left w:val="single" w:color="4472C4" w:sz="12"/>
              <w:bottom w:val="single" w:color="4472C4" w:sz="12"/>
              <w:right w:val="single" w:color="4472C4" w:sz="12"/>
            </w:tcBorders>
            <w:shd w:fill="4472C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Ficha Técnica</w:t>
            </w:r>
          </w:p>
        </w:tc>
      </w:tr>
      <w:tr>
        <w:tc>
          <w:tcPr>
            <w:tcW w:type="dxa" w:w="4680"/>
            <w:tcBorders>
              <w:top w:val="single" w:color="4472C4" w:sz="8"/>
              <w:left w:val="single" w:color="4472C4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60"/>
              <w:bottom w:type="dxa" w:w="7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Nombre: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4472C4"/>
                <w:sz w:val="20"/>
                <w:szCs w:val="20"/>
              </w:rPr>
              <w:t xml:space="preserve">CU-01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Reservar Turno</w:t>
            </w:r>
          </w:p>
        </w:tc>
        <w:tc>
          <w:tcPr>
            <w:tcW w:type="dxa" w:w="4680"/>
            <w:tcBorders>
              <w:top w:val="single" w:color="4472C4" w:sz="8"/>
              <w:left w:val="single" w:color="DDDDDD" w:sz="4"/>
              <w:bottom w:val="single" w:color="DDDDDD" w:sz="4"/>
              <w:right w:val="single" w:color="4472C4" w:sz="8"/>
            </w:tcBorders>
            <w:shd w:fill="FFFFFF" w:val="clear"/>
            <w:tcMar>
              <w:top w:type="dxa" w:w="90"/>
              <w:left w:type="dxa" w:w="160"/>
              <w:bottom w:type="dxa" w:w="7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Actor Principal: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Cliente</w:t>
            </w:r>
          </w:p>
        </w:tc>
      </w:tr>
      <w:tr>
        <w:tc>
          <w:tcPr>
            <w:tcW w:type="dxa" w:w="9360"/>
            <w:gridSpan w:val="2"/>
            <w:tcBorders>
              <w:top w:val="single" w:color="DDDDDD" w:sz="4"/>
              <w:left w:val="single" w:color="4472C4" w:sz="8"/>
              <w:bottom w:val="single" w:color="DDDDDD" w:sz="4"/>
              <w:right w:val="single" w:color="4472C4" w:sz="8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Descripción: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cliente selecciona un servicio, elige fecha y horario disponible, y confirma la reserva de su turno en la peluquería.</w:t>
            </w:r>
          </w:p>
        </w:tc>
      </w:tr>
      <w:tr>
        <w:tc>
          <w:tcPr>
            <w:tcW w:type="dxa" w:w="9360"/>
            <w:gridSpan w:val="2"/>
            <w:tcBorders>
              <w:top w:val="single" w:color="DDDDDD" w:sz="4"/>
              <w:left w:val="single" w:color="4472C4" w:sz="8"/>
              <w:bottom w:val="single" w:color="DDDDDD" w:sz="4"/>
              <w:right w:val="single" w:color="4472C4" w:sz="8"/>
            </w:tcBorders>
            <w:shd w:fill="F5F8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Precondiciones:</w:t>
            </w:r>
          </w:p>
          <w:p>
            <w:pPr>
              <w:spacing w:after="44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cliente inició sesión en el sistema.</w:t>
            </w:r>
          </w:p>
          <w:p>
            <w:pPr>
              <w:spacing w:after="44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Existen horarios disponibles en el calendario.</w:t>
            </w:r>
          </w:p>
        </w:tc>
      </w:tr>
      <w:tr>
        <w:tc>
          <w:tcPr>
            <w:tcW w:type="dxa" w:w="9360"/>
            <w:gridSpan w:val="2"/>
            <w:tcBorders>
              <w:top w:val="single" w:color="DDDDDD" w:sz="4"/>
              <w:left w:val="single" w:color="4472C4" w:sz="8"/>
              <w:bottom w:val="single" w:color="DDDDDD" w:sz="4"/>
              <w:right w:val="single" w:color="4472C4" w:sz="8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Flujo Básico (Camino Feliz):</w:t>
            </w:r>
          </w:p>
          <w:p>
            <w:pPr>
              <w:spacing w:after="44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El cliente accede a la sección de reservas.</w:t>
            </w:r>
          </w:p>
          <w:p>
            <w:pPr>
              <w:spacing w:after="44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Selecciona el servicio deseado (corte, coloración, etc.).</w:t>
            </w:r>
          </w:p>
          <w:p>
            <w:pPr>
              <w:spacing w:after="44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El sistema muestra el calendario con fechas disponibles.</w:t>
            </w:r>
          </w:p>
          <w:p>
            <w:pPr>
              <w:spacing w:after="44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El cliente elige día y horario.</w:t>
            </w:r>
          </w:p>
          <w:p>
            <w:pPr>
              <w:spacing w:after="44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 El sistema genera número de reserva y confirma el turno.</w:t>
            </w:r>
          </w:p>
        </w:tc>
      </w:tr>
      <w:tr>
        <w:tc>
          <w:tcPr>
            <w:tcW w:type="dxa" w:w="9360"/>
            <w:gridSpan w:val="2"/>
            <w:tcBorders>
              <w:top w:val="single" w:color="DDDDDD" w:sz="4"/>
              <w:left w:val="single" w:color="4472C4" w:sz="8"/>
              <w:bottom w:val="single" w:color="DDDDDD" w:sz="4"/>
              <w:right w:val="single" w:color="4472C4" w:sz="8"/>
            </w:tcBorders>
            <w:shd w:fill="FFFE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Flujos Alternativos:</w:t>
            </w:r>
          </w:p>
          <w:p>
            <w:pPr>
              <w:spacing w:after="44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4a. Si el horario fue tomado, el sistema muestra disponibilidad actualizada.</w:t>
            </w:r>
          </w:p>
          <w:p>
            <w:pPr>
              <w:spacing w:after="44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5a. Si hay error de red, el sistema avisa y permite reintentar la confirmación.</w:t>
            </w:r>
          </w:p>
        </w:tc>
      </w:tr>
      <w:tr>
        <w:tc>
          <w:tcPr>
            <w:tcW w:type="dxa" w:w="9360"/>
            <w:gridSpan w:val="2"/>
            <w:tcBorders>
              <w:top w:val="single" w:color="DDDDDD" w:sz="4"/>
              <w:left w:val="single" w:color="4472C4" w:sz="8"/>
              <w:bottom w:val="single" w:color="4472C4" w:sz="14"/>
              <w:right w:val="single" w:color="4472C4" w:sz="8"/>
            </w:tcBorders>
            <w:shd w:fill="FFFFFF" w:val="clear"/>
            <w:tcMar>
              <w:top w:type="dxa" w:w="90"/>
              <w:left w:type="dxa" w:w="160"/>
              <w:bottom w:type="dxa" w:w="11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Postcondiciones:</w:t>
            </w:r>
          </w:p>
          <w:p>
            <w:pPr>
              <w:spacing w:after="44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turno queda registrado en el sistema.</w:t>
            </w:r>
          </w:p>
          <w:p>
            <w:pPr>
              <w:spacing w:after="44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personal visualiza el nuevo turno en su panel de gestión.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4472C4" w:sz="12"/>
              <w:left w:val="single" w:color="4472C4" w:sz="12"/>
              <w:bottom w:val="single" w:color="4472C4" w:sz="12"/>
              <w:right w:val="single" w:color="4472C4" w:sz="12"/>
            </w:tcBorders>
            <w:shd w:fill="4472C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Ficha Técnica</w:t>
            </w:r>
          </w:p>
        </w:tc>
      </w:tr>
      <w:tr>
        <w:tc>
          <w:tcPr>
            <w:tcW w:type="dxa" w:w="4680"/>
            <w:tcBorders>
              <w:top w:val="single" w:color="4472C4" w:sz="8"/>
              <w:left w:val="single" w:color="4472C4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60"/>
              <w:bottom w:type="dxa" w:w="7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Nombre: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4472C4"/>
                <w:sz w:val="20"/>
                <w:szCs w:val="20"/>
              </w:rPr>
              <w:t xml:space="preserve">CU-04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Gestionar Turnos</w:t>
            </w:r>
          </w:p>
        </w:tc>
        <w:tc>
          <w:tcPr>
            <w:tcW w:type="dxa" w:w="4680"/>
            <w:tcBorders>
              <w:top w:val="single" w:color="4472C4" w:sz="8"/>
              <w:left w:val="single" w:color="DDDDDD" w:sz="4"/>
              <w:bottom w:val="single" w:color="DDDDDD" w:sz="4"/>
              <w:right w:val="single" w:color="4472C4" w:sz="8"/>
            </w:tcBorders>
            <w:shd w:fill="FFFFFF" w:val="clear"/>
            <w:tcMar>
              <w:top w:type="dxa" w:w="90"/>
              <w:left w:type="dxa" w:w="160"/>
              <w:bottom w:type="dxa" w:w="7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Actor Principal: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Personal de la Peluquería</w:t>
            </w:r>
          </w:p>
        </w:tc>
      </w:tr>
      <w:tr>
        <w:tc>
          <w:tcPr>
            <w:tcW w:type="dxa" w:w="9360"/>
            <w:gridSpan w:val="2"/>
            <w:tcBorders>
              <w:top w:val="single" w:color="DDDDDD" w:sz="4"/>
              <w:left w:val="single" w:color="4472C4" w:sz="8"/>
              <w:bottom w:val="single" w:color="DDDDDD" w:sz="4"/>
              <w:right w:val="single" w:color="4472C4" w:sz="8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Descripción: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personal administra los turnos del día y la semana: puede confirmar, modificar, reasignar o cancelar turnos según la disponibilidad.</w:t>
            </w:r>
          </w:p>
        </w:tc>
      </w:tr>
      <w:tr>
        <w:tc>
          <w:tcPr>
            <w:tcW w:type="dxa" w:w="9360"/>
            <w:gridSpan w:val="2"/>
            <w:tcBorders>
              <w:top w:val="single" w:color="DDDDDD" w:sz="4"/>
              <w:left w:val="single" w:color="4472C4" w:sz="8"/>
              <w:bottom w:val="single" w:color="DDDDDD" w:sz="4"/>
              <w:right w:val="single" w:color="4472C4" w:sz="8"/>
            </w:tcBorders>
            <w:shd w:fill="F5F8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Precondiciones:</w:t>
            </w:r>
          </w:p>
          <w:p>
            <w:pPr>
              <w:spacing w:after="44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personal inició sesión con credenciales de administrador.</w:t>
            </w:r>
          </w:p>
          <w:p>
            <w:pPr>
              <w:spacing w:after="44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Existen turnos registrados en el sistema.</w:t>
            </w:r>
          </w:p>
        </w:tc>
      </w:tr>
      <w:tr>
        <w:tc>
          <w:tcPr>
            <w:tcW w:type="dxa" w:w="9360"/>
            <w:gridSpan w:val="2"/>
            <w:tcBorders>
              <w:top w:val="single" w:color="DDDDDD" w:sz="4"/>
              <w:left w:val="single" w:color="4472C4" w:sz="8"/>
              <w:bottom w:val="single" w:color="DDDDDD" w:sz="4"/>
              <w:right w:val="single" w:color="4472C4" w:sz="8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Flujo Básico (Camino Feliz):</w:t>
            </w:r>
          </w:p>
          <w:p>
            <w:pPr>
              <w:spacing w:after="44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El personal accede al panel de administración de turnos.</w:t>
            </w:r>
          </w:p>
          <w:p>
            <w:pPr>
              <w:spacing w:after="44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El sistema muestra el calendario con todos los turnos activos.</w:t>
            </w:r>
          </w:p>
          <w:p>
            <w:pPr>
              <w:spacing w:after="44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El personal selecciona un turno de la lista.</w:t>
            </w:r>
          </w:p>
          <w:p>
            <w:pPr>
              <w:spacing w:after="44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Elige la acción: confirmar, modificar horario o cancelar.</w:t>
            </w:r>
          </w:p>
          <w:p>
            <w:pPr>
              <w:spacing w:after="44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 El sistema guarda el cambio y notifica al cliente automáticamente.</w:t>
            </w:r>
          </w:p>
        </w:tc>
      </w:tr>
      <w:tr>
        <w:tc>
          <w:tcPr>
            <w:tcW w:type="dxa" w:w="9360"/>
            <w:gridSpan w:val="2"/>
            <w:tcBorders>
              <w:top w:val="single" w:color="DDDDDD" w:sz="4"/>
              <w:left w:val="single" w:color="4472C4" w:sz="8"/>
              <w:bottom w:val="single" w:color="DDDDDD" w:sz="4"/>
              <w:right w:val="single" w:color="4472C4" w:sz="8"/>
            </w:tcBorders>
            <w:shd w:fill="FFFE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Flujos Alternativos:</w:t>
            </w:r>
          </w:p>
          <w:p>
            <w:pPr>
              <w:spacing w:after="44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4a. Si se cancela, el sistema libera el horario y lo marca como disponible.</w:t>
            </w:r>
          </w:p>
          <w:p>
            <w:pPr>
              <w:spacing w:after="44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4b. Si se modifica el horario, el sistema verifica que el nuevo esté libre antes de confirmar.</w:t>
            </w:r>
          </w:p>
        </w:tc>
      </w:tr>
      <w:tr>
        <w:tc>
          <w:tcPr>
            <w:tcW w:type="dxa" w:w="9360"/>
            <w:gridSpan w:val="2"/>
            <w:tcBorders>
              <w:top w:val="single" w:color="DDDDDD" w:sz="4"/>
              <w:left w:val="single" w:color="4472C4" w:sz="8"/>
              <w:bottom w:val="single" w:color="4472C4" w:sz="14"/>
              <w:right w:val="single" w:color="4472C4" w:sz="8"/>
            </w:tcBorders>
            <w:shd w:fill="FFFFFF" w:val="clear"/>
            <w:tcMar>
              <w:top w:type="dxa" w:w="90"/>
              <w:left w:type="dxa" w:w="160"/>
              <w:bottom w:type="dxa" w:w="11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Postcondiciones:</w:t>
            </w:r>
          </w:p>
          <w:p>
            <w:pPr>
              <w:spacing w:after="44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turno queda actualizado con el nuevo estado.</w:t>
            </w:r>
          </w:p>
          <w:p>
            <w:pPr>
              <w:spacing w:after="44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cliente recibe notificación del cambio realizado.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c928e2586af8b61a68f00944e92555e1b35a494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2026-05-30T13:26:03.217Z</dcterms:created>
  <dcterms:modified xsi:type="dcterms:W3CDTF">2026-05-30T13:26:03.229Z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