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B4D8"/>
          <w:sz w:val="52"/>
        </w:rPr>
        <w:t>PROSPECTIZI</w:t>
      </w:r>
    </w:p>
    <w:p>
      <w:pPr>
        <w:jc w:val="center"/>
      </w:pPr>
      <w:r>
        <w:rPr>
          <w:rFonts w:ascii="Arial" w:hAnsi="Arial"/>
          <w:i/>
          <w:color w:val="0D1117"/>
          <w:sz w:val="26"/>
        </w:rPr>
        <w:t>Script &amp; Storyboard Officiel — Vidéo Démo de Vente (VSL) pour Landing Page</w:t>
        <w:br/>
        <w:t>"Trouver &amp; contactez mieux"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20"/>
              </w:rPr>
              <w:t>Durée cible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 minutes 30 secondes (150 secondes chrono)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20"/>
              </w:rPr>
              <w:t>Format vidéo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MP4 1080p (1920x1080) à 60 fps / Style Démo SaaS + Sous-titres dynamiques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20"/>
              </w:rPr>
              <w:t>Voix-off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Ton dynamique, chaleureux, empathique et axé sur les résultats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20"/>
              </w:rPr>
              <w:t>Objectif marketing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Convertir les visiteurs de la landing page vers l'offre Découverte (1 €) ou PRO (29 €)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B4D8"/>
        </w:rPr>
        <w:t>1. Vue d'Ensemble &amp; Structure Narrative</w:t>
      </w:r>
    </w:p>
    <w:p>
      <w:r>
        <w:rPr>
          <w:rFonts w:ascii="Arial" w:hAnsi="Arial"/>
          <w:sz w:val="21"/>
        </w:rPr>
        <w:t>Ce script vidéo a été conçu selon le framework éprouvé Hook - Problem - Solution - Demo - Proof - Offer - CTA. Il répond aux objections classiques des indépendants, agences et prestataires de services B2B tout en valorisant la simplicité radicale de Prospectizi.</w:t>
      </w:r>
    </w:p>
    <w:p/>
    <w:p>
      <w:pPr>
        <w:pStyle w:val="Heading1"/>
      </w:pPr>
      <w:r>
        <w:rPr>
          <w:rFonts w:ascii="Arial" w:hAnsi="Arial"/>
          <w:color w:val="00B4D8"/>
        </w:rPr>
        <w:t>2. Découpage Scène par Scène</w:t>
      </w:r>
    </w:p>
    <w:p>
      <w:pPr>
        <w:pStyle w:val="Heading2"/>
      </w:pPr>
      <w:r>
        <w:rPr>
          <w:rFonts w:ascii="Arial" w:hAnsi="Arial"/>
          <w:color w:val="0D1117"/>
        </w:rPr>
        <w:t>SCÈNE 1 (0:00 - 0:25) — L'Accroche sur la Douleur (Le calvaire de la prospection manuelle)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Plan d'un entrepreneur fatigué devant un écran saturé d'onglets (Google Maps, profils LinkedIn, Excel, bloc-notes). Compteur rouge qui tourne : "3 heures perdues chaque jour".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Vous passez des heures à chercher des prospects sur Google ou LinkedIn, à copier-coller des emails génériques et à envoyer des messages froids qui restent désespérément sans réponse ?</w:t>
              <w:br/>
              <w:t>92% des freelances, consultants et agences finissent par abandonner la prospection pour une seule raison : ils contactent les mauvaises personnes avec les mauvais mots.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Musique de fond : Rythme sourd et pesant, traduisant la frustration.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D1117"/>
        </w:rPr>
        <w:t>SCÈNE 2 (0:25 - 0:45) — La Révélation de la Solution (L'arrivée de Prospectizi)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Transition cinématique nette. Écran noir épuré avec apparition du logo PROSPECTIZI en néon Cyan (#00F0FF). Slogan animé en lettres capitales : "Trouver &amp; contactez mieux".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Et si un outil pouvait identifier pour vous les entreprises qui ont un besoin urgent de vos services, vous donner leurs coordonnées directes 100% vérifiées, et rédiger le mot parfait pour décrocher un accord en moins de 2 minutes ?</w:t>
              <w:br/>
              <w:t>Bienvenue sur Prospectizi : la solution tout-en-un qui transforme votre acquisition commerciale.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Musique : Transition vers un son moderne, énergique, optimiste (synthwave tech / corporate énergique).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D1117"/>
        </w:rPr>
        <w:t>SCÈNE 3 (0:45 - 1:20) — Démonstration en 3 Étapes Simples (Le cœur du produit)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Screencast dynamique et fluide de l'application Prospectizi :</w:t>
              <w:br/>
              <w:t>1. Page Avatar (/avatar) : Saisie en 3 clics, carte "Ce que l'IA a compris" s'active.</w:t>
              <w:br/>
              <w:t>2. Page Prospects (/prospects) : Clic sur "Extraire" -&gt; 3 fiches complètes apparaissent avec score de 60 à 100.</w:t>
              <w:br/>
              <w:t>3. Zoom sur la fiche : Failles détectées, coordonnées directes, bouton WhatsApp vert et les 5 messages courts rédigés.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Comment ça marche ? En trois étapes d'une simplicité enfantine :</w:t>
              <w:br/>
              <w:t>Premièrement, vous configurez votre Avatar Client. Votre spécialité, votre offre, votre ton. L'IA calibre votre angle d'attaque en temps réel.</w:t>
              <w:br/>
              <w:t>Deuxièmement, vous lancez la recherche. Prospectizi analyse le web et les registres légaux, détecte les points faibles des entreprises et leur attribue une note de 60 à 100 points. Zéro fiche fantôme : tous les contacts directs sont testés.</w:t>
              <w:br/>
              <w:t>Troisièmement, vous ouvrez votre fiche. L'IA a déjà rédigé une séquence complète de 5 messages ultra-courts, sans jargon, prêts à être envoyés en un clic sur WhatsApp ou par email !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Effets sonores : Bruits légers de clics fluides, animation de validation verte.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D1117"/>
        </w:rPr>
        <w:t>SCÈNE 4 (1:20 - 1:50) — La Différence : L'Audit Mensuel IA &amp; Test A/B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Navigation vers la page /audit. Mise en valeur des graphiques de conversion, du comparatif Variante A vs Variante B avec la mention "Variante B : 50% de conversion" et du bouton violet "Appliquer définitivement la Variante B".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Mais Prospectizi ne s'arrête pas là. Chaque mois, votre Coach IA analyse vos résultats réels. Il identifie les blocages de vos échanges et lance des tests A/B automatiques sur vos accroches.</w:t>
              <w:br/>
              <w:t>Dès qu'une variante surclasse l'autre, vous l'appliquez à l'ensemble de votre compte en un clic pour faire grimper naturellement vos signatures de contrats.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Afficher clairement le badge de gain : +17% de taux de réponse.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D1117"/>
        </w:rPr>
        <w:t>SCÈNE 5 (1:50 - 2:15) — Tarification Transparente &amp; Paiements Universels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Présentation des cartes de la page /pricing :</w:t>
              <w:br/>
              <w:t>- Découverte : 1 € (3 prospects complets)</w:t>
              <w:br/>
              <w:t>- PRO : 29 € / mois (90 prospects, exports, audit)</w:t>
              <w:br/>
              <w:t>- AGENCE : 59 € / mois (450 prospects, sous-comptes)</w:t>
              <w:br/>
              <w:t>Affichage des logos Mobile Money (Orange, MTN, Wave, Moov) et Cartes bancaires / Apple Pay.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Que vous soyez en Afrique, en Europe ou ailleurs dans le monde, nous avons levé toutes les barrières. Réglez en toute liberté par Mobile Money — Orange Money, MTN, Wave, Moov — ou par Carte Bancaire internationale et Apple Pay.</w:t>
              <w:br/>
              <w:t>Nos formules sont transparentes, sans engagement, et annulables à tout instant en un clic.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Texte à l'écran : "0,32 € par prospect qualifié".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D1117"/>
        </w:rPr>
        <w:t>SCÈNE 6 (2:15 - 2:30) — L'Appel à l'Action Décisif (CTA Final)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Visuel à l'écran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Gros plan sur le bouton de la landing page : "Tester Prospectizi pour 1 € seulement". Sous le bouton : "Garantie anti-gaspillage : contact inexploitable immédiatement recrédité".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Voix-off (Audio)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« Arrêtez de perdre du temps à chercher dans le vide. Commencez à contacter les bonnes personnes avec les bons messages dès aujourd'hui.</w:t>
              <w:br/>
              <w:t>Cliquez sur le bouton ci-dessous, testez votre premier lot de prospects pour seulement 1 €, et signez vos prochains clients avec Prospectizi ! »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rFonts w:ascii="Arial" w:hAnsi="Arial"/>
                <w:b/>
                <w:sz w:val="19"/>
              </w:rPr>
              <w:t>Ambiance &amp; Effets 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9"/>
              </w:rPr>
              <w:t>Logo final Prospectizi avec lien du site web : prospectizi.com.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B4D8"/>
        </w:rPr>
        <w:t>3. Recommandations de Tournage &amp; Outils Recommandés</w:t>
      </w:r>
    </w:p>
    <w:p>
      <w:r>
        <w:rPr>
          <w:rFonts w:ascii="Arial" w:hAnsi="Arial"/>
          <w:b/>
          <w:sz w:val="20"/>
        </w:rPr>
        <w:t xml:space="preserve">• Capture d'écran (Screencast) : </w:t>
      </w:r>
      <w:r>
        <w:rPr>
          <w:rFonts w:ascii="Arial" w:hAnsi="Arial"/>
          <w:sz w:val="20"/>
        </w:rPr>
        <w:t>Utilisez OBS Studio ou Loom en plein écran 1080p avec un zoom navigateur à 110% pour que les textes de l'outil ressortent nettement.</w:t>
      </w:r>
    </w:p>
    <w:p>
      <w:r>
        <w:rPr>
          <w:rFonts w:ascii="Arial" w:hAnsi="Arial"/>
          <w:b/>
          <w:sz w:val="20"/>
        </w:rPr>
        <w:t xml:space="preserve">• Voix-off IA : </w:t>
      </w:r>
      <w:r>
        <w:rPr>
          <w:rFonts w:ascii="Arial" w:hAnsi="Arial"/>
          <w:sz w:val="20"/>
        </w:rPr>
        <w:t>Si vous ne souhaitez pas enregistrer votre propre voix, utilisez ElevenLabs (voix masculine 'Adam' ou féminine 'Rachel' en français, modèle Eleven Multilingual v2) avec débit dynamique.</w:t>
      </w:r>
    </w:p>
    <w:p>
      <w:r>
        <w:rPr>
          <w:rFonts w:ascii="Arial" w:hAnsi="Arial"/>
          <w:b/>
          <w:sz w:val="20"/>
        </w:rPr>
        <w:t xml:space="preserve">• Sous-titres animés : </w:t>
      </w:r>
      <w:r>
        <w:rPr>
          <w:rFonts w:ascii="Arial" w:hAnsi="Arial"/>
          <w:sz w:val="20"/>
        </w:rPr>
        <w:t>Générez des sous-titres courts (3 à 5 mots par écran) avec CapCut ou Submagic en mettant les mots clés en Cyan (#00F0FF) et en Vert.</w:t>
      </w:r>
    </w:p>
    <w:p>
      <w:r>
        <w:rPr>
          <w:rFonts w:ascii="Arial" w:hAnsi="Arial"/>
          <w:b/>
          <w:sz w:val="20"/>
        </w:rPr>
        <w:t xml:space="preserve">• Bouton sur la Landing Page : </w:t>
      </w:r>
      <w:r>
        <w:rPr>
          <w:rFonts w:ascii="Arial" w:hAnsi="Arial"/>
          <w:sz w:val="20"/>
        </w:rPr>
        <w:t>Positionnez le lecteur vidéo juste au-dessus du premier bouton d'action 'Tester pour 1 €' pour maximiser le taux de clic.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