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Develop a Simple ETL Pipeline using Python and PostgreSQL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The goal of this task is to build a basic ETL (Extract, Transform, Load) pipeline that extracts data from a file, transforms it into a desired format, and loads it into a PostgreSQL database hosted locally or ideally on AWS RDS. This will demonstrate your ability to work with Python, SQL, and optionally AWS infrastructure.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Extract: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are provided with a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CSV file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containing raw data, including columns: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Python script to read and load the CSV file into memory.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Transform: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Clean the data by removing any rows where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or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lng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are empty or null.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four new columns: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house_no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state_code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zip_code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Extract the relevant parts of the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(formatted as "house_no street_name, city, state_code zip_code country", e.g., "4910 Dressler Rd NW, Canton, OH 44718 USA") and copy them into the respective columns.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Sort the data by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state_code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Convert the cleaned and transformed data into a format that can be uploaded to a PostgreSQL database (e.g., a Pandas DataFrame or list of dictionaries).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Load: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a basic PostgreSQL database instance either locally or on AWS RDS.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table with appropriate columns (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house_no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state_code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 zip_code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lat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etc.) based on the transformed data from the CSV file.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Python code to insert the cleaned data into the PostgreSQL table using SQL queries.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Bonus (Optional):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an SQL query that lists all states along with the count of addresses for each state in the PostgreSQL database.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Display the addresses on a web page by fetching data from the database using the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 lat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lng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columns, and plot the locations on a map (you may use any mapping library, such as Folium or Google Maps API).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Python script that performs the ETL process (Extract, Transform, Load).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SQL script used to create the PostgreSQL table.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short write-up (1-2 paragraphs) explaining the decisions you made during the task (e.g., extracting state_code from address, any challenges faced).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(Optional) The new CSV file generated by the bonus query.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Clear instructions on how to run the script and connect to the PostgreSQL instance.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Commit the complete code on a github repository and share its link.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Code must be functional on your Laptop.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Assessment Criteria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Logical Thinking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Ability to break down the ETL process and handle data transformation logically.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Problem-Solving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Effective handling of errors and edge cases.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 Quality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Clean, efficient, and well-documented code.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SQL and Database Skills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Proper database setup and data insertion.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Bonus (Optional)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Creative use of additional features (mapping and querying).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sqnH-kmM_VRnjxe7g601-jLBudqdgmxAQQTlDfFsp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