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ind w:hanging="0" w:left="0"/>
        <w:jc w:val="center"/>
        <w:rPr/>
      </w:pPr>
      <w:r>
        <w:rPr>
          <w:rFonts w:eastAsia="Times New Roman" w:cs="Times New Roman" w:ascii="Times New Roman" w:hAnsi="Times New Roman"/>
          <w:b/>
          <w:sz w:val="28"/>
          <w:szCs w:val="28"/>
          <w:lang w:val="kk-KZ" w:eastAsia="ru-RU"/>
        </w:rPr>
        <w:t xml:space="preserve">Лабораторная работа </w:t>
      </w:r>
      <w:r>
        <w:rPr>
          <w:rFonts w:eastAsia="Times New Roman" w:cs="Times New Roman" w:ascii="Times New Roman" w:hAnsi="Times New Roman"/>
          <w:b/>
          <w:sz w:val="28"/>
          <w:szCs w:val="28"/>
          <w:lang w:val="en-US" w:eastAsia="ru-RU"/>
        </w:rPr>
        <w:t>3-4</w:t>
      </w:r>
      <w:bookmarkStart w:id="0" w:name="_GoBack"/>
      <w:bookmarkEnd w:id="0"/>
    </w:p>
    <w:p>
      <w:pPr>
        <w:pStyle w:val="Normal"/>
        <w:spacing w:lineRule="auto" w:line="240" w:before="0" w:after="0"/>
        <w:ind w:hanging="0" w:left="0"/>
        <w:jc w:val="center"/>
        <w:rPr/>
      </w:pPr>
      <w:r>
        <w:rPr>
          <w:rFonts w:eastAsia="" w:cs="Times New Roman" w:ascii="Times New Roman" w:hAnsi="Times New Roman" w:eastAsiaTheme="minorEastAsia"/>
          <w:b/>
          <w:bCs/>
          <w:sz w:val="24"/>
          <w:szCs w:val="24"/>
          <w:lang w:eastAsia="ru-RU"/>
        </w:rPr>
        <w:t>«Синхронизация процессов и потоков в ОС Windows »</w:t>
      </w:r>
    </w:p>
    <w:p>
      <w:pPr>
        <w:pStyle w:val="Normal"/>
        <w:spacing w:lineRule="auto" w:line="240" w:before="0" w:after="0"/>
        <w:ind w:hanging="0" w:left="0"/>
        <w:jc w:val="both"/>
        <w:rPr>
          <w:rFonts w:ascii="Times New Roman" w:hAnsi="Times New Roman" w:eastAsia="" w:cs="Times New Roman" w:eastAsiaTheme="minorEastAsia"/>
          <w:b/>
          <w:bCs/>
          <w:sz w:val="24"/>
          <w:szCs w:val="24"/>
          <w:lang w:eastAsia="ru-RU"/>
        </w:rPr>
      </w:pPr>
      <w:r>
        <w:rPr>
          <w:rFonts w:eastAsia="" w:cs="Times New Roman" w:eastAsiaTheme="minorEastAsia" w:ascii="Times New Roman" w:hAnsi="Times New Roman"/>
          <w:b/>
          <w:bCs/>
          <w:sz w:val="24"/>
          <w:szCs w:val="24"/>
          <w:lang w:eastAsia="ru-RU"/>
        </w:rPr>
      </w:r>
    </w:p>
    <w:p>
      <w:pPr>
        <w:pStyle w:val="Normal"/>
        <w:spacing w:lineRule="auto" w:line="240" w:before="0" w:after="0"/>
        <w:ind w:hanging="0" w:left="0"/>
        <w:jc w:val="both"/>
        <w:rPr/>
      </w:pPr>
      <w:r>
        <w:rPr>
          <w:rFonts w:eastAsia="Times New Roman" w:cs="Times New Roman" w:ascii="Times New Roman" w:hAnsi="Times New Roman"/>
          <w:sz w:val="24"/>
          <w:szCs w:val="24"/>
          <w:lang w:eastAsia="ru-RU"/>
        </w:rPr>
        <w:t xml:space="preserve">Цель: Освоить принципы многопоточного программирования в Windows. </w:t>
      </w:r>
      <w:r>
        <w:rPr>
          <w:rFonts w:eastAsia="Times New Roman" w:cs="Times New Roman" w:ascii="Times New Roman" w:hAnsi="Times New Roman"/>
          <w:sz w:val="24"/>
          <w:szCs w:val="24"/>
          <w:lang w:eastAsia="ru-RU"/>
        </w:rPr>
        <w:t xml:space="preserve">Научиться использовать объекты синхронизации: mutex, critical section, event, semaphore. Отработать безопасный доступ к общим ресурсам (файлам, массивам, переменным). </w:t>
      </w:r>
      <w:r>
        <w:rPr>
          <w:rFonts w:eastAsia="Times New Roman" w:cs="Times New Roman" w:ascii="Times New Roman" w:hAnsi="Times New Roman"/>
          <w:sz w:val="24"/>
          <w:szCs w:val="24"/>
          <w:lang w:eastAsia="ru-RU"/>
        </w:rPr>
        <w:t>Закрепить умение создавать и завершать потоки, управлять их приоритетами, синхронизировать их работу.</w:t>
      </w:r>
    </w:p>
    <w:p>
      <w:pPr>
        <w:pStyle w:val="Normal"/>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Немного теории </w:t>
      </w:r>
    </w:p>
    <w:p>
      <w:pPr>
        <w:pStyle w:val="Normal"/>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tbl>
      <w:tblPr>
        <w:tblW w:w="9191" w:type="dxa"/>
        <w:jc w:val="left"/>
        <w:tblInd w:w="-2" w:type="dxa"/>
        <w:tblLayout w:type="fixed"/>
        <w:tblCellMar>
          <w:top w:w="0" w:type="dxa"/>
          <w:left w:w="28" w:type="dxa"/>
          <w:bottom w:w="0" w:type="dxa"/>
          <w:right w:w="28" w:type="dxa"/>
        </w:tblCellMar>
      </w:tblPr>
      <w:tblGrid>
        <w:gridCol w:w="1309"/>
        <w:gridCol w:w="3996"/>
        <w:gridCol w:w="3886"/>
      </w:tblGrid>
      <w:tr>
        <w:trPr>
          <w:trHeight w:val="394" w:hRule="atLeast"/>
        </w:trPr>
        <w:tc>
          <w:tcPr>
            <w:tcW w:w="9191" w:type="dxa"/>
            <w:gridSpan w:val="3"/>
            <w:tcBorders>
              <w:top w:val="single" w:sz="2" w:space="0" w:color="000000"/>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center"/>
              <w:rPr/>
            </w:pPr>
            <w:r>
              <w:rPr>
                <w:rFonts w:ascii="Liberation Serif" w:hAnsi="Liberation Serif"/>
                <w:b/>
              </w:rPr>
              <w:t>Теоретические сведения</w:t>
            </w:r>
          </w:p>
        </w:tc>
      </w:tr>
      <w:tr>
        <w:trPr>
          <w:trHeight w:val="701" w:hRule="atLeast"/>
        </w:trPr>
        <w:tc>
          <w:tcPr>
            <w:tcW w:w="1309"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center"/>
              <w:rPr/>
            </w:pPr>
            <w:r>
              <w:rPr>
                <w:rFonts w:ascii="Liberation Serif" w:hAnsi="Liberation Serif"/>
                <w:b/>
              </w:rPr>
              <w:t>Объект синхронизации</w:t>
            </w:r>
          </w:p>
        </w:tc>
        <w:tc>
          <w:tcPr>
            <w:tcW w:w="3996"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center"/>
              <w:rPr/>
            </w:pPr>
            <w:r>
              <w:rPr>
                <w:rFonts w:ascii="Liberation Serif" w:hAnsi="Liberation Serif"/>
                <w:b/>
              </w:rPr>
              <w:t>Назначение</w:t>
            </w:r>
          </w:p>
        </w:tc>
        <w:tc>
          <w:tcPr>
            <w:tcW w:w="3886" w:type="dxa"/>
            <w:tcBorders>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center"/>
              <w:rPr/>
            </w:pPr>
            <w:r>
              <w:rPr>
                <w:rFonts w:ascii="Liberation Serif" w:hAnsi="Liberation Serif"/>
                <w:b/>
              </w:rPr>
              <w:t>Основные функции</w:t>
            </w:r>
          </w:p>
        </w:tc>
      </w:tr>
      <w:tr>
        <w:trPr>
          <w:trHeight w:val="2044" w:hRule="atLeast"/>
        </w:trPr>
        <w:tc>
          <w:tcPr>
            <w:tcW w:w="1309"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b/>
              </w:rPr>
              <w:t>Critical Section</w:t>
            </w:r>
          </w:p>
        </w:tc>
        <w:tc>
          <w:tcPr>
            <w:tcW w:w="3996"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Быстрый user-mode способ защиты разделяемых данных в пределах одного процесса.</w:t>
            </w:r>
          </w:p>
        </w:tc>
        <w:tc>
          <w:tcPr>
            <w:tcW w:w="3886" w:type="dxa"/>
            <w:tcBorders>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InitializeCriticalSection, EnterCriticalSection, LeaveCriticalSection, DeleteCriticalSection</w:t>
            </w:r>
          </w:p>
        </w:tc>
      </w:tr>
      <w:tr>
        <w:trPr>
          <w:trHeight w:val="1820" w:hRule="atLeast"/>
        </w:trPr>
        <w:tc>
          <w:tcPr>
            <w:tcW w:w="1309"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b/>
              </w:rPr>
              <w:t>Mutex</w:t>
            </w:r>
          </w:p>
        </w:tc>
        <w:tc>
          <w:tcPr>
            <w:tcW w:w="3996"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Kernel-объект, который позволяет взаимоисключение между потоками и процессами.</w:t>
            </w:r>
          </w:p>
        </w:tc>
        <w:tc>
          <w:tcPr>
            <w:tcW w:w="3886" w:type="dxa"/>
            <w:tcBorders>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CreateMutex, WaitForSingleObject, ReleaseMutex, CloseHandle</w:t>
            </w:r>
          </w:p>
        </w:tc>
      </w:tr>
      <w:tr>
        <w:trPr>
          <w:trHeight w:val="2044" w:hRule="atLeast"/>
        </w:trPr>
        <w:tc>
          <w:tcPr>
            <w:tcW w:w="1309"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b/>
              </w:rPr>
              <w:t>Event</w:t>
            </w:r>
          </w:p>
        </w:tc>
        <w:tc>
          <w:tcPr>
            <w:tcW w:w="3996"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Сигнализирует о наступлении события. Может быть manual-reset (сбрасывается вручную) или auto-reset.</w:t>
            </w:r>
          </w:p>
        </w:tc>
        <w:tc>
          <w:tcPr>
            <w:tcW w:w="3886" w:type="dxa"/>
            <w:tcBorders>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CreateEvent, SetEvent, ResetEvent, WaitForSingleObject</w:t>
            </w:r>
          </w:p>
        </w:tc>
      </w:tr>
      <w:tr>
        <w:trPr>
          <w:trHeight w:val="1597" w:hRule="atLeast"/>
        </w:trPr>
        <w:tc>
          <w:tcPr>
            <w:tcW w:w="1309"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b/>
              </w:rPr>
              <w:t>Semaphore</w:t>
            </w:r>
          </w:p>
        </w:tc>
        <w:tc>
          <w:tcPr>
            <w:tcW w:w="3996" w:type="dxa"/>
            <w:tcBorders>
              <w:left w:val="single" w:sz="2" w:space="0" w:color="000000"/>
              <w:bottom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Ограничивает количество потоков, одновременно имеющих доступ к ресурсу.</w:t>
            </w:r>
          </w:p>
        </w:tc>
        <w:tc>
          <w:tcPr>
            <w:tcW w:w="3886" w:type="dxa"/>
            <w:tcBorders>
              <w:left w:val="single" w:sz="2" w:space="0" w:color="000000"/>
              <w:bottom w:val="single" w:sz="2" w:space="0" w:color="000000"/>
              <w:right w:val="single" w:sz="2" w:space="0" w:color="000000"/>
            </w:tcBorders>
            <w:vAlign w:val="bottom"/>
          </w:tcPr>
          <w:p>
            <w:pPr>
              <w:pStyle w:val="Normal"/>
              <w:tabs>
                <w:tab w:val="clear" w:pos="708"/>
              </w:tabs>
              <w:spacing w:lineRule="auto" w:line="240" w:before="0" w:after="0"/>
              <w:ind w:hanging="0" w:left="0"/>
              <w:jc w:val="left"/>
              <w:rPr/>
            </w:pPr>
            <w:r>
              <w:rPr>
                <w:rFonts w:ascii="Liberation Serif" w:hAnsi="Liberation Serif"/>
              </w:rPr>
              <w:t>CreateSemaphore, WaitForSingleObject, ReleaseSemaphore</w:t>
            </w:r>
          </w:p>
        </w:tc>
      </w:tr>
      <w:tr>
        <w:trPr>
          <w:trHeight w:val="925" w:hRule="atLeast"/>
        </w:trPr>
        <w:tc>
          <w:tcPr>
            <w:tcW w:w="9191" w:type="dxa"/>
            <w:gridSpan w:val="3"/>
            <w:tcBorders/>
            <w:tcMar>
              <w:left w:w="30" w:type="dxa"/>
              <w:right w:w="30" w:type="dxa"/>
            </w:tcMar>
            <w:vAlign w:val="bottom"/>
          </w:tcPr>
          <w:p>
            <w:pPr>
              <w:pStyle w:val="Normal"/>
              <w:tabs>
                <w:tab w:val="clear" w:pos="708"/>
              </w:tabs>
              <w:spacing w:lineRule="auto" w:line="240" w:before="0" w:after="0"/>
              <w:ind w:hanging="0" w:left="0"/>
              <w:jc w:val="left"/>
              <w:rPr/>
            </w:pPr>
            <w:r>
              <w:rPr>
                <w:rFonts w:ascii="Liberation Serif" w:hAnsi="Liberation Serif"/>
              </w:rPr>
              <w:t>Важно: объекты ядра (mutex, event, semaphore) нужно закрывать через CloseHandle, иначе возможна утечка ресурсов.</w:t>
            </w:r>
          </w:p>
        </w:tc>
      </w:tr>
    </w:tbl>
    <w:p>
      <w:pPr>
        <w:pStyle w:val="Normal"/>
        <w:spacing w:lineRule="auto" w:line="240" w:before="0" w:after="0"/>
        <w:ind w:hanging="0" w:left="0"/>
        <w:rPr/>
      </w:pPr>
      <w:r>
        <w:rPr/>
      </w:r>
    </w:p>
    <w:p>
      <w:pPr>
        <w:pStyle w:val="Normal"/>
        <w:spacing w:lineRule="auto" w:line="240" w:before="0" w:after="0"/>
        <w:ind w:hanging="0" w:left="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hanging="0" w:left="0"/>
        <w:jc w:val="both"/>
        <w:rPr>
          <w:rFonts w:ascii="Times New Roman" w:hAnsi="Times New Roman" w:eastAsia="" w:cs="Times New Roman" w:eastAsiaTheme="minorEastAsia"/>
          <w:sz w:val="24"/>
          <w:szCs w:val="24"/>
          <w:lang w:eastAsia="ru-RU"/>
        </w:rPr>
      </w:pPr>
      <w:r>
        <w:rPr>
          <w:rFonts w:eastAsia="" w:cs="Times New Roman" w:eastAsiaTheme="minorEastAsia" w:ascii="Times New Roman" w:hAnsi="Times New Roman"/>
          <w:sz w:val="24"/>
          <w:szCs w:val="24"/>
          <w:lang w:eastAsia="ru-RU"/>
        </w:rPr>
        <w:t xml:space="preserve">Задание: </w:t>
      </w:r>
      <w:r>
        <w:rPr>
          <w:rFonts w:eastAsia="Times New Roman" w:cs="Times New Roman" w:ascii="Times New Roman" w:hAnsi="Times New Roman"/>
          <w:sz w:val="24"/>
          <w:szCs w:val="24"/>
          <w:lang w:eastAsia="ru-RU"/>
        </w:rPr>
        <w:t>Для синхронизации использовать все способы: взаимоисключение (</w:t>
      </w:r>
      <w:r>
        <w:rPr>
          <w:rFonts w:eastAsia="Times New Roman" w:cs="Times New Roman" w:ascii="Times New Roman" w:hAnsi="Times New Roman"/>
          <w:b/>
          <w:bCs/>
          <w:sz w:val="24"/>
          <w:szCs w:val="24"/>
          <w:lang w:eastAsia="ru-RU"/>
        </w:rPr>
        <w:t>mutex</w:t>
      </w:r>
      <w:r>
        <w:rPr>
          <w:rFonts w:eastAsia="Times New Roman" w:cs="Times New Roman" w:ascii="Times New Roman" w:hAnsi="Times New Roman"/>
          <w:sz w:val="24"/>
          <w:szCs w:val="24"/>
          <w:lang w:eastAsia="ru-RU"/>
        </w:rPr>
        <w:t>), критическая секция (</w:t>
      </w:r>
      <w:r>
        <w:rPr>
          <w:rFonts w:eastAsia="Times New Roman" w:cs="Times New Roman" w:ascii="Times New Roman" w:hAnsi="Times New Roman"/>
          <w:b/>
          <w:bCs/>
          <w:sz w:val="24"/>
          <w:szCs w:val="24"/>
          <w:lang w:eastAsia="ru-RU"/>
        </w:rPr>
        <w:t>critical section</w:t>
      </w:r>
      <w:r>
        <w:rPr>
          <w:rFonts w:eastAsia="Times New Roman" w:cs="Times New Roman" w:ascii="Times New Roman" w:hAnsi="Times New Roman"/>
          <w:sz w:val="24"/>
          <w:szCs w:val="24"/>
          <w:lang w:eastAsia="ru-RU"/>
        </w:rPr>
        <w:t>), событие (</w:t>
      </w:r>
      <w:r>
        <w:rPr>
          <w:rFonts w:eastAsia="Times New Roman" w:cs="Times New Roman" w:ascii="Times New Roman" w:hAnsi="Times New Roman"/>
          <w:b/>
          <w:bCs/>
          <w:sz w:val="24"/>
          <w:szCs w:val="24"/>
          <w:lang w:eastAsia="ru-RU"/>
        </w:rPr>
        <w:t>event</w:t>
      </w:r>
      <w:r>
        <w:rPr>
          <w:rFonts w:eastAsia="Times New Roman" w:cs="Times New Roman" w:ascii="Times New Roman" w:hAnsi="Times New Roman"/>
          <w:sz w:val="24"/>
          <w:szCs w:val="24"/>
          <w:lang w:eastAsia="ru-RU"/>
        </w:rPr>
        <w:t>) и семафор (</w:t>
      </w:r>
      <w:r>
        <w:rPr>
          <w:rFonts w:eastAsia="Times New Roman" w:cs="Times New Roman" w:ascii="Times New Roman" w:hAnsi="Times New Roman"/>
          <w:b/>
          <w:bCs/>
          <w:sz w:val="24"/>
          <w:szCs w:val="24"/>
          <w:lang w:eastAsia="ru-RU"/>
        </w:rPr>
        <w:t>semaphore</w:t>
      </w:r>
      <w:r>
        <w:rPr>
          <w:rFonts w:eastAsia="Times New Roman" w:cs="Times New Roman" w:ascii="Times New Roman" w:hAnsi="Times New Roman"/>
          <w:sz w:val="24"/>
          <w:szCs w:val="24"/>
          <w:lang w:eastAsia="ru-RU"/>
        </w:rPr>
        <w:t>).</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 xml:space="preserve">Создайте программу, которая выполняет скалярное умножение двух векторов. Значения каждого вектора хранятся в отдельном файле, созданном с помощью текстового редактора. Программа должна прочитать  значения вектора из первого файла и присвоить их элементам вектора, затем в отдельном потоке прочитать значения вектора из второго файла.  </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Создайте программу, которая с помощью события синхронизирует операции записи и чтения данных из файла. Программа должна в основном потоке создать файл и записать в него данные. Чтение данных из созданного файла должно выполняться в отдельном потоке.</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Разработайте программу, которая выполняет перемножение двух матриц. Значения элементов каждой матрицы сохраняются в отдельном файле, создаваемом с помощью текстового редактора. Программа должна прочитать значения каждой матрицы в отдельных потоках.</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Создайте программу, которая в основном потоке формирует массив значений аргумента функции и записывает их в файл, в отдельном потоке читает значения аргумента из файла и вычисляет массив значений функции f(x) = exp (x).</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Создайте программу, которая выполняет запись данных из двух отдельных потоков в один файл.</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 xml:space="preserve">Создайте программу, которая выполняет чтение данных из одного файла в двух потоках. </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Создайте программу, которая выводит на экран символьную информацию. Далее программа должна в отдельном потоке 3 раза заменить символ в определенной позиции на другой.</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 Разработайте программу, которая выполняет сложение двух матриц. Значения элементов каждой матрицы сохраняются в отдельном файле, создаваемом с помощью текстового редактора. Программа должна прочитать значения каждой матрицы в отдельных потоках.</w:t>
      </w:r>
    </w:p>
    <w:p>
      <w:pPr>
        <w:pStyle w:val="Normal"/>
        <w:numPr>
          <w:ilvl w:val="0"/>
          <w:numId w:val="1"/>
        </w:numPr>
        <w:spacing w:lineRule="auto" w:line="240" w:before="0" w:after="0"/>
        <w:ind w:hanging="0" w:left="0"/>
        <w:jc w:val="both"/>
        <w:rPr/>
      </w:pPr>
      <w:r>
        <w:rPr>
          <w:rFonts w:eastAsia="Times New Roman" w:cs="Times New Roman" w:ascii="Times New Roman" w:hAnsi="Times New Roman"/>
          <w:sz w:val="24"/>
          <w:szCs w:val="24"/>
          <w:lang w:eastAsia="ru-RU"/>
        </w:rPr>
        <w:t xml:space="preserve">Создайте программу, которая демонстрирует работу двух потоков с глобальным массивом. В основном потоке случайным образом генерируется массив из 100 элементов, затем в дополнительном потоке вычисляется среднее значение сгенерированной последовательности. Операцию создания (генерирования) массива и вычисления среднего значения повторить 10 раз. </w:t>
      </w:r>
    </w:p>
    <w:p>
      <w:pPr>
        <w:pStyle w:val="Default"/>
        <w:numPr>
          <w:ilvl w:val="0"/>
          <w:numId w:val="1"/>
        </w:numPr>
        <w:spacing w:lineRule="auto" w:line="240" w:before="0" w:after="0"/>
        <w:ind w:hanging="0" w:left="0"/>
        <w:jc w:val="both"/>
        <w:rPr/>
      </w:pPr>
      <w:r>
        <w:rPr>
          <w:rFonts w:cs="Times New Roman" w:ascii="Times New Roman" w:hAnsi="Times New Roman"/>
        </w:rPr>
        <w:t xml:space="preserve">Создать два потока. Первый ищет числа Фибоначчи (каждое последующее число равно сумме двух предыдущих чисел), второй простые числа. Результат работы каждого потока выводит их на экран. После остановки потока показывать количество найденных чисел Фибоначчи и простых чисел. </w:t>
      </w:r>
    </w:p>
    <w:p>
      <w:pPr>
        <w:pStyle w:val="Default"/>
        <w:numPr>
          <w:ilvl w:val="0"/>
          <w:numId w:val="1"/>
        </w:numPr>
        <w:spacing w:lineRule="auto" w:line="240" w:before="0" w:after="0"/>
        <w:ind w:hanging="0" w:left="0"/>
        <w:jc w:val="both"/>
        <w:rPr/>
      </w:pPr>
      <w:r>
        <w:rPr>
          <w:rFonts w:cs="Times New Roman" w:ascii="Times New Roman" w:hAnsi="Times New Roman"/>
        </w:rPr>
        <w:t xml:space="preserve">Создать два потока. Первый поток производит запись в массив случайных данных. Второй производит чтение данных из этого массива и вывод их на экран. </w:t>
      </w:r>
    </w:p>
    <w:p>
      <w:pPr>
        <w:pStyle w:val="ListParagraph"/>
        <w:numPr>
          <w:ilvl w:val="0"/>
          <w:numId w:val="1"/>
        </w:numPr>
        <w:spacing w:lineRule="auto" w:line="240" w:before="0" w:after="0"/>
        <w:ind w:hanging="0" w:left="0"/>
        <w:contextualSpacing w:val="false"/>
        <w:jc w:val="both"/>
        <w:rPr/>
      </w:pPr>
      <w:r>
        <w:rPr>
          <w:rFonts w:cs="Times New Roman" w:ascii="Times New Roman" w:hAnsi="Times New Roman"/>
          <w:sz w:val="24"/>
          <w:szCs w:val="24"/>
        </w:rPr>
        <w:t>Вычислить 10-ю степень двойки в разных потоках:  сложением, умножением и просто возведением в степень.</w:t>
      </w:r>
    </w:p>
    <w:p>
      <w:pPr>
        <w:pStyle w:val="ListParagraph"/>
        <w:numPr>
          <w:ilvl w:val="0"/>
          <w:numId w:val="1"/>
        </w:numPr>
        <w:spacing w:lineRule="auto" w:line="240" w:before="0" w:after="0"/>
        <w:ind w:hanging="0" w:left="0"/>
        <w:contextualSpacing w:val="false"/>
        <w:jc w:val="both"/>
        <w:rPr/>
      </w:pPr>
      <w:r>
        <w:rPr>
          <w:rFonts w:eastAsia="Times New Roman" w:cs="Times New Roman" w:ascii="Times New Roman" w:hAnsi="Times New Roman"/>
          <w:color w:val="000000"/>
          <w:sz w:val="24"/>
          <w:szCs w:val="24"/>
          <w:lang w:eastAsia="ru-RU"/>
        </w:rPr>
        <w:t>Три потока. Первый считывает числа со стандартного ввода и записывает их в список в отсортированном порядке. Второй и третий потоки периодически (задержка в миллисекундах задается в качестве аргумента исполняемой программы) удаляют из списка наименьший элемент и выводят его значение на стандартный вывод.</w:t>
      </w:r>
    </w:p>
    <w:p>
      <w:pPr>
        <w:pStyle w:val="ListParagraph"/>
        <w:numPr>
          <w:ilvl w:val="0"/>
          <w:numId w:val="1"/>
        </w:numPr>
        <w:spacing w:lineRule="auto" w:line="240" w:before="0" w:after="0"/>
        <w:ind w:hanging="0" w:left="0"/>
        <w:contextualSpacing w:val="false"/>
        <w:jc w:val="both"/>
        <w:rPr/>
      </w:pPr>
      <w:r>
        <w:rPr>
          <w:rFonts w:cs="Times New Roman" w:ascii="Times New Roman" w:hAnsi="Times New Roman"/>
          <w:color w:val="000000"/>
          <w:sz w:val="24"/>
          <w:szCs w:val="24"/>
        </w:rPr>
        <w:t xml:space="preserve">Параллельный алгоритм сортировки слиянием организован следующим образом: </w:t>
      </w:r>
    </w:p>
    <w:p>
      <w:pPr>
        <w:pStyle w:val="ListParagraph"/>
        <w:numPr>
          <w:ilvl w:val="0"/>
          <w:numId w:val="2"/>
        </w:numPr>
        <w:tabs>
          <w:tab w:val="clear" w:pos="708"/>
          <w:tab w:val="left" w:pos="1276" w:leader="none"/>
        </w:tabs>
        <w:spacing w:lineRule="auto" w:line="240" w:before="0" w:after="0"/>
        <w:ind w:hanging="0" w:left="0"/>
        <w:contextualSpacing w:val="false"/>
        <w:jc w:val="both"/>
        <w:rPr/>
      </w:pPr>
      <w:r>
        <w:rPr>
          <w:rFonts w:cs="Times New Roman" w:ascii="Times New Roman" w:hAnsi="Times New Roman"/>
          <w:color w:val="000000"/>
          <w:sz w:val="24"/>
          <w:szCs w:val="24"/>
        </w:rPr>
        <w:t xml:space="preserve">Исходная последовательность разбивается на две части, которые помещаются в два потока. </w:t>
      </w:r>
    </w:p>
    <w:p>
      <w:pPr>
        <w:pStyle w:val="ListParagraph"/>
        <w:numPr>
          <w:ilvl w:val="0"/>
          <w:numId w:val="2"/>
        </w:numPr>
        <w:tabs>
          <w:tab w:val="clear" w:pos="708"/>
          <w:tab w:val="left" w:pos="1276" w:leader="none"/>
        </w:tabs>
        <w:spacing w:lineRule="auto" w:line="240" w:before="0" w:after="0"/>
        <w:ind w:hanging="0" w:left="0"/>
        <w:contextualSpacing w:val="false"/>
        <w:jc w:val="both"/>
        <w:rPr/>
      </w:pPr>
      <w:r>
        <w:rPr>
          <w:rFonts w:cs="Times New Roman" w:ascii="Times New Roman" w:hAnsi="Times New Roman"/>
          <w:color w:val="000000"/>
          <w:sz w:val="24"/>
          <w:szCs w:val="24"/>
        </w:rPr>
        <w:t xml:space="preserve">Каждый поток сортирует свою часть данных. </w:t>
      </w:r>
    </w:p>
    <w:p>
      <w:pPr>
        <w:pStyle w:val="ListParagraph"/>
        <w:numPr>
          <w:ilvl w:val="0"/>
          <w:numId w:val="2"/>
        </w:numPr>
        <w:tabs>
          <w:tab w:val="clear" w:pos="708"/>
          <w:tab w:val="left" w:pos="1276" w:leader="none"/>
        </w:tabs>
        <w:spacing w:lineRule="auto" w:line="240" w:before="0" w:after="0"/>
        <w:ind w:hanging="0" w:left="0"/>
        <w:contextualSpacing w:val="false"/>
        <w:jc w:val="both"/>
        <w:rPr/>
      </w:pPr>
      <w:r>
        <w:rPr>
          <w:rFonts w:cs="Times New Roman" w:ascii="Times New Roman" w:hAnsi="Times New Roman"/>
          <w:color w:val="000000"/>
          <w:sz w:val="24"/>
          <w:szCs w:val="24"/>
        </w:rPr>
        <w:t xml:space="preserve">Потоки обмениваются отсортированными данными. </w:t>
      </w:r>
    </w:p>
    <w:p>
      <w:pPr>
        <w:pStyle w:val="ListParagraph"/>
        <w:numPr>
          <w:ilvl w:val="0"/>
          <w:numId w:val="2"/>
        </w:numPr>
        <w:tabs>
          <w:tab w:val="clear" w:pos="708"/>
          <w:tab w:val="left" w:pos="1276" w:leader="none"/>
        </w:tabs>
        <w:spacing w:lineRule="auto" w:line="240" w:before="0" w:after="0"/>
        <w:ind w:hanging="0" w:left="0"/>
        <w:contextualSpacing w:val="false"/>
        <w:jc w:val="both"/>
        <w:rPr/>
      </w:pPr>
      <w:r>
        <w:rPr>
          <w:rFonts w:cs="Times New Roman" w:ascii="Times New Roman" w:hAnsi="Times New Roman"/>
          <w:color w:val="000000"/>
          <w:sz w:val="24"/>
          <w:szCs w:val="24"/>
        </w:rPr>
        <w:t xml:space="preserve">Потоками выполняется слияние полученных последовательностей, после чего в первом потоке остается первая половина данных, во втором – вторая. </w:t>
      </w:r>
    </w:p>
    <w:p>
      <w:pPr>
        <w:pStyle w:val="ListParagraph"/>
        <w:numPr>
          <w:ilvl w:val="0"/>
          <w:numId w:val="1"/>
        </w:numPr>
        <w:spacing w:lineRule="auto" w:line="240" w:before="0" w:after="0"/>
        <w:ind w:hanging="0" w:left="0"/>
        <w:contextualSpacing w:val="false"/>
        <w:jc w:val="both"/>
        <w:rPr/>
      </w:pPr>
      <w:r>
        <w:rPr>
          <w:rFonts w:cs="Times New Roman" w:ascii="Times New Roman" w:hAnsi="Times New Roman"/>
          <w:color w:val="000000"/>
          <w:sz w:val="24"/>
          <w:szCs w:val="24"/>
        </w:rPr>
        <w:t>Реализуйте алгоритм параллельной сортировки слиянием.</w:t>
      </w:r>
    </w:p>
    <w:p>
      <w:pPr>
        <w:pStyle w:val="ListParagraph"/>
        <w:numPr>
          <w:ilvl w:val="0"/>
          <w:numId w:val="1"/>
        </w:numPr>
        <w:spacing w:lineRule="auto" w:line="240" w:before="0" w:after="0"/>
        <w:ind w:hanging="0" w:left="0"/>
        <w:contextualSpacing w:val="false"/>
        <w:jc w:val="both"/>
        <w:rPr/>
      </w:pPr>
      <w:r>
        <w:rPr>
          <w:rFonts w:eastAsia="Times New Roman" w:cs="Times New Roman" w:ascii="Times New Roman" w:hAnsi="Times New Roman"/>
          <w:color w:val="000000"/>
          <w:sz w:val="24"/>
          <w:szCs w:val="24"/>
          <w:lang w:eastAsia="ru-RU"/>
        </w:rPr>
        <w:t>Три потока. . Первый считывает числа со стандартного ввода и записывает их в список в отсортированном порядке. Второй и третий периодически вычисляют среднее арифметическое от элементов и длину списка, соответственно.</w:t>
      </w:r>
    </w:p>
    <w:p>
      <w:pPr>
        <w:pStyle w:val="ListParagraph"/>
        <w:spacing w:lineRule="auto" w:line="240" w:before="0" w:after="0"/>
        <w:ind w:hanging="0" w:left="0"/>
        <w:contextualSpacing w:val="false"/>
        <w:jc w:val="both"/>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sz w:val="24"/>
          <w:szCs w:val="24"/>
          <w:lang w:eastAsia="ru-RU"/>
        </w:rPr>
      </w:r>
    </w:p>
    <w:p>
      <w:pPr>
        <w:pStyle w:val="Default"/>
        <w:spacing w:lineRule="auto" w:line="240" w:before="0" w:after="0"/>
        <w:ind w:hanging="0" w:left="0"/>
        <w:rPr/>
      </w:pPr>
      <w:r>
        <w:rPr>
          <w:rFonts w:cs="Times New Roman" w:ascii="Times New Roman" w:hAnsi="Times New Roman"/>
          <w:b/>
          <w:bCs/>
        </w:rPr>
        <w:t xml:space="preserve">Контрольные вопросы: </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Что такое поток? Чем он отличается от процесса?</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Что такое критическая секция и чем она отличается от мьютекса?</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Как работает событие auto-reset и manual-reset?</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Как с помощью WaitForMultipleObjects дождаться завершения нескольких потоков?</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Что произойдет, если не вызвать CloseHandle для мьютекса/семафора?</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Почему критическая секция быстрее мьютекса?</w:t>
      </w:r>
    </w:p>
    <w:p>
      <w:pPr>
        <w:pStyle w:val="Default"/>
        <w:numPr>
          <w:ilvl w:val="0"/>
          <w:numId w:val="3"/>
        </w:numPr>
        <w:spacing w:lineRule="auto" w:line="240" w:before="0" w:after="0"/>
        <w:ind w:hanging="0" w:left="0"/>
        <w:rPr>
          <w:rFonts w:ascii="Times New Roman" w:hAnsi="Times New Roman" w:cs="Times New Roman"/>
        </w:rPr>
      </w:pPr>
      <w:r>
        <w:rPr>
          <w:rFonts w:cs="Times New Roman" w:ascii="Times New Roman" w:hAnsi="Times New Roman"/>
        </w:rPr>
        <w:t>В каких случаях стоит использовать семафор, а не мьютекс?</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287" w:hanging="360"/>
      </w:pPr>
      <w:rPr>
        <w:sz w:val="24"/>
        <w:szCs w:val="24"/>
        <w:rFonts w:ascii="Times New Roman" w:hAnsi="Times New Roman" w:cs="Times New Roman"/>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2">
    <w:lvl w:ilvl="0">
      <w:start w:val="1"/>
      <w:numFmt w:val="decimal"/>
      <w:lvlText w:val="%1."/>
      <w:lvlJc w:val="left"/>
      <w:pPr>
        <w:tabs>
          <w:tab w:val="num" w:pos="0"/>
        </w:tabs>
        <w:ind w:left="1422" w:hanging="855"/>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81"/>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name w:val="Символ нумерации"/>
    <w:qFormat/>
    <w:rPr/>
  </w:style>
  <w:style w:type="paragraph" w:styleId="Style15">
    <w:name w:val="Заголовок"/>
    <w:basedOn w:val="Normal"/>
    <w:next w:val="BodyText"/>
    <w:qFormat/>
    <w:pPr>
      <w:keepNext w:val="true"/>
      <w:spacing w:before="240" w:after="120"/>
    </w:pPr>
    <w:rPr>
      <w:rFonts w:ascii="Liberation Sans" w:hAnsi="Liberation Sans" w:eastAsia="Noto Sans CJK JP Regular"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6">
    <w:name w:val="Указатель"/>
    <w:basedOn w:val="Normal"/>
    <w:qFormat/>
    <w:pPr>
      <w:suppressLineNumbers/>
    </w:pPr>
    <w:rPr>
      <w:rFonts w:cs="FreeSans"/>
    </w:rPr>
  </w:style>
  <w:style w:type="paragraph" w:styleId="Default" w:customStyle="1">
    <w:name w:val="Default"/>
    <w:qFormat/>
    <w:rsid w:val="00fc6981"/>
    <w:pPr>
      <w:widowControl/>
      <w:bidi w:val="0"/>
      <w:spacing w:lineRule="auto" w:line="240" w:before="0" w:after="0"/>
      <w:jc w:val="left"/>
    </w:pPr>
    <w:rPr>
      <w:rFonts w:ascii="Arial" w:hAnsi="Arial" w:cs="Arial" w:eastAsia="Calibri"/>
      <w:color w:val="000000"/>
      <w:kern w:val="0"/>
      <w:sz w:val="24"/>
      <w:szCs w:val="24"/>
      <w:lang w:val="ru-RU" w:eastAsia="en-US" w:bidi="ar-SA"/>
    </w:rPr>
  </w:style>
  <w:style w:type="paragraph" w:styleId="ListParagraph">
    <w:name w:val="List Paragraph"/>
    <w:basedOn w:val="Normal"/>
    <w:uiPriority w:val="34"/>
    <w:qFormat/>
    <w:rsid w:val="00fc6981"/>
    <w:pPr>
      <w:spacing w:before="0" w:after="200"/>
      <w:ind w:left="720"/>
      <w:contextualSpacing/>
    </w:pPr>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LibreOffice/25.2.4.3$Linux_X86_64 LibreOffice_project/33e196637044ead23f5c3226cde09b47731f7e27</Application>
  <AppVersion>15.0000</AppVersion>
  <Pages>3</Pages>
  <Words>683</Words>
  <Characters>4705</Characters>
  <CharactersWithSpaces>5327</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2015-10-01T10:57:00Z</dcterms:created>
  <dc:creator>SB</dc:creator>
  <dc:description/>
  <dc:language>ru-RU</dc:language>
  <cp:lastModifiedBy/>
  <dcterms:modified xsi:type="dcterms:W3CDTF">2025-09-15T17:15:33Z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