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Assignment_2</w:t>
      </w:r>
    </w:p>
    <w:p>
      <w:pPr>
        <w:pStyle w:val="FirstParagraph"/>
      </w:pPr>
      <w:r>
        <w:t xml:space="preserve">air_data &lt;- airquality</w:t>
      </w:r>
      <w:r>
        <w:t xml:space="preserve"> </w:t>
      </w:r>
      <w:r>
        <w:t xml:space="preserve">good &lt;- complete.cases(air_data)</w:t>
      </w:r>
      <w:r>
        <w:t xml:space="preserve"> </w:t>
      </w:r>
      <w:r>
        <w:t xml:space="preserve">good</w:t>
      </w:r>
      <w:r>
        <w:t xml:space="preserve"> </w:t>
      </w:r>
      <w:r>
        <w:t xml:space="preserve">clean_data &lt;- air_data[good, ]</w:t>
      </w:r>
      <w:r>
        <w:t xml:space="preserve"> </w:t>
      </w:r>
      <w:r>
        <w:t xml:space="preserve">head(clean_data)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Assignment_2</dc:title>
  <dc:creator/>
  <cp:keywords/>
  <dcterms:created xsi:type="dcterms:W3CDTF">2026-03-24T01:20:47Z</dcterms:created>
  <dcterms:modified xsi:type="dcterms:W3CDTF">2026-03-24T01:20:47Z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