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pPr w:leftFromText="141" w:rightFromText="141" w:vertAnchor="page" w:horzAnchor="margin" w:tblpXSpec="center" w:tblpY="2041"/>
        <w:tblW w:w="9072" w:type="dxa"/>
        <w:tblLayout w:type="fixed"/>
        <w:tblLook w:val="04A0" w:firstRow="1" w:lastRow="0" w:firstColumn="1" w:lastColumn="0" w:noHBand="0" w:noVBand="1"/>
      </w:tblPr>
      <w:tblGrid>
        <w:gridCol w:w="992"/>
        <w:gridCol w:w="6238"/>
        <w:gridCol w:w="1842"/>
      </w:tblGrid>
      <w:tr w:rsidR="008C6322" w:rsidTr="008C6322">
        <w:trPr>
          <w:trHeight w:val="557"/>
        </w:trPr>
        <w:tc>
          <w:tcPr>
            <w:tcW w:w="992" w:type="dxa"/>
            <w:vAlign w:val="bottom"/>
          </w:tcPr>
          <w:p w:rsidR="008C6322" w:rsidRPr="008C6322" w:rsidRDefault="008C6322" w:rsidP="008C6322">
            <w:pP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8C6322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[RF01]</w:t>
            </w:r>
          </w:p>
        </w:tc>
        <w:tc>
          <w:tcPr>
            <w:tcW w:w="6238" w:type="dxa"/>
            <w:vAlign w:val="bottom"/>
          </w:tcPr>
          <w:p w:rsidR="008C6322" w:rsidRPr="008C6322" w:rsidRDefault="008C6322" w:rsidP="008C6322">
            <w:pP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8C6322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42" w:type="dxa"/>
          </w:tcPr>
          <w:p w:rsidR="008C6322" w:rsidRDefault="008C6322" w:rsidP="008C6322"/>
          <w:tbl>
            <w:tblPr>
              <w:tblW w:w="3500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75"/>
              <w:gridCol w:w="3325"/>
            </w:tblGrid>
            <w:tr w:rsidR="008C6322" w:rsidRPr="008C6322" w:rsidTr="00052514">
              <w:trPr>
                <w:trHeight w:val="288"/>
              </w:trPr>
              <w:tc>
                <w:tcPr>
                  <w:tcW w:w="1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8C6322" w:rsidRPr="008C6322" w:rsidRDefault="008C6322" w:rsidP="008C6322">
                  <w:pPr>
                    <w:framePr w:hSpace="141" w:wrap="around" w:vAnchor="page" w:hAnchor="margin" w:xAlign="center" w:y="2041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33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8C6322" w:rsidRPr="008C6322" w:rsidRDefault="008C6322" w:rsidP="008C6322">
                  <w:pPr>
                    <w:framePr w:hSpace="141" w:wrap="around" w:vAnchor="page" w:hAnchor="margin" w:xAlign="center" w:y="2041"/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lang w:eastAsia="pt-BR"/>
                    </w:rPr>
                  </w:pPr>
                  <w:r w:rsidRPr="008C6322">
                    <w:rPr>
                      <w:rFonts w:ascii="Arial" w:eastAsia="Times New Roman" w:hAnsi="Arial" w:cs="Arial"/>
                      <w:b/>
                      <w:bCs/>
                      <w:color w:val="000000"/>
                      <w:lang w:eastAsia="pt-BR"/>
                    </w:rPr>
                    <w:t>Prioridade</w:t>
                  </w:r>
                </w:p>
              </w:tc>
            </w:tr>
          </w:tbl>
          <w:p w:rsidR="008C6322" w:rsidRDefault="008C6322" w:rsidP="008C6322"/>
        </w:tc>
      </w:tr>
      <w:tr w:rsidR="008C6322" w:rsidTr="008C6322">
        <w:tc>
          <w:tcPr>
            <w:tcW w:w="992" w:type="dxa"/>
            <w:vAlign w:val="bottom"/>
          </w:tcPr>
          <w:p w:rsidR="008C6322" w:rsidRPr="008C6322" w:rsidRDefault="008C6322" w:rsidP="008C6322">
            <w:pP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8C6322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[RF02]</w:t>
            </w:r>
          </w:p>
        </w:tc>
        <w:tc>
          <w:tcPr>
            <w:tcW w:w="6238" w:type="dxa"/>
            <w:vAlign w:val="bottom"/>
          </w:tcPr>
          <w:p w:rsidR="008C6322" w:rsidRPr="008C6322" w:rsidRDefault="008C6322" w:rsidP="008C6322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8C6322">
              <w:rPr>
                <w:rFonts w:ascii="Arial" w:eastAsia="Times New Roman" w:hAnsi="Arial" w:cs="Arial"/>
                <w:color w:val="000000"/>
                <w:lang w:eastAsia="pt-BR"/>
              </w:rPr>
              <w:t>Ao finalizar o pedido o estoque deve ser atualizado simultaneamente e constar retirada de produto.</w:t>
            </w:r>
          </w:p>
        </w:tc>
        <w:tc>
          <w:tcPr>
            <w:tcW w:w="1842" w:type="dxa"/>
          </w:tcPr>
          <w:p w:rsidR="008C6322" w:rsidRDefault="008C6322" w:rsidP="008C6322"/>
        </w:tc>
      </w:tr>
      <w:tr w:rsidR="008C6322" w:rsidTr="008C6322">
        <w:tc>
          <w:tcPr>
            <w:tcW w:w="992" w:type="dxa"/>
            <w:vAlign w:val="bottom"/>
          </w:tcPr>
          <w:p w:rsidR="008C6322" w:rsidRPr="008C6322" w:rsidRDefault="008C6322" w:rsidP="008C6322">
            <w:pP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8C6322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[RF03]</w:t>
            </w:r>
          </w:p>
        </w:tc>
        <w:tc>
          <w:tcPr>
            <w:tcW w:w="6238" w:type="dxa"/>
            <w:vAlign w:val="bottom"/>
          </w:tcPr>
          <w:p w:rsidR="008C6322" w:rsidRPr="008C6322" w:rsidRDefault="008C6322" w:rsidP="008C6322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8C6322">
              <w:rPr>
                <w:rFonts w:ascii="Arial" w:eastAsia="Times New Roman" w:hAnsi="Arial" w:cs="Arial"/>
                <w:color w:val="000000"/>
                <w:lang w:eastAsia="pt-BR"/>
              </w:rPr>
              <w:t>O gestor do estoque poderá consultar a quantidade de itens por produto e o seu histórico de entrada e saída</w:t>
            </w:r>
          </w:p>
        </w:tc>
        <w:tc>
          <w:tcPr>
            <w:tcW w:w="1842" w:type="dxa"/>
          </w:tcPr>
          <w:p w:rsidR="008C6322" w:rsidRDefault="008C6322" w:rsidP="008C6322"/>
        </w:tc>
      </w:tr>
      <w:tr w:rsidR="008C6322" w:rsidTr="008C6322">
        <w:tc>
          <w:tcPr>
            <w:tcW w:w="992" w:type="dxa"/>
            <w:vAlign w:val="bottom"/>
          </w:tcPr>
          <w:p w:rsidR="008C6322" w:rsidRPr="008C6322" w:rsidRDefault="008C6322" w:rsidP="008C6322">
            <w:pP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8C6322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[RF04]</w:t>
            </w:r>
          </w:p>
        </w:tc>
        <w:tc>
          <w:tcPr>
            <w:tcW w:w="6238" w:type="dxa"/>
            <w:vAlign w:val="bottom"/>
          </w:tcPr>
          <w:p w:rsidR="008C6322" w:rsidRPr="008C6322" w:rsidRDefault="008C6322" w:rsidP="008C6322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8C6322">
              <w:rPr>
                <w:rFonts w:ascii="Arial" w:eastAsia="Times New Roman" w:hAnsi="Arial" w:cs="Arial"/>
                <w:color w:val="000000"/>
                <w:lang w:eastAsia="pt-BR"/>
              </w:rPr>
              <w:t>O gestor e funcionário poderá fazer o cadastro de novos produtos no estoque, cada produto deve estar vinculado a um fornecedor, que poderá ser identificado pelo código do fornecedor, que foi cadastrado previamente.</w:t>
            </w:r>
          </w:p>
        </w:tc>
        <w:tc>
          <w:tcPr>
            <w:tcW w:w="1842" w:type="dxa"/>
          </w:tcPr>
          <w:p w:rsidR="008C6322" w:rsidRDefault="008C6322" w:rsidP="008C6322"/>
        </w:tc>
      </w:tr>
      <w:tr w:rsidR="008C6322" w:rsidTr="008C6322">
        <w:tc>
          <w:tcPr>
            <w:tcW w:w="992" w:type="dxa"/>
            <w:vAlign w:val="bottom"/>
          </w:tcPr>
          <w:p w:rsidR="008C6322" w:rsidRPr="008C6322" w:rsidRDefault="008C6322" w:rsidP="008C6322">
            <w:pP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8C6322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[RF05]</w:t>
            </w:r>
          </w:p>
        </w:tc>
        <w:tc>
          <w:tcPr>
            <w:tcW w:w="6238" w:type="dxa"/>
            <w:vAlign w:val="bottom"/>
          </w:tcPr>
          <w:p w:rsidR="008C6322" w:rsidRPr="008C6322" w:rsidRDefault="008C6322" w:rsidP="008C6322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8C6322">
              <w:rPr>
                <w:rFonts w:ascii="Arial" w:eastAsia="Times New Roman" w:hAnsi="Arial" w:cs="Arial"/>
                <w:color w:val="000000"/>
                <w:lang w:eastAsia="pt-BR"/>
              </w:rPr>
              <w:t xml:space="preserve">Os códigos do produto serão gerados automaticamente pelo sistema e serão utilizados como </w:t>
            </w:r>
            <w:proofErr w:type="spellStart"/>
            <w:r w:rsidRPr="008C6322"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  <w:t>primary</w:t>
            </w:r>
            <w:proofErr w:type="spellEnd"/>
            <w:r w:rsidRPr="008C6322"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  <w:t xml:space="preserve"> </w:t>
            </w:r>
            <w:proofErr w:type="spellStart"/>
            <w:r w:rsidRPr="008C6322"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  <w:t>key</w:t>
            </w:r>
            <w:proofErr w:type="spellEnd"/>
            <w:r w:rsidRPr="008C6322">
              <w:rPr>
                <w:rFonts w:ascii="Arial" w:eastAsia="Times New Roman" w:hAnsi="Arial" w:cs="Arial"/>
                <w:color w:val="000000"/>
                <w:lang w:eastAsia="pt-BR"/>
              </w:rPr>
              <w:t xml:space="preserve"> para o banco de dados.</w:t>
            </w:r>
          </w:p>
        </w:tc>
        <w:tc>
          <w:tcPr>
            <w:tcW w:w="1842" w:type="dxa"/>
          </w:tcPr>
          <w:p w:rsidR="008C6322" w:rsidRDefault="008C6322" w:rsidP="008C6322"/>
        </w:tc>
      </w:tr>
      <w:tr w:rsidR="008C6322" w:rsidTr="008C6322">
        <w:tc>
          <w:tcPr>
            <w:tcW w:w="992" w:type="dxa"/>
            <w:vAlign w:val="bottom"/>
          </w:tcPr>
          <w:p w:rsidR="008C6322" w:rsidRPr="008C6322" w:rsidRDefault="008C6322" w:rsidP="008C6322">
            <w:pP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8C6322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[RF06]</w:t>
            </w:r>
          </w:p>
        </w:tc>
        <w:tc>
          <w:tcPr>
            <w:tcW w:w="6238" w:type="dxa"/>
            <w:vAlign w:val="bottom"/>
          </w:tcPr>
          <w:p w:rsidR="008C6322" w:rsidRPr="008C6322" w:rsidRDefault="008C6322" w:rsidP="008C6322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8C6322">
              <w:rPr>
                <w:rFonts w:ascii="Arial" w:eastAsia="Times New Roman" w:hAnsi="Arial" w:cs="Arial"/>
                <w:color w:val="000000"/>
                <w:lang w:eastAsia="pt-BR"/>
              </w:rPr>
              <w:t xml:space="preserve">O gestor e funcionário poderá fazer o cadastro de novos fornecedores, para finalização do cadastro do produto todos os campos obrigatórios devem ser preenchidos, caso não esteja ou tenha algum dado inválido deverá apresentar erro de cadastro. </w:t>
            </w:r>
          </w:p>
        </w:tc>
        <w:tc>
          <w:tcPr>
            <w:tcW w:w="1842" w:type="dxa"/>
          </w:tcPr>
          <w:p w:rsidR="008C6322" w:rsidRDefault="008C6322" w:rsidP="008C6322"/>
        </w:tc>
      </w:tr>
      <w:tr w:rsidR="008C6322" w:rsidTr="008C6322">
        <w:tc>
          <w:tcPr>
            <w:tcW w:w="992" w:type="dxa"/>
            <w:vAlign w:val="bottom"/>
          </w:tcPr>
          <w:p w:rsidR="008C6322" w:rsidRPr="008C6322" w:rsidRDefault="008C6322" w:rsidP="008C6322">
            <w:pP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8C6322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[RF07]</w:t>
            </w:r>
          </w:p>
        </w:tc>
        <w:tc>
          <w:tcPr>
            <w:tcW w:w="6238" w:type="dxa"/>
            <w:vAlign w:val="bottom"/>
          </w:tcPr>
          <w:p w:rsidR="008C6322" w:rsidRPr="008C6322" w:rsidRDefault="008C6322" w:rsidP="008C6322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8C6322">
              <w:rPr>
                <w:rFonts w:ascii="Arial" w:eastAsia="Times New Roman" w:hAnsi="Arial" w:cs="Arial"/>
                <w:color w:val="000000"/>
                <w:lang w:eastAsia="pt-BR"/>
              </w:rPr>
              <w:t xml:space="preserve">Os códigos do fornecedor serão gerados automaticamente pelo sistema e serão utilizados como </w:t>
            </w:r>
            <w:proofErr w:type="spellStart"/>
            <w:r w:rsidRPr="008C6322"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  <w:t>primary</w:t>
            </w:r>
            <w:proofErr w:type="spellEnd"/>
            <w:r w:rsidRPr="008C6322"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  <w:t xml:space="preserve"> </w:t>
            </w:r>
            <w:proofErr w:type="spellStart"/>
            <w:r w:rsidRPr="008C6322"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  <w:t>key</w:t>
            </w:r>
            <w:proofErr w:type="spellEnd"/>
            <w:r w:rsidRPr="008C6322">
              <w:rPr>
                <w:rFonts w:ascii="Arial" w:eastAsia="Times New Roman" w:hAnsi="Arial" w:cs="Arial"/>
                <w:color w:val="000000"/>
                <w:lang w:eastAsia="pt-BR"/>
              </w:rPr>
              <w:t xml:space="preserve"> para o banco de dados.</w:t>
            </w:r>
          </w:p>
        </w:tc>
        <w:tc>
          <w:tcPr>
            <w:tcW w:w="1842" w:type="dxa"/>
          </w:tcPr>
          <w:p w:rsidR="008C6322" w:rsidRDefault="008C6322" w:rsidP="008C6322"/>
        </w:tc>
      </w:tr>
      <w:tr w:rsidR="008C6322" w:rsidTr="008C6322">
        <w:tc>
          <w:tcPr>
            <w:tcW w:w="992" w:type="dxa"/>
            <w:vAlign w:val="bottom"/>
          </w:tcPr>
          <w:p w:rsidR="008C6322" w:rsidRPr="008C6322" w:rsidRDefault="008C6322" w:rsidP="008C6322">
            <w:pP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8C6322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[RF08]</w:t>
            </w:r>
          </w:p>
        </w:tc>
        <w:tc>
          <w:tcPr>
            <w:tcW w:w="6238" w:type="dxa"/>
            <w:vAlign w:val="bottom"/>
          </w:tcPr>
          <w:p w:rsidR="008C6322" w:rsidRPr="008C6322" w:rsidRDefault="008C6322" w:rsidP="008C6322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8C6322">
              <w:rPr>
                <w:rFonts w:ascii="Arial" w:eastAsia="Times New Roman" w:hAnsi="Arial" w:cs="Arial"/>
                <w:color w:val="000000"/>
                <w:lang w:eastAsia="pt-BR"/>
              </w:rPr>
              <w:t xml:space="preserve">Para finalização do cadastro do produto todos os campos </w:t>
            </w:r>
            <w:proofErr w:type="spellStart"/>
            <w:r w:rsidRPr="008C6322">
              <w:rPr>
                <w:rFonts w:ascii="Arial" w:eastAsia="Times New Roman" w:hAnsi="Arial" w:cs="Arial"/>
                <w:color w:val="000000"/>
                <w:lang w:eastAsia="pt-BR"/>
              </w:rPr>
              <w:t>obrigatorios</w:t>
            </w:r>
            <w:proofErr w:type="spellEnd"/>
            <w:r w:rsidRPr="008C6322">
              <w:rPr>
                <w:rFonts w:ascii="Arial" w:eastAsia="Times New Roman" w:hAnsi="Arial" w:cs="Arial"/>
                <w:color w:val="000000"/>
                <w:lang w:eastAsia="pt-BR"/>
              </w:rPr>
              <w:t xml:space="preserve"> devem ser preenchidos, caso não esteja ou tenha algum dado inválido deverá apresentar erro de cadastro. </w:t>
            </w:r>
          </w:p>
        </w:tc>
        <w:tc>
          <w:tcPr>
            <w:tcW w:w="1842" w:type="dxa"/>
          </w:tcPr>
          <w:p w:rsidR="008C6322" w:rsidRDefault="008C6322" w:rsidP="008C6322"/>
        </w:tc>
      </w:tr>
      <w:tr w:rsidR="008C6322" w:rsidTr="008C6322">
        <w:tc>
          <w:tcPr>
            <w:tcW w:w="992" w:type="dxa"/>
            <w:vAlign w:val="bottom"/>
          </w:tcPr>
          <w:p w:rsidR="008C6322" w:rsidRPr="008C6322" w:rsidRDefault="008C6322" w:rsidP="008C6322">
            <w:pP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8C6322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[RF09]</w:t>
            </w:r>
          </w:p>
        </w:tc>
        <w:tc>
          <w:tcPr>
            <w:tcW w:w="6238" w:type="dxa"/>
            <w:vAlign w:val="bottom"/>
          </w:tcPr>
          <w:p w:rsidR="008C6322" w:rsidRPr="008C6322" w:rsidRDefault="008C6322" w:rsidP="008C6322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8C6322">
              <w:rPr>
                <w:rFonts w:ascii="Arial" w:eastAsia="Times New Roman" w:hAnsi="Arial" w:cs="Arial"/>
                <w:color w:val="000000"/>
                <w:lang w:eastAsia="pt-BR"/>
              </w:rPr>
              <w:t>Ao cadastrar um novo produto, deverá ser obrigatório a inclusão de notas fiscais de entrada e saída</w:t>
            </w:r>
          </w:p>
        </w:tc>
        <w:tc>
          <w:tcPr>
            <w:tcW w:w="1842" w:type="dxa"/>
          </w:tcPr>
          <w:p w:rsidR="008C6322" w:rsidRDefault="008C6322" w:rsidP="008C6322"/>
        </w:tc>
      </w:tr>
      <w:tr w:rsidR="008C6322" w:rsidTr="008C6322">
        <w:tc>
          <w:tcPr>
            <w:tcW w:w="992" w:type="dxa"/>
            <w:vAlign w:val="bottom"/>
          </w:tcPr>
          <w:p w:rsidR="008C6322" w:rsidRPr="008C6322" w:rsidRDefault="008C6322" w:rsidP="008C6322">
            <w:pP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8C6322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[RF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10</w:t>
            </w:r>
            <w:r w:rsidRPr="008C6322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]</w:t>
            </w:r>
          </w:p>
        </w:tc>
        <w:tc>
          <w:tcPr>
            <w:tcW w:w="6238" w:type="dxa"/>
            <w:vAlign w:val="bottom"/>
          </w:tcPr>
          <w:p w:rsidR="008C6322" w:rsidRPr="008C6322" w:rsidRDefault="008C6322" w:rsidP="008C6322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8C6322">
              <w:rPr>
                <w:rFonts w:ascii="Arial" w:eastAsia="Times New Roman" w:hAnsi="Arial" w:cs="Arial"/>
                <w:color w:val="000000"/>
                <w:lang w:eastAsia="pt-BR"/>
              </w:rPr>
              <w:t>As notas fiscais de entrada e saída serão integradas a SEFAZ-PB e poderão ser lidas por um leitor de código de barras</w:t>
            </w:r>
          </w:p>
        </w:tc>
        <w:tc>
          <w:tcPr>
            <w:tcW w:w="1842" w:type="dxa"/>
          </w:tcPr>
          <w:p w:rsidR="008C6322" w:rsidRDefault="008C6322" w:rsidP="008C6322"/>
        </w:tc>
      </w:tr>
    </w:tbl>
    <w:p w:rsidR="00A12649" w:rsidRPr="008C6322" w:rsidRDefault="008C6322">
      <w:pPr>
        <w:rPr>
          <w:rFonts w:ascii="Arial" w:hAnsi="Arial" w:cs="Arial"/>
          <w:b/>
          <w:bCs/>
          <w:sz w:val="24"/>
          <w:szCs w:val="24"/>
        </w:rPr>
      </w:pPr>
      <w:r w:rsidRPr="008C6322">
        <w:rPr>
          <w:rFonts w:ascii="Arial" w:hAnsi="Arial" w:cs="Arial"/>
          <w:b/>
          <w:bCs/>
          <w:sz w:val="24"/>
          <w:szCs w:val="24"/>
        </w:rPr>
        <w:t>ESTOQUE</w:t>
      </w:r>
    </w:p>
    <w:sectPr w:rsidR="00A12649" w:rsidRPr="008C63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0614" w:rsidRDefault="00CF0614" w:rsidP="008C6322">
      <w:pPr>
        <w:spacing w:after="0" w:line="240" w:lineRule="auto"/>
      </w:pPr>
      <w:r>
        <w:separator/>
      </w:r>
    </w:p>
  </w:endnote>
  <w:endnote w:type="continuationSeparator" w:id="0">
    <w:p w:rsidR="00CF0614" w:rsidRDefault="00CF0614" w:rsidP="008C63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0614" w:rsidRDefault="00CF0614" w:rsidP="008C6322">
      <w:pPr>
        <w:spacing w:after="0" w:line="240" w:lineRule="auto"/>
      </w:pPr>
      <w:r>
        <w:separator/>
      </w:r>
    </w:p>
  </w:footnote>
  <w:footnote w:type="continuationSeparator" w:id="0">
    <w:p w:rsidR="00CF0614" w:rsidRDefault="00CF0614" w:rsidP="008C63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085"/>
    <w:rsid w:val="002F4085"/>
    <w:rsid w:val="008C6322"/>
    <w:rsid w:val="00A12649"/>
    <w:rsid w:val="00CF0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9017F"/>
  <w15:chartTrackingRefBased/>
  <w15:docId w15:val="{40A637A2-4361-4D33-AE8E-AB0816092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C63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8C63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C6322"/>
  </w:style>
  <w:style w:type="paragraph" w:styleId="Rodap">
    <w:name w:val="footer"/>
    <w:basedOn w:val="Normal"/>
    <w:link w:val="RodapChar"/>
    <w:uiPriority w:val="99"/>
    <w:unhideWhenUsed/>
    <w:rsid w:val="008C63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C63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39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223</Words>
  <Characters>1208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Felipe</dc:creator>
  <cp:keywords/>
  <dc:description/>
  <cp:lastModifiedBy>Igor Felipe</cp:lastModifiedBy>
  <cp:revision>2</cp:revision>
  <dcterms:created xsi:type="dcterms:W3CDTF">2020-05-04T15:27:00Z</dcterms:created>
  <dcterms:modified xsi:type="dcterms:W3CDTF">2020-05-04T17:21:00Z</dcterms:modified>
</cp:coreProperties>
</file>