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    Room                                      |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 resolution: 20.00 [nodes/m]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of mesh: (1.00 x 1.00 x 1.00)[m^3]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nodes: 8000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Medium:        Air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velocity: co = 340.00 [m/s]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 density: ro = 1.28 [Kg/m3]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      Source                                    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 isotropic Source of pressure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rate: 7851.963660978911 [samples/s]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of source: 980 [Hz]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5.0 [s]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 0 [rad]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coordinates (x,y,z): [0.5 0.5 0.5] [m]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Simulation parameters             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Coefficient: 0.50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simulated: 5.00 [s]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step: 0.00012736 [s]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steps: 39259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of simulation: 0.00 [s]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