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4B3DF" w14:textId="496F2F4A" w:rsidR="00764305" w:rsidRDefault="00764305" w:rsidP="00764305">
      <w:r w:rsidRPr="00764305">
        <w:t xml:space="preserve">To enhance user engagement and operational efficiency, </w:t>
      </w:r>
      <w:proofErr w:type="spellStart"/>
      <w:r w:rsidRPr="00764305">
        <w:t>Stakeway</w:t>
      </w:r>
      <w:proofErr w:type="spellEnd"/>
      <w:r w:rsidRPr="00764305">
        <w:t xml:space="preserve"> can introduce an Auto-Stake &amp; Rewards Reinvestment feature. This feature allows users to automatically re-stake their earned rewards rather than manually withdrawing and re-staking them. It ensures compounded growth and improves liquidity within the staking ecosystem.</w:t>
      </w:r>
    </w:p>
    <w:p w14:paraId="27A83E76" w14:textId="77777777" w:rsidR="00764305" w:rsidRPr="00764305" w:rsidRDefault="00764305" w:rsidP="00764305"/>
    <w:p w14:paraId="68D53C43" w14:textId="77777777" w:rsidR="00764305" w:rsidRPr="00764305" w:rsidRDefault="00764305" w:rsidP="00764305">
      <w:pPr>
        <w:rPr>
          <w:b/>
          <w:bCs/>
        </w:rPr>
      </w:pPr>
      <w:r w:rsidRPr="00764305">
        <w:rPr>
          <w:b/>
          <w:bCs/>
        </w:rPr>
        <w:t>Implementation Details</w:t>
      </w:r>
    </w:p>
    <w:p w14:paraId="5775D6C4" w14:textId="77777777" w:rsidR="00764305" w:rsidRPr="00764305" w:rsidRDefault="00764305" w:rsidP="00764305">
      <w:pPr>
        <w:rPr>
          <w:b/>
          <w:bCs/>
        </w:rPr>
      </w:pPr>
      <w:r w:rsidRPr="00764305">
        <w:rPr>
          <w:b/>
          <w:bCs/>
        </w:rPr>
        <w:t>1. Smart Contract Enhancements</w:t>
      </w:r>
    </w:p>
    <w:p w14:paraId="5EBD03C7" w14:textId="77777777" w:rsidR="00764305" w:rsidRPr="00764305" w:rsidRDefault="00764305" w:rsidP="00764305">
      <w:r w:rsidRPr="00764305">
        <w:t>Modify the staking smart contract to include:</w:t>
      </w:r>
    </w:p>
    <w:p w14:paraId="1446DCAF" w14:textId="77777777" w:rsidR="00764305" w:rsidRPr="00764305" w:rsidRDefault="00764305" w:rsidP="00764305">
      <w:pPr>
        <w:numPr>
          <w:ilvl w:val="0"/>
          <w:numId w:val="1"/>
        </w:numPr>
      </w:pPr>
      <w:r w:rsidRPr="00764305">
        <w:rPr>
          <w:b/>
          <w:bCs/>
        </w:rPr>
        <w:t>Auto-Stake Mechanism</w:t>
      </w:r>
      <w:r w:rsidRPr="00764305">
        <w:t xml:space="preserve">: When a user enables auto-staking, rewards will be </w:t>
      </w:r>
      <w:r w:rsidRPr="00764305">
        <w:rPr>
          <w:b/>
          <w:bCs/>
        </w:rPr>
        <w:t>automatically added</w:t>
      </w:r>
      <w:r w:rsidRPr="00764305">
        <w:t xml:space="preserve"> to their staking balance at each reward cycle.</w:t>
      </w:r>
    </w:p>
    <w:p w14:paraId="7D8CF4EB" w14:textId="77777777" w:rsidR="00764305" w:rsidRPr="00764305" w:rsidRDefault="00764305" w:rsidP="00764305">
      <w:pPr>
        <w:numPr>
          <w:ilvl w:val="0"/>
          <w:numId w:val="1"/>
        </w:numPr>
      </w:pPr>
      <w:r w:rsidRPr="00764305">
        <w:rPr>
          <w:b/>
          <w:bCs/>
        </w:rPr>
        <w:t>Configurable Settings</w:t>
      </w:r>
      <w:r w:rsidRPr="00764305">
        <w:t>: Users can choose:</w:t>
      </w:r>
    </w:p>
    <w:p w14:paraId="239CE94A" w14:textId="77777777" w:rsidR="00764305" w:rsidRPr="00764305" w:rsidRDefault="00764305" w:rsidP="00764305">
      <w:pPr>
        <w:numPr>
          <w:ilvl w:val="1"/>
          <w:numId w:val="1"/>
        </w:numPr>
      </w:pPr>
      <w:r w:rsidRPr="00764305">
        <w:rPr>
          <w:b/>
          <w:bCs/>
        </w:rPr>
        <w:t>Full Reinvestment</w:t>
      </w:r>
      <w:r w:rsidRPr="00764305">
        <w:t>: 100% of rewards are re-staked.</w:t>
      </w:r>
    </w:p>
    <w:p w14:paraId="55AE708E" w14:textId="77777777" w:rsidR="00764305" w:rsidRPr="00764305" w:rsidRDefault="00764305" w:rsidP="00764305">
      <w:pPr>
        <w:numPr>
          <w:ilvl w:val="1"/>
          <w:numId w:val="1"/>
        </w:numPr>
      </w:pPr>
      <w:r w:rsidRPr="00764305">
        <w:rPr>
          <w:b/>
          <w:bCs/>
        </w:rPr>
        <w:t>Partial Reinvestment</w:t>
      </w:r>
      <w:r w:rsidRPr="00764305">
        <w:t>: A percentage (e.g., 50%) is re-staked, and the rest is claimable.</w:t>
      </w:r>
    </w:p>
    <w:p w14:paraId="2020EC07" w14:textId="77777777" w:rsidR="00764305" w:rsidRPr="00764305" w:rsidRDefault="00764305" w:rsidP="00764305">
      <w:pPr>
        <w:numPr>
          <w:ilvl w:val="1"/>
          <w:numId w:val="1"/>
        </w:numPr>
      </w:pPr>
      <w:r w:rsidRPr="00764305">
        <w:rPr>
          <w:b/>
          <w:bCs/>
        </w:rPr>
        <w:t>Auto-Stake Duration</w:t>
      </w:r>
      <w:r w:rsidRPr="00764305">
        <w:t>: Users can set an end date for automatic staking.</w:t>
      </w:r>
    </w:p>
    <w:p w14:paraId="1C4B7F61" w14:textId="7C7101F7" w:rsidR="00764305" w:rsidRPr="00764305" w:rsidRDefault="00764305" w:rsidP="00764305"/>
    <w:p w14:paraId="176270E0" w14:textId="77777777" w:rsidR="00764305" w:rsidRPr="00764305" w:rsidRDefault="00764305" w:rsidP="00764305">
      <w:pPr>
        <w:rPr>
          <w:b/>
          <w:bCs/>
        </w:rPr>
      </w:pPr>
      <w:r w:rsidRPr="00764305">
        <w:rPr>
          <w:b/>
          <w:bCs/>
        </w:rPr>
        <w:t>2. Frontend Enhancements</w:t>
      </w:r>
    </w:p>
    <w:p w14:paraId="3691038A" w14:textId="77777777" w:rsidR="00764305" w:rsidRPr="00764305" w:rsidRDefault="00764305" w:rsidP="00764305">
      <w:pPr>
        <w:numPr>
          <w:ilvl w:val="0"/>
          <w:numId w:val="2"/>
        </w:numPr>
      </w:pPr>
      <w:r w:rsidRPr="00764305">
        <w:rPr>
          <w:b/>
          <w:bCs/>
        </w:rPr>
        <w:t>User Dashboard</w:t>
      </w:r>
      <w:r w:rsidRPr="00764305">
        <w:t>: Add a toggle switch and percentage slider for enabling/disabling auto-staking.</w:t>
      </w:r>
    </w:p>
    <w:p w14:paraId="74418784" w14:textId="77777777" w:rsidR="00764305" w:rsidRPr="00764305" w:rsidRDefault="00764305" w:rsidP="00764305">
      <w:pPr>
        <w:numPr>
          <w:ilvl w:val="0"/>
          <w:numId w:val="2"/>
        </w:numPr>
      </w:pPr>
      <w:r w:rsidRPr="00764305">
        <w:rPr>
          <w:b/>
          <w:bCs/>
        </w:rPr>
        <w:t>Visual Analytics</w:t>
      </w:r>
      <w:r w:rsidRPr="00764305">
        <w:t>: Show projected earnings over time if auto-staking is enabled.</w:t>
      </w:r>
    </w:p>
    <w:p w14:paraId="10F8D09C" w14:textId="77777777" w:rsidR="00764305" w:rsidRPr="00764305" w:rsidRDefault="00764305" w:rsidP="00764305">
      <w:pPr>
        <w:numPr>
          <w:ilvl w:val="0"/>
          <w:numId w:val="2"/>
        </w:numPr>
      </w:pPr>
      <w:r w:rsidRPr="00764305">
        <w:rPr>
          <w:b/>
          <w:bCs/>
        </w:rPr>
        <w:t>Notifications</w:t>
      </w:r>
      <w:r w:rsidRPr="00764305">
        <w:t>: Alert users when auto-staking is activated or modified.</w:t>
      </w:r>
    </w:p>
    <w:p w14:paraId="3467BBAD" w14:textId="16655D6A" w:rsidR="00764305" w:rsidRPr="00764305" w:rsidRDefault="00764305" w:rsidP="00764305"/>
    <w:p w14:paraId="0A97AEDF" w14:textId="77777777" w:rsidR="00764305" w:rsidRPr="00764305" w:rsidRDefault="00764305" w:rsidP="00764305">
      <w:pPr>
        <w:rPr>
          <w:b/>
          <w:bCs/>
        </w:rPr>
      </w:pPr>
      <w:r w:rsidRPr="00764305">
        <w:rPr>
          <w:b/>
          <w:bCs/>
        </w:rPr>
        <w:t>3. Backend Enhancements</w:t>
      </w:r>
    </w:p>
    <w:p w14:paraId="781C5E60" w14:textId="77777777" w:rsidR="00764305" w:rsidRPr="00764305" w:rsidRDefault="00764305" w:rsidP="00764305">
      <w:pPr>
        <w:numPr>
          <w:ilvl w:val="0"/>
          <w:numId w:val="3"/>
        </w:numPr>
      </w:pPr>
      <w:r w:rsidRPr="00764305">
        <w:t>Modify APIs to fetch and update auto-stake preferences.</w:t>
      </w:r>
    </w:p>
    <w:p w14:paraId="735D8002" w14:textId="77777777" w:rsidR="00764305" w:rsidRPr="00764305" w:rsidRDefault="00764305" w:rsidP="00764305">
      <w:pPr>
        <w:numPr>
          <w:ilvl w:val="0"/>
          <w:numId w:val="3"/>
        </w:numPr>
      </w:pPr>
      <w:r w:rsidRPr="00764305">
        <w:t>Ensure the reward distribution logic interacts properly with the smart contract.</w:t>
      </w:r>
    </w:p>
    <w:p w14:paraId="6504C5BC" w14:textId="77777777" w:rsidR="00764305" w:rsidRPr="00764305" w:rsidRDefault="00764305" w:rsidP="00764305">
      <w:pPr>
        <w:numPr>
          <w:ilvl w:val="0"/>
          <w:numId w:val="3"/>
        </w:numPr>
      </w:pPr>
      <w:r w:rsidRPr="00764305">
        <w:t>Implement logging for transparency in auto-staking operations.</w:t>
      </w:r>
    </w:p>
    <w:p w14:paraId="0322A4A1" w14:textId="49BD6893" w:rsidR="00764305" w:rsidRPr="00764305" w:rsidRDefault="00764305" w:rsidP="00764305"/>
    <w:p w14:paraId="6312541B" w14:textId="77777777" w:rsidR="00764305" w:rsidRPr="00764305" w:rsidRDefault="00764305" w:rsidP="00764305">
      <w:pPr>
        <w:rPr>
          <w:b/>
          <w:bCs/>
        </w:rPr>
      </w:pPr>
      <w:r w:rsidRPr="00764305">
        <w:rPr>
          <w:b/>
          <w:bCs/>
        </w:rPr>
        <w:t xml:space="preserve">Impact on </w:t>
      </w:r>
      <w:proofErr w:type="spellStart"/>
      <w:r w:rsidRPr="00764305">
        <w:rPr>
          <w:b/>
          <w:bCs/>
        </w:rPr>
        <w:t>Stakeway</w:t>
      </w:r>
      <w:proofErr w:type="spellEnd"/>
    </w:p>
    <w:p w14:paraId="513182AD" w14:textId="77777777" w:rsidR="00764305" w:rsidRPr="00764305" w:rsidRDefault="00764305" w:rsidP="00764305">
      <w:pPr>
        <w:rPr>
          <w:b/>
          <w:bCs/>
        </w:rPr>
      </w:pPr>
      <w:r w:rsidRPr="00764305">
        <w:rPr>
          <w:b/>
          <w:bCs/>
        </w:rPr>
        <w:t>1. Enhanced User Engagement</w:t>
      </w:r>
    </w:p>
    <w:p w14:paraId="736F02C8" w14:textId="77777777" w:rsidR="00764305" w:rsidRPr="00764305" w:rsidRDefault="00764305" w:rsidP="00764305">
      <w:pPr>
        <w:numPr>
          <w:ilvl w:val="0"/>
          <w:numId w:val="4"/>
        </w:numPr>
      </w:pPr>
      <w:r w:rsidRPr="00764305">
        <w:t xml:space="preserve">Users stay invested longer, leading to </w:t>
      </w:r>
      <w:r w:rsidRPr="00764305">
        <w:rPr>
          <w:b/>
          <w:bCs/>
        </w:rPr>
        <w:t>higher retention rates</w:t>
      </w:r>
      <w:r w:rsidRPr="00764305">
        <w:t>.</w:t>
      </w:r>
    </w:p>
    <w:p w14:paraId="04CAADFE" w14:textId="77777777" w:rsidR="00764305" w:rsidRPr="00764305" w:rsidRDefault="00764305" w:rsidP="00764305">
      <w:pPr>
        <w:numPr>
          <w:ilvl w:val="0"/>
          <w:numId w:val="4"/>
        </w:numPr>
      </w:pPr>
      <w:r w:rsidRPr="00764305">
        <w:t xml:space="preserve">Gamifies staking with </w:t>
      </w:r>
      <w:r w:rsidRPr="00764305">
        <w:rPr>
          <w:b/>
          <w:bCs/>
        </w:rPr>
        <w:t>compounding effects</w:t>
      </w:r>
      <w:r w:rsidRPr="00764305">
        <w:t>, increasing excitement.</w:t>
      </w:r>
    </w:p>
    <w:p w14:paraId="6E819C26" w14:textId="77777777" w:rsidR="00764305" w:rsidRPr="00764305" w:rsidRDefault="00764305" w:rsidP="00764305">
      <w:pPr>
        <w:rPr>
          <w:b/>
          <w:bCs/>
        </w:rPr>
      </w:pPr>
      <w:r w:rsidRPr="00764305">
        <w:rPr>
          <w:b/>
          <w:bCs/>
        </w:rPr>
        <w:t>2. Increased Operational Efficiency</w:t>
      </w:r>
    </w:p>
    <w:p w14:paraId="7D504474" w14:textId="77777777" w:rsidR="00764305" w:rsidRPr="00764305" w:rsidRDefault="00764305" w:rsidP="00764305">
      <w:pPr>
        <w:numPr>
          <w:ilvl w:val="0"/>
          <w:numId w:val="5"/>
        </w:numPr>
      </w:pPr>
      <w:r w:rsidRPr="00764305">
        <w:lastRenderedPageBreak/>
        <w:t xml:space="preserve">Reduces </w:t>
      </w:r>
      <w:r w:rsidRPr="00764305">
        <w:rPr>
          <w:b/>
          <w:bCs/>
        </w:rPr>
        <w:t>manual reward claiming</w:t>
      </w:r>
      <w:r w:rsidRPr="00764305">
        <w:t>, cutting transaction costs.</w:t>
      </w:r>
    </w:p>
    <w:p w14:paraId="0B5F10A7" w14:textId="77777777" w:rsidR="00764305" w:rsidRPr="00764305" w:rsidRDefault="00764305" w:rsidP="00764305">
      <w:pPr>
        <w:numPr>
          <w:ilvl w:val="0"/>
          <w:numId w:val="5"/>
        </w:numPr>
      </w:pPr>
      <w:r w:rsidRPr="00764305">
        <w:t xml:space="preserve">Encourages </w:t>
      </w:r>
      <w:r w:rsidRPr="00764305">
        <w:rPr>
          <w:b/>
          <w:bCs/>
        </w:rPr>
        <w:t>long-term staking</w:t>
      </w:r>
      <w:r w:rsidRPr="00764305">
        <w:t>, stabilizing liquidity.</w:t>
      </w:r>
    </w:p>
    <w:p w14:paraId="590E898B" w14:textId="77777777" w:rsidR="00764305" w:rsidRPr="00764305" w:rsidRDefault="00764305" w:rsidP="00764305">
      <w:pPr>
        <w:rPr>
          <w:b/>
          <w:bCs/>
        </w:rPr>
      </w:pPr>
      <w:r w:rsidRPr="00764305">
        <w:rPr>
          <w:b/>
          <w:bCs/>
        </w:rPr>
        <w:t>3. More Competitive Staking Platform</w:t>
      </w:r>
    </w:p>
    <w:p w14:paraId="1DBF8026" w14:textId="77777777" w:rsidR="00764305" w:rsidRPr="00764305" w:rsidRDefault="00764305" w:rsidP="00764305">
      <w:pPr>
        <w:numPr>
          <w:ilvl w:val="0"/>
          <w:numId w:val="6"/>
        </w:numPr>
      </w:pPr>
      <w:r w:rsidRPr="00764305">
        <w:t xml:space="preserve">Compounds staking returns like </w:t>
      </w:r>
      <w:r w:rsidRPr="00764305">
        <w:rPr>
          <w:b/>
          <w:bCs/>
        </w:rPr>
        <w:t>DeFi yield farming</w:t>
      </w:r>
      <w:r w:rsidRPr="00764305">
        <w:t>.</w:t>
      </w:r>
    </w:p>
    <w:p w14:paraId="56A405CC" w14:textId="77777777" w:rsidR="00764305" w:rsidRPr="00764305" w:rsidRDefault="00764305" w:rsidP="00764305">
      <w:pPr>
        <w:numPr>
          <w:ilvl w:val="0"/>
          <w:numId w:val="6"/>
        </w:numPr>
      </w:pPr>
      <w:r w:rsidRPr="00764305">
        <w:t xml:space="preserve">Attracts both </w:t>
      </w:r>
      <w:r w:rsidRPr="00764305">
        <w:rPr>
          <w:b/>
          <w:bCs/>
        </w:rPr>
        <w:t>retail and institutional</w:t>
      </w:r>
      <w:r w:rsidRPr="00764305">
        <w:t xml:space="preserve"> investors looking for passive income strategies.</w:t>
      </w:r>
    </w:p>
    <w:p w14:paraId="5B20F13D" w14:textId="77777777" w:rsidR="000C7E8D" w:rsidRDefault="000C7E8D"/>
    <w:sectPr w:rsidR="000C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96F96"/>
    <w:multiLevelType w:val="multilevel"/>
    <w:tmpl w:val="165A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47489"/>
    <w:multiLevelType w:val="multilevel"/>
    <w:tmpl w:val="03B8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73B90"/>
    <w:multiLevelType w:val="multilevel"/>
    <w:tmpl w:val="9618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F2A92"/>
    <w:multiLevelType w:val="multilevel"/>
    <w:tmpl w:val="B7E4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F3D36"/>
    <w:multiLevelType w:val="multilevel"/>
    <w:tmpl w:val="0382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EF3AF1"/>
    <w:multiLevelType w:val="multilevel"/>
    <w:tmpl w:val="E65A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123690">
    <w:abstractNumId w:val="0"/>
  </w:num>
  <w:num w:numId="2" w16cid:durableId="1867718845">
    <w:abstractNumId w:val="1"/>
  </w:num>
  <w:num w:numId="3" w16cid:durableId="1993681460">
    <w:abstractNumId w:val="3"/>
  </w:num>
  <w:num w:numId="4" w16cid:durableId="349645427">
    <w:abstractNumId w:val="5"/>
  </w:num>
  <w:num w:numId="5" w16cid:durableId="630215015">
    <w:abstractNumId w:val="2"/>
  </w:num>
  <w:num w:numId="6" w16cid:durableId="596330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86"/>
    <w:rsid w:val="000C7E8D"/>
    <w:rsid w:val="00344C58"/>
    <w:rsid w:val="00764305"/>
    <w:rsid w:val="00774901"/>
    <w:rsid w:val="009819F1"/>
    <w:rsid w:val="00D3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E0DD"/>
  <w15:chartTrackingRefBased/>
  <w15:docId w15:val="{174D4A50-4175-416A-B30F-9E7D693F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7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7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7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7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7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7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7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7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7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7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3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dotFund H</dc:creator>
  <cp:keywords/>
  <dc:description/>
  <cp:lastModifiedBy>dotFund H</cp:lastModifiedBy>
  <cp:revision>2</cp:revision>
  <dcterms:created xsi:type="dcterms:W3CDTF">2025-02-11T14:39:00Z</dcterms:created>
  <dcterms:modified xsi:type="dcterms:W3CDTF">2025-02-11T14:40:00Z</dcterms:modified>
</cp:coreProperties>
</file>