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25094" w14:textId="5489FE83" w:rsidR="72586C38" w:rsidRDefault="72586C38" w:rsidP="21A6A8A0">
      <w:pPr>
        <w:spacing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Roecker</w:t>
      </w:r>
      <w:proofErr w:type="spellEnd"/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, Sadie</w:t>
      </w:r>
    </w:p>
    <w:p w14:paraId="3BC27F5D" w14:textId="6C66CED0" w:rsidR="72586C38" w:rsidRDefault="72586C38" w:rsidP="21A6A8A0">
      <w:pPr>
        <w:spacing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Professor Jack Hester</w:t>
      </w:r>
    </w:p>
    <w:p w14:paraId="5B9D0081" w14:textId="36A5DDED" w:rsidR="72586C38" w:rsidRDefault="72586C38" w:rsidP="21A6A8A0">
      <w:pPr>
        <w:spacing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CEPC 0904</w:t>
      </w:r>
    </w:p>
    <w:p w14:paraId="503A0031" w14:textId="73665651" w:rsidR="72586C38" w:rsidRDefault="72586C38" w:rsidP="21A6A8A0">
      <w:pPr>
        <w:spacing w:line="48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August </w:t>
      </w:r>
      <w:r w:rsidR="6EDBA9C4"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11</w:t>
      </w:r>
      <w:r w:rsidRPr="21A6A8A0">
        <w:rPr>
          <w:rFonts w:ascii="Times New Roman" w:eastAsia="Times New Roman" w:hAnsi="Times New Roman" w:cs="Times New Roman"/>
          <w:color w:val="212529"/>
          <w:sz w:val="24"/>
          <w:szCs w:val="24"/>
        </w:rPr>
        <w:t>, 2021</w:t>
      </w:r>
    </w:p>
    <w:p w14:paraId="16A03266" w14:textId="062FF4FC" w:rsidR="23EDC9ED" w:rsidRDefault="23EDC9ED" w:rsidP="21A6A8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>The Potential of Lithium Alternatives in Rechargeable Batteries</w:t>
      </w:r>
    </w:p>
    <w:p w14:paraId="2F8E7E42" w14:textId="0D4F96A6" w:rsidR="1DA6FB2F" w:rsidRDefault="1DA6FB2F" w:rsidP="21A6A8A0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14:paraId="41231FDC" w14:textId="13B315E7" w:rsidR="6230B993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6230B993" w:rsidRPr="21A6A8A0">
        <w:rPr>
          <w:rFonts w:ascii="Times New Roman" w:eastAsia="Times New Roman" w:hAnsi="Times New Roman" w:cs="Times New Roman"/>
          <w:sz w:val="24"/>
          <w:szCs w:val="24"/>
        </w:rPr>
        <w:t xml:space="preserve">With the growing use of rechargeable batteries in many </w:t>
      </w:r>
      <w:r w:rsidR="745C187B" w:rsidRPr="21A6A8A0">
        <w:rPr>
          <w:rFonts w:ascii="Times New Roman" w:eastAsia="Times New Roman" w:hAnsi="Times New Roman" w:cs="Times New Roman"/>
          <w:sz w:val="24"/>
          <w:szCs w:val="24"/>
        </w:rPr>
        <w:t xml:space="preserve">forms, many are searching for methods to improve the power and </w:t>
      </w:r>
      <w:r w:rsidR="443961C9" w:rsidRPr="21A6A8A0">
        <w:rPr>
          <w:rFonts w:ascii="Times New Roman" w:eastAsia="Times New Roman" w:hAnsi="Times New Roman" w:cs="Times New Roman"/>
          <w:sz w:val="24"/>
          <w:szCs w:val="24"/>
        </w:rPr>
        <w:t>practicality of these batteries. Specifi</w:t>
      </w:r>
      <w:r w:rsidR="670DE7D8" w:rsidRPr="21A6A8A0">
        <w:rPr>
          <w:rFonts w:ascii="Times New Roman" w:eastAsia="Times New Roman" w:hAnsi="Times New Roman" w:cs="Times New Roman"/>
          <w:sz w:val="24"/>
          <w:szCs w:val="24"/>
        </w:rPr>
        <w:t>cally, altering the chemical composition is the most drastic way to improve battery life and power. Because of t</w:t>
      </w:r>
      <w:r w:rsidR="7F8A73AC" w:rsidRPr="21A6A8A0">
        <w:rPr>
          <w:rFonts w:ascii="Times New Roman" w:eastAsia="Times New Roman" w:hAnsi="Times New Roman" w:cs="Times New Roman"/>
          <w:sz w:val="24"/>
          <w:szCs w:val="24"/>
        </w:rPr>
        <w:t xml:space="preserve">his, </w:t>
      </w:r>
      <w:r w:rsidR="419B60AC" w:rsidRPr="21A6A8A0">
        <w:rPr>
          <w:rFonts w:ascii="Times New Roman" w:eastAsia="Times New Roman" w:hAnsi="Times New Roman" w:cs="Times New Roman"/>
          <w:sz w:val="24"/>
          <w:szCs w:val="24"/>
        </w:rPr>
        <w:t xml:space="preserve">many questions have been raised about what chemicals to change. Studies have shown that </w:t>
      </w:r>
      <w:r w:rsidR="6CAFF538" w:rsidRPr="21A6A8A0">
        <w:rPr>
          <w:rFonts w:ascii="Times New Roman" w:eastAsia="Times New Roman" w:hAnsi="Times New Roman" w:cs="Times New Roman"/>
          <w:sz w:val="24"/>
          <w:szCs w:val="24"/>
        </w:rPr>
        <w:t xml:space="preserve">changing the composition of </w:t>
      </w:r>
      <w:proofErr w:type="gramStart"/>
      <w:r w:rsidR="6CAFF538" w:rsidRPr="21A6A8A0">
        <w:rPr>
          <w:rFonts w:ascii="Times New Roman" w:eastAsia="Times New Roman" w:hAnsi="Times New Roman" w:cs="Times New Roman"/>
          <w:sz w:val="24"/>
          <w:szCs w:val="24"/>
        </w:rPr>
        <w:t>commonly-used</w:t>
      </w:r>
      <w:proofErr w:type="gramEnd"/>
      <w:r w:rsidR="6CAFF538" w:rsidRPr="21A6A8A0">
        <w:rPr>
          <w:rFonts w:ascii="Times New Roman" w:eastAsia="Times New Roman" w:hAnsi="Times New Roman" w:cs="Times New Roman"/>
          <w:sz w:val="24"/>
          <w:szCs w:val="24"/>
        </w:rPr>
        <w:t xml:space="preserve"> lithium-ion batteries can make them more efficient while not dramatically driving the cost up.</w:t>
      </w:r>
    </w:p>
    <w:p w14:paraId="050AA1FD" w14:textId="585C0A5F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F0F3B96" w:rsidRPr="21A6A8A0">
        <w:rPr>
          <w:rFonts w:ascii="Times New Roman" w:eastAsia="Times New Roman" w:hAnsi="Times New Roman" w:cs="Times New Roman"/>
          <w:sz w:val="24"/>
          <w:szCs w:val="24"/>
        </w:rPr>
        <w:t xml:space="preserve">Manganese oxides, when used in rechargeable batteries, can </w:t>
      </w:r>
      <w:r w:rsidR="20CBD1D4" w:rsidRPr="21A6A8A0">
        <w:rPr>
          <w:rFonts w:ascii="Times New Roman" w:eastAsia="Times New Roman" w:hAnsi="Times New Roman" w:cs="Times New Roman"/>
          <w:sz w:val="24"/>
          <w:szCs w:val="24"/>
        </w:rPr>
        <w:t>offer efficiency while still maintaining a low cost</w:t>
      </w:r>
      <w:r w:rsidR="4AE803F9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4AE803F9" w:rsidRPr="21A6A8A0">
        <w:rPr>
          <w:rFonts w:ascii="Times New Roman" w:eastAsia="Times New Roman" w:hAnsi="Times New Roman" w:cs="Times New Roman"/>
          <w:sz w:val="24"/>
          <w:szCs w:val="24"/>
        </w:rPr>
        <w:t>. Silicon can improve the specific energy</w:t>
      </w:r>
      <w:r w:rsidR="50CA683B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that a lithium battery can contain</w:t>
      </w:r>
      <w:r w:rsidR="50CA683B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50CA683B" w:rsidRPr="21A6A8A0">
        <w:rPr>
          <w:rFonts w:ascii="Times New Roman" w:eastAsia="Times New Roman" w:hAnsi="Times New Roman" w:cs="Times New Roman"/>
          <w:sz w:val="24"/>
          <w:szCs w:val="24"/>
        </w:rPr>
        <w:t>. Also</w:t>
      </w:r>
      <w:r w:rsidR="3939A6D5" w:rsidRPr="21A6A8A0">
        <w:rPr>
          <w:rFonts w:ascii="Times New Roman" w:eastAsia="Times New Roman" w:hAnsi="Times New Roman" w:cs="Times New Roman"/>
          <w:sz w:val="24"/>
          <w:szCs w:val="24"/>
        </w:rPr>
        <w:t>, when lithium and sulfur are used together, they have the potential to lower costs if sulfur could be better utilized</w:t>
      </w:r>
      <w:r w:rsidR="3939A6D5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3939A6D5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14DBB8A7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4BC6FD" w:rsidRPr="21A6A8A0">
        <w:rPr>
          <w:rFonts w:ascii="Times New Roman" w:eastAsia="Times New Roman" w:hAnsi="Times New Roman" w:cs="Times New Roman"/>
          <w:sz w:val="24"/>
          <w:szCs w:val="24"/>
        </w:rPr>
        <w:t>Tellurium is gaining popularity because of its electrical conductivity and high volumetric capacity</w:t>
      </w:r>
      <w:r w:rsidR="007725E6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6E4BC6FD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3131BDBC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3A50916" w:rsidRPr="21A6A8A0">
        <w:rPr>
          <w:rFonts w:ascii="Times New Roman" w:eastAsia="Times New Roman" w:hAnsi="Times New Roman" w:cs="Times New Roman"/>
          <w:sz w:val="24"/>
          <w:szCs w:val="24"/>
        </w:rPr>
        <w:t xml:space="preserve">Also, the tellurium-carbon electrode has high-capacity retention which </w:t>
      </w:r>
      <w:r w:rsidR="3B6BAA50" w:rsidRPr="21A6A8A0">
        <w:rPr>
          <w:rFonts w:ascii="Times New Roman" w:eastAsia="Times New Roman" w:hAnsi="Times New Roman" w:cs="Times New Roman"/>
          <w:sz w:val="24"/>
          <w:szCs w:val="24"/>
        </w:rPr>
        <w:t>shows</w:t>
      </w:r>
      <w:r w:rsidR="33A50916" w:rsidRPr="21A6A8A0">
        <w:rPr>
          <w:rFonts w:ascii="Times New Roman" w:eastAsia="Times New Roman" w:hAnsi="Times New Roman" w:cs="Times New Roman"/>
          <w:sz w:val="24"/>
          <w:szCs w:val="24"/>
        </w:rPr>
        <w:t xml:space="preserve"> improved efficiency</w:t>
      </w:r>
      <w:r w:rsidR="1948977F" w:rsidRPr="21A6A8A0">
        <w:rPr>
          <w:rFonts w:ascii="Times New Roman" w:eastAsia="Times New Roman" w:hAnsi="Times New Roman" w:cs="Times New Roman"/>
          <w:sz w:val="24"/>
          <w:szCs w:val="24"/>
        </w:rPr>
        <w:t xml:space="preserve"> in batteries</w:t>
      </w:r>
      <w:r w:rsidR="001BAF6A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001BAF6A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4517C3" w14:textId="6AEB7706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3F5AAD9A" w:rsidRPr="21A6A8A0">
        <w:rPr>
          <w:rFonts w:ascii="Times New Roman" w:eastAsia="Times New Roman" w:hAnsi="Times New Roman" w:cs="Times New Roman"/>
          <w:sz w:val="24"/>
          <w:szCs w:val="24"/>
        </w:rPr>
        <w:t xml:space="preserve">When comparing different batteries, the potential voltage and electric power over time </w:t>
      </w:r>
      <w:r w:rsidR="6C5135A7" w:rsidRPr="21A6A8A0">
        <w:rPr>
          <w:rFonts w:ascii="Times New Roman" w:eastAsia="Times New Roman" w:hAnsi="Times New Roman" w:cs="Times New Roman"/>
          <w:sz w:val="24"/>
          <w:szCs w:val="24"/>
        </w:rPr>
        <w:t>are indicators of a powerful battery.</w:t>
      </w:r>
      <w:r w:rsidR="2FE5844F" w:rsidRPr="21A6A8A0">
        <w:rPr>
          <w:rFonts w:ascii="Times New Roman" w:eastAsia="Times New Roman" w:hAnsi="Times New Roman" w:cs="Times New Roman"/>
          <w:sz w:val="24"/>
          <w:szCs w:val="24"/>
        </w:rPr>
        <w:t xml:space="preserve"> When the possible voltage is higher, the battery is capable of more power. The same assumption can be made with electric power over time. The changes in </w:t>
      </w:r>
      <w:r w:rsidR="2FE5844F" w:rsidRPr="21A6A8A0">
        <w:rPr>
          <w:rFonts w:ascii="Times New Roman" w:eastAsia="Times New Roman" w:hAnsi="Times New Roman" w:cs="Times New Roman"/>
          <w:sz w:val="24"/>
          <w:szCs w:val="24"/>
        </w:rPr>
        <w:lastRenderedPageBreak/>
        <w:t>chemical composition were adding other chemicals to increase productivity but keeping the lithium that is standard in batteries.</w:t>
      </w:r>
      <w:r w:rsidR="5A771703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EB0B75C" w:rsidRPr="21A6A8A0">
        <w:rPr>
          <w:rFonts w:ascii="Times New Roman" w:eastAsia="Times New Roman" w:hAnsi="Times New Roman" w:cs="Times New Roman"/>
          <w:sz w:val="24"/>
          <w:szCs w:val="24"/>
        </w:rPr>
        <w:t>With this, I intend to explain the po</w:t>
      </w:r>
      <w:r w:rsidR="0DC9FE72" w:rsidRPr="21A6A8A0">
        <w:rPr>
          <w:rFonts w:ascii="Times New Roman" w:eastAsia="Times New Roman" w:hAnsi="Times New Roman" w:cs="Times New Roman"/>
          <w:sz w:val="24"/>
          <w:szCs w:val="24"/>
        </w:rPr>
        <w:t>ssibilities</w:t>
      </w:r>
      <w:r w:rsidR="0EB0B75C" w:rsidRPr="21A6A8A0">
        <w:rPr>
          <w:rFonts w:ascii="Times New Roman" w:eastAsia="Times New Roman" w:hAnsi="Times New Roman" w:cs="Times New Roman"/>
          <w:sz w:val="24"/>
          <w:szCs w:val="24"/>
        </w:rPr>
        <w:t xml:space="preserve"> of changing the chemistry of </w:t>
      </w:r>
      <w:r w:rsidR="7CD9E1E8" w:rsidRPr="21A6A8A0">
        <w:rPr>
          <w:rFonts w:ascii="Times New Roman" w:eastAsia="Times New Roman" w:hAnsi="Times New Roman" w:cs="Times New Roman"/>
          <w:sz w:val="24"/>
          <w:szCs w:val="24"/>
        </w:rPr>
        <w:t xml:space="preserve">rechargeable batteries and to compare which chemical compositions have the greatest potential. </w:t>
      </w:r>
    </w:p>
    <w:p w14:paraId="6AD7A3A9" w14:textId="01B95AC1" w:rsidR="2FE5844F" w:rsidRDefault="2FE5844F" w:rsidP="21A6A8A0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</w:p>
    <w:p w14:paraId="64CB9F5D" w14:textId="4259CC30" w:rsidR="5E2573B0" w:rsidRDefault="00AE15F2" w:rsidP="21A6A8A0">
      <w:p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67791FB9" w:rsidRPr="21A6A8A0">
        <w:rPr>
          <w:rFonts w:ascii="Times New Roman" w:eastAsia="Times New Roman" w:hAnsi="Times New Roman" w:cs="Times New Roman"/>
          <w:sz w:val="24"/>
          <w:szCs w:val="24"/>
        </w:rPr>
        <w:t xml:space="preserve">With the voltages and the electric power over time, I have compared the efficiencies of various batteries when the chemical composition is altered. </w:t>
      </w:r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 xml:space="preserve">These chemicals include </w:t>
      </w:r>
      <w:r w:rsidR="7A1253A8" w:rsidRPr="21A6A8A0">
        <w:rPr>
          <w:rFonts w:ascii="Times New Roman" w:eastAsia="Times New Roman" w:hAnsi="Times New Roman" w:cs="Times New Roman"/>
          <w:sz w:val="24"/>
          <w:szCs w:val="24"/>
        </w:rPr>
        <w:t xml:space="preserve">lithium, </w:t>
      </w:r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>tellurium, manganese, carbon, and sodium. By comparing the</w:t>
      </w:r>
      <w:r w:rsidR="709219BB" w:rsidRPr="21A6A8A0">
        <w:rPr>
          <w:rFonts w:ascii="Times New Roman" w:eastAsia="Times New Roman" w:hAnsi="Times New Roman" w:cs="Times New Roman"/>
          <w:sz w:val="24"/>
          <w:szCs w:val="24"/>
        </w:rPr>
        <w:t xml:space="preserve"> potential voltages</w:t>
      </w:r>
      <w:r w:rsidR="70A52719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709219BB" w:rsidRPr="21A6A8A0">
        <w:rPr>
          <w:rFonts w:ascii="Times New Roman" w:eastAsia="Times New Roman" w:hAnsi="Times New Roman" w:cs="Times New Roman"/>
          <w:sz w:val="24"/>
          <w:szCs w:val="24"/>
        </w:rPr>
        <w:t xml:space="preserve"> electric power over time of these</w:t>
      </w:r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 xml:space="preserve"> chemicals, I can determine ho</w:t>
      </w:r>
      <w:r w:rsidR="46476030" w:rsidRPr="21A6A8A0">
        <w:rPr>
          <w:rFonts w:ascii="Times New Roman" w:eastAsia="Times New Roman" w:hAnsi="Times New Roman" w:cs="Times New Roman"/>
          <w:sz w:val="24"/>
          <w:szCs w:val="24"/>
        </w:rPr>
        <w:t>w includin</w:t>
      </w:r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 xml:space="preserve">g each one will improve lithium battery </w:t>
      </w:r>
      <w:proofErr w:type="gramStart"/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>performance</w:t>
      </w:r>
      <w:proofErr w:type="gramEnd"/>
      <w:r w:rsidR="41BE2982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and which one could help the most.</w:t>
      </w:r>
      <w:r w:rsidR="30835748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The most powerful batteries will have a high potential voltage. Similarly, the most efficient batteries have </w:t>
      </w:r>
      <w:r w:rsidR="0E8E1E28" w:rsidRPr="21A6A8A0">
        <w:rPr>
          <w:rFonts w:ascii="Times New Roman" w:eastAsia="Times New Roman" w:hAnsi="Times New Roman" w:cs="Times New Roman"/>
          <w:sz w:val="24"/>
          <w:szCs w:val="24"/>
        </w:rPr>
        <w:t>high electric power over time.</w:t>
      </w:r>
    </w:p>
    <w:p w14:paraId="5CE4BF0A" w14:textId="34E0376F" w:rsidR="21A6A8A0" w:rsidRDefault="0E8E1E28" w:rsidP="21A6A8A0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This data comes from studies on </w:t>
      </w:r>
      <w:r w:rsidR="3A40E219" w:rsidRPr="21A6A8A0">
        <w:rPr>
          <w:rFonts w:ascii="Times New Roman" w:eastAsia="Times New Roman" w:hAnsi="Times New Roman" w:cs="Times New Roman"/>
          <w:sz w:val="24"/>
          <w:szCs w:val="24"/>
        </w:rPr>
        <w:t xml:space="preserve">how different chemical compositions of batteries have improved </w:t>
      </w:r>
      <w:r w:rsidR="72E679EE" w:rsidRPr="21A6A8A0">
        <w:rPr>
          <w:rFonts w:ascii="Times New Roman" w:eastAsia="Times New Roman" w:hAnsi="Times New Roman" w:cs="Times New Roman"/>
          <w:sz w:val="24"/>
          <w:szCs w:val="24"/>
        </w:rPr>
        <w:t>battery technology</w:t>
      </w:r>
      <w:r w:rsidR="3A40E219" w:rsidRPr="21A6A8A0">
        <w:rPr>
          <w:rFonts w:ascii="Times New Roman" w:eastAsia="Times New Roman" w:hAnsi="Times New Roman" w:cs="Times New Roman"/>
          <w:sz w:val="24"/>
          <w:szCs w:val="24"/>
        </w:rPr>
        <w:t xml:space="preserve">. The sources </w:t>
      </w:r>
      <w:r w:rsidR="057DD5B5" w:rsidRPr="21A6A8A0">
        <w:rPr>
          <w:rFonts w:ascii="Times New Roman" w:eastAsia="Times New Roman" w:hAnsi="Times New Roman" w:cs="Times New Roman"/>
          <w:sz w:val="24"/>
          <w:szCs w:val="24"/>
        </w:rPr>
        <w:t xml:space="preserve">come from chemical engineers </w:t>
      </w:r>
      <w:r w:rsidR="79B90D30" w:rsidRPr="21A6A8A0">
        <w:rPr>
          <w:rFonts w:ascii="Times New Roman" w:eastAsia="Times New Roman" w:hAnsi="Times New Roman" w:cs="Times New Roman"/>
          <w:sz w:val="24"/>
          <w:szCs w:val="24"/>
        </w:rPr>
        <w:t xml:space="preserve">and experts </w:t>
      </w:r>
      <w:r w:rsidR="057DD5B5" w:rsidRPr="21A6A8A0">
        <w:rPr>
          <w:rFonts w:ascii="Times New Roman" w:eastAsia="Times New Roman" w:hAnsi="Times New Roman" w:cs="Times New Roman"/>
          <w:sz w:val="24"/>
          <w:szCs w:val="24"/>
        </w:rPr>
        <w:t>who have the means to create and test batteries,</w:t>
      </w:r>
      <w:r w:rsidR="267725BF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and they</w:t>
      </w:r>
      <w:r w:rsidR="3A40E219" w:rsidRPr="21A6A8A0">
        <w:rPr>
          <w:rFonts w:ascii="Times New Roman" w:eastAsia="Times New Roman" w:hAnsi="Times New Roman" w:cs="Times New Roman"/>
          <w:sz w:val="24"/>
          <w:szCs w:val="24"/>
        </w:rPr>
        <w:t xml:space="preserve"> touch on the speci</w:t>
      </w:r>
      <w:r w:rsidR="5AEE6F80" w:rsidRPr="21A6A8A0">
        <w:rPr>
          <w:rFonts w:ascii="Times New Roman" w:eastAsia="Times New Roman" w:hAnsi="Times New Roman" w:cs="Times New Roman"/>
          <w:sz w:val="24"/>
          <w:szCs w:val="24"/>
        </w:rPr>
        <w:t xml:space="preserve">fic properties of these chemicals, why they </w:t>
      </w:r>
      <w:r w:rsidR="15E2F3EB" w:rsidRPr="21A6A8A0">
        <w:rPr>
          <w:rFonts w:ascii="Times New Roman" w:eastAsia="Times New Roman" w:hAnsi="Times New Roman" w:cs="Times New Roman"/>
          <w:sz w:val="24"/>
          <w:szCs w:val="24"/>
        </w:rPr>
        <w:t>are better than past chemical compositions, and what possible limitations there are. They also address</w:t>
      </w:r>
      <w:r w:rsidR="5CB930C6" w:rsidRPr="21A6A8A0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r w:rsidR="33E67BD3" w:rsidRPr="21A6A8A0">
        <w:rPr>
          <w:rFonts w:ascii="Times New Roman" w:eastAsia="Times New Roman" w:hAnsi="Times New Roman" w:cs="Times New Roman"/>
          <w:sz w:val="24"/>
          <w:szCs w:val="24"/>
        </w:rPr>
        <w:t>safety concerns may overrule efficiency</w:t>
      </w:r>
      <w:r w:rsidR="2FADFF6A" w:rsidRPr="21A6A8A0">
        <w:rPr>
          <w:rFonts w:ascii="Times New Roman" w:eastAsia="Times New Roman" w:hAnsi="Times New Roman" w:cs="Times New Roman"/>
          <w:sz w:val="24"/>
          <w:szCs w:val="24"/>
        </w:rPr>
        <w:t xml:space="preserve"> in some cases because of highly reactive chemicals.</w:t>
      </w:r>
    </w:p>
    <w:p w14:paraId="25B57026" w14:textId="050DC021" w:rsidR="079B5847" w:rsidRDefault="079B5847" w:rsidP="21A6A8A0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Results</w:t>
      </w:r>
    </w:p>
    <w:p w14:paraId="074F2CF9" w14:textId="09FB2076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7D859EFD" w:rsidRPr="21A6A8A0">
        <w:rPr>
          <w:rFonts w:ascii="Times New Roman" w:eastAsia="Times New Roman" w:hAnsi="Times New Roman" w:cs="Times New Roman"/>
          <w:sz w:val="24"/>
          <w:szCs w:val="24"/>
        </w:rPr>
        <w:t xml:space="preserve">The inclusion of manganese oxides in many different forms of batteries has </w:t>
      </w:r>
      <w:r w:rsidR="1A9725A9" w:rsidRPr="21A6A8A0">
        <w:rPr>
          <w:rFonts w:ascii="Times New Roman" w:eastAsia="Times New Roman" w:hAnsi="Times New Roman" w:cs="Times New Roman"/>
          <w:sz w:val="24"/>
          <w:szCs w:val="24"/>
        </w:rPr>
        <w:t>potential to improve most</w:t>
      </w:r>
      <w:r w:rsidR="744B3DB4" w:rsidRPr="21A6A8A0">
        <w:rPr>
          <w:rFonts w:ascii="Times New Roman" w:eastAsia="Times New Roman" w:hAnsi="Times New Roman" w:cs="Times New Roman"/>
          <w:sz w:val="24"/>
          <w:szCs w:val="24"/>
        </w:rPr>
        <w:t>ly</w:t>
      </w:r>
      <w:r w:rsidR="1A9725A9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r w:rsidR="1FAE3A9B" w:rsidRPr="21A6A8A0">
        <w:rPr>
          <w:rFonts w:ascii="Times New Roman" w:eastAsia="Times New Roman" w:hAnsi="Times New Roman" w:cs="Times New Roman"/>
          <w:sz w:val="24"/>
          <w:szCs w:val="24"/>
        </w:rPr>
        <w:t>rechargeable</w:t>
      </w:r>
      <w:r w:rsidR="1A9725A9" w:rsidRPr="21A6A8A0">
        <w:rPr>
          <w:rFonts w:ascii="Times New Roman" w:eastAsia="Times New Roman" w:hAnsi="Times New Roman" w:cs="Times New Roman"/>
          <w:sz w:val="24"/>
          <w:szCs w:val="24"/>
        </w:rPr>
        <w:t xml:space="preserve"> battery.</w:t>
      </w:r>
      <w:r w:rsidR="7B2F820A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485F2A5B" w:rsidRPr="21A6A8A0">
        <w:rPr>
          <w:rFonts w:ascii="Times New Roman" w:eastAsia="Times New Roman" w:hAnsi="Times New Roman" w:cs="Times New Roman"/>
          <w:sz w:val="24"/>
          <w:szCs w:val="24"/>
        </w:rPr>
        <w:t>e</w:t>
      </w:r>
      <w:r w:rsidR="7B2F820A" w:rsidRPr="21A6A8A0">
        <w:rPr>
          <w:rFonts w:ascii="Times New Roman" w:eastAsia="Times New Roman" w:hAnsi="Times New Roman" w:cs="Times New Roman"/>
          <w:sz w:val="24"/>
          <w:szCs w:val="24"/>
        </w:rPr>
        <w:t xml:space="preserve"> study</w:t>
      </w:r>
      <w:r w:rsidR="0BE96153" w:rsidRPr="21A6A8A0">
        <w:rPr>
          <w:rFonts w:ascii="Times New Roman" w:eastAsia="Times New Roman" w:hAnsi="Times New Roman" w:cs="Times New Roman"/>
          <w:sz w:val="24"/>
          <w:szCs w:val="24"/>
        </w:rPr>
        <w:t xml:space="preserve"> of manganese oxides in batteries</w:t>
      </w:r>
      <w:r w:rsidR="7B2F820A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1A9725A9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8652066" w:rsidRPr="21A6A8A0">
        <w:rPr>
          <w:rFonts w:ascii="Times New Roman" w:eastAsia="Times New Roman" w:hAnsi="Times New Roman" w:cs="Times New Roman"/>
          <w:sz w:val="24"/>
          <w:szCs w:val="24"/>
        </w:rPr>
        <w:t xml:space="preserve">focuses on </w:t>
      </w:r>
      <w:r w:rsidR="77A8CA45" w:rsidRPr="21A6A8A0">
        <w:rPr>
          <w:rFonts w:ascii="Times New Roman" w:eastAsia="Times New Roman" w:hAnsi="Times New Roman" w:cs="Times New Roman"/>
          <w:sz w:val="24"/>
          <w:szCs w:val="24"/>
        </w:rPr>
        <w:t>the</w:t>
      </w:r>
      <w:r w:rsidR="2578691B" w:rsidRPr="21A6A8A0">
        <w:rPr>
          <w:rFonts w:ascii="Times New Roman" w:eastAsia="Times New Roman" w:hAnsi="Times New Roman" w:cs="Times New Roman"/>
          <w:sz w:val="24"/>
          <w:szCs w:val="24"/>
        </w:rPr>
        <w:t>ir</w:t>
      </w:r>
      <w:r w:rsidR="77A8CA45" w:rsidRPr="21A6A8A0">
        <w:rPr>
          <w:rFonts w:ascii="Times New Roman" w:eastAsia="Times New Roman" w:hAnsi="Times New Roman" w:cs="Times New Roman"/>
          <w:sz w:val="24"/>
          <w:szCs w:val="24"/>
        </w:rPr>
        <w:t xml:space="preserve"> potential</w:t>
      </w:r>
      <w:r w:rsidR="66B40D69" w:rsidRPr="21A6A8A0">
        <w:rPr>
          <w:rFonts w:ascii="Times New Roman" w:eastAsia="Times New Roman" w:hAnsi="Times New Roman" w:cs="Times New Roman"/>
          <w:sz w:val="24"/>
          <w:szCs w:val="24"/>
        </w:rPr>
        <w:t xml:space="preserve"> in batteries</w:t>
      </w:r>
      <w:r w:rsidR="102AD836" w:rsidRPr="21A6A8A0">
        <w:rPr>
          <w:rFonts w:ascii="Times New Roman" w:eastAsia="Times New Roman" w:hAnsi="Times New Roman" w:cs="Times New Roman"/>
          <w:sz w:val="24"/>
          <w:szCs w:val="24"/>
        </w:rPr>
        <w:t>, beyond only lithium-ion batteries. It hi</w:t>
      </w:r>
      <w:r w:rsidR="57EC8968" w:rsidRPr="21A6A8A0">
        <w:rPr>
          <w:rFonts w:ascii="Times New Roman" w:eastAsia="Times New Roman" w:hAnsi="Times New Roman" w:cs="Times New Roman"/>
          <w:sz w:val="24"/>
          <w:szCs w:val="24"/>
        </w:rPr>
        <w:t xml:space="preserve">ghlights the potential of </w:t>
      </w:r>
      <w:r w:rsidR="57EC8968" w:rsidRPr="21A6A8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manganese oxides </w:t>
      </w:r>
      <w:r w:rsidR="3C561E8E" w:rsidRPr="21A6A8A0">
        <w:rPr>
          <w:rFonts w:ascii="Times New Roman" w:eastAsia="Times New Roman" w:hAnsi="Times New Roman" w:cs="Times New Roman"/>
          <w:sz w:val="24"/>
          <w:szCs w:val="24"/>
        </w:rPr>
        <w:t>despite</w:t>
      </w:r>
      <w:r w:rsidR="102AD836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1095569" w:rsidRPr="21A6A8A0">
        <w:rPr>
          <w:rFonts w:ascii="Times New Roman" w:eastAsia="Times New Roman" w:hAnsi="Times New Roman" w:cs="Times New Roman"/>
          <w:sz w:val="24"/>
          <w:szCs w:val="24"/>
        </w:rPr>
        <w:t xml:space="preserve">what kind of battery they are chemically combined with. </w:t>
      </w:r>
      <w:r w:rsidR="7B835615" w:rsidRPr="21A6A8A0">
        <w:rPr>
          <w:rFonts w:ascii="Times New Roman" w:eastAsia="Times New Roman" w:hAnsi="Times New Roman" w:cs="Times New Roman"/>
          <w:sz w:val="24"/>
          <w:szCs w:val="24"/>
        </w:rPr>
        <w:t xml:space="preserve">Specifically, </w:t>
      </w:r>
      <w:proofErr w:type="spellStart"/>
      <w:r w:rsidR="7B835615" w:rsidRPr="21A6A8A0">
        <w:rPr>
          <w:rFonts w:ascii="Times New Roman" w:eastAsia="Times New Roman" w:hAnsi="Times New Roman" w:cs="Times New Roman"/>
          <w:sz w:val="24"/>
          <w:szCs w:val="24"/>
        </w:rPr>
        <w:t>MnO</w:t>
      </w:r>
      <w:proofErr w:type="spellEnd"/>
      <w:r w:rsidR="7B835615" w:rsidRPr="21A6A8A0">
        <w:rPr>
          <w:rFonts w:ascii="Times New Roman" w:eastAsia="Times New Roman" w:hAnsi="Times New Roman" w:cs="Times New Roman"/>
          <w:sz w:val="24"/>
          <w:szCs w:val="24"/>
        </w:rPr>
        <w:t xml:space="preserve"> nanoparticles produce the greatest</w:t>
      </w:r>
      <w:r w:rsidR="07170556" w:rsidRPr="21A6A8A0">
        <w:rPr>
          <w:rFonts w:ascii="Times New Roman" w:eastAsia="Times New Roman" w:hAnsi="Times New Roman" w:cs="Times New Roman"/>
          <w:sz w:val="24"/>
          <w:szCs w:val="24"/>
        </w:rPr>
        <w:t xml:space="preserve"> specific capacity with 536 </w:t>
      </w:r>
      <w:proofErr w:type="spellStart"/>
      <w:r w:rsidR="07170556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07170556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7467744B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7170556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58F6D0E9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This is much higher than any other manganese oxide. It al</w:t>
      </w:r>
      <w:r w:rsidR="16A8BB4F" w:rsidRPr="21A6A8A0">
        <w:rPr>
          <w:rFonts w:ascii="Times New Roman" w:eastAsia="Times New Roman" w:hAnsi="Times New Roman" w:cs="Times New Roman"/>
          <w:sz w:val="24"/>
          <w:szCs w:val="24"/>
        </w:rPr>
        <w:t xml:space="preserve">so continues to run strongly after over 250 cycles, indicating that </w:t>
      </w:r>
      <w:r w:rsidR="6E5C9790" w:rsidRPr="21A6A8A0">
        <w:rPr>
          <w:rFonts w:ascii="Times New Roman" w:eastAsia="Times New Roman" w:hAnsi="Times New Roman" w:cs="Times New Roman"/>
          <w:sz w:val="24"/>
          <w:szCs w:val="24"/>
        </w:rPr>
        <w:t xml:space="preserve">it will be long-lasting. </w:t>
      </w:r>
    </w:p>
    <w:p w14:paraId="27A216E2" w14:textId="02190C3D" w:rsidR="03F016AA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6BAD4C7" w:rsidRPr="21A6A8A0">
        <w:rPr>
          <w:rFonts w:ascii="Times New Roman" w:eastAsia="Times New Roman" w:hAnsi="Times New Roman" w:cs="Times New Roman"/>
          <w:sz w:val="24"/>
          <w:szCs w:val="24"/>
        </w:rPr>
        <w:t>T</w:t>
      </w:r>
      <w:r w:rsidR="301BCD20" w:rsidRPr="21A6A8A0">
        <w:rPr>
          <w:rFonts w:ascii="Times New Roman" w:eastAsia="Times New Roman" w:hAnsi="Times New Roman" w:cs="Times New Roman"/>
          <w:sz w:val="24"/>
          <w:szCs w:val="24"/>
        </w:rPr>
        <w:t>he</w:t>
      </w:r>
      <w:r w:rsidR="2611F80F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1BCD20" w:rsidRPr="21A6A8A0">
        <w:rPr>
          <w:rFonts w:ascii="Times New Roman" w:eastAsia="Times New Roman" w:hAnsi="Times New Roman" w:cs="Times New Roman"/>
          <w:sz w:val="24"/>
          <w:szCs w:val="24"/>
        </w:rPr>
        <w:t xml:space="preserve">carbon-pore structure in tellurium-carbon electrodes has the potential to significantly alter </w:t>
      </w:r>
      <w:r w:rsidR="20D5159D" w:rsidRPr="21A6A8A0">
        <w:rPr>
          <w:rFonts w:ascii="Times New Roman" w:eastAsia="Times New Roman" w:hAnsi="Times New Roman" w:cs="Times New Roman"/>
          <w:sz w:val="24"/>
          <w:szCs w:val="24"/>
        </w:rPr>
        <w:t>the chemical reactions in batteries</w:t>
      </w:r>
      <w:r w:rsidR="09FAD296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301BCD20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6B7A14DB" w:rsidRPr="21A6A8A0">
        <w:rPr>
          <w:rFonts w:ascii="Times New Roman" w:eastAsia="Times New Roman" w:hAnsi="Times New Roman" w:cs="Times New Roman"/>
          <w:sz w:val="24"/>
          <w:szCs w:val="24"/>
        </w:rPr>
        <w:t xml:space="preserve"> Because of carbon’s pores, it can keep the tellurium in batteries from </w:t>
      </w:r>
      <w:r w:rsidR="0FAAEA9B" w:rsidRPr="21A6A8A0">
        <w:rPr>
          <w:rFonts w:ascii="Times New Roman" w:eastAsia="Times New Roman" w:hAnsi="Times New Roman" w:cs="Times New Roman"/>
          <w:sz w:val="24"/>
          <w:szCs w:val="24"/>
        </w:rPr>
        <w:t>undergoing drastic volume change. Also</w:t>
      </w:r>
      <w:r w:rsidR="4F1504FE" w:rsidRPr="21A6A8A0">
        <w:rPr>
          <w:rFonts w:ascii="Times New Roman" w:eastAsia="Times New Roman" w:hAnsi="Times New Roman" w:cs="Times New Roman"/>
          <w:sz w:val="24"/>
          <w:szCs w:val="24"/>
        </w:rPr>
        <w:t xml:space="preserve">, the pores help electrons be transported, therefore increasing the efficiency </w:t>
      </w:r>
      <w:r w:rsidR="35F2FEED" w:rsidRPr="21A6A8A0">
        <w:rPr>
          <w:rFonts w:ascii="Times New Roman" w:eastAsia="Times New Roman" w:hAnsi="Times New Roman" w:cs="Times New Roman"/>
          <w:sz w:val="24"/>
          <w:szCs w:val="24"/>
        </w:rPr>
        <w:t>of batteries with tellurium-carbon electrodes. However, the specific capacity of these batteries is not as high as those with</w:t>
      </w:r>
      <w:r w:rsidR="6DAD1B98" w:rsidRPr="21A6A8A0">
        <w:rPr>
          <w:rFonts w:ascii="Times New Roman" w:eastAsia="Times New Roman" w:hAnsi="Times New Roman" w:cs="Times New Roman"/>
          <w:sz w:val="24"/>
          <w:szCs w:val="24"/>
        </w:rPr>
        <w:t xml:space="preserve"> manganese oxides. Rechargeable batteries with tellurium-carbon electrodes only have a specific capacity of 418 </w:t>
      </w:r>
      <w:proofErr w:type="spellStart"/>
      <w:r w:rsidR="6DAD1B98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6DAD1B98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6DAD1B98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6DAD1B98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54E8B26D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They also run at 90% capacity retention after 100 cycles which is not as resilient as manganese oxide b</w:t>
      </w:r>
      <w:r w:rsidR="4E821C09" w:rsidRPr="21A6A8A0">
        <w:rPr>
          <w:rFonts w:ascii="Times New Roman" w:eastAsia="Times New Roman" w:hAnsi="Times New Roman" w:cs="Times New Roman"/>
          <w:sz w:val="24"/>
          <w:szCs w:val="24"/>
        </w:rPr>
        <w:t>atteries.</w:t>
      </w:r>
    </w:p>
    <w:p w14:paraId="06C8D2E2" w14:textId="15F72A93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926BE2F" w:rsidRPr="21A6A8A0">
        <w:rPr>
          <w:rFonts w:ascii="Times New Roman" w:eastAsia="Times New Roman" w:hAnsi="Times New Roman" w:cs="Times New Roman"/>
          <w:sz w:val="24"/>
          <w:szCs w:val="24"/>
        </w:rPr>
        <w:t>Lithium-sulfur batteries have a drastically high</w:t>
      </w:r>
      <w:r w:rsidR="24A59DD5" w:rsidRPr="21A6A8A0">
        <w:rPr>
          <w:rFonts w:ascii="Times New Roman" w:eastAsia="Times New Roman" w:hAnsi="Times New Roman" w:cs="Times New Roman"/>
          <w:sz w:val="24"/>
          <w:szCs w:val="24"/>
        </w:rPr>
        <w:t>er</w:t>
      </w:r>
      <w:r w:rsidR="6993EB76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theoretical specific capacity</w:t>
      </w:r>
      <w:r w:rsidR="6993EB76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6993EB76" w:rsidRPr="21A6A8A0">
        <w:rPr>
          <w:rFonts w:ascii="Times New Roman" w:eastAsia="Times New Roman" w:hAnsi="Times New Roman" w:cs="Times New Roman"/>
          <w:sz w:val="24"/>
          <w:szCs w:val="24"/>
        </w:rPr>
        <w:t xml:space="preserve"> with 1675 </w:t>
      </w:r>
      <w:proofErr w:type="spellStart"/>
      <w:r w:rsidR="6993EB76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6993EB76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6993EB76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6993EB76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5869C074" w:rsidRPr="21A6A8A0">
        <w:rPr>
          <w:rFonts w:ascii="Times New Roman" w:eastAsia="Times New Roman" w:hAnsi="Times New Roman" w:cs="Times New Roman"/>
          <w:sz w:val="24"/>
          <w:szCs w:val="24"/>
        </w:rPr>
        <w:t xml:space="preserve"> However, they are not as efficient as that might make them seem. This is due to its poor conductivity</w:t>
      </w:r>
      <w:r w:rsidR="4B9C93AC" w:rsidRPr="21A6A8A0">
        <w:rPr>
          <w:rFonts w:ascii="Times New Roman" w:eastAsia="Times New Roman" w:hAnsi="Times New Roman" w:cs="Times New Roman"/>
          <w:sz w:val="24"/>
          <w:szCs w:val="24"/>
        </w:rPr>
        <w:t>. This causes storage loss and significantly decreases</w:t>
      </w:r>
      <w:r w:rsidR="1A94C531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the power that a lithium-sulfur battery can contain.</w:t>
      </w:r>
    </w:p>
    <w:p w14:paraId="696D6538" w14:textId="4628F58A" w:rsidR="6D1A0B01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6D1A0B01" w:rsidRPr="21A6A8A0">
        <w:rPr>
          <w:rFonts w:ascii="Times New Roman" w:eastAsia="Times New Roman" w:hAnsi="Times New Roman" w:cs="Times New Roman"/>
          <w:sz w:val="24"/>
          <w:szCs w:val="24"/>
        </w:rPr>
        <w:t xml:space="preserve">Compared to lithium-sulfur batteries, lithium-selenium batteries have a lower specific capacity of 675 </w:t>
      </w:r>
      <w:proofErr w:type="spellStart"/>
      <w:r w:rsidR="6D1A0B01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6D1A0B01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2E7525D0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6D1A0B01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2D3C26FC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This can be combatted, however, with the fact that they are significantly more conductive than </w:t>
      </w:r>
      <w:r w:rsidR="232D5F10" w:rsidRPr="21A6A8A0">
        <w:rPr>
          <w:rFonts w:ascii="Times New Roman" w:eastAsia="Times New Roman" w:hAnsi="Times New Roman" w:cs="Times New Roman"/>
          <w:sz w:val="24"/>
          <w:szCs w:val="24"/>
        </w:rPr>
        <w:t>lithium-sulfur batteries</w:t>
      </w:r>
      <w:r w:rsidR="232D5F10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="232D5F10" w:rsidRPr="21A6A8A0">
        <w:rPr>
          <w:rFonts w:ascii="Times New Roman" w:eastAsia="Times New Roman" w:hAnsi="Times New Roman" w:cs="Times New Roman"/>
          <w:sz w:val="24"/>
          <w:szCs w:val="24"/>
        </w:rPr>
        <w:t xml:space="preserve">. Because of this, they can hold much more power and are </w:t>
      </w:r>
      <w:r w:rsidR="730AA85D" w:rsidRPr="21A6A8A0">
        <w:rPr>
          <w:rFonts w:ascii="Times New Roman" w:eastAsia="Times New Roman" w:hAnsi="Times New Roman" w:cs="Times New Roman"/>
          <w:sz w:val="24"/>
          <w:szCs w:val="24"/>
        </w:rPr>
        <w:t>more practical</w:t>
      </w:r>
      <w:r w:rsidR="16DD340C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than lithium-sulfur batteries.</w:t>
      </w:r>
    </w:p>
    <w:p w14:paraId="3D09F0A3" w14:textId="2C607917" w:rsidR="4AE297C2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AE297C2" w:rsidRPr="21A6A8A0">
        <w:rPr>
          <w:rFonts w:ascii="Times New Roman" w:eastAsia="Times New Roman" w:hAnsi="Times New Roman" w:cs="Times New Roman"/>
          <w:sz w:val="24"/>
          <w:szCs w:val="24"/>
        </w:rPr>
        <w:t>Sodium-ion batteries, instead of lithium-ion batteries</w:t>
      </w:r>
      <w:r w:rsidR="64EC662A" w:rsidRPr="21A6A8A0">
        <w:rPr>
          <w:rFonts w:ascii="Times New Roman" w:eastAsia="Times New Roman" w:hAnsi="Times New Roman" w:cs="Times New Roman"/>
          <w:sz w:val="24"/>
          <w:szCs w:val="24"/>
        </w:rPr>
        <w:t>, can be taken advantage of for their good conductivity as well</w:t>
      </w:r>
      <w:r w:rsidR="63F96B5E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64EC662A" w:rsidRPr="21A6A8A0">
        <w:rPr>
          <w:rFonts w:ascii="Times New Roman" w:eastAsia="Times New Roman" w:hAnsi="Times New Roman" w:cs="Times New Roman"/>
          <w:sz w:val="24"/>
          <w:szCs w:val="24"/>
        </w:rPr>
        <w:t>. When sodium-ions are used with</w:t>
      </w:r>
      <w:r w:rsidR="3702E351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antimony, it results in a specific </w:t>
      </w:r>
      <w:r w:rsidR="3702E351" w:rsidRPr="21A6A8A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capacity of about 300 </w:t>
      </w:r>
      <w:proofErr w:type="spellStart"/>
      <w:r w:rsidR="3702E351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3702E351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3702E351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3702E351" w:rsidRPr="21A6A8A0">
        <w:rPr>
          <w:rFonts w:ascii="Times New Roman" w:eastAsia="Times New Roman" w:hAnsi="Times New Roman" w:cs="Times New Roman"/>
          <w:sz w:val="24"/>
          <w:szCs w:val="24"/>
        </w:rPr>
        <w:t>.</w:t>
      </w:r>
      <w:r w:rsidR="245720FB" w:rsidRPr="21A6A8A0">
        <w:rPr>
          <w:rFonts w:ascii="Times New Roman" w:eastAsia="Times New Roman" w:hAnsi="Times New Roman" w:cs="Times New Roman"/>
          <w:sz w:val="24"/>
          <w:szCs w:val="24"/>
        </w:rPr>
        <w:t xml:space="preserve"> However, this combination is highly flammable, resulting in a safety hazard. </w:t>
      </w:r>
      <w:r w:rsidR="6A58D164" w:rsidRPr="21A6A8A0">
        <w:rPr>
          <w:rFonts w:ascii="Times New Roman" w:eastAsia="Times New Roman" w:hAnsi="Times New Roman" w:cs="Times New Roman"/>
          <w:sz w:val="24"/>
          <w:szCs w:val="24"/>
        </w:rPr>
        <w:t>Because of this, safety precautions</w:t>
      </w:r>
      <w:r w:rsidR="245720FB" w:rsidRPr="21A6A8A0">
        <w:rPr>
          <w:rFonts w:ascii="Times New Roman" w:eastAsia="Times New Roman" w:hAnsi="Times New Roman" w:cs="Times New Roman"/>
          <w:sz w:val="24"/>
          <w:szCs w:val="24"/>
        </w:rPr>
        <w:t xml:space="preserve"> cannot be overlooked when </w:t>
      </w:r>
      <w:r w:rsidR="6FBE33E2" w:rsidRPr="21A6A8A0">
        <w:rPr>
          <w:rFonts w:ascii="Times New Roman" w:eastAsia="Times New Roman" w:hAnsi="Times New Roman" w:cs="Times New Roman"/>
          <w:sz w:val="24"/>
          <w:szCs w:val="24"/>
        </w:rPr>
        <w:t xml:space="preserve">determining how practical different chemical makeups of </w:t>
      </w:r>
      <w:r w:rsidR="75459BA4" w:rsidRPr="21A6A8A0">
        <w:rPr>
          <w:rFonts w:ascii="Times New Roman" w:eastAsia="Times New Roman" w:hAnsi="Times New Roman" w:cs="Times New Roman"/>
          <w:sz w:val="24"/>
          <w:szCs w:val="24"/>
        </w:rPr>
        <w:t>rechargeable batteries</w:t>
      </w:r>
      <w:r w:rsidR="5D2D22F0" w:rsidRPr="21A6A8A0">
        <w:rPr>
          <w:rFonts w:ascii="Times New Roman" w:eastAsia="Times New Roman" w:hAnsi="Times New Roman" w:cs="Times New Roman"/>
          <w:sz w:val="24"/>
          <w:szCs w:val="24"/>
        </w:rPr>
        <w:t xml:space="preserve"> are.</w:t>
      </w:r>
    </w:p>
    <w:p w14:paraId="269FDC8E" w14:textId="0C12258D" w:rsidR="5D2D22F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795CD30" w:rsidRPr="21A6A8A0">
        <w:rPr>
          <w:rFonts w:ascii="Times New Roman" w:eastAsia="Times New Roman" w:hAnsi="Times New Roman" w:cs="Times New Roman"/>
          <w:sz w:val="24"/>
          <w:szCs w:val="24"/>
        </w:rPr>
        <w:t xml:space="preserve">For another test, </w:t>
      </w:r>
      <w:r w:rsidR="3E48E928" w:rsidRPr="21A6A8A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4795CD30" w:rsidRPr="21A6A8A0">
        <w:rPr>
          <w:rFonts w:ascii="Times New Roman" w:eastAsia="Times New Roman" w:hAnsi="Times New Roman" w:cs="Times New Roman"/>
          <w:sz w:val="24"/>
          <w:szCs w:val="24"/>
        </w:rPr>
        <w:t>a</w:t>
      </w:r>
      <w:r w:rsidR="5D2D22F0" w:rsidRPr="21A6A8A0">
        <w:rPr>
          <w:rFonts w:ascii="Times New Roman" w:eastAsia="Times New Roman" w:hAnsi="Times New Roman" w:cs="Times New Roman"/>
          <w:sz w:val="24"/>
          <w:szCs w:val="24"/>
        </w:rPr>
        <w:t>lum</w:t>
      </w:r>
      <w:r w:rsidR="30C73B03" w:rsidRPr="21A6A8A0">
        <w:rPr>
          <w:rFonts w:ascii="Times New Roman" w:eastAsia="Times New Roman" w:hAnsi="Times New Roman" w:cs="Times New Roman"/>
          <w:sz w:val="24"/>
          <w:szCs w:val="24"/>
        </w:rPr>
        <w:t>inum</w:t>
      </w:r>
      <w:r w:rsidR="688B2FD1" w:rsidRPr="21A6A8A0">
        <w:rPr>
          <w:rFonts w:ascii="Times New Roman" w:eastAsia="Times New Roman" w:hAnsi="Times New Roman" w:cs="Times New Roman"/>
          <w:sz w:val="24"/>
          <w:szCs w:val="24"/>
        </w:rPr>
        <w:t>-ionic liquid</w:t>
      </w:r>
      <w:r w:rsidR="7C61C14F" w:rsidRPr="21A6A8A0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 w:rsidR="08F0E7FF" w:rsidRPr="21A6A8A0">
        <w:rPr>
          <w:rFonts w:ascii="Times New Roman" w:eastAsia="Times New Roman" w:hAnsi="Times New Roman" w:cs="Times New Roman"/>
          <w:sz w:val="24"/>
          <w:szCs w:val="24"/>
        </w:rPr>
        <w:t>capacity was tested</w:t>
      </w:r>
      <w:r w:rsidR="08F0E7FF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4</w:t>
      </w:r>
      <w:r w:rsidR="08F0E7FF" w:rsidRPr="21A6A8A0">
        <w:rPr>
          <w:rFonts w:ascii="Times New Roman" w:eastAsia="Times New Roman" w:hAnsi="Times New Roman" w:cs="Times New Roman"/>
          <w:sz w:val="24"/>
          <w:szCs w:val="24"/>
        </w:rPr>
        <w:t xml:space="preserve">. It started with a capacity of 305 </w:t>
      </w:r>
      <w:proofErr w:type="spellStart"/>
      <w:r w:rsidR="08F0E7FF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08F0E7FF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08F0E7FF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08F0E7FF" w:rsidRPr="21A6A8A0">
        <w:rPr>
          <w:rFonts w:ascii="Times New Roman" w:eastAsia="Times New Roman" w:hAnsi="Times New Roman" w:cs="Times New Roman"/>
          <w:sz w:val="24"/>
          <w:szCs w:val="24"/>
        </w:rPr>
        <w:t>. However, after only 20 cycles, the capacity ha</w:t>
      </w:r>
      <w:r w:rsidR="62DDF819" w:rsidRPr="21A6A8A0">
        <w:rPr>
          <w:rFonts w:ascii="Times New Roman" w:eastAsia="Times New Roman" w:hAnsi="Times New Roman" w:cs="Times New Roman"/>
          <w:sz w:val="24"/>
          <w:szCs w:val="24"/>
        </w:rPr>
        <w:t xml:space="preserve">d decreased to 273 </w:t>
      </w:r>
      <w:proofErr w:type="spellStart"/>
      <w:r w:rsidR="62DDF819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62DDF819" w:rsidRPr="21A6A8A0">
        <w:rPr>
          <w:rFonts w:ascii="Times New Roman" w:eastAsia="Times New Roman" w:hAnsi="Times New Roman" w:cs="Times New Roman"/>
          <w:sz w:val="24"/>
          <w:szCs w:val="24"/>
        </w:rPr>
        <w:t xml:space="preserve"> g</w:t>
      </w:r>
      <w:r w:rsidR="62DDF819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="62DDF819" w:rsidRPr="21A6A8A0">
        <w:rPr>
          <w:rFonts w:ascii="Times New Roman" w:eastAsia="Times New Roman" w:hAnsi="Times New Roman" w:cs="Times New Roman"/>
          <w:sz w:val="24"/>
          <w:szCs w:val="24"/>
        </w:rPr>
        <w:t xml:space="preserve">. This inconsistency makes aluminum an impractical </w:t>
      </w:r>
      <w:r w:rsidR="120DB400" w:rsidRPr="21A6A8A0">
        <w:rPr>
          <w:rFonts w:ascii="Times New Roman" w:eastAsia="Times New Roman" w:hAnsi="Times New Roman" w:cs="Times New Roman"/>
          <w:sz w:val="24"/>
          <w:szCs w:val="24"/>
        </w:rPr>
        <w:t xml:space="preserve">chemistry for rechargeable batteries. Although it started with a relatively high capacity, if it </w:t>
      </w:r>
      <w:r w:rsidR="0307535F" w:rsidRPr="21A6A8A0">
        <w:rPr>
          <w:rFonts w:ascii="Times New Roman" w:eastAsia="Times New Roman" w:hAnsi="Times New Roman" w:cs="Times New Roman"/>
          <w:sz w:val="24"/>
          <w:szCs w:val="24"/>
        </w:rPr>
        <w:t xml:space="preserve">regresses very quickly, it cannot be used for lengthy periods of time and </w:t>
      </w:r>
      <w:r w:rsidR="70EA2D90" w:rsidRPr="21A6A8A0">
        <w:rPr>
          <w:rFonts w:ascii="Times New Roman" w:eastAsia="Times New Roman" w:hAnsi="Times New Roman" w:cs="Times New Roman"/>
          <w:sz w:val="24"/>
          <w:szCs w:val="24"/>
        </w:rPr>
        <w:t>should be replaced with a longer-lasting chemical alternative.</w:t>
      </w:r>
    </w:p>
    <w:p w14:paraId="7B1F69EB" w14:textId="18BB77B1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40E62266" w:rsidRPr="21A6A8A0">
        <w:rPr>
          <w:rFonts w:ascii="Times New Roman" w:eastAsia="Times New Roman" w:hAnsi="Times New Roman" w:cs="Times New Roman"/>
          <w:sz w:val="24"/>
          <w:szCs w:val="24"/>
        </w:rPr>
        <w:t>While t</w:t>
      </w:r>
      <w:r w:rsidR="041A0920" w:rsidRPr="21A6A8A0">
        <w:rPr>
          <w:rFonts w:ascii="Times New Roman" w:eastAsia="Times New Roman" w:hAnsi="Times New Roman" w:cs="Times New Roman"/>
          <w:sz w:val="24"/>
          <w:szCs w:val="24"/>
        </w:rPr>
        <w:t>he use of tellurium in batteries does not produce</w:t>
      </w:r>
      <w:r w:rsidR="0955E3B8" w:rsidRPr="21A6A8A0">
        <w:rPr>
          <w:rFonts w:ascii="Times New Roman" w:eastAsia="Times New Roman" w:hAnsi="Times New Roman" w:cs="Times New Roman"/>
          <w:sz w:val="24"/>
          <w:szCs w:val="24"/>
        </w:rPr>
        <w:t xml:space="preserve"> as high of a volumetric capacity compared to sulfur and se</w:t>
      </w:r>
      <w:r w:rsidR="4EDE6111" w:rsidRPr="21A6A8A0">
        <w:rPr>
          <w:rFonts w:ascii="Times New Roman" w:eastAsia="Times New Roman" w:hAnsi="Times New Roman" w:cs="Times New Roman"/>
          <w:sz w:val="24"/>
          <w:szCs w:val="24"/>
        </w:rPr>
        <w:t xml:space="preserve">lenium, it is promising for </w:t>
      </w:r>
      <w:r w:rsidR="79198833" w:rsidRPr="21A6A8A0">
        <w:rPr>
          <w:rFonts w:ascii="Times New Roman" w:eastAsia="Times New Roman" w:hAnsi="Times New Roman" w:cs="Times New Roman"/>
          <w:sz w:val="24"/>
          <w:szCs w:val="24"/>
        </w:rPr>
        <w:t>small, rechargeable devices because of it</w:t>
      </w:r>
      <w:r w:rsidR="52E8D4EF" w:rsidRPr="21A6A8A0">
        <w:rPr>
          <w:rFonts w:ascii="Times New Roman" w:eastAsia="Times New Roman" w:hAnsi="Times New Roman" w:cs="Times New Roman"/>
          <w:sz w:val="24"/>
          <w:szCs w:val="24"/>
        </w:rPr>
        <w:t xml:space="preserve">s high volumetric capacity of 2621 </w:t>
      </w:r>
      <w:proofErr w:type="spellStart"/>
      <w:r w:rsidR="52E8D4EF" w:rsidRPr="21A6A8A0">
        <w:rPr>
          <w:rFonts w:ascii="Times New Roman" w:eastAsia="Times New Roman" w:hAnsi="Times New Roman" w:cs="Times New Roman"/>
          <w:sz w:val="24"/>
          <w:szCs w:val="24"/>
        </w:rPr>
        <w:t>mAh</w:t>
      </w:r>
      <w:proofErr w:type="spellEnd"/>
      <w:r w:rsidR="52E8D4EF" w:rsidRPr="21A6A8A0">
        <w:rPr>
          <w:rFonts w:ascii="Times New Roman" w:eastAsia="Times New Roman" w:hAnsi="Times New Roman" w:cs="Times New Roman"/>
          <w:sz w:val="24"/>
          <w:szCs w:val="24"/>
        </w:rPr>
        <w:t xml:space="preserve"> cm</w:t>
      </w:r>
      <w:r w:rsidR="52E8D4EF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="52E8D4EF" w:rsidRPr="21A6A8A0">
        <w:rPr>
          <w:rFonts w:ascii="Times New Roman" w:eastAsia="Times New Roman" w:hAnsi="Times New Roman" w:cs="Times New Roman"/>
          <w:sz w:val="24"/>
          <w:szCs w:val="24"/>
        </w:rPr>
        <w:t xml:space="preserve"> and its conductivity</w:t>
      </w:r>
      <w:r w:rsidR="76754452" w:rsidRPr="21A6A8A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 w:rsidR="52E8D4EF" w:rsidRPr="21A6A8A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3BF0EB5" w:rsidRPr="21A6A8A0">
        <w:rPr>
          <w:rFonts w:ascii="Times New Roman" w:eastAsia="Times New Roman" w:hAnsi="Times New Roman" w:cs="Times New Roman"/>
          <w:sz w:val="24"/>
          <w:szCs w:val="24"/>
        </w:rPr>
        <w:t xml:space="preserve">Also, the energy density of tellurium-based batteries is comparable to lithium-based batteries, therefore solidifying its ability to </w:t>
      </w:r>
      <w:r w:rsidR="0924D55D" w:rsidRPr="21A6A8A0">
        <w:rPr>
          <w:rFonts w:ascii="Times New Roman" w:eastAsia="Times New Roman" w:hAnsi="Times New Roman" w:cs="Times New Roman"/>
          <w:sz w:val="24"/>
          <w:szCs w:val="24"/>
        </w:rPr>
        <w:t>be an energy storage material.</w:t>
      </w:r>
    </w:p>
    <w:p w14:paraId="28B9BCFD" w14:textId="1D5F043D" w:rsidR="2C99C425" w:rsidRDefault="2C99C425" w:rsidP="21A6A8A0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="2FE9321D" w:rsidRPr="21A6A8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Limitations</w:t>
      </w:r>
    </w:p>
    <w:p w14:paraId="0FB144B5" w14:textId="751B0579" w:rsidR="529F0CA4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529F0CA4" w:rsidRPr="21A6A8A0">
        <w:rPr>
          <w:rFonts w:ascii="Times New Roman" w:eastAsia="Times New Roman" w:hAnsi="Times New Roman" w:cs="Times New Roman"/>
          <w:sz w:val="24"/>
          <w:szCs w:val="24"/>
        </w:rPr>
        <w:t xml:space="preserve">For many cases, lithium-selenium batteries are a frequently overlooked chemical </w:t>
      </w:r>
      <w:r w:rsidR="41978F41" w:rsidRPr="21A6A8A0">
        <w:rPr>
          <w:rFonts w:ascii="Times New Roman" w:eastAsia="Times New Roman" w:hAnsi="Times New Roman" w:cs="Times New Roman"/>
          <w:sz w:val="24"/>
          <w:szCs w:val="24"/>
        </w:rPr>
        <w:t>composition</w:t>
      </w:r>
      <w:r w:rsidR="529F0CA4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0506F53" w:rsidRPr="21A6A8A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4FCDBC03" w:rsidRPr="21A6A8A0">
        <w:rPr>
          <w:rFonts w:ascii="Times New Roman" w:eastAsia="Times New Roman" w:hAnsi="Times New Roman" w:cs="Times New Roman"/>
          <w:sz w:val="24"/>
          <w:szCs w:val="24"/>
        </w:rPr>
        <w:t xml:space="preserve">rechargeable </w:t>
      </w:r>
      <w:r w:rsidR="50506F53" w:rsidRPr="21A6A8A0">
        <w:rPr>
          <w:rFonts w:ascii="Times New Roman" w:eastAsia="Times New Roman" w:hAnsi="Times New Roman" w:cs="Times New Roman"/>
          <w:sz w:val="24"/>
          <w:szCs w:val="24"/>
        </w:rPr>
        <w:t xml:space="preserve">batteries. They have an extremely high </w:t>
      </w:r>
      <w:r w:rsidR="795CB38E" w:rsidRPr="21A6A8A0">
        <w:rPr>
          <w:rFonts w:ascii="Times New Roman" w:eastAsia="Times New Roman" w:hAnsi="Times New Roman" w:cs="Times New Roman"/>
          <w:sz w:val="24"/>
          <w:szCs w:val="24"/>
        </w:rPr>
        <w:t>specific capacity, and it does not decrease quickly. Although lithium-sulfur batteries have a high</w:t>
      </w:r>
      <w:r w:rsidR="62451CA8" w:rsidRPr="21A6A8A0">
        <w:rPr>
          <w:rFonts w:ascii="Times New Roman" w:eastAsia="Times New Roman" w:hAnsi="Times New Roman" w:cs="Times New Roman"/>
          <w:sz w:val="24"/>
          <w:szCs w:val="24"/>
        </w:rPr>
        <w:t xml:space="preserve"> theoretical specific capacity, the poor conductivity keeps them from being a practical option </w:t>
      </w:r>
      <w:r w:rsidR="5C50D34C" w:rsidRPr="21A6A8A0">
        <w:rPr>
          <w:rFonts w:ascii="Times New Roman" w:eastAsia="Times New Roman" w:hAnsi="Times New Roman" w:cs="Times New Roman"/>
          <w:sz w:val="24"/>
          <w:szCs w:val="24"/>
        </w:rPr>
        <w:t>because they quickly lose power. Also, as previously stated, in some circumstances</w:t>
      </w:r>
      <w:r w:rsidR="3CA479CB" w:rsidRPr="21A6A8A0">
        <w:rPr>
          <w:rFonts w:ascii="Times New Roman" w:eastAsia="Times New Roman" w:hAnsi="Times New Roman" w:cs="Times New Roman"/>
          <w:sz w:val="24"/>
          <w:szCs w:val="24"/>
        </w:rPr>
        <w:t>,</w:t>
      </w:r>
      <w:r w:rsidR="5C50D34C" w:rsidRPr="21A6A8A0">
        <w:rPr>
          <w:rFonts w:ascii="Times New Roman" w:eastAsia="Times New Roman" w:hAnsi="Times New Roman" w:cs="Times New Roman"/>
          <w:sz w:val="24"/>
          <w:szCs w:val="24"/>
        </w:rPr>
        <w:t xml:space="preserve"> tellurium-based batteries would be a practical chemical comp</w:t>
      </w:r>
      <w:r w:rsidR="27C0F265" w:rsidRPr="21A6A8A0">
        <w:rPr>
          <w:rFonts w:ascii="Times New Roman" w:eastAsia="Times New Roman" w:hAnsi="Times New Roman" w:cs="Times New Roman"/>
          <w:sz w:val="24"/>
          <w:szCs w:val="24"/>
        </w:rPr>
        <w:t xml:space="preserve">osition for batteries because they </w:t>
      </w:r>
      <w:r w:rsidR="54E26F38" w:rsidRPr="21A6A8A0">
        <w:rPr>
          <w:rFonts w:ascii="Times New Roman" w:eastAsia="Times New Roman" w:hAnsi="Times New Roman" w:cs="Times New Roman"/>
          <w:sz w:val="24"/>
          <w:szCs w:val="24"/>
        </w:rPr>
        <w:t>can hold a significant amount of energy in small volumes.</w:t>
      </w:r>
    </w:p>
    <w:p w14:paraId="1475B844" w14:textId="28ADF6C2" w:rsidR="21A6A8A0" w:rsidRDefault="00AE15F2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271FC4C" w:rsidRPr="21A6A8A0">
        <w:rPr>
          <w:rFonts w:ascii="Times New Roman" w:eastAsia="Times New Roman" w:hAnsi="Times New Roman" w:cs="Times New Roman"/>
          <w:sz w:val="24"/>
          <w:szCs w:val="24"/>
        </w:rPr>
        <w:t xml:space="preserve">Because of the inability to test these different chemical makeups </w:t>
      </w:r>
      <w:r w:rsidR="4D67FF60" w:rsidRPr="21A6A8A0">
        <w:rPr>
          <w:rFonts w:ascii="Times New Roman" w:eastAsia="Times New Roman" w:hAnsi="Times New Roman" w:cs="Times New Roman"/>
          <w:sz w:val="24"/>
          <w:szCs w:val="24"/>
        </w:rPr>
        <w:t>in the same environment</w:t>
      </w:r>
      <w:r w:rsidR="0271FC4C" w:rsidRPr="21A6A8A0">
        <w:rPr>
          <w:rFonts w:ascii="Times New Roman" w:eastAsia="Times New Roman" w:hAnsi="Times New Roman" w:cs="Times New Roman"/>
          <w:sz w:val="24"/>
          <w:szCs w:val="24"/>
        </w:rPr>
        <w:t xml:space="preserve">, these results </w:t>
      </w:r>
      <w:r w:rsidR="0BFD90F7" w:rsidRPr="21A6A8A0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0271FC4C" w:rsidRPr="21A6A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A238C7" w:rsidRPr="21A6A8A0">
        <w:rPr>
          <w:rFonts w:ascii="Times New Roman" w:eastAsia="Times New Roman" w:hAnsi="Times New Roman" w:cs="Times New Roman"/>
          <w:sz w:val="24"/>
          <w:szCs w:val="24"/>
        </w:rPr>
        <w:t>be</w:t>
      </w:r>
      <w:r w:rsidR="0271FC4C" w:rsidRPr="21A6A8A0">
        <w:rPr>
          <w:rFonts w:ascii="Times New Roman" w:eastAsia="Times New Roman" w:hAnsi="Times New Roman" w:cs="Times New Roman"/>
          <w:sz w:val="24"/>
          <w:szCs w:val="24"/>
        </w:rPr>
        <w:t xml:space="preserve"> varied</w:t>
      </w:r>
      <w:r w:rsidR="5FA6DACB" w:rsidRPr="21A6A8A0">
        <w:rPr>
          <w:rFonts w:ascii="Times New Roman" w:eastAsia="Times New Roman" w:hAnsi="Times New Roman" w:cs="Times New Roman"/>
          <w:sz w:val="24"/>
          <w:szCs w:val="24"/>
        </w:rPr>
        <w:t xml:space="preserve"> because of uncontrollable </w:t>
      </w:r>
      <w:r w:rsidR="380B0BA4" w:rsidRPr="21A6A8A0">
        <w:rPr>
          <w:rFonts w:ascii="Times New Roman" w:eastAsia="Times New Roman" w:hAnsi="Times New Roman" w:cs="Times New Roman"/>
          <w:sz w:val="24"/>
          <w:szCs w:val="24"/>
        </w:rPr>
        <w:t>discrepancies in the batteries’ surroundings or even in how they were created</w:t>
      </w:r>
      <w:r w:rsidR="5FA6DACB" w:rsidRPr="21A6A8A0">
        <w:rPr>
          <w:rFonts w:ascii="Times New Roman" w:eastAsia="Times New Roman" w:hAnsi="Times New Roman" w:cs="Times New Roman"/>
          <w:sz w:val="24"/>
          <w:szCs w:val="24"/>
        </w:rPr>
        <w:t xml:space="preserve">. To get the most accurate results, batteries would have to be tested </w:t>
      </w:r>
      <w:r w:rsidR="6489F81C" w:rsidRPr="21A6A8A0">
        <w:rPr>
          <w:rFonts w:ascii="Times New Roman" w:eastAsia="Times New Roman" w:hAnsi="Times New Roman" w:cs="Times New Roman"/>
          <w:sz w:val="24"/>
          <w:szCs w:val="24"/>
        </w:rPr>
        <w:t xml:space="preserve">in the same location and environment </w:t>
      </w:r>
      <w:r w:rsidR="5FA6DACB" w:rsidRPr="21A6A8A0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="60083CCF" w:rsidRPr="21A6A8A0">
        <w:rPr>
          <w:rFonts w:ascii="Times New Roman" w:eastAsia="Times New Roman" w:hAnsi="Times New Roman" w:cs="Times New Roman"/>
          <w:sz w:val="24"/>
          <w:szCs w:val="24"/>
        </w:rPr>
        <w:t xml:space="preserve">closely monitored conditions to ensure that the data is as </w:t>
      </w:r>
      <w:r w:rsidR="1D35F513" w:rsidRPr="21A6A8A0">
        <w:rPr>
          <w:rFonts w:ascii="Times New Roman" w:eastAsia="Times New Roman" w:hAnsi="Times New Roman" w:cs="Times New Roman"/>
          <w:sz w:val="24"/>
          <w:szCs w:val="24"/>
        </w:rPr>
        <w:t>precise</w:t>
      </w:r>
      <w:r w:rsidR="60083CCF" w:rsidRPr="21A6A8A0">
        <w:rPr>
          <w:rFonts w:ascii="Times New Roman" w:eastAsia="Times New Roman" w:hAnsi="Times New Roman" w:cs="Times New Roman"/>
          <w:sz w:val="24"/>
          <w:szCs w:val="24"/>
        </w:rPr>
        <w:t xml:space="preserve"> as possible.</w:t>
      </w:r>
    </w:p>
    <w:p w14:paraId="62F5CDD1" w14:textId="0A77ACEE" w:rsidR="21A6A8A0" w:rsidRDefault="21A6A8A0">
      <w:r>
        <w:br w:type="page"/>
      </w:r>
    </w:p>
    <w:p w14:paraId="25DCB458" w14:textId="31D0E6AC" w:rsidR="12E92385" w:rsidRDefault="12E92385" w:rsidP="21A6A8A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lastRenderedPageBreak/>
        <w:t>References</w:t>
      </w:r>
    </w:p>
    <w:p w14:paraId="00737B2A" w14:textId="7D7C7710" w:rsidR="62F46AA9" w:rsidRDefault="62F46AA9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Li, </w:t>
      </w:r>
      <w:proofErr w:type="spellStart"/>
      <w:r w:rsidRPr="21A6A8A0">
        <w:rPr>
          <w:rFonts w:ascii="Times New Roman" w:eastAsia="Times New Roman" w:hAnsi="Times New Roman" w:cs="Times New Roman"/>
          <w:sz w:val="24"/>
          <w:szCs w:val="24"/>
        </w:rPr>
        <w:t>Huangxu</w:t>
      </w:r>
      <w:proofErr w:type="spellEnd"/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et al. “Manganese‐Based Materials for Rechargeable Batteries beyond Lithium‐Ion.”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Advanced Energy Materials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>, vol. 11, no. 25, 2021, p. 2100867., doi:10.1002/aenm.202100867.</w:t>
      </w:r>
    </w:p>
    <w:p w14:paraId="25A99A18" w14:textId="63566F9C" w:rsidR="45814501" w:rsidRDefault="45814501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Zhang, </w:t>
      </w:r>
      <w:proofErr w:type="spellStart"/>
      <w:r w:rsidRPr="21A6A8A0">
        <w:rPr>
          <w:rFonts w:ascii="Times New Roman" w:eastAsia="Times New Roman" w:hAnsi="Times New Roman" w:cs="Times New Roman"/>
          <w:sz w:val="24"/>
          <w:szCs w:val="24"/>
        </w:rPr>
        <w:t>Yulun</w:t>
      </w:r>
      <w:proofErr w:type="spellEnd"/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et al. “Status and Gap in Rechargeable Lithium Battery Supply Chain: Importance of Quantitative Failure Analysis.”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Proceedings of the IEEE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>, vol. 109, no. 6, 2021, pp. 1029–1038., doi:10.1109/jproc.2020.3047880.</w:t>
      </w:r>
    </w:p>
    <w:p w14:paraId="262DE610" w14:textId="1DFD9F9B" w:rsidR="45814501" w:rsidRDefault="45814501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Zhang, Yue, et al. “The Role of Carbon Pore Structure in Tellurium/Carbon Cathodes for Lithium-Tellurium Batteries.” </w:t>
      </w:r>
      <w:proofErr w:type="spellStart"/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Electrochimica</w:t>
      </w:r>
      <w:proofErr w:type="spellEnd"/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Acta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vol. 388, 2021, p. 138621., </w:t>
      </w:r>
      <w:proofErr w:type="gramStart"/>
      <w:r w:rsidRPr="21A6A8A0">
        <w:rPr>
          <w:rFonts w:ascii="Times New Roman" w:eastAsia="Times New Roman" w:hAnsi="Times New Roman" w:cs="Times New Roman"/>
          <w:sz w:val="24"/>
          <w:szCs w:val="24"/>
        </w:rPr>
        <w:t>doi:10.1016/j.electacta</w:t>
      </w:r>
      <w:proofErr w:type="gramEnd"/>
      <w:r w:rsidRPr="21A6A8A0">
        <w:rPr>
          <w:rFonts w:ascii="Times New Roman" w:eastAsia="Times New Roman" w:hAnsi="Times New Roman" w:cs="Times New Roman"/>
          <w:sz w:val="24"/>
          <w:szCs w:val="24"/>
        </w:rPr>
        <w:t>.2021.138621.</w:t>
      </w:r>
    </w:p>
    <w:p w14:paraId="676EB6B9" w14:textId="5E755B02" w:rsidR="3D8CEE50" w:rsidRDefault="3D8CEE50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1A6A8A0">
        <w:rPr>
          <w:rFonts w:ascii="Times New Roman" w:eastAsia="Times New Roman" w:hAnsi="Times New Roman" w:cs="Times New Roman"/>
          <w:sz w:val="24"/>
          <w:szCs w:val="24"/>
        </w:rPr>
        <w:t>Mauger</w:t>
      </w:r>
      <w:proofErr w:type="spellEnd"/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A., et al. “A Comprehensive Review of Lithium Salts and beyond for Rechargeable Batteries: Progress and Perspectives.”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Materials Science and Engineering: R: Reports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vol. 134, 2018, pp. 1–21., </w:t>
      </w:r>
      <w:proofErr w:type="gramStart"/>
      <w:r w:rsidRPr="21A6A8A0">
        <w:rPr>
          <w:rFonts w:ascii="Times New Roman" w:eastAsia="Times New Roman" w:hAnsi="Times New Roman" w:cs="Times New Roman"/>
          <w:sz w:val="24"/>
          <w:szCs w:val="24"/>
        </w:rPr>
        <w:t>doi:10.1016/j.mser</w:t>
      </w:r>
      <w:proofErr w:type="gramEnd"/>
      <w:r w:rsidRPr="21A6A8A0">
        <w:rPr>
          <w:rFonts w:ascii="Times New Roman" w:eastAsia="Times New Roman" w:hAnsi="Times New Roman" w:cs="Times New Roman"/>
          <w:sz w:val="24"/>
          <w:szCs w:val="24"/>
        </w:rPr>
        <w:t>.2018.07.001.</w:t>
      </w:r>
    </w:p>
    <w:p w14:paraId="534A3F8E" w14:textId="1AFA70FF" w:rsidR="3D8CEE50" w:rsidRDefault="3D8CEE50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Zhang, Yue, et al. “Materials Design and Fundamental Understanding of Tellurium-Based Electrochemistry for Rechargeable Batteries.”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Energy Storage Materials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vol. 40, 2021, pp. 166–188., </w:t>
      </w:r>
      <w:proofErr w:type="gramStart"/>
      <w:r w:rsidRPr="21A6A8A0">
        <w:rPr>
          <w:rFonts w:ascii="Times New Roman" w:eastAsia="Times New Roman" w:hAnsi="Times New Roman" w:cs="Times New Roman"/>
          <w:sz w:val="24"/>
          <w:szCs w:val="24"/>
        </w:rPr>
        <w:t>doi:10.1016/j.ensm</w:t>
      </w:r>
      <w:proofErr w:type="gramEnd"/>
      <w:r w:rsidRPr="21A6A8A0">
        <w:rPr>
          <w:rFonts w:ascii="Times New Roman" w:eastAsia="Times New Roman" w:hAnsi="Times New Roman" w:cs="Times New Roman"/>
          <w:sz w:val="24"/>
          <w:szCs w:val="24"/>
        </w:rPr>
        <w:t>.2021.05.011.</w:t>
      </w:r>
    </w:p>
    <w:p w14:paraId="1D1A4351" w14:textId="696B9C75" w:rsidR="45E1ACEF" w:rsidRDefault="45E1ACEF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Lee, </w:t>
      </w:r>
      <w:proofErr w:type="spellStart"/>
      <w:r w:rsidRPr="21A6A8A0">
        <w:rPr>
          <w:rFonts w:ascii="Times New Roman" w:eastAsia="Times New Roman" w:hAnsi="Times New Roman" w:cs="Times New Roman"/>
          <w:sz w:val="24"/>
          <w:szCs w:val="24"/>
        </w:rPr>
        <w:t>Myeong</w:t>
      </w:r>
      <w:proofErr w:type="spellEnd"/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 Hwan, et al. “Toward a Low-Cost High-Voltage Sodium Aqueous Rechargeable Battery.”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Materials Today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vol. 29, 2019, pp. 26–36., </w:t>
      </w:r>
      <w:proofErr w:type="gramStart"/>
      <w:r w:rsidRPr="21A6A8A0">
        <w:rPr>
          <w:rFonts w:ascii="Times New Roman" w:eastAsia="Times New Roman" w:hAnsi="Times New Roman" w:cs="Times New Roman"/>
          <w:sz w:val="24"/>
          <w:szCs w:val="24"/>
        </w:rPr>
        <w:t>doi:10.1016/j.mattod</w:t>
      </w:r>
      <w:proofErr w:type="gramEnd"/>
      <w:r w:rsidRPr="21A6A8A0">
        <w:rPr>
          <w:rFonts w:ascii="Times New Roman" w:eastAsia="Times New Roman" w:hAnsi="Times New Roman" w:cs="Times New Roman"/>
          <w:sz w:val="24"/>
          <w:szCs w:val="24"/>
        </w:rPr>
        <w:t>.2019.02.004.</w:t>
      </w:r>
    </w:p>
    <w:p w14:paraId="79A817F7" w14:textId="1486407E" w:rsidR="45E1ACEF" w:rsidRDefault="45E1ACEF" w:rsidP="21A6A8A0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Olmos, </w:t>
      </w:r>
      <w:proofErr w:type="spellStart"/>
      <w:r w:rsidRPr="21A6A8A0">
        <w:rPr>
          <w:rFonts w:ascii="Times New Roman" w:eastAsia="Times New Roman" w:hAnsi="Times New Roman" w:cs="Times New Roman"/>
          <w:sz w:val="24"/>
          <w:szCs w:val="24"/>
        </w:rPr>
        <w:t>Josu</w:t>
      </w:r>
      <w:proofErr w:type="spellEnd"/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et al. “Modelling the Cycling Degradation of Li-Ion Batteries: Chemistry Influenced Stress Factors.” </w:t>
      </w:r>
      <w:r w:rsidRPr="21A6A8A0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Energy Storage</w:t>
      </w:r>
      <w:r w:rsidRPr="21A6A8A0">
        <w:rPr>
          <w:rFonts w:ascii="Times New Roman" w:eastAsia="Times New Roman" w:hAnsi="Times New Roman" w:cs="Times New Roman"/>
          <w:sz w:val="24"/>
          <w:szCs w:val="24"/>
        </w:rPr>
        <w:t xml:space="preserve">, vol. 40, 2021, p. 102765., </w:t>
      </w:r>
      <w:proofErr w:type="gramStart"/>
      <w:r w:rsidRPr="21A6A8A0">
        <w:rPr>
          <w:rFonts w:ascii="Times New Roman" w:eastAsia="Times New Roman" w:hAnsi="Times New Roman" w:cs="Times New Roman"/>
          <w:sz w:val="24"/>
          <w:szCs w:val="24"/>
        </w:rPr>
        <w:t>doi:10.1016/j.est</w:t>
      </w:r>
      <w:proofErr w:type="gramEnd"/>
      <w:r w:rsidRPr="21A6A8A0">
        <w:rPr>
          <w:rFonts w:ascii="Times New Roman" w:eastAsia="Times New Roman" w:hAnsi="Times New Roman" w:cs="Times New Roman"/>
          <w:sz w:val="24"/>
          <w:szCs w:val="24"/>
        </w:rPr>
        <w:t>.2021.102765.</w:t>
      </w:r>
    </w:p>
    <w:p w14:paraId="7F24C042" w14:textId="1641049D" w:rsidR="21A6A8A0" w:rsidRDefault="21A6A8A0" w:rsidP="21A6A8A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21A6A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0"/>
      </oel:ext>
    </int:extLst>
  </int:IntelligenceSettings>
  <int:Manifest>
    <int:ParagraphRange paragraphId="1650433439" textId="220686970" start="162" length="11" invalidationStart="162" invalidationLength="11" id="xcU7hqxw"/>
    <int:ParagraphRange paragraphId="1650433439" textId="874358904" start="390" length="11" invalidationStart="390" invalidationLength="11" id="ueCO20wX"/>
    <int:WordHash hashCode="2phWjRsgBWEZc6" id="4MWDcEA2"/>
    <int:WordHash hashCode="mQp1yAWgC3tkP+" id="QuleiXAn"/>
    <int:WordHash hashCode="hmrQoCQfruLSFi" id="URQSwRQw"/>
    <int:ParagraphRange paragraphId="1691066205" textId="980630909" start="417" length="5" invalidationStart="417" invalidationLength="5" id="HPUCXOPL"/>
    <int:ParagraphRange paragraphId="122629369" textId="1307597747" start="321" length="7" invalidationStart="321" invalidationLength="7" id="mgjAWRsU"/>
    <int:ParagraphRange paragraphId="1691066205" textId="980630909" start="376" length="11" invalidationStart="376" invalidationLength="11" id="cYxq+hUK"/>
    <int:WordHash hashCode="5bbKpge84ChWU3" id="nh5NaBXE"/>
    <int:ParagraphRange paragraphId="1691066205" textId="868758704" start="377" length="11" invalidationStart="377" invalidationLength="11" id="3NT695OB"/>
    <int:WordHash hashCode="tWmTw6zb1OxDIn" id="wkiyhVmr"/>
  </int:Manifest>
  <int:Observations>
    <int:Content id="xcU7hqxw">
      <int:Rejection type="LegacyProofing"/>
    </int:Content>
    <int:Content id="ueCO20wX">
      <int:Rejection type="LegacyProofing"/>
    </int:Content>
    <int:Content id="4MWDcEA2">
      <int:Rejection type="LegacyProofing"/>
    </int:Content>
    <int:Content id="QuleiXAn">
      <int:Rejection type="LegacyProofing"/>
    </int:Content>
    <int:Content id="URQSwRQw">
      <int:Rejection type="AugLoop_Text_Critique"/>
    </int:Content>
    <int:Content id="HPUCXOPL">
      <int:Rejection type="LegacyProofing"/>
    </int:Content>
    <int:Content id="mgjAWRsU">
      <int:Rejection type="LegacyProofing"/>
    </int:Content>
    <int:Content id="cYxq+hUK">
      <int:Rejection type="LegacyProofing"/>
    </int:Content>
    <int:Content id="nh5NaBXE">
      <int:Rejection type="AugLoop_Text_Critique"/>
    </int:Content>
    <int:Content id="3NT695OB">
      <int:Rejection type="LegacyProofing"/>
    </int:Content>
    <int:Content id="wkiyhVmr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32851"/>
    <w:multiLevelType w:val="hybridMultilevel"/>
    <w:tmpl w:val="E5B87490"/>
    <w:lvl w:ilvl="0" w:tplc="4C0E4BDC">
      <w:start w:val="1"/>
      <w:numFmt w:val="upperRoman"/>
      <w:lvlText w:val="%1."/>
      <w:lvlJc w:val="left"/>
      <w:pPr>
        <w:ind w:left="720" w:hanging="360"/>
      </w:pPr>
    </w:lvl>
    <w:lvl w:ilvl="1" w:tplc="8C5880C2">
      <w:start w:val="1"/>
      <w:numFmt w:val="lowerLetter"/>
      <w:lvlText w:val="%2."/>
      <w:lvlJc w:val="left"/>
      <w:pPr>
        <w:ind w:left="1440" w:hanging="360"/>
      </w:pPr>
    </w:lvl>
    <w:lvl w:ilvl="2" w:tplc="23ACCAC4">
      <w:start w:val="1"/>
      <w:numFmt w:val="lowerRoman"/>
      <w:lvlText w:val="%3."/>
      <w:lvlJc w:val="right"/>
      <w:pPr>
        <w:ind w:left="2160" w:hanging="180"/>
      </w:pPr>
    </w:lvl>
    <w:lvl w:ilvl="3" w:tplc="561E58CA">
      <w:start w:val="1"/>
      <w:numFmt w:val="decimal"/>
      <w:lvlText w:val="%4."/>
      <w:lvlJc w:val="left"/>
      <w:pPr>
        <w:ind w:left="2880" w:hanging="360"/>
      </w:pPr>
    </w:lvl>
    <w:lvl w:ilvl="4" w:tplc="A4E0B272">
      <w:start w:val="1"/>
      <w:numFmt w:val="lowerLetter"/>
      <w:lvlText w:val="%5."/>
      <w:lvlJc w:val="left"/>
      <w:pPr>
        <w:ind w:left="3600" w:hanging="360"/>
      </w:pPr>
    </w:lvl>
    <w:lvl w:ilvl="5" w:tplc="752A68E2">
      <w:start w:val="1"/>
      <w:numFmt w:val="lowerRoman"/>
      <w:lvlText w:val="%6."/>
      <w:lvlJc w:val="right"/>
      <w:pPr>
        <w:ind w:left="4320" w:hanging="180"/>
      </w:pPr>
    </w:lvl>
    <w:lvl w:ilvl="6" w:tplc="17346958">
      <w:start w:val="1"/>
      <w:numFmt w:val="decimal"/>
      <w:lvlText w:val="%7."/>
      <w:lvlJc w:val="left"/>
      <w:pPr>
        <w:ind w:left="5040" w:hanging="360"/>
      </w:pPr>
    </w:lvl>
    <w:lvl w:ilvl="7" w:tplc="CBF4E9A4">
      <w:start w:val="1"/>
      <w:numFmt w:val="lowerLetter"/>
      <w:lvlText w:val="%8."/>
      <w:lvlJc w:val="left"/>
      <w:pPr>
        <w:ind w:left="5760" w:hanging="360"/>
      </w:pPr>
    </w:lvl>
    <w:lvl w:ilvl="8" w:tplc="B96E47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F2CF9"/>
    <w:multiLevelType w:val="hybridMultilevel"/>
    <w:tmpl w:val="10E69956"/>
    <w:lvl w:ilvl="0" w:tplc="FEA217BE">
      <w:start w:val="1"/>
      <w:numFmt w:val="decimal"/>
      <w:lvlText w:val="%1."/>
      <w:lvlJc w:val="left"/>
      <w:pPr>
        <w:ind w:left="720" w:hanging="360"/>
      </w:pPr>
    </w:lvl>
    <w:lvl w:ilvl="1" w:tplc="45B4572E">
      <w:start w:val="1"/>
      <w:numFmt w:val="lowerLetter"/>
      <w:lvlText w:val="%2."/>
      <w:lvlJc w:val="left"/>
      <w:pPr>
        <w:ind w:left="1440" w:hanging="360"/>
      </w:pPr>
    </w:lvl>
    <w:lvl w:ilvl="2" w:tplc="D56E5EB6">
      <w:start w:val="1"/>
      <w:numFmt w:val="lowerRoman"/>
      <w:lvlText w:val="%3."/>
      <w:lvlJc w:val="right"/>
      <w:pPr>
        <w:ind w:left="2160" w:hanging="180"/>
      </w:pPr>
    </w:lvl>
    <w:lvl w:ilvl="3" w:tplc="06902BA6">
      <w:start w:val="1"/>
      <w:numFmt w:val="decimal"/>
      <w:lvlText w:val="%4."/>
      <w:lvlJc w:val="left"/>
      <w:pPr>
        <w:ind w:left="2880" w:hanging="360"/>
      </w:pPr>
    </w:lvl>
    <w:lvl w:ilvl="4" w:tplc="04268CF0">
      <w:start w:val="1"/>
      <w:numFmt w:val="lowerLetter"/>
      <w:lvlText w:val="%5."/>
      <w:lvlJc w:val="left"/>
      <w:pPr>
        <w:ind w:left="3600" w:hanging="360"/>
      </w:pPr>
    </w:lvl>
    <w:lvl w:ilvl="5" w:tplc="6C78D048">
      <w:start w:val="1"/>
      <w:numFmt w:val="lowerRoman"/>
      <w:lvlText w:val="%6."/>
      <w:lvlJc w:val="right"/>
      <w:pPr>
        <w:ind w:left="4320" w:hanging="180"/>
      </w:pPr>
    </w:lvl>
    <w:lvl w:ilvl="6" w:tplc="D16A73DC">
      <w:start w:val="1"/>
      <w:numFmt w:val="decimal"/>
      <w:lvlText w:val="%7."/>
      <w:lvlJc w:val="left"/>
      <w:pPr>
        <w:ind w:left="5040" w:hanging="360"/>
      </w:pPr>
    </w:lvl>
    <w:lvl w:ilvl="7" w:tplc="4802EDF6">
      <w:start w:val="1"/>
      <w:numFmt w:val="lowerLetter"/>
      <w:lvlText w:val="%8."/>
      <w:lvlJc w:val="left"/>
      <w:pPr>
        <w:ind w:left="5760" w:hanging="360"/>
      </w:pPr>
    </w:lvl>
    <w:lvl w:ilvl="8" w:tplc="7F58F4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941D7"/>
    <w:multiLevelType w:val="hybridMultilevel"/>
    <w:tmpl w:val="37A8BB7E"/>
    <w:lvl w:ilvl="0" w:tplc="7AB6239A">
      <w:start w:val="1"/>
      <w:numFmt w:val="upperRoman"/>
      <w:lvlText w:val="%1."/>
      <w:lvlJc w:val="left"/>
      <w:pPr>
        <w:ind w:left="720" w:hanging="360"/>
      </w:pPr>
    </w:lvl>
    <w:lvl w:ilvl="1" w:tplc="39665618">
      <w:start w:val="1"/>
      <w:numFmt w:val="lowerLetter"/>
      <w:lvlText w:val="%2."/>
      <w:lvlJc w:val="left"/>
      <w:pPr>
        <w:ind w:left="1440" w:hanging="360"/>
      </w:pPr>
    </w:lvl>
    <w:lvl w:ilvl="2" w:tplc="2938A5D2">
      <w:start w:val="1"/>
      <w:numFmt w:val="lowerRoman"/>
      <w:lvlText w:val="%3."/>
      <w:lvlJc w:val="right"/>
      <w:pPr>
        <w:ind w:left="2160" w:hanging="180"/>
      </w:pPr>
    </w:lvl>
    <w:lvl w:ilvl="3" w:tplc="1C8EE002">
      <w:start w:val="1"/>
      <w:numFmt w:val="decimal"/>
      <w:lvlText w:val="%4."/>
      <w:lvlJc w:val="left"/>
      <w:pPr>
        <w:ind w:left="2880" w:hanging="360"/>
      </w:pPr>
    </w:lvl>
    <w:lvl w:ilvl="4" w:tplc="705AC91C">
      <w:start w:val="1"/>
      <w:numFmt w:val="lowerLetter"/>
      <w:lvlText w:val="%5."/>
      <w:lvlJc w:val="left"/>
      <w:pPr>
        <w:ind w:left="3600" w:hanging="360"/>
      </w:pPr>
    </w:lvl>
    <w:lvl w:ilvl="5" w:tplc="CF8CC530">
      <w:start w:val="1"/>
      <w:numFmt w:val="lowerRoman"/>
      <w:lvlText w:val="%6."/>
      <w:lvlJc w:val="right"/>
      <w:pPr>
        <w:ind w:left="4320" w:hanging="180"/>
      </w:pPr>
    </w:lvl>
    <w:lvl w:ilvl="6" w:tplc="58DC5A86">
      <w:start w:val="1"/>
      <w:numFmt w:val="decimal"/>
      <w:lvlText w:val="%7."/>
      <w:lvlJc w:val="left"/>
      <w:pPr>
        <w:ind w:left="5040" w:hanging="360"/>
      </w:pPr>
    </w:lvl>
    <w:lvl w:ilvl="7" w:tplc="23F2810C">
      <w:start w:val="1"/>
      <w:numFmt w:val="lowerLetter"/>
      <w:lvlText w:val="%8."/>
      <w:lvlJc w:val="left"/>
      <w:pPr>
        <w:ind w:left="5760" w:hanging="360"/>
      </w:pPr>
    </w:lvl>
    <w:lvl w:ilvl="8" w:tplc="2DF0AC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26915"/>
    <w:multiLevelType w:val="hybridMultilevel"/>
    <w:tmpl w:val="14961A88"/>
    <w:lvl w:ilvl="0" w:tplc="43720280">
      <w:start w:val="1"/>
      <w:numFmt w:val="upperRoman"/>
      <w:lvlText w:val="%1."/>
      <w:lvlJc w:val="left"/>
      <w:pPr>
        <w:ind w:left="1080" w:hanging="360"/>
      </w:pPr>
    </w:lvl>
    <w:lvl w:ilvl="1" w:tplc="6932FE30">
      <w:start w:val="1"/>
      <w:numFmt w:val="lowerLetter"/>
      <w:lvlText w:val="%2."/>
      <w:lvlJc w:val="left"/>
      <w:pPr>
        <w:ind w:left="1800" w:hanging="360"/>
      </w:pPr>
    </w:lvl>
    <w:lvl w:ilvl="2" w:tplc="0BD2C8DA">
      <w:start w:val="1"/>
      <w:numFmt w:val="lowerRoman"/>
      <w:lvlText w:val="%3."/>
      <w:lvlJc w:val="right"/>
      <w:pPr>
        <w:ind w:left="2520" w:hanging="180"/>
      </w:pPr>
    </w:lvl>
    <w:lvl w:ilvl="3" w:tplc="D5BE5E58">
      <w:start w:val="1"/>
      <w:numFmt w:val="decimal"/>
      <w:lvlText w:val="%4."/>
      <w:lvlJc w:val="left"/>
      <w:pPr>
        <w:ind w:left="3240" w:hanging="360"/>
      </w:pPr>
    </w:lvl>
    <w:lvl w:ilvl="4" w:tplc="BB2C3AC6">
      <w:start w:val="1"/>
      <w:numFmt w:val="lowerLetter"/>
      <w:lvlText w:val="%5."/>
      <w:lvlJc w:val="left"/>
      <w:pPr>
        <w:ind w:left="3960" w:hanging="360"/>
      </w:pPr>
    </w:lvl>
    <w:lvl w:ilvl="5" w:tplc="417CAFB4">
      <w:start w:val="1"/>
      <w:numFmt w:val="lowerRoman"/>
      <w:lvlText w:val="%6."/>
      <w:lvlJc w:val="right"/>
      <w:pPr>
        <w:ind w:left="4680" w:hanging="180"/>
      </w:pPr>
    </w:lvl>
    <w:lvl w:ilvl="6" w:tplc="3476DEAC">
      <w:start w:val="1"/>
      <w:numFmt w:val="decimal"/>
      <w:lvlText w:val="%7."/>
      <w:lvlJc w:val="left"/>
      <w:pPr>
        <w:ind w:left="5400" w:hanging="360"/>
      </w:pPr>
    </w:lvl>
    <w:lvl w:ilvl="7" w:tplc="F3826014">
      <w:start w:val="1"/>
      <w:numFmt w:val="lowerLetter"/>
      <w:lvlText w:val="%8."/>
      <w:lvlJc w:val="left"/>
      <w:pPr>
        <w:ind w:left="6120" w:hanging="360"/>
      </w:pPr>
    </w:lvl>
    <w:lvl w:ilvl="8" w:tplc="5BECE0D4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D18D91"/>
    <w:rsid w:val="001BAF6A"/>
    <w:rsid w:val="007725E6"/>
    <w:rsid w:val="00AE15F2"/>
    <w:rsid w:val="018554E4"/>
    <w:rsid w:val="0268C2F1"/>
    <w:rsid w:val="0271FC4C"/>
    <w:rsid w:val="02ED9D91"/>
    <w:rsid w:val="0307535F"/>
    <w:rsid w:val="035BD841"/>
    <w:rsid w:val="03F016AA"/>
    <w:rsid w:val="041A0920"/>
    <w:rsid w:val="04351DA4"/>
    <w:rsid w:val="057DD5B5"/>
    <w:rsid w:val="0645722C"/>
    <w:rsid w:val="067A3B76"/>
    <w:rsid w:val="06BAD4C7"/>
    <w:rsid w:val="07170556"/>
    <w:rsid w:val="079B5847"/>
    <w:rsid w:val="07EED4EC"/>
    <w:rsid w:val="08D8B21B"/>
    <w:rsid w:val="08F0E7FF"/>
    <w:rsid w:val="0924D55D"/>
    <w:rsid w:val="0955E3B8"/>
    <w:rsid w:val="099A892D"/>
    <w:rsid w:val="09FAD296"/>
    <w:rsid w:val="0A27F813"/>
    <w:rsid w:val="0B18E34F"/>
    <w:rsid w:val="0B59AB5E"/>
    <w:rsid w:val="0BE96153"/>
    <w:rsid w:val="0BFD90F7"/>
    <w:rsid w:val="0D5F98D5"/>
    <w:rsid w:val="0DC9FE72"/>
    <w:rsid w:val="0DD29ECA"/>
    <w:rsid w:val="0E508411"/>
    <w:rsid w:val="0E8E1E28"/>
    <w:rsid w:val="0EB0B75C"/>
    <w:rsid w:val="0F0F3B96"/>
    <w:rsid w:val="0F3744AA"/>
    <w:rsid w:val="0F4B74D9"/>
    <w:rsid w:val="0FAAEA9B"/>
    <w:rsid w:val="0FD32C15"/>
    <w:rsid w:val="102AD836"/>
    <w:rsid w:val="11BDB0F0"/>
    <w:rsid w:val="120DB400"/>
    <w:rsid w:val="12666C04"/>
    <w:rsid w:val="12E92385"/>
    <w:rsid w:val="12FC2D49"/>
    <w:rsid w:val="1354368A"/>
    <w:rsid w:val="13B7A718"/>
    <w:rsid w:val="14DBB8A7"/>
    <w:rsid w:val="1535A341"/>
    <w:rsid w:val="156AAABA"/>
    <w:rsid w:val="15E2F3EB"/>
    <w:rsid w:val="16A8BB4F"/>
    <w:rsid w:val="16B18A53"/>
    <w:rsid w:val="16DD340C"/>
    <w:rsid w:val="1701C7CC"/>
    <w:rsid w:val="176DC6F5"/>
    <w:rsid w:val="17DE7B63"/>
    <w:rsid w:val="18652066"/>
    <w:rsid w:val="1948977F"/>
    <w:rsid w:val="1970453D"/>
    <w:rsid w:val="19A238C7"/>
    <w:rsid w:val="19C9707B"/>
    <w:rsid w:val="1A717DE9"/>
    <w:rsid w:val="1A94C531"/>
    <w:rsid w:val="1A9725A9"/>
    <w:rsid w:val="1B4E22C8"/>
    <w:rsid w:val="1D186BA3"/>
    <w:rsid w:val="1D35F513"/>
    <w:rsid w:val="1D8A46DD"/>
    <w:rsid w:val="1DA6FB2F"/>
    <w:rsid w:val="1DE96CE0"/>
    <w:rsid w:val="1ECFD9E5"/>
    <w:rsid w:val="1F26173E"/>
    <w:rsid w:val="1FAE3A9B"/>
    <w:rsid w:val="20133841"/>
    <w:rsid w:val="207182E8"/>
    <w:rsid w:val="20CBD1D4"/>
    <w:rsid w:val="20D5159D"/>
    <w:rsid w:val="20E7FF4D"/>
    <w:rsid w:val="21A6A8A0"/>
    <w:rsid w:val="21F90CEF"/>
    <w:rsid w:val="225CA9D6"/>
    <w:rsid w:val="2260724B"/>
    <w:rsid w:val="232D5F10"/>
    <w:rsid w:val="23ECEBA9"/>
    <w:rsid w:val="23EDC9ED"/>
    <w:rsid w:val="23FC42AC"/>
    <w:rsid w:val="245720FB"/>
    <w:rsid w:val="2479EA8A"/>
    <w:rsid w:val="24826E8D"/>
    <w:rsid w:val="24A59DD5"/>
    <w:rsid w:val="2578691B"/>
    <w:rsid w:val="2611F80F"/>
    <w:rsid w:val="267725BF"/>
    <w:rsid w:val="26AD9BAF"/>
    <w:rsid w:val="26EDB3C0"/>
    <w:rsid w:val="273D1C55"/>
    <w:rsid w:val="27C0F265"/>
    <w:rsid w:val="27D18D91"/>
    <w:rsid w:val="282AF593"/>
    <w:rsid w:val="28C05CCC"/>
    <w:rsid w:val="28C421ED"/>
    <w:rsid w:val="29924B29"/>
    <w:rsid w:val="2A93F667"/>
    <w:rsid w:val="2C8AE97B"/>
    <w:rsid w:val="2C99C425"/>
    <w:rsid w:val="2D13ED13"/>
    <w:rsid w:val="2D3C26FC"/>
    <w:rsid w:val="2DAE61AA"/>
    <w:rsid w:val="2E07A473"/>
    <w:rsid w:val="2E1C32D1"/>
    <w:rsid w:val="2E7525D0"/>
    <w:rsid w:val="2E96E7E5"/>
    <w:rsid w:val="2E99DD0B"/>
    <w:rsid w:val="2FADFF6A"/>
    <w:rsid w:val="2FE5844F"/>
    <w:rsid w:val="2FE9321D"/>
    <w:rsid w:val="301BCD20"/>
    <w:rsid w:val="30835748"/>
    <w:rsid w:val="30A34127"/>
    <w:rsid w:val="30C73B03"/>
    <w:rsid w:val="3131BDBC"/>
    <w:rsid w:val="31594D0B"/>
    <w:rsid w:val="317DD79D"/>
    <w:rsid w:val="31A2229D"/>
    <w:rsid w:val="333D4621"/>
    <w:rsid w:val="33A50916"/>
    <w:rsid w:val="33E67BD3"/>
    <w:rsid w:val="3411AF01"/>
    <w:rsid w:val="3435CA54"/>
    <w:rsid w:val="3491150B"/>
    <w:rsid w:val="35F2FEED"/>
    <w:rsid w:val="368E7E7F"/>
    <w:rsid w:val="36B8AEE2"/>
    <w:rsid w:val="3702E351"/>
    <w:rsid w:val="37AB2DB5"/>
    <w:rsid w:val="380B0BA4"/>
    <w:rsid w:val="38547F43"/>
    <w:rsid w:val="385CD7EB"/>
    <w:rsid w:val="3894CD7B"/>
    <w:rsid w:val="3939A6D5"/>
    <w:rsid w:val="39B11B2C"/>
    <w:rsid w:val="3A40E219"/>
    <w:rsid w:val="3B3DBE59"/>
    <w:rsid w:val="3B598845"/>
    <w:rsid w:val="3B6BAA50"/>
    <w:rsid w:val="3BC6FB3D"/>
    <w:rsid w:val="3C561E8E"/>
    <w:rsid w:val="3C737E99"/>
    <w:rsid w:val="3C82036F"/>
    <w:rsid w:val="3CA479CB"/>
    <w:rsid w:val="3D19E853"/>
    <w:rsid w:val="3D27F066"/>
    <w:rsid w:val="3D8CEE50"/>
    <w:rsid w:val="3D98B6E2"/>
    <w:rsid w:val="3DBE4926"/>
    <w:rsid w:val="3E0446CC"/>
    <w:rsid w:val="3E37D013"/>
    <w:rsid w:val="3E48E928"/>
    <w:rsid w:val="3F5AAD9A"/>
    <w:rsid w:val="40E62266"/>
    <w:rsid w:val="412CE8D9"/>
    <w:rsid w:val="41557492"/>
    <w:rsid w:val="41978F41"/>
    <w:rsid w:val="419B60AC"/>
    <w:rsid w:val="41BE2982"/>
    <w:rsid w:val="42C8B93A"/>
    <w:rsid w:val="42E10CB6"/>
    <w:rsid w:val="443961C9"/>
    <w:rsid w:val="45814501"/>
    <w:rsid w:val="45E1ACEF"/>
    <w:rsid w:val="46476030"/>
    <w:rsid w:val="4795CD30"/>
    <w:rsid w:val="479B557C"/>
    <w:rsid w:val="47B21D45"/>
    <w:rsid w:val="47C2CB50"/>
    <w:rsid w:val="47D2963D"/>
    <w:rsid w:val="485F2A5B"/>
    <w:rsid w:val="48661081"/>
    <w:rsid w:val="488C55E8"/>
    <w:rsid w:val="4926BE2F"/>
    <w:rsid w:val="49529394"/>
    <w:rsid w:val="4A01E0E2"/>
    <w:rsid w:val="4A0E60F4"/>
    <w:rsid w:val="4A685ECF"/>
    <w:rsid w:val="4AD745E1"/>
    <w:rsid w:val="4AE297C2"/>
    <w:rsid w:val="4AE803F9"/>
    <w:rsid w:val="4B2F27E4"/>
    <w:rsid w:val="4B9C93AC"/>
    <w:rsid w:val="4BF0EDB1"/>
    <w:rsid w:val="4BFEC3F1"/>
    <w:rsid w:val="4D67FF60"/>
    <w:rsid w:val="4D86AD22"/>
    <w:rsid w:val="4E7FBE32"/>
    <w:rsid w:val="4E821C09"/>
    <w:rsid w:val="4EDE6111"/>
    <w:rsid w:val="4F1504FE"/>
    <w:rsid w:val="4FCDBC03"/>
    <w:rsid w:val="50107364"/>
    <w:rsid w:val="50506F53"/>
    <w:rsid w:val="5057FA09"/>
    <w:rsid w:val="506F3B3B"/>
    <w:rsid w:val="507DA278"/>
    <w:rsid w:val="50CA683B"/>
    <w:rsid w:val="525A1E45"/>
    <w:rsid w:val="529F0CA4"/>
    <w:rsid w:val="52E8D4EF"/>
    <w:rsid w:val="53136254"/>
    <w:rsid w:val="53A8C328"/>
    <w:rsid w:val="544A5AFF"/>
    <w:rsid w:val="54849746"/>
    <w:rsid w:val="54ABFA8A"/>
    <w:rsid w:val="54E26F38"/>
    <w:rsid w:val="54E8B26D"/>
    <w:rsid w:val="55783976"/>
    <w:rsid w:val="55F43EA3"/>
    <w:rsid w:val="5617EE3F"/>
    <w:rsid w:val="56E063EA"/>
    <w:rsid w:val="56E8C0AF"/>
    <w:rsid w:val="57712F60"/>
    <w:rsid w:val="57B02EAB"/>
    <w:rsid w:val="57E39B4C"/>
    <w:rsid w:val="57EC8968"/>
    <w:rsid w:val="5869C074"/>
    <w:rsid w:val="58F6D0E9"/>
    <w:rsid w:val="5A1D1980"/>
    <w:rsid w:val="5A410C9A"/>
    <w:rsid w:val="5A771703"/>
    <w:rsid w:val="5AA4D039"/>
    <w:rsid w:val="5AEE6F80"/>
    <w:rsid w:val="5B8FC035"/>
    <w:rsid w:val="5C50D34C"/>
    <w:rsid w:val="5CB930C6"/>
    <w:rsid w:val="5D2D22F0"/>
    <w:rsid w:val="5D4906D5"/>
    <w:rsid w:val="5D6059E0"/>
    <w:rsid w:val="5D6C796B"/>
    <w:rsid w:val="5DE57BE6"/>
    <w:rsid w:val="5E07A220"/>
    <w:rsid w:val="5E2573B0"/>
    <w:rsid w:val="5E28A850"/>
    <w:rsid w:val="5E9F990C"/>
    <w:rsid w:val="5EAC02F3"/>
    <w:rsid w:val="5EC760F7"/>
    <w:rsid w:val="5ED35524"/>
    <w:rsid w:val="5EFC2A41"/>
    <w:rsid w:val="5FA6DACB"/>
    <w:rsid w:val="5FBED085"/>
    <w:rsid w:val="60083CCF"/>
    <w:rsid w:val="6047D354"/>
    <w:rsid w:val="604BA825"/>
    <w:rsid w:val="60767A98"/>
    <w:rsid w:val="60DF659C"/>
    <w:rsid w:val="61095569"/>
    <w:rsid w:val="61E77886"/>
    <w:rsid w:val="6230B993"/>
    <w:rsid w:val="623A7886"/>
    <w:rsid w:val="62451CA8"/>
    <w:rsid w:val="62DDF819"/>
    <w:rsid w:val="62F46AA9"/>
    <w:rsid w:val="634DDD3F"/>
    <w:rsid w:val="63B6137B"/>
    <w:rsid w:val="63DEFEC0"/>
    <w:rsid w:val="63EF5A1E"/>
    <w:rsid w:val="63F96B5E"/>
    <w:rsid w:val="6489F81C"/>
    <w:rsid w:val="64EC662A"/>
    <w:rsid w:val="66309307"/>
    <w:rsid w:val="66B40D69"/>
    <w:rsid w:val="670DE7D8"/>
    <w:rsid w:val="67791FB9"/>
    <w:rsid w:val="67AB0A9C"/>
    <w:rsid w:val="67CF3B1F"/>
    <w:rsid w:val="687747F5"/>
    <w:rsid w:val="688B2FD1"/>
    <w:rsid w:val="6993EB76"/>
    <w:rsid w:val="6A58D164"/>
    <w:rsid w:val="6A912C21"/>
    <w:rsid w:val="6B41A50B"/>
    <w:rsid w:val="6B7A14DB"/>
    <w:rsid w:val="6BAA5AE3"/>
    <w:rsid w:val="6C5135A7"/>
    <w:rsid w:val="6C821DBF"/>
    <w:rsid w:val="6CAFF538"/>
    <w:rsid w:val="6CB9006E"/>
    <w:rsid w:val="6D1A0B01"/>
    <w:rsid w:val="6D26BBFE"/>
    <w:rsid w:val="6DAD1B98"/>
    <w:rsid w:val="6E3B9480"/>
    <w:rsid w:val="6E4063CE"/>
    <w:rsid w:val="6E4BC6FD"/>
    <w:rsid w:val="6E5C9790"/>
    <w:rsid w:val="6EDBA9C4"/>
    <w:rsid w:val="6F263A56"/>
    <w:rsid w:val="6FBE33E2"/>
    <w:rsid w:val="70149838"/>
    <w:rsid w:val="709219BB"/>
    <w:rsid w:val="70A52719"/>
    <w:rsid w:val="70AF8EE5"/>
    <w:rsid w:val="70CC387C"/>
    <w:rsid w:val="70EA2D90"/>
    <w:rsid w:val="7208D006"/>
    <w:rsid w:val="72586C38"/>
    <w:rsid w:val="726BC783"/>
    <w:rsid w:val="72E679EE"/>
    <w:rsid w:val="72EFC019"/>
    <w:rsid w:val="730AA85D"/>
    <w:rsid w:val="73BF0EB5"/>
    <w:rsid w:val="73D04FF7"/>
    <w:rsid w:val="7440E922"/>
    <w:rsid w:val="744B3DB4"/>
    <w:rsid w:val="745C187B"/>
    <w:rsid w:val="7467744B"/>
    <w:rsid w:val="75459BA4"/>
    <w:rsid w:val="756F5CB9"/>
    <w:rsid w:val="75B2DCB4"/>
    <w:rsid w:val="75B840FF"/>
    <w:rsid w:val="760FD7A8"/>
    <w:rsid w:val="76754452"/>
    <w:rsid w:val="771ED069"/>
    <w:rsid w:val="772F1694"/>
    <w:rsid w:val="7734B0D2"/>
    <w:rsid w:val="77662538"/>
    <w:rsid w:val="77A8CA45"/>
    <w:rsid w:val="77D3328B"/>
    <w:rsid w:val="78DB0907"/>
    <w:rsid w:val="79198833"/>
    <w:rsid w:val="79208BDB"/>
    <w:rsid w:val="795B1121"/>
    <w:rsid w:val="795CB38E"/>
    <w:rsid w:val="799A786A"/>
    <w:rsid w:val="79B90D30"/>
    <w:rsid w:val="7A1253A8"/>
    <w:rsid w:val="7B0AD34D"/>
    <w:rsid w:val="7B2F820A"/>
    <w:rsid w:val="7B835615"/>
    <w:rsid w:val="7C61C14F"/>
    <w:rsid w:val="7CBABDB2"/>
    <w:rsid w:val="7CD9E1E8"/>
    <w:rsid w:val="7D569EA2"/>
    <w:rsid w:val="7D859EFD"/>
    <w:rsid w:val="7F31222E"/>
    <w:rsid w:val="7F6A3083"/>
    <w:rsid w:val="7F8A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8D91"/>
  <w15:chartTrackingRefBased/>
  <w15:docId w15:val="{D773C9FF-E7B5-4109-BC5B-09D258BB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ca8a699483d5420b" Type="http://schemas.microsoft.com/office/2019/09/relationships/intelligence" Target="intelligenc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1276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Roecker, Sadie</dc:creator>
  <cp:keywords/>
  <dc:description/>
  <cp:lastModifiedBy>Roecker, Sadie</cp:lastModifiedBy>
  <cp:revision>2</cp:revision>
  <dcterms:created xsi:type="dcterms:W3CDTF">2021-08-12T02:41:00Z</dcterms:created>
  <dcterms:modified xsi:type="dcterms:W3CDTF">2021-08-12T02:41:00Z</dcterms:modified>
</cp:coreProperties>
</file>