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EFAA2B" w14:textId="77777777" w:rsidR="00F35AF2" w:rsidRDefault="00D33BCD" w:rsidP="00D33BCD">
      <w:pPr>
        <w:pStyle w:val="Heading2"/>
        <w:spacing w:after="80"/>
        <w:rPr>
          <w:rFonts w:ascii="Times New Roman" w:hAnsi="Times New Roman" w:cs="Times New Roman"/>
          <w:b/>
          <w:bCs/>
        </w:rPr>
      </w:pPr>
      <w:bookmarkStart w:id="0" w:name="_dgnl2i1bh1ir" w:colFirst="0" w:colLast="0"/>
      <w:bookmarkEnd w:id="0"/>
      <w:r w:rsidRPr="00EF3ED5">
        <w:rPr>
          <w:rFonts w:ascii="Times New Roman" w:hAnsi="Times New Roman" w:cs="Times New Roman"/>
          <w:b/>
          <w:bCs/>
        </w:rPr>
        <w:t>Abstract:</w:t>
      </w:r>
    </w:p>
    <w:p w14:paraId="03007739" w14:textId="0B601388" w:rsidR="00F35AF2" w:rsidRPr="00F35AF2" w:rsidRDefault="00D33BCD" w:rsidP="00D33BCD">
      <w:pPr>
        <w:pStyle w:val="Heading2"/>
        <w:spacing w:after="80"/>
        <w:rPr>
          <w:rFonts w:ascii="Times New Roman" w:hAnsi="Times New Roman" w:cs="Times New Roman"/>
          <w:b/>
          <w:bCs/>
        </w:rPr>
      </w:pPr>
      <w:r w:rsidRPr="00D33BCD">
        <w:rPr>
          <w:rFonts w:ascii="Times New Roman" w:hAnsi="Times New Roman" w:cs="Times New Roman"/>
          <w:bCs/>
          <w:sz w:val="24"/>
          <w:szCs w:val="24"/>
        </w:rPr>
        <w:t xml:space="preserve">This report analyzes the working of option pricing using the binomial tree method which is foundational technique in financial mathematics. This method uses the continuous time dynamics of prices of assets using a multi-period framework, evaluating the derivatives using risk neutral pricings and backward induction methods. Our approach uses the European call options on Apple Inc. </w:t>
      </w:r>
      <w:proofErr w:type="gramStart"/>
      <w:r w:rsidRPr="00D33BCD">
        <w:rPr>
          <w:rFonts w:ascii="Times New Roman" w:hAnsi="Times New Roman" w:cs="Times New Roman"/>
          <w:bCs/>
          <w:sz w:val="24"/>
          <w:szCs w:val="24"/>
        </w:rPr>
        <w:t>stock ,</w:t>
      </w:r>
      <w:proofErr w:type="gramEnd"/>
      <w:r w:rsidRPr="00D33BCD">
        <w:rPr>
          <w:rFonts w:ascii="Times New Roman" w:hAnsi="Times New Roman" w:cs="Times New Roman"/>
          <w:bCs/>
          <w:sz w:val="24"/>
          <w:szCs w:val="24"/>
        </w:rPr>
        <w:t xml:space="preserve"> evaluating it's volatility and parameters of the current market. </w:t>
      </w:r>
    </w:p>
    <w:p w14:paraId="1E12E2B9" w14:textId="43EA76DC" w:rsidR="00D33BCD" w:rsidRPr="00F35AF2" w:rsidRDefault="00D33BCD" w:rsidP="00D33BCD">
      <w:pPr>
        <w:pStyle w:val="Heading2"/>
        <w:spacing w:after="80"/>
        <w:rPr>
          <w:rFonts w:ascii="Times New Roman" w:hAnsi="Times New Roman" w:cs="Times New Roman"/>
          <w:b/>
          <w:bCs/>
          <w:sz w:val="28"/>
          <w:szCs w:val="28"/>
        </w:rPr>
      </w:pPr>
      <w:r w:rsidRPr="00D33BCD">
        <w:rPr>
          <w:rFonts w:ascii="Times New Roman" w:hAnsi="Times New Roman" w:cs="Times New Roman"/>
          <w:bCs/>
          <w:sz w:val="24"/>
          <w:szCs w:val="24"/>
        </w:rPr>
        <w:t xml:space="preserve">This report illustrates the convergence of prices to the Black-Scholes formula as we increase the number of steps. This method allows us to achieve the pricing error less than 0.5% in 50 steps. We evaluated key option sensitivities which include Delta and Gamma helping with risk management and strategies. We have added visuals of asset price tree structure, convergence of option value, delta hedging curves, payoff distributions and volatility surfaces. From the results, we can deduce that binomial tree is an effective numerical technique for option pricing as well as getting insights about discrete and continuous time models. </w:t>
      </w:r>
    </w:p>
    <w:p w14:paraId="55909AFD" w14:textId="77777777" w:rsidR="00D33BCD" w:rsidRPr="00D33BCD" w:rsidRDefault="00D33BCD" w:rsidP="00D33BCD">
      <w:pPr>
        <w:pStyle w:val="Heading2"/>
        <w:spacing w:after="80"/>
        <w:rPr>
          <w:rFonts w:ascii="Times New Roman" w:hAnsi="Times New Roman" w:cs="Times New Roman"/>
          <w:b/>
          <w:bCs/>
          <w:sz w:val="28"/>
          <w:szCs w:val="28"/>
        </w:rPr>
      </w:pPr>
    </w:p>
    <w:p w14:paraId="5BD897A5" w14:textId="54921001" w:rsidR="00D33BCD" w:rsidRPr="00EF3ED5" w:rsidRDefault="00D33BCD" w:rsidP="00D33BCD">
      <w:pPr>
        <w:pStyle w:val="Heading2"/>
        <w:spacing w:after="80"/>
        <w:rPr>
          <w:rFonts w:ascii="Times New Roman" w:hAnsi="Times New Roman" w:cs="Times New Roman"/>
          <w:b/>
          <w:bCs/>
        </w:rPr>
      </w:pPr>
      <w:r w:rsidRPr="00EF3ED5">
        <w:rPr>
          <w:rFonts w:ascii="Times New Roman" w:hAnsi="Times New Roman" w:cs="Times New Roman"/>
          <w:b/>
          <w:bCs/>
        </w:rPr>
        <w:t>1. Introduction</w:t>
      </w:r>
    </w:p>
    <w:p w14:paraId="1F3E7BF8"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1.1 Background and motivation:</w:t>
      </w:r>
    </w:p>
    <w:p w14:paraId="1D874E7A" w14:textId="77777777" w:rsidR="00D33BCD" w:rsidRDefault="00D33BCD" w:rsidP="00D33BCD">
      <w:pPr>
        <w:pStyle w:val="Heading2"/>
        <w:spacing w:after="80"/>
        <w:rPr>
          <w:rFonts w:ascii="Times New Roman" w:hAnsi="Times New Roman" w:cs="Times New Roman"/>
          <w:bCs/>
          <w:sz w:val="24"/>
          <w:szCs w:val="24"/>
        </w:rPr>
      </w:pPr>
      <w:r w:rsidRPr="00D33BCD">
        <w:rPr>
          <w:rFonts w:ascii="Times New Roman" w:hAnsi="Times New Roman" w:cs="Times New Roman"/>
          <w:bCs/>
          <w:sz w:val="24"/>
          <w:szCs w:val="24"/>
        </w:rPr>
        <w:t xml:space="preserve">Option pricing is one of the most aspects of modern financial mathematics. It has vast applications such as risk management and strategy optimization. The binomial tree method was coined by Cox, Ross and Rubinstein in 1979 which provide a flexible way of valuing derivatives. Unlike Black-Scholes formula, it can also handle American options, path dependent payoffs and time varying parameters. </w:t>
      </w:r>
    </w:p>
    <w:p w14:paraId="4C7348EC" w14:textId="7285626A" w:rsidR="00D33BCD" w:rsidRPr="00BF3498" w:rsidRDefault="00D33BCD" w:rsidP="00D33BCD">
      <w:pPr>
        <w:pStyle w:val="Heading2"/>
        <w:spacing w:after="80"/>
        <w:rPr>
          <w:rFonts w:ascii="Times New Roman" w:hAnsi="Times New Roman" w:cs="Times New Roman"/>
          <w:bCs/>
          <w:sz w:val="24"/>
          <w:szCs w:val="24"/>
        </w:rPr>
      </w:pPr>
      <w:r w:rsidRPr="00D33BCD">
        <w:rPr>
          <w:rFonts w:ascii="Times New Roman" w:hAnsi="Times New Roman" w:cs="Times New Roman"/>
          <w:bCs/>
          <w:sz w:val="24"/>
          <w:szCs w:val="24"/>
        </w:rPr>
        <w:t>The fundamental principle of binomial tree method is risk neutral valuation. By making a risk neutral probability, we price derivatives as discounted payoffs, which eliminates the need of estimating asset's return or premium.</w:t>
      </w:r>
    </w:p>
    <w:p w14:paraId="7DC163B1"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1.2 Objectives:</w:t>
      </w:r>
    </w:p>
    <w:p w14:paraId="7F1A74F5"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The aim of this project is to: </w:t>
      </w:r>
    </w:p>
    <w:p w14:paraId="1AA10D83" w14:textId="77777777" w:rsid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1. Use binomial tree algorithm for European call options.</w:t>
      </w:r>
    </w:p>
    <w:p w14:paraId="3D300C92" w14:textId="2F901BDB"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lastRenderedPageBreak/>
        <w:t>2. Validate results against Black-Scholes formula.</w:t>
      </w:r>
    </w:p>
    <w:p w14:paraId="775F09C3"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3. Analyze the convergence properties.</w:t>
      </w:r>
    </w:p>
    <w:p w14:paraId="14067E0C"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4. Calculate sensitivities for risk management.</w:t>
      </w:r>
    </w:p>
    <w:p w14:paraId="581E3DBE"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5. Visualize the relationship between spot prices, time to maturity and option values.</w:t>
      </w:r>
    </w:p>
    <w:p w14:paraId="1B338262" w14:textId="77777777" w:rsidR="00D33BCD" w:rsidRPr="00D33BCD" w:rsidRDefault="00D33BCD" w:rsidP="00D33BCD">
      <w:pPr>
        <w:pStyle w:val="Heading2"/>
        <w:spacing w:after="80"/>
        <w:rPr>
          <w:rFonts w:ascii="Times New Roman" w:hAnsi="Times New Roman" w:cs="Times New Roman"/>
          <w:b/>
          <w:bCs/>
          <w:sz w:val="28"/>
          <w:szCs w:val="28"/>
        </w:rPr>
      </w:pPr>
    </w:p>
    <w:p w14:paraId="221DB3B5"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1.3 Dataset and Parameters:</w:t>
      </w:r>
    </w:p>
    <w:p w14:paraId="6883F2E1"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We analyzed options of Apple Inc. stock with the following parameters:</w:t>
      </w:r>
    </w:p>
    <w:p w14:paraId="2909908F"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1. Current Stock </w:t>
      </w:r>
      <w:proofErr w:type="gramStart"/>
      <w:r w:rsidRPr="00BF3498">
        <w:rPr>
          <w:rFonts w:ascii="Times New Roman" w:hAnsi="Times New Roman" w:cs="Times New Roman"/>
          <w:bCs/>
          <w:sz w:val="24"/>
          <w:szCs w:val="24"/>
        </w:rPr>
        <w:t>price(</w:t>
      </w:r>
      <w:proofErr w:type="gramEnd"/>
      <w:r w:rsidRPr="00BF3498">
        <w:rPr>
          <w:rFonts w:ascii="Times New Roman" w:hAnsi="Times New Roman" w:cs="Times New Roman"/>
          <w:bCs/>
          <w:sz w:val="24"/>
          <w:szCs w:val="24"/>
        </w:rPr>
        <w:t xml:space="preserve"> S₀) $236.50</w:t>
      </w:r>
    </w:p>
    <w:p w14:paraId="6EFB8A39"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2. Strike </w:t>
      </w:r>
      <w:proofErr w:type="gramStart"/>
      <w:r w:rsidRPr="00BF3498">
        <w:rPr>
          <w:rFonts w:ascii="Times New Roman" w:hAnsi="Times New Roman" w:cs="Times New Roman"/>
          <w:bCs/>
          <w:sz w:val="24"/>
          <w:szCs w:val="24"/>
        </w:rPr>
        <w:t>price(</w:t>
      </w:r>
      <w:proofErr w:type="gramEnd"/>
      <w:r w:rsidRPr="00BF3498">
        <w:rPr>
          <w:rFonts w:ascii="Times New Roman" w:hAnsi="Times New Roman" w:cs="Times New Roman"/>
          <w:bCs/>
          <w:sz w:val="24"/>
          <w:szCs w:val="24"/>
        </w:rPr>
        <w:t>K): $248.33 (5% out of the money)</w:t>
      </w:r>
    </w:p>
    <w:p w14:paraId="42F2A976"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3. Time to maturity (T): 1.0 year</w:t>
      </w:r>
    </w:p>
    <w:p w14:paraId="725BFE56"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4. Risk free rate(r): 4.5% per annum</w:t>
      </w:r>
    </w:p>
    <w:p w14:paraId="4E392DB7"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5. Historical volatility (σ): 28% per annum </w:t>
      </w:r>
    </w:p>
    <w:p w14:paraId="029BA4B8"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6. Binomial tree steps (N): 50</w:t>
      </w:r>
    </w:p>
    <w:p w14:paraId="280AD527" w14:textId="77777777" w:rsidR="00D33BCD" w:rsidRPr="00D33BCD" w:rsidRDefault="00D33BCD" w:rsidP="00D33BCD">
      <w:pPr>
        <w:pStyle w:val="Heading2"/>
        <w:spacing w:after="80"/>
        <w:rPr>
          <w:rFonts w:ascii="Times New Roman" w:hAnsi="Times New Roman" w:cs="Times New Roman"/>
          <w:b/>
          <w:bCs/>
          <w:sz w:val="28"/>
          <w:szCs w:val="28"/>
        </w:rPr>
      </w:pPr>
    </w:p>
    <w:p w14:paraId="429FF663" w14:textId="77777777" w:rsidR="00D33BCD" w:rsidRPr="00EF3ED5" w:rsidRDefault="00D33BCD" w:rsidP="00D33BCD">
      <w:pPr>
        <w:pStyle w:val="Heading2"/>
        <w:spacing w:after="80"/>
        <w:rPr>
          <w:rFonts w:ascii="Times New Roman" w:hAnsi="Times New Roman" w:cs="Times New Roman"/>
          <w:b/>
          <w:bCs/>
        </w:rPr>
      </w:pPr>
      <w:r w:rsidRPr="00EF3ED5">
        <w:rPr>
          <w:rFonts w:ascii="Times New Roman" w:hAnsi="Times New Roman" w:cs="Times New Roman"/>
          <w:b/>
          <w:bCs/>
        </w:rPr>
        <w:t>2. Methodology</w:t>
      </w:r>
    </w:p>
    <w:p w14:paraId="0DBC0DCF"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2.1 Binomial Tree method:</w:t>
      </w:r>
    </w:p>
    <w:p w14:paraId="026A6983"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The binomial tree model divides time into N equal intervals of length ∆t = T/N. At each node, the asset price can increase with a factor of u or down by the factor of d, where: </w:t>
      </w:r>
    </w:p>
    <w:p w14:paraId="475E799E"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u = </w:t>
      </w:r>
      <w:proofErr w:type="spellStart"/>
      <w:proofErr w:type="gramStart"/>
      <w:r w:rsidRPr="00BF3498">
        <w:rPr>
          <w:rFonts w:ascii="Times New Roman" w:hAnsi="Times New Roman" w:cs="Times New Roman"/>
          <w:bCs/>
          <w:sz w:val="24"/>
          <w:szCs w:val="24"/>
        </w:rPr>
        <w:t>exp</w:t>
      </w:r>
      <w:proofErr w:type="spellEnd"/>
      <w:r w:rsidRPr="00BF3498">
        <w:rPr>
          <w:rFonts w:ascii="Times New Roman" w:hAnsi="Times New Roman" w:cs="Times New Roman"/>
          <w:bCs/>
          <w:sz w:val="24"/>
          <w:szCs w:val="24"/>
        </w:rPr>
        <w:t>(</w:t>
      </w:r>
      <w:proofErr w:type="spellStart"/>
      <w:proofErr w:type="gramEnd"/>
      <w:r w:rsidRPr="00BF3498">
        <w:rPr>
          <w:rFonts w:ascii="Times New Roman" w:hAnsi="Times New Roman" w:cs="Times New Roman"/>
          <w:bCs/>
          <w:sz w:val="24"/>
          <w:szCs w:val="24"/>
        </w:rPr>
        <w:t>σ√Δt</w:t>
      </w:r>
      <w:proofErr w:type="spellEnd"/>
      <w:r w:rsidRPr="00BF3498">
        <w:rPr>
          <w:rFonts w:ascii="Times New Roman" w:hAnsi="Times New Roman" w:cs="Times New Roman"/>
          <w:bCs/>
          <w:sz w:val="24"/>
          <w:szCs w:val="24"/>
        </w:rPr>
        <w:t xml:space="preserve">)  and  d = 1/u = </w:t>
      </w:r>
      <w:proofErr w:type="spellStart"/>
      <w:r w:rsidRPr="00BF3498">
        <w:rPr>
          <w:rFonts w:ascii="Times New Roman" w:hAnsi="Times New Roman" w:cs="Times New Roman"/>
          <w:bCs/>
          <w:sz w:val="24"/>
          <w:szCs w:val="24"/>
        </w:rPr>
        <w:t>exp</w:t>
      </w:r>
      <w:proofErr w:type="spellEnd"/>
      <w:r w:rsidRPr="00BF3498">
        <w:rPr>
          <w:rFonts w:ascii="Times New Roman" w:hAnsi="Times New Roman" w:cs="Times New Roman"/>
          <w:bCs/>
          <w:sz w:val="24"/>
          <w:szCs w:val="24"/>
        </w:rPr>
        <w:t>(-</w:t>
      </w:r>
      <w:proofErr w:type="spellStart"/>
      <w:r w:rsidRPr="00BF3498">
        <w:rPr>
          <w:rFonts w:ascii="Times New Roman" w:hAnsi="Times New Roman" w:cs="Times New Roman"/>
          <w:bCs/>
          <w:sz w:val="24"/>
          <w:szCs w:val="24"/>
        </w:rPr>
        <w:t>σ√Δt</w:t>
      </w:r>
      <w:proofErr w:type="spellEnd"/>
      <w:r w:rsidRPr="00BF3498">
        <w:rPr>
          <w:rFonts w:ascii="Times New Roman" w:hAnsi="Times New Roman" w:cs="Times New Roman"/>
          <w:bCs/>
          <w:sz w:val="24"/>
          <w:szCs w:val="24"/>
        </w:rPr>
        <w:t>)</w:t>
      </w:r>
    </w:p>
    <w:p w14:paraId="0E6C70A1" w14:textId="77777777" w:rsidR="00D33BCD" w:rsidRPr="00BF3498" w:rsidRDefault="00D33BCD" w:rsidP="00D33BCD">
      <w:pPr>
        <w:pStyle w:val="Heading2"/>
        <w:spacing w:after="80"/>
        <w:rPr>
          <w:rFonts w:ascii="Times New Roman" w:hAnsi="Times New Roman" w:cs="Times New Roman"/>
          <w:bCs/>
          <w:sz w:val="24"/>
          <w:szCs w:val="24"/>
        </w:rPr>
      </w:pPr>
    </w:p>
    <w:p w14:paraId="71298CE1"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Under the risk neutral measure, the probability of an </w:t>
      </w:r>
      <w:proofErr w:type="spellStart"/>
      <w:r w:rsidRPr="00BF3498">
        <w:rPr>
          <w:rFonts w:ascii="Times New Roman" w:hAnsi="Times New Roman" w:cs="Times New Roman"/>
          <w:bCs/>
          <w:sz w:val="24"/>
          <w:szCs w:val="24"/>
        </w:rPr>
        <w:t>upmove</w:t>
      </w:r>
      <w:proofErr w:type="spellEnd"/>
      <w:r w:rsidRPr="00BF3498">
        <w:rPr>
          <w:rFonts w:ascii="Times New Roman" w:hAnsi="Times New Roman" w:cs="Times New Roman"/>
          <w:bCs/>
          <w:sz w:val="24"/>
          <w:szCs w:val="24"/>
        </w:rPr>
        <w:t xml:space="preserve"> is:</w:t>
      </w:r>
    </w:p>
    <w:p w14:paraId="60DEBDDF" w14:textId="52A86655"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p = (</w:t>
      </w:r>
      <w:proofErr w:type="spellStart"/>
      <w:proofErr w:type="gramStart"/>
      <w:r w:rsidRPr="00BF3498">
        <w:rPr>
          <w:rFonts w:ascii="Times New Roman" w:hAnsi="Times New Roman" w:cs="Times New Roman"/>
          <w:bCs/>
          <w:sz w:val="24"/>
          <w:szCs w:val="24"/>
        </w:rPr>
        <w:t>exp</w:t>
      </w:r>
      <w:proofErr w:type="spellEnd"/>
      <w:r w:rsidRPr="00BF3498">
        <w:rPr>
          <w:rFonts w:ascii="Times New Roman" w:hAnsi="Times New Roman" w:cs="Times New Roman"/>
          <w:bCs/>
          <w:sz w:val="24"/>
          <w:szCs w:val="24"/>
        </w:rPr>
        <w:t>(</w:t>
      </w:r>
      <w:proofErr w:type="spellStart"/>
      <w:proofErr w:type="gramEnd"/>
      <w:r w:rsidRPr="00BF3498">
        <w:rPr>
          <w:rFonts w:ascii="Times New Roman" w:hAnsi="Times New Roman" w:cs="Times New Roman"/>
          <w:bCs/>
          <w:sz w:val="24"/>
          <w:szCs w:val="24"/>
        </w:rPr>
        <w:t>rΔt</w:t>
      </w:r>
      <w:proofErr w:type="spellEnd"/>
      <w:r w:rsidRPr="00BF3498">
        <w:rPr>
          <w:rFonts w:ascii="Times New Roman" w:hAnsi="Times New Roman" w:cs="Times New Roman"/>
          <w:bCs/>
          <w:sz w:val="24"/>
          <w:szCs w:val="24"/>
        </w:rPr>
        <w:t>) - d) / (u - d)</w:t>
      </w:r>
    </w:p>
    <w:p w14:paraId="5C26EF6C"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This construction ensures risk free rate which is the basic requirement of arbitrage free pricing.</w:t>
      </w:r>
    </w:p>
    <w:p w14:paraId="5CBBF326" w14:textId="77777777" w:rsidR="00D33BCD" w:rsidRPr="00BF3498" w:rsidRDefault="00D33BCD" w:rsidP="00D33BCD">
      <w:pPr>
        <w:pStyle w:val="Heading2"/>
        <w:spacing w:after="80"/>
        <w:rPr>
          <w:rFonts w:ascii="Times New Roman" w:hAnsi="Times New Roman" w:cs="Times New Roman"/>
          <w:bCs/>
          <w:sz w:val="24"/>
          <w:szCs w:val="24"/>
        </w:rPr>
      </w:pPr>
    </w:p>
    <w:p w14:paraId="316BEEBE"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2.2 Backward induction algorithm:</w:t>
      </w:r>
    </w:p>
    <w:p w14:paraId="14B2C51E"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The option value is evaluated using backward induction method:</w:t>
      </w:r>
    </w:p>
    <w:p w14:paraId="2940DE6D"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1. Initialize terminal payoffs at maturity (t = T</w:t>
      </w:r>
      <w:proofErr w:type="gramStart"/>
      <w:r w:rsidRPr="00BF3498">
        <w:rPr>
          <w:rFonts w:ascii="Times New Roman" w:hAnsi="Times New Roman" w:cs="Times New Roman"/>
          <w:bCs/>
          <w:sz w:val="24"/>
          <w:szCs w:val="24"/>
        </w:rPr>
        <w:t>) :</w:t>
      </w:r>
      <w:proofErr w:type="gramEnd"/>
      <w:r w:rsidRPr="00BF3498">
        <w:rPr>
          <w:rFonts w:ascii="Times New Roman" w:hAnsi="Times New Roman" w:cs="Times New Roman"/>
          <w:bCs/>
          <w:sz w:val="24"/>
          <w:szCs w:val="24"/>
        </w:rPr>
        <w:t xml:space="preserve"> C(S,T)= max(S-K,0) for a call option </w:t>
      </w:r>
    </w:p>
    <w:p w14:paraId="38A1BCDC"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2. For each prior time step (moving backward from t = T-</w:t>
      </w:r>
      <w:proofErr w:type="spellStart"/>
      <w:r w:rsidRPr="00BF3498">
        <w:rPr>
          <w:rFonts w:ascii="Times New Roman" w:hAnsi="Times New Roman" w:cs="Times New Roman"/>
          <w:bCs/>
          <w:sz w:val="24"/>
          <w:szCs w:val="24"/>
        </w:rPr>
        <w:t>Δt</w:t>
      </w:r>
      <w:proofErr w:type="spellEnd"/>
      <w:r w:rsidRPr="00BF3498">
        <w:rPr>
          <w:rFonts w:ascii="Times New Roman" w:hAnsi="Times New Roman" w:cs="Times New Roman"/>
          <w:bCs/>
          <w:sz w:val="24"/>
          <w:szCs w:val="24"/>
        </w:rPr>
        <w:t xml:space="preserve"> to t = 0):</w:t>
      </w:r>
    </w:p>
    <w:p w14:paraId="2FD725C8" w14:textId="77777777"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C(</w:t>
      </w:r>
      <w:proofErr w:type="spellStart"/>
      <w:r w:rsidRPr="00BF3498">
        <w:rPr>
          <w:rFonts w:ascii="Times New Roman" w:hAnsi="Times New Roman" w:cs="Times New Roman"/>
          <w:bCs/>
          <w:sz w:val="24"/>
          <w:szCs w:val="24"/>
        </w:rPr>
        <w:t>S,t</w:t>
      </w:r>
      <w:proofErr w:type="spellEnd"/>
      <w:r w:rsidRPr="00BF3498">
        <w:rPr>
          <w:rFonts w:ascii="Times New Roman" w:hAnsi="Times New Roman" w:cs="Times New Roman"/>
          <w:bCs/>
          <w:sz w:val="24"/>
          <w:szCs w:val="24"/>
        </w:rPr>
        <w:t xml:space="preserve">) = </w:t>
      </w:r>
      <w:proofErr w:type="spellStart"/>
      <w:r w:rsidRPr="00BF3498">
        <w:rPr>
          <w:rFonts w:ascii="Times New Roman" w:hAnsi="Times New Roman" w:cs="Times New Roman"/>
          <w:bCs/>
          <w:sz w:val="24"/>
          <w:szCs w:val="24"/>
        </w:rPr>
        <w:t>exp</w:t>
      </w:r>
      <w:proofErr w:type="spellEnd"/>
      <w:r w:rsidRPr="00BF3498">
        <w:rPr>
          <w:rFonts w:ascii="Times New Roman" w:hAnsi="Times New Roman" w:cs="Times New Roman"/>
          <w:bCs/>
          <w:sz w:val="24"/>
          <w:szCs w:val="24"/>
        </w:rPr>
        <w:t>(-</w:t>
      </w:r>
      <w:proofErr w:type="spellStart"/>
      <w:r w:rsidRPr="00BF3498">
        <w:rPr>
          <w:rFonts w:ascii="Times New Roman" w:hAnsi="Times New Roman" w:cs="Times New Roman"/>
          <w:bCs/>
          <w:sz w:val="24"/>
          <w:szCs w:val="24"/>
        </w:rPr>
        <w:t>rΔt</w:t>
      </w:r>
      <w:proofErr w:type="spellEnd"/>
      <w:r w:rsidRPr="00BF3498">
        <w:rPr>
          <w:rFonts w:ascii="Times New Roman" w:hAnsi="Times New Roman" w:cs="Times New Roman"/>
          <w:bCs/>
          <w:sz w:val="24"/>
          <w:szCs w:val="24"/>
        </w:rPr>
        <w:t xml:space="preserve"> )[</w:t>
      </w:r>
      <w:proofErr w:type="spellStart"/>
      <w:r w:rsidRPr="00BF3498">
        <w:rPr>
          <w:rFonts w:ascii="Times New Roman" w:hAnsi="Times New Roman" w:cs="Times New Roman"/>
          <w:bCs/>
          <w:sz w:val="24"/>
          <w:szCs w:val="24"/>
        </w:rPr>
        <w:t>p·C</w:t>
      </w:r>
      <w:proofErr w:type="spellEnd"/>
      <w:r w:rsidRPr="00BF3498">
        <w:rPr>
          <w:rFonts w:ascii="Times New Roman" w:hAnsi="Times New Roman" w:cs="Times New Roman"/>
          <w:bCs/>
          <w:sz w:val="24"/>
          <w:szCs w:val="24"/>
        </w:rPr>
        <w:t>(</w:t>
      </w:r>
      <w:proofErr w:type="spellStart"/>
      <w:r w:rsidRPr="00BF3498">
        <w:rPr>
          <w:rFonts w:ascii="Times New Roman" w:hAnsi="Times New Roman" w:cs="Times New Roman"/>
          <w:bCs/>
          <w:sz w:val="24"/>
          <w:szCs w:val="24"/>
        </w:rPr>
        <w:t>Su,t+Δt</w:t>
      </w:r>
      <w:proofErr w:type="spellEnd"/>
      <w:r w:rsidRPr="00BF3498">
        <w:rPr>
          <w:rFonts w:ascii="Times New Roman" w:hAnsi="Times New Roman" w:cs="Times New Roman"/>
          <w:bCs/>
          <w:sz w:val="24"/>
          <w:szCs w:val="24"/>
        </w:rPr>
        <w:t>+(1-p)·C(</w:t>
      </w:r>
      <w:proofErr w:type="spellStart"/>
      <w:r w:rsidRPr="00BF3498">
        <w:rPr>
          <w:rFonts w:ascii="Times New Roman" w:hAnsi="Times New Roman" w:cs="Times New Roman"/>
          <w:bCs/>
          <w:sz w:val="24"/>
          <w:szCs w:val="24"/>
        </w:rPr>
        <w:t>Sd,t+Δt</w:t>
      </w:r>
      <w:proofErr w:type="spellEnd"/>
      <w:r w:rsidRPr="00BF3498">
        <w:rPr>
          <w:rFonts w:ascii="Times New Roman" w:hAnsi="Times New Roman" w:cs="Times New Roman"/>
          <w:bCs/>
          <w:sz w:val="24"/>
          <w:szCs w:val="24"/>
        </w:rPr>
        <w:t>)]</w:t>
      </w:r>
    </w:p>
    <w:p w14:paraId="6792EF52" w14:textId="77777777" w:rsidR="001D670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 xml:space="preserve">3. The value at the root node </w:t>
      </w:r>
      <w:proofErr w:type="gramStart"/>
      <w:r w:rsidRPr="00BF3498">
        <w:rPr>
          <w:rFonts w:ascii="Times New Roman" w:hAnsi="Times New Roman" w:cs="Times New Roman"/>
          <w:bCs/>
          <w:sz w:val="24"/>
          <w:szCs w:val="24"/>
        </w:rPr>
        <w:t>C(</w:t>
      </w:r>
      <w:proofErr w:type="gramEnd"/>
      <w:r w:rsidRPr="00BF3498">
        <w:rPr>
          <w:rFonts w:ascii="Times New Roman" w:hAnsi="Times New Roman" w:cs="Times New Roman"/>
          <w:bCs/>
          <w:sz w:val="24"/>
          <w:szCs w:val="24"/>
        </w:rPr>
        <w:t>S₀,0) is the option's fair price</w:t>
      </w:r>
    </w:p>
    <w:p w14:paraId="613FAE1A" w14:textId="0AF3FFEC" w:rsidR="00D33BCD" w:rsidRPr="00BF3498" w:rsidRDefault="00D33BCD" w:rsidP="00D33BCD">
      <w:pPr>
        <w:pStyle w:val="Heading2"/>
        <w:spacing w:after="80"/>
        <w:rPr>
          <w:rFonts w:ascii="Times New Roman" w:hAnsi="Times New Roman" w:cs="Times New Roman"/>
          <w:bCs/>
          <w:sz w:val="24"/>
          <w:szCs w:val="24"/>
        </w:rPr>
      </w:pPr>
      <w:r w:rsidRPr="00BF3498">
        <w:rPr>
          <w:rFonts w:ascii="Times New Roman" w:hAnsi="Times New Roman" w:cs="Times New Roman"/>
          <w:bCs/>
          <w:sz w:val="24"/>
          <w:szCs w:val="24"/>
        </w:rPr>
        <w:t>This algorithm efficiently computes the option value recursively by working backwards from known terminal payoffs to the present, discounting future values at risk free rate.</w:t>
      </w:r>
    </w:p>
    <w:p w14:paraId="63071461" w14:textId="77777777" w:rsidR="00D33BCD" w:rsidRPr="00D33BCD" w:rsidRDefault="00D33BCD" w:rsidP="00D33BCD">
      <w:pPr>
        <w:pStyle w:val="Heading2"/>
        <w:spacing w:after="80"/>
        <w:rPr>
          <w:rFonts w:ascii="Times New Roman" w:hAnsi="Times New Roman" w:cs="Times New Roman"/>
          <w:b/>
          <w:bCs/>
          <w:sz w:val="28"/>
          <w:szCs w:val="28"/>
        </w:rPr>
      </w:pPr>
    </w:p>
    <w:p w14:paraId="21A5AD86"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 xml:space="preserve">2.3 Black-Scholes formula: </w:t>
      </w:r>
    </w:p>
    <w:p w14:paraId="24D2122D" w14:textId="7F411005" w:rsidR="00D33BCD" w:rsidRP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t>For European options, using the Black-Scholes formula gives a closed solution.</w:t>
      </w:r>
    </w:p>
    <w:p w14:paraId="2A101081" w14:textId="77777777" w:rsidR="00D33BCD" w:rsidRP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t xml:space="preserve">C = </w:t>
      </w:r>
      <w:proofErr w:type="gramStart"/>
      <w:r w:rsidRPr="00BA48B5">
        <w:rPr>
          <w:rFonts w:ascii="Times New Roman" w:hAnsi="Times New Roman" w:cs="Times New Roman"/>
          <w:bCs/>
          <w:sz w:val="24"/>
          <w:szCs w:val="24"/>
        </w:rPr>
        <w:t>S₀N(</w:t>
      </w:r>
      <w:proofErr w:type="gramEnd"/>
      <w:r w:rsidRPr="00BA48B5">
        <w:rPr>
          <w:rFonts w:ascii="Times New Roman" w:hAnsi="Times New Roman" w:cs="Times New Roman"/>
          <w:bCs/>
          <w:sz w:val="24"/>
          <w:szCs w:val="24"/>
        </w:rPr>
        <w:t xml:space="preserve">d₁) - </w:t>
      </w:r>
      <w:proofErr w:type="spellStart"/>
      <w:r w:rsidRPr="00BA48B5">
        <w:rPr>
          <w:rFonts w:ascii="Times New Roman" w:hAnsi="Times New Roman" w:cs="Times New Roman"/>
          <w:bCs/>
          <w:sz w:val="24"/>
          <w:szCs w:val="24"/>
        </w:rPr>
        <w:t>K·exp</w:t>
      </w:r>
      <w:proofErr w:type="spellEnd"/>
      <w:r w:rsidRPr="00BA48B5">
        <w:rPr>
          <w:rFonts w:ascii="Times New Roman" w:hAnsi="Times New Roman" w:cs="Times New Roman"/>
          <w:bCs/>
          <w:sz w:val="24"/>
          <w:szCs w:val="24"/>
        </w:rPr>
        <w:t>(-</w:t>
      </w:r>
      <w:proofErr w:type="spellStart"/>
      <w:r w:rsidRPr="00BA48B5">
        <w:rPr>
          <w:rFonts w:ascii="Times New Roman" w:hAnsi="Times New Roman" w:cs="Times New Roman"/>
          <w:bCs/>
          <w:sz w:val="24"/>
          <w:szCs w:val="24"/>
        </w:rPr>
        <w:t>rT</w:t>
      </w:r>
      <w:proofErr w:type="spellEnd"/>
      <w:r w:rsidRPr="00BA48B5">
        <w:rPr>
          <w:rFonts w:ascii="Times New Roman" w:hAnsi="Times New Roman" w:cs="Times New Roman"/>
          <w:bCs/>
          <w:sz w:val="24"/>
          <w:szCs w:val="24"/>
        </w:rPr>
        <w:t>)N(d₂)</w:t>
      </w:r>
    </w:p>
    <w:p w14:paraId="4555FBA1" w14:textId="77777777" w:rsidR="00D33BCD" w:rsidRPr="00BA48B5" w:rsidRDefault="00D33BCD" w:rsidP="00D33BCD">
      <w:pPr>
        <w:pStyle w:val="Heading2"/>
        <w:spacing w:after="80"/>
        <w:rPr>
          <w:rFonts w:ascii="Times New Roman" w:hAnsi="Times New Roman" w:cs="Times New Roman"/>
          <w:bCs/>
          <w:sz w:val="24"/>
          <w:szCs w:val="24"/>
        </w:rPr>
      </w:pPr>
      <w:proofErr w:type="gramStart"/>
      <w:r w:rsidRPr="00BA48B5">
        <w:rPr>
          <w:rFonts w:ascii="Times New Roman" w:hAnsi="Times New Roman" w:cs="Times New Roman"/>
          <w:bCs/>
          <w:sz w:val="24"/>
          <w:szCs w:val="24"/>
        </w:rPr>
        <w:t>where</w:t>
      </w:r>
      <w:proofErr w:type="gramEnd"/>
      <w:r w:rsidRPr="00BA48B5">
        <w:rPr>
          <w:rFonts w:ascii="Times New Roman" w:hAnsi="Times New Roman" w:cs="Times New Roman"/>
          <w:bCs/>
          <w:sz w:val="24"/>
          <w:szCs w:val="24"/>
        </w:rPr>
        <w:t>:</w:t>
      </w:r>
    </w:p>
    <w:p w14:paraId="0EA3365E" w14:textId="77777777" w:rsidR="00D33BCD" w:rsidRP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t>d₁ = [</w:t>
      </w:r>
      <w:proofErr w:type="gramStart"/>
      <w:r w:rsidRPr="00BA48B5">
        <w:rPr>
          <w:rFonts w:ascii="Times New Roman" w:hAnsi="Times New Roman" w:cs="Times New Roman"/>
          <w:bCs/>
          <w:sz w:val="24"/>
          <w:szCs w:val="24"/>
        </w:rPr>
        <w:t>ln(</w:t>
      </w:r>
      <w:proofErr w:type="gramEnd"/>
      <w:r w:rsidRPr="00BA48B5">
        <w:rPr>
          <w:rFonts w:ascii="Times New Roman" w:hAnsi="Times New Roman" w:cs="Times New Roman"/>
          <w:bCs/>
          <w:sz w:val="24"/>
          <w:szCs w:val="24"/>
        </w:rPr>
        <w:t>S₀/K) + (r + σ²/2)T] / (</w:t>
      </w:r>
      <w:proofErr w:type="spellStart"/>
      <w:r w:rsidRPr="00BA48B5">
        <w:rPr>
          <w:rFonts w:ascii="Times New Roman" w:hAnsi="Times New Roman" w:cs="Times New Roman"/>
          <w:bCs/>
          <w:sz w:val="24"/>
          <w:szCs w:val="24"/>
        </w:rPr>
        <w:t>σ√T</w:t>
      </w:r>
      <w:proofErr w:type="spellEnd"/>
      <w:r w:rsidRPr="00BA48B5">
        <w:rPr>
          <w:rFonts w:ascii="Times New Roman" w:hAnsi="Times New Roman" w:cs="Times New Roman"/>
          <w:bCs/>
          <w:sz w:val="24"/>
          <w:szCs w:val="24"/>
        </w:rPr>
        <w:t>)</w:t>
      </w:r>
    </w:p>
    <w:p w14:paraId="5EA54837" w14:textId="77777777" w:rsid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t xml:space="preserve">d₂ = d₁ - </w:t>
      </w:r>
      <w:proofErr w:type="spellStart"/>
      <w:r w:rsidRPr="00BA48B5">
        <w:rPr>
          <w:rFonts w:ascii="Times New Roman" w:hAnsi="Times New Roman" w:cs="Times New Roman"/>
          <w:bCs/>
          <w:sz w:val="24"/>
          <w:szCs w:val="24"/>
        </w:rPr>
        <w:t>σ√T</w:t>
      </w:r>
      <w:proofErr w:type="spellEnd"/>
    </w:p>
    <w:p w14:paraId="36FAFCCE" w14:textId="05D04452" w:rsidR="00D33BCD" w:rsidRP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lastRenderedPageBreak/>
        <w:t xml:space="preserve">We use this formula as a standard to validate our binomial tree method and assess </w:t>
      </w:r>
      <w:proofErr w:type="spellStart"/>
      <w:proofErr w:type="gramStart"/>
      <w:r w:rsidRPr="00BA48B5">
        <w:rPr>
          <w:rFonts w:ascii="Times New Roman" w:hAnsi="Times New Roman" w:cs="Times New Roman"/>
          <w:bCs/>
          <w:sz w:val="24"/>
          <w:szCs w:val="24"/>
        </w:rPr>
        <w:t>it's</w:t>
      </w:r>
      <w:proofErr w:type="spellEnd"/>
      <w:proofErr w:type="gramEnd"/>
      <w:r w:rsidRPr="00BA48B5">
        <w:rPr>
          <w:rFonts w:ascii="Times New Roman" w:hAnsi="Times New Roman" w:cs="Times New Roman"/>
          <w:bCs/>
          <w:sz w:val="24"/>
          <w:szCs w:val="24"/>
        </w:rPr>
        <w:t xml:space="preserve"> convergence properties.</w:t>
      </w:r>
    </w:p>
    <w:p w14:paraId="55C12D85" w14:textId="77777777" w:rsidR="00D33BCD" w:rsidRPr="00D33BCD" w:rsidRDefault="00D33BCD" w:rsidP="00D33BCD">
      <w:pPr>
        <w:pStyle w:val="Heading2"/>
        <w:spacing w:after="80"/>
        <w:rPr>
          <w:rFonts w:ascii="Times New Roman" w:hAnsi="Times New Roman" w:cs="Times New Roman"/>
          <w:b/>
          <w:bCs/>
          <w:sz w:val="28"/>
          <w:szCs w:val="28"/>
        </w:rPr>
      </w:pPr>
    </w:p>
    <w:p w14:paraId="6EFC3A7B" w14:textId="77777777" w:rsidR="00D33BCD" w:rsidRPr="00EF3ED5" w:rsidRDefault="00D33BCD" w:rsidP="00D33BCD">
      <w:pPr>
        <w:pStyle w:val="Heading2"/>
        <w:spacing w:after="80"/>
        <w:rPr>
          <w:rFonts w:ascii="Times New Roman" w:hAnsi="Times New Roman" w:cs="Times New Roman"/>
          <w:b/>
          <w:bCs/>
          <w:sz w:val="28"/>
          <w:szCs w:val="28"/>
        </w:rPr>
      </w:pPr>
      <w:r w:rsidRPr="00EF3ED5">
        <w:rPr>
          <w:rFonts w:ascii="Times New Roman" w:hAnsi="Times New Roman" w:cs="Times New Roman"/>
          <w:b/>
          <w:bCs/>
          <w:sz w:val="28"/>
          <w:szCs w:val="28"/>
        </w:rPr>
        <w:t>2.4 Greeks Calculation:</w:t>
      </w:r>
    </w:p>
    <w:p w14:paraId="3C14EC53" w14:textId="5C64F10A" w:rsidR="00D33BCD" w:rsidRPr="00BA48B5" w:rsidRDefault="00D33BCD" w:rsidP="00D33BCD">
      <w:pPr>
        <w:pStyle w:val="Heading2"/>
        <w:spacing w:after="80"/>
        <w:rPr>
          <w:rFonts w:ascii="Times New Roman" w:hAnsi="Times New Roman" w:cs="Times New Roman"/>
          <w:bCs/>
          <w:sz w:val="24"/>
          <w:szCs w:val="24"/>
        </w:rPr>
      </w:pPr>
      <w:r w:rsidRPr="00BA48B5">
        <w:rPr>
          <w:rFonts w:ascii="Times New Roman" w:hAnsi="Times New Roman" w:cs="Times New Roman"/>
          <w:bCs/>
          <w:sz w:val="24"/>
          <w:szCs w:val="24"/>
        </w:rPr>
        <w:t>Option Greeks uses various parameters to find the sensitivity of option prices. We find:</w:t>
      </w:r>
    </w:p>
    <w:p w14:paraId="09BB05EC" w14:textId="54A63E07" w:rsidR="00D33BCD" w:rsidRPr="00BA48B5" w:rsidRDefault="00D33BCD" w:rsidP="00BA48B5">
      <w:pPr>
        <w:pStyle w:val="Heading2"/>
        <w:numPr>
          <w:ilvl w:val="0"/>
          <w:numId w:val="2"/>
        </w:numPr>
        <w:spacing w:after="80"/>
        <w:rPr>
          <w:rFonts w:ascii="Times New Roman" w:hAnsi="Times New Roman" w:cs="Times New Roman"/>
          <w:bCs/>
          <w:sz w:val="24"/>
          <w:szCs w:val="24"/>
        </w:rPr>
      </w:pPr>
      <w:r w:rsidRPr="00BA48B5">
        <w:rPr>
          <w:rFonts w:ascii="Times New Roman" w:hAnsi="Times New Roman" w:cs="Times New Roman"/>
          <w:bCs/>
          <w:sz w:val="24"/>
          <w:szCs w:val="24"/>
        </w:rPr>
        <w:t>Delta (Δ): Sensitivity to spot price changes, ∂C/∂S</w:t>
      </w:r>
    </w:p>
    <w:p w14:paraId="66DED313" w14:textId="17FD59B5" w:rsidR="00D33BCD" w:rsidRPr="00BA48B5" w:rsidRDefault="00D33BCD" w:rsidP="00BA48B5">
      <w:pPr>
        <w:pStyle w:val="Heading2"/>
        <w:numPr>
          <w:ilvl w:val="0"/>
          <w:numId w:val="2"/>
        </w:numPr>
        <w:spacing w:after="80"/>
        <w:rPr>
          <w:rFonts w:ascii="Times New Roman" w:hAnsi="Times New Roman" w:cs="Times New Roman"/>
          <w:bCs/>
          <w:sz w:val="24"/>
          <w:szCs w:val="24"/>
        </w:rPr>
      </w:pPr>
      <w:r w:rsidRPr="00BA48B5">
        <w:rPr>
          <w:rFonts w:ascii="Times New Roman" w:hAnsi="Times New Roman" w:cs="Times New Roman"/>
          <w:bCs/>
          <w:sz w:val="24"/>
          <w:szCs w:val="24"/>
        </w:rPr>
        <w:t>Gamma (Γ): Convexity measure, ∂²C/∂S²</w:t>
      </w:r>
    </w:p>
    <w:p w14:paraId="0D545D6B" w14:textId="6D672647" w:rsidR="00D33BCD" w:rsidRPr="00BA48B5" w:rsidRDefault="00D33BCD" w:rsidP="00BA48B5">
      <w:pPr>
        <w:pStyle w:val="Heading2"/>
        <w:numPr>
          <w:ilvl w:val="0"/>
          <w:numId w:val="2"/>
        </w:numPr>
        <w:spacing w:after="80"/>
        <w:rPr>
          <w:rFonts w:ascii="Times New Roman" w:hAnsi="Times New Roman" w:cs="Times New Roman"/>
          <w:bCs/>
          <w:sz w:val="24"/>
          <w:szCs w:val="24"/>
        </w:rPr>
      </w:pPr>
      <w:r w:rsidRPr="00BA48B5">
        <w:rPr>
          <w:rFonts w:ascii="Times New Roman" w:hAnsi="Times New Roman" w:cs="Times New Roman"/>
          <w:bCs/>
          <w:sz w:val="24"/>
          <w:szCs w:val="24"/>
        </w:rPr>
        <w:t>Vega (ν): Sensitivity to volatility changes, ∂C/∂σ</w:t>
      </w:r>
    </w:p>
    <w:p w14:paraId="08F5907F" w14:textId="29347478" w:rsidR="00D33BCD" w:rsidRDefault="00D33BCD" w:rsidP="00BA48B5">
      <w:pPr>
        <w:pStyle w:val="Heading2"/>
        <w:numPr>
          <w:ilvl w:val="0"/>
          <w:numId w:val="2"/>
        </w:numPr>
        <w:spacing w:after="80"/>
        <w:rPr>
          <w:rFonts w:ascii="Times New Roman" w:hAnsi="Times New Roman" w:cs="Times New Roman"/>
          <w:bCs/>
          <w:sz w:val="24"/>
          <w:szCs w:val="24"/>
        </w:rPr>
      </w:pPr>
      <w:r w:rsidRPr="00BA48B5">
        <w:rPr>
          <w:rFonts w:ascii="Times New Roman" w:hAnsi="Times New Roman" w:cs="Times New Roman"/>
          <w:bCs/>
          <w:sz w:val="24"/>
          <w:szCs w:val="24"/>
        </w:rPr>
        <w:t>Theta</w:t>
      </w:r>
    </w:p>
    <w:p w14:paraId="00AC7428" w14:textId="77777777" w:rsidR="002A54EE" w:rsidRPr="002A54EE" w:rsidRDefault="002A54EE" w:rsidP="002A54EE">
      <w:pPr>
        <w:pStyle w:val="Heading1"/>
        <w:rPr>
          <w:rFonts w:ascii="Times New Roman" w:hAnsi="Times New Roman" w:cs="Times New Roman"/>
          <w:b/>
          <w:sz w:val="32"/>
          <w:szCs w:val="32"/>
        </w:rPr>
      </w:pPr>
      <w:r w:rsidRPr="002A54EE">
        <w:rPr>
          <w:rFonts w:ascii="Times New Roman" w:hAnsi="Times New Roman" w:cs="Times New Roman"/>
          <w:b/>
          <w:sz w:val="32"/>
          <w:szCs w:val="32"/>
        </w:rPr>
        <w:t>3. Results</w:t>
      </w:r>
    </w:p>
    <w:p w14:paraId="72F0E2D1" w14:textId="77777777" w:rsidR="002A54EE" w:rsidRPr="002A54EE" w:rsidRDefault="002A54EE" w:rsidP="002A54EE">
      <w:pPr>
        <w:pStyle w:val="Heading2"/>
        <w:rPr>
          <w:rFonts w:ascii="Times New Roman" w:hAnsi="Times New Roman" w:cs="Times New Roman"/>
          <w:b/>
          <w:sz w:val="28"/>
          <w:szCs w:val="28"/>
        </w:rPr>
      </w:pPr>
      <w:r w:rsidRPr="002A54EE">
        <w:rPr>
          <w:rFonts w:ascii="Times New Roman" w:hAnsi="Times New Roman" w:cs="Times New Roman"/>
          <w:b/>
          <w:sz w:val="28"/>
          <w:szCs w:val="28"/>
        </w:rPr>
        <w:t>3.1 Risk-Neutral Probabilities and Model Parameters</w:t>
      </w:r>
    </w:p>
    <w:p w14:paraId="1E3A664A" w14:textId="77777777" w:rsidR="002A54EE" w:rsidRPr="00F910FD" w:rsidRDefault="002A54EE" w:rsidP="002A54EE">
      <w:pPr>
        <w:spacing w:after="240"/>
        <w:rPr>
          <w:rFonts w:ascii="Times New Roman" w:hAnsi="Times New Roman" w:cs="Times New Roman"/>
          <w:sz w:val="24"/>
          <w:szCs w:val="24"/>
        </w:rPr>
      </w:pPr>
      <w:r w:rsidRPr="00F910FD">
        <w:rPr>
          <w:rFonts w:ascii="Times New Roman" w:hAnsi="Times New Roman" w:cs="Times New Roman"/>
          <w:sz w:val="24"/>
          <w:szCs w:val="24"/>
        </w:rPr>
        <w:t>Table 1 presents the fundamental parameters of our binomial tree model. The up factor (u = 1.0404) and down factor (d = 0.9612) are derived from the annualized volatility of 28% and the time step of 0.02 years (approximately 5 trading days). The risk-neutral probability of 0.5015 is slightly above 0.5, reflecting the positive drift from the 4.5% risk-free rate.</w:t>
      </w:r>
    </w:p>
    <w:p w14:paraId="4172D55D" w14:textId="77777777" w:rsidR="002A54EE" w:rsidRPr="002A54EE" w:rsidRDefault="002A54EE" w:rsidP="002A54EE">
      <w:pPr>
        <w:pStyle w:val="Heading3"/>
        <w:rPr>
          <w:rFonts w:ascii="Times New Roman" w:hAnsi="Times New Roman" w:cs="Times New Roman"/>
          <w:b/>
          <w:color w:val="000000" w:themeColor="text1"/>
        </w:rPr>
      </w:pPr>
      <w:r w:rsidRPr="002A54EE">
        <w:rPr>
          <w:rFonts w:ascii="Times New Roman" w:hAnsi="Times New Roman" w:cs="Times New Roman"/>
          <w:b/>
          <w:color w:val="000000" w:themeColor="text1"/>
        </w:rPr>
        <w:t>Table 1: Risk-Neutral Probabilities and Model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A54EE" w14:paraId="14852EEC" w14:textId="77777777" w:rsidTr="00CA2BB6">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D701844" w14:textId="77777777" w:rsidR="002A54EE" w:rsidRDefault="002A54EE" w:rsidP="00CA2BB6">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05FCD7C" w14:textId="77777777" w:rsidR="002A54EE" w:rsidRDefault="002A54EE" w:rsidP="00CA2BB6">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65ACD5C" w14:textId="77777777" w:rsidR="002A54EE" w:rsidRDefault="002A54EE" w:rsidP="00CA2BB6">
            <w:r>
              <w:rPr>
                <w:b/>
                <w:bCs/>
                <w:color w:val="FFFFFF"/>
                <w:sz w:val="20"/>
                <w:szCs w:val="20"/>
              </w:rPr>
              <w:t>Description</w:t>
            </w:r>
          </w:p>
        </w:tc>
      </w:tr>
      <w:tr w:rsidR="002A54EE" w14:paraId="4CECF835" w14:textId="77777777" w:rsidTr="00CA2BB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465D632" w14:textId="77777777" w:rsidR="002A54EE" w:rsidRDefault="002A54EE" w:rsidP="00CA2BB6">
            <w:r>
              <w:rPr>
                <w:color w:val="000000"/>
                <w:sz w:val="20"/>
                <w:szCs w:val="20"/>
              </w:rPr>
              <w:t>Up Factor (u)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1D71A6C" w14:textId="77777777" w:rsidR="002A54EE" w:rsidRDefault="002A54EE" w:rsidP="00CA2BB6">
            <w:r>
              <w:rPr>
                <w:color w:val="000000"/>
                <w:sz w:val="20"/>
                <w:szCs w:val="20"/>
              </w:rPr>
              <w:t>1.040392431277843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1D8E68" w14:textId="77777777" w:rsidR="002A54EE" w:rsidRDefault="002A54EE" w:rsidP="00CA2BB6">
            <w:r>
              <w:rPr>
                <w:color w:val="000000"/>
                <w:sz w:val="20"/>
                <w:szCs w:val="20"/>
              </w:rPr>
              <w:t>Multiplicative increase per step</w:t>
            </w:r>
          </w:p>
        </w:tc>
      </w:tr>
      <w:tr w:rsidR="002A54EE" w14:paraId="14024776" w14:textId="77777777" w:rsidTr="00CA2BB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9FAED95" w14:textId="77777777" w:rsidR="002A54EE" w:rsidRDefault="002A54EE" w:rsidP="00CA2BB6">
            <w:r>
              <w:rPr>
                <w:color w:val="000000"/>
                <w:sz w:val="20"/>
                <w:szCs w:val="20"/>
              </w:rPr>
              <w:t>Down Factor (d)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794F48" w14:textId="77777777" w:rsidR="002A54EE" w:rsidRDefault="002A54EE" w:rsidP="00CA2BB6">
            <w:r>
              <w:rPr>
                <w:color w:val="000000"/>
                <w:sz w:val="20"/>
                <w:szCs w:val="20"/>
              </w:rPr>
              <w:t>0.9611757736181993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E37B69" w14:textId="77777777" w:rsidR="002A54EE" w:rsidRDefault="002A54EE" w:rsidP="00CA2BB6">
            <w:r>
              <w:rPr>
                <w:color w:val="000000"/>
                <w:sz w:val="20"/>
                <w:szCs w:val="20"/>
              </w:rPr>
              <w:t>Multiplicative decrease per step</w:t>
            </w:r>
          </w:p>
        </w:tc>
      </w:tr>
      <w:tr w:rsidR="002A54EE" w14:paraId="782BC79B" w14:textId="77777777" w:rsidTr="00CA2BB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7C24F4" w14:textId="77777777" w:rsidR="002A54EE" w:rsidRDefault="002A54EE" w:rsidP="00CA2BB6">
            <w:r>
              <w:rPr>
                <w:color w:val="000000"/>
                <w:sz w:val="20"/>
                <w:szCs w:val="20"/>
              </w:rPr>
              <w:t>Risk-Neutral Probability (p)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A26920" w14:textId="77777777" w:rsidR="002A54EE" w:rsidRDefault="002A54EE" w:rsidP="00CA2BB6">
            <w:r>
              <w:rPr>
                <w:color w:val="000000"/>
                <w:sz w:val="20"/>
                <w:szCs w:val="20"/>
              </w:rPr>
              <w:t>0.5014681593107084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8A7CB37" w14:textId="77777777" w:rsidR="002A54EE" w:rsidRDefault="002A54EE" w:rsidP="00CA2BB6">
            <w:r>
              <w:rPr>
                <w:color w:val="000000"/>
                <w:sz w:val="20"/>
                <w:szCs w:val="20"/>
              </w:rPr>
              <w:t>Probability of up movement</w:t>
            </w:r>
          </w:p>
        </w:tc>
      </w:tr>
      <w:tr w:rsidR="002A54EE" w14:paraId="7F88D046" w14:textId="77777777" w:rsidTr="00CA2BB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2958237" w14:textId="77777777" w:rsidR="002A54EE" w:rsidRDefault="002A54EE" w:rsidP="00CA2BB6">
            <w:r>
              <w:rPr>
                <w:color w:val="000000"/>
                <w:sz w:val="20"/>
                <w:szCs w:val="20"/>
              </w:rPr>
              <w:t>Time Step (</w:t>
            </w:r>
            <w:proofErr w:type="spellStart"/>
            <w:r>
              <w:rPr>
                <w:color w:val="000000"/>
                <w:sz w:val="20"/>
                <w:szCs w:val="20"/>
              </w:rPr>
              <w:t>Δt</w:t>
            </w:r>
            <w:proofErr w:type="spellEnd"/>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CB14A06" w14:textId="77777777" w:rsidR="002A54EE" w:rsidRDefault="002A54EE" w:rsidP="00CA2BB6">
            <w:r>
              <w:rPr>
                <w:color w:val="000000"/>
                <w:sz w:val="20"/>
                <w:szCs w:val="20"/>
              </w:rPr>
              <w:t>0.02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871C469" w14:textId="77777777" w:rsidR="002A54EE" w:rsidRDefault="002A54EE" w:rsidP="00CA2BB6">
            <w:r>
              <w:rPr>
                <w:color w:val="000000"/>
                <w:sz w:val="20"/>
                <w:szCs w:val="20"/>
              </w:rPr>
              <w:t>Length of each time interval</w:t>
            </w:r>
          </w:p>
        </w:tc>
      </w:tr>
    </w:tbl>
    <w:p w14:paraId="3EAB0F5B" w14:textId="77777777" w:rsidR="002A54EE" w:rsidRDefault="002A54EE" w:rsidP="002A54EE">
      <w:pPr>
        <w:spacing w:after="480"/>
      </w:pPr>
    </w:p>
    <w:p w14:paraId="4378EEB3" w14:textId="77777777" w:rsidR="002A54EE" w:rsidRPr="00B356D9" w:rsidRDefault="002A54EE" w:rsidP="002A54EE">
      <w:pPr>
        <w:pStyle w:val="Heading2"/>
        <w:rPr>
          <w:rFonts w:ascii="Times New Roman" w:hAnsi="Times New Roman" w:cs="Times New Roman"/>
          <w:b/>
          <w:sz w:val="28"/>
          <w:szCs w:val="28"/>
        </w:rPr>
      </w:pPr>
      <w:r w:rsidRPr="00B356D9">
        <w:rPr>
          <w:rFonts w:ascii="Times New Roman" w:hAnsi="Times New Roman" w:cs="Times New Roman"/>
          <w:b/>
          <w:sz w:val="28"/>
          <w:szCs w:val="28"/>
        </w:rPr>
        <w:lastRenderedPageBreak/>
        <w:t>3.2 Binomial Tree Node Values</w:t>
      </w:r>
    </w:p>
    <w:p w14:paraId="116A1E4D" w14:textId="77777777" w:rsidR="002A54EE" w:rsidRPr="00F910FD" w:rsidRDefault="002A54EE" w:rsidP="002A54EE">
      <w:pPr>
        <w:spacing w:after="240"/>
        <w:rPr>
          <w:rFonts w:ascii="Times New Roman" w:hAnsi="Times New Roman" w:cs="Times New Roman"/>
          <w:sz w:val="24"/>
          <w:szCs w:val="24"/>
        </w:rPr>
      </w:pPr>
      <w:r w:rsidRPr="00F910FD">
        <w:rPr>
          <w:rFonts w:ascii="Times New Roman" w:hAnsi="Times New Roman" w:cs="Times New Roman"/>
          <w:sz w:val="24"/>
          <w:szCs w:val="24"/>
        </w:rPr>
        <w:t>Table 2 displays the option values at nodes in the first six steps of the binomial tree. The root node (State 0, Step 0) gives us the present value of the option: $26.04. As we move forward in time (to the right), option values increase for up moves and decrease (eventually to zero) for down moves. This structure illustrates how the option value evolves through different price paths.</w:t>
      </w:r>
    </w:p>
    <w:p w14:paraId="2F191836" w14:textId="77777777" w:rsidR="002A54EE" w:rsidRPr="002045F9" w:rsidRDefault="002A54EE" w:rsidP="002A54EE">
      <w:pPr>
        <w:pStyle w:val="Heading3"/>
        <w:rPr>
          <w:rFonts w:ascii="Times New Roman" w:hAnsi="Times New Roman" w:cs="Times New Roman"/>
          <w:b/>
        </w:rPr>
      </w:pPr>
      <w:r w:rsidRPr="002045F9">
        <w:rPr>
          <w:rFonts w:ascii="Times New Roman" w:hAnsi="Times New Roman" w:cs="Times New Roman"/>
          <w:b/>
          <w:color w:val="000000" w:themeColor="text1"/>
        </w:rPr>
        <w:t>Table 2: Binomial Tree Node Values (Option Prices, First 6 Steps)</w:t>
      </w:r>
    </w:p>
    <w:tbl>
      <w:tblPr>
        <w:tblW w:w="15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1965"/>
        <w:gridCol w:w="2187"/>
        <w:gridCol w:w="2187"/>
        <w:gridCol w:w="3753"/>
        <w:gridCol w:w="621"/>
        <w:gridCol w:w="2187"/>
        <w:gridCol w:w="2187"/>
      </w:tblGrid>
      <w:tr w:rsidR="002045F9" w14:paraId="0B568C5A"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0C297D8" w14:textId="77777777" w:rsidR="002045F9" w:rsidRDefault="002045F9" w:rsidP="00CA2BB6"/>
        </w:tc>
        <w:tc>
          <w:tcPr>
            <w:tcW w:w="196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4483D91" w14:textId="77777777" w:rsidR="002045F9" w:rsidRDefault="002045F9" w:rsidP="00CA2BB6">
            <w:r>
              <w:rPr>
                <w:b/>
                <w:bCs/>
                <w:color w:val="FFFFFF"/>
                <w:sz w:val="20"/>
                <w:szCs w:val="20"/>
              </w:rPr>
              <w:t>Step 0</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26EC682" w14:textId="77777777" w:rsidR="002045F9" w:rsidRDefault="002045F9" w:rsidP="00CA2BB6">
            <w:r>
              <w:rPr>
                <w:b/>
                <w:bCs/>
                <w:color w:val="FFFFFF"/>
                <w:sz w:val="20"/>
                <w:szCs w:val="20"/>
              </w:rPr>
              <w:t>Step 1</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EC2332E" w14:textId="77777777" w:rsidR="002045F9" w:rsidRDefault="002045F9" w:rsidP="00CA2BB6">
            <w:r>
              <w:rPr>
                <w:b/>
                <w:bCs/>
                <w:color w:val="FFFFFF"/>
                <w:sz w:val="20"/>
                <w:szCs w:val="20"/>
              </w:rPr>
              <w:t>Step 2</w:t>
            </w:r>
          </w:p>
        </w:tc>
        <w:tc>
          <w:tcPr>
            <w:tcW w:w="3753"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B325044" w14:textId="77777777" w:rsidR="002045F9" w:rsidRDefault="002045F9" w:rsidP="00CA2BB6">
            <w:r>
              <w:rPr>
                <w:b/>
                <w:bCs/>
                <w:color w:val="FFFFFF"/>
                <w:sz w:val="20"/>
                <w:szCs w:val="20"/>
              </w:rPr>
              <w:t>Step 3</w:t>
            </w:r>
          </w:p>
        </w:tc>
        <w:tc>
          <w:tcPr>
            <w:tcW w:w="621" w:type="dxa"/>
            <w:tcBorders>
              <w:top w:val="single" w:sz="1" w:space="0" w:color="CCCCCC"/>
              <w:left w:val="single" w:sz="1" w:space="0" w:color="CCCCCC"/>
              <w:bottom w:val="single" w:sz="1" w:space="0" w:color="CCCCCC"/>
              <w:right w:val="single" w:sz="1" w:space="0" w:color="CCCCCC"/>
            </w:tcBorders>
            <w:shd w:val="clear" w:color="auto" w:fill="2E75B6"/>
          </w:tcPr>
          <w:p w14:paraId="3FCFCE5D" w14:textId="77777777" w:rsidR="002045F9" w:rsidRDefault="002045F9" w:rsidP="00CA2BB6">
            <w:pPr>
              <w:rPr>
                <w:b/>
                <w:bCs/>
                <w:color w:val="FFFFFF"/>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43E1167" w14:textId="328F5580" w:rsidR="002045F9" w:rsidRDefault="002045F9" w:rsidP="00CA2BB6">
            <w:r>
              <w:rPr>
                <w:b/>
                <w:bCs/>
                <w:color w:val="FFFFFF"/>
                <w:sz w:val="20"/>
                <w:szCs w:val="20"/>
              </w:rPr>
              <w:t>Step 4</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C2E67F2" w14:textId="77777777" w:rsidR="002045F9" w:rsidRDefault="002045F9" w:rsidP="00CA2BB6">
            <w:r>
              <w:rPr>
                <w:b/>
                <w:bCs/>
                <w:color w:val="FFFFFF"/>
                <w:sz w:val="20"/>
                <w:szCs w:val="20"/>
              </w:rPr>
              <w:t>Step 5</w:t>
            </w:r>
          </w:p>
        </w:tc>
      </w:tr>
      <w:tr w:rsidR="002045F9" w14:paraId="11D02C67"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531F95" w14:textId="77777777" w:rsidR="002045F9" w:rsidRDefault="002045F9" w:rsidP="00CA2BB6">
            <w:r>
              <w:rPr>
                <w:color w:val="000000"/>
                <w:sz w:val="20"/>
                <w:szCs w:val="20"/>
              </w:rPr>
              <w:t>State 0</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EF442A" w14:textId="77777777" w:rsidR="002045F9" w:rsidRDefault="002045F9" w:rsidP="00CA2BB6">
            <w:r>
              <w:rPr>
                <w:color w:val="000000"/>
                <w:sz w:val="20"/>
                <w:szCs w:val="20"/>
              </w:rPr>
              <w:t>26.0444885972347</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16B91B" w14:textId="77777777" w:rsidR="002045F9" w:rsidRDefault="002045F9" w:rsidP="00CA2BB6">
            <w:r>
              <w:rPr>
                <w:color w:val="000000"/>
                <w:sz w:val="20"/>
                <w:szCs w:val="20"/>
              </w:rPr>
              <w:t>31.201311117941735</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1C7FCFB" w14:textId="77777777" w:rsidR="002045F9" w:rsidRDefault="002045F9" w:rsidP="00CA2BB6">
            <w:r>
              <w:rPr>
                <w:color w:val="000000"/>
                <w:sz w:val="20"/>
                <w:szCs w:val="20"/>
              </w:rPr>
              <w:t>37.09446008511379</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40D730" w14:textId="77777777" w:rsidR="002045F9" w:rsidRDefault="002045F9" w:rsidP="00CA2BB6">
            <w:r>
              <w:rPr>
                <w:color w:val="000000"/>
                <w:sz w:val="20"/>
                <w:szCs w:val="20"/>
              </w:rPr>
              <w:t>43.7665449387993</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273C148C"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8C3A83" w14:textId="222CAED6" w:rsidR="002045F9" w:rsidRDefault="002045F9" w:rsidP="00CA2BB6">
            <w:r>
              <w:rPr>
                <w:color w:val="000000"/>
                <w:sz w:val="20"/>
                <w:szCs w:val="20"/>
              </w:rPr>
              <w:t>51.251315988725075</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AD778C" w14:textId="77777777" w:rsidR="002045F9" w:rsidRDefault="002045F9" w:rsidP="00CA2BB6">
            <w:r>
              <w:rPr>
                <w:color w:val="000000"/>
                <w:sz w:val="20"/>
                <w:szCs w:val="20"/>
              </w:rPr>
              <w:t>59.57250595825415</w:t>
            </w:r>
          </w:p>
        </w:tc>
      </w:tr>
      <w:tr w:rsidR="002045F9" w14:paraId="108D1ADF"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A441D2B" w14:textId="77777777" w:rsidR="002045F9" w:rsidRDefault="002045F9" w:rsidP="00CA2BB6">
            <w:r>
              <w:rPr>
                <w:color w:val="000000"/>
                <w:sz w:val="20"/>
                <w:szCs w:val="20"/>
              </w:rPr>
              <w:t>State 1</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21FEBD7"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DA75C44" w14:textId="77777777" w:rsidR="002045F9" w:rsidRDefault="002045F9" w:rsidP="00CA2BB6">
            <w:r>
              <w:rPr>
                <w:color w:val="000000"/>
                <w:sz w:val="20"/>
                <w:szCs w:val="20"/>
              </w:rPr>
              <w:t>20.904332046978276</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88B6947" w14:textId="77777777" w:rsidR="002045F9" w:rsidRDefault="002045F9" w:rsidP="00CA2BB6">
            <w:r>
              <w:rPr>
                <w:color w:val="000000"/>
                <w:sz w:val="20"/>
                <w:szCs w:val="20"/>
              </w:rPr>
              <w:t>25.329805015672658</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752BB0E" w14:textId="77777777" w:rsidR="002045F9" w:rsidRDefault="002045F9" w:rsidP="00CA2BB6">
            <w:r>
              <w:rPr>
                <w:color w:val="000000"/>
                <w:sz w:val="20"/>
                <w:szCs w:val="20"/>
              </w:rPr>
              <w:t>30.450073913266305</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0C24F2E4"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BDF085D" w14:textId="46ECF94E" w:rsidR="002045F9" w:rsidRDefault="002045F9" w:rsidP="00CA2BB6">
            <w:r>
              <w:rPr>
                <w:color w:val="000000"/>
                <w:sz w:val="20"/>
                <w:szCs w:val="20"/>
              </w:rPr>
              <w:t>36.316736447291895</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650B06C" w14:textId="77777777" w:rsidR="002045F9" w:rsidRDefault="002045F9" w:rsidP="00CA2BB6">
            <w:r>
              <w:rPr>
                <w:color w:val="000000"/>
                <w:sz w:val="20"/>
                <w:szCs w:val="20"/>
              </w:rPr>
              <w:t>42.973680473634396</w:t>
            </w:r>
          </w:p>
        </w:tc>
      </w:tr>
      <w:tr w:rsidR="002045F9" w14:paraId="2F4461C8"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04C8567" w14:textId="77777777" w:rsidR="002045F9" w:rsidRDefault="002045F9" w:rsidP="00CA2BB6">
            <w:r>
              <w:rPr>
                <w:color w:val="000000"/>
                <w:sz w:val="20"/>
                <w:szCs w:val="20"/>
              </w:rPr>
              <w:t>State 2</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2A67038"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2C1034"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3765809" w14:textId="77777777" w:rsidR="002045F9" w:rsidRDefault="002045F9" w:rsidP="00CA2BB6">
            <w:r>
              <w:rPr>
                <w:color w:val="000000"/>
                <w:sz w:val="20"/>
                <w:szCs w:val="20"/>
              </w:rPr>
              <w:t>16.490548941347793</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E1C0D22" w14:textId="77777777" w:rsidR="002045F9" w:rsidRDefault="002045F9" w:rsidP="00CA2BB6">
            <w:r>
              <w:rPr>
                <w:color w:val="000000"/>
                <w:sz w:val="20"/>
                <w:szCs w:val="20"/>
              </w:rPr>
              <w:t>20.22512658716919</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4DBC4A23"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30D693" w14:textId="0086C83C" w:rsidR="002045F9" w:rsidRDefault="002045F9" w:rsidP="00CA2BB6">
            <w:r>
              <w:rPr>
                <w:color w:val="000000"/>
                <w:sz w:val="20"/>
                <w:szCs w:val="20"/>
              </w:rPr>
              <w:t>24.60385342772466</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A49DBD" w14:textId="77777777" w:rsidR="002045F9" w:rsidRDefault="002045F9" w:rsidP="00CA2BB6">
            <w:r>
              <w:rPr>
                <w:color w:val="000000"/>
                <w:sz w:val="20"/>
                <w:szCs w:val="20"/>
              </w:rPr>
              <w:t>29.686175624015885</w:t>
            </w:r>
          </w:p>
        </w:tc>
      </w:tr>
      <w:tr w:rsidR="002045F9" w14:paraId="223D35FE"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D6814E3" w14:textId="77777777" w:rsidR="002045F9" w:rsidRDefault="002045F9" w:rsidP="00CA2BB6">
            <w:r>
              <w:rPr>
                <w:color w:val="000000"/>
                <w:sz w:val="20"/>
                <w:szCs w:val="20"/>
              </w:rPr>
              <w:t>State 3</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F6437F"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E8842DE"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C7A0F6B" w14:textId="77777777" w:rsidR="002045F9" w:rsidRDefault="002045F9" w:rsidP="00CA2BB6">
            <w:r>
              <w:rPr>
                <w:color w:val="000000"/>
                <w:sz w:val="20"/>
                <w:szCs w:val="20"/>
              </w:rPr>
              <w:t>0.0</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1AE74BC" w14:textId="77777777" w:rsidR="002045F9" w:rsidRDefault="002045F9" w:rsidP="00CA2BB6">
            <w:r>
              <w:rPr>
                <w:color w:val="000000"/>
                <w:sz w:val="20"/>
                <w:szCs w:val="20"/>
              </w:rPr>
              <w:t>12.763758691480215</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6249D062"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CC10353" w14:textId="4B74FE3A" w:rsidR="002045F9" w:rsidRDefault="002045F9" w:rsidP="00CA2BB6">
            <w:r>
              <w:rPr>
                <w:color w:val="000000"/>
                <w:sz w:val="20"/>
                <w:szCs w:val="20"/>
              </w:rPr>
              <w:t>15.857138218995347</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A95560" w14:textId="77777777" w:rsidR="002045F9" w:rsidRDefault="002045F9" w:rsidP="00CA2BB6">
            <w:r>
              <w:rPr>
                <w:color w:val="000000"/>
                <w:sz w:val="20"/>
                <w:szCs w:val="20"/>
              </w:rPr>
              <w:t>19.536034052999703</w:t>
            </w:r>
          </w:p>
        </w:tc>
      </w:tr>
      <w:tr w:rsidR="002045F9" w14:paraId="5E0B0336"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14D1D41" w14:textId="77777777" w:rsidR="002045F9" w:rsidRDefault="002045F9" w:rsidP="00CA2BB6">
            <w:r>
              <w:rPr>
                <w:color w:val="000000"/>
                <w:sz w:val="20"/>
                <w:szCs w:val="20"/>
              </w:rPr>
              <w:t>State 4</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6680122"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F0049DE"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91EC5A8" w14:textId="77777777" w:rsidR="002045F9" w:rsidRDefault="002045F9" w:rsidP="00CA2BB6">
            <w:r>
              <w:rPr>
                <w:color w:val="000000"/>
                <w:sz w:val="20"/>
                <w:szCs w:val="20"/>
              </w:rPr>
              <w:t>0.0</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C91892F" w14:textId="77777777" w:rsidR="002045F9" w:rsidRDefault="002045F9" w:rsidP="00CA2BB6">
            <w:r>
              <w:rPr>
                <w:color w:val="000000"/>
                <w:sz w:val="20"/>
                <w:szCs w:val="20"/>
              </w:rPr>
              <w:t>0.0</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67EFB394"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648B108" w14:textId="44CC2D39" w:rsidR="002045F9" w:rsidRDefault="002045F9" w:rsidP="00CA2BB6">
            <w:r>
              <w:rPr>
                <w:color w:val="000000"/>
                <w:sz w:val="20"/>
                <w:szCs w:val="20"/>
              </w:rPr>
              <w:t>9.675212166773214</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DBC5B65" w14:textId="77777777" w:rsidR="002045F9" w:rsidRDefault="002045F9" w:rsidP="00CA2BB6">
            <w:r>
              <w:rPr>
                <w:color w:val="000000"/>
                <w:sz w:val="20"/>
                <w:szCs w:val="20"/>
              </w:rPr>
              <w:t>12.185213731328075</w:t>
            </w:r>
          </w:p>
        </w:tc>
      </w:tr>
      <w:tr w:rsidR="002045F9" w14:paraId="3CFE8B4A" w14:textId="77777777" w:rsidTr="002045F9">
        <w:tc>
          <w:tcPr>
            <w:tcW w:w="70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87206E" w14:textId="77777777" w:rsidR="002045F9" w:rsidRDefault="002045F9" w:rsidP="00CA2BB6">
            <w:r>
              <w:rPr>
                <w:color w:val="000000"/>
                <w:sz w:val="20"/>
                <w:szCs w:val="20"/>
              </w:rPr>
              <w:t>State 5</w:t>
            </w:r>
          </w:p>
        </w:tc>
        <w:tc>
          <w:tcPr>
            <w:tcW w:w="1965"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5F418CB"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067EEC0" w14:textId="77777777"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E3F0EC5" w14:textId="77777777" w:rsidR="002045F9" w:rsidRDefault="002045F9" w:rsidP="00CA2BB6">
            <w:r>
              <w:rPr>
                <w:color w:val="000000"/>
                <w:sz w:val="20"/>
                <w:szCs w:val="20"/>
              </w:rPr>
              <w:t>0.0</w:t>
            </w:r>
          </w:p>
        </w:tc>
        <w:tc>
          <w:tcPr>
            <w:tcW w:w="375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267F4D" w14:textId="77777777" w:rsidR="002045F9" w:rsidRDefault="002045F9" w:rsidP="00CA2BB6">
            <w:r>
              <w:rPr>
                <w:color w:val="000000"/>
                <w:sz w:val="20"/>
                <w:szCs w:val="20"/>
              </w:rPr>
              <w:t>0.0</w:t>
            </w:r>
          </w:p>
        </w:tc>
        <w:tc>
          <w:tcPr>
            <w:tcW w:w="621" w:type="dxa"/>
            <w:tcBorders>
              <w:top w:val="single" w:sz="1" w:space="0" w:color="CCCCCC"/>
              <w:left w:val="single" w:sz="1" w:space="0" w:color="CCCCCC"/>
              <w:bottom w:val="single" w:sz="1" w:space="0" w:color="CCCCCC"/>
              <w:right w:val="single" w:sz="1" w:space="0" w:color="CCCCCC"/>
            </w:tcBorders>
            <w:shd w:val="clear" w:color="auto" w:fill="F2F2F2"/>
          </w:tcPr>
          <w:p w14:paraId="4CDFB856" w14:textId="77777777" w:rsidR="002045F9" w:rsidRDefault="002045F9" w:rsidP="00CA2BB6">
            <w:pPr>
              <w:rPr>
                <w:color w:val="000000"/>
                <w:sz w:val="20"/>
                <w:szCs w:val="20"/>
              </w:rPr>
            </w:pP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3EE5775" w14:textId="71C926BB" w:rsidR="002045F9" w:rsidRDefault="002045F9" w:rsidP="00CA2BB6">
            <w:r>
              <w:rPr>
                <w:color w:val="000000"/>
                <w:sz w:val="20"/>
                <w:szCs w:val="20"/>
              </w:rPr>
              <w:t>0.0</w:t>
            </w:r>
          </w:p>
        </w:tc>
        <w:tc>
          <w:tcPr>
            <w:tcW w:w="218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99DFCF7" w14:textId="77777777" w:rsidR="002045F9" w:rsidRDefault="002045F9" w:rsidP="00CA2BB6">
            <w:r>
              <w:rPr>
                <w:color w:val="000000"/>
                <w:sz w:val="20"/>
                <w:szCs w:val="20"/>
              </w:rPr>
              <w:t>7.1679013957515885</w:t>
            </w:r>
          </w:p>
        </w:tc>
      </w:tr>
    </w:tbl>
    <w:p w14:paraId="076EA445" w14:textId="77777777" w:rsidR="002A54EE" w:rsidRPr="002A54EE" w:rsidRDefault="002A54EE" w:rsidP="002A54EE"/>
    <w:p w14:paraId="34B1FE83" w14:textId="77777777" w:rsidR="002A54EE" w:rsidRPr="002045F9" w:rsidRDefault="002A54EE" w:rsidP="002A54EE">
      <w:pPr>
        <w:pStyle w:val="Heading2"/>
        <w:rPr>
          <w:rFonts w:ascii="Times New Roman" w:hAnsi="Times New Roman" w:cs="Times New Roman"/>
          <w:b/>
          <w:sz w:val="28"/>
          <w:szCs w:val="28"/>
        </w:rPr>
      </w:pPr>
      <w:r w:rsidRPr="002045F9">
        <w:rPr>
          <w:rFonts w:ascii="Times New Roman" w:hAnsi="Times New Roman" w:cs="Times New Roman"/>
          <w:b/>
          <w:sz w:val="28"/>
          <w:szCs w:val="28"/>
        </w:rPr>
        <w:t>3.3 Asset Price Tree Evolution</w:t>
      </w:r>
    </w:p>
    <w:p w14:paraId="2B7DB092" w14:textId="77777777" w:rsidR="002A54EE" w:rsidRPr="00F910FD" w:rsidRDefault="002A54EE" w:rsidP="002A54EE">
      <w:pPr>
        <w:spacing w:after="240"/>
        <w:rPr>
          <w:rFonts w:ascii="Times New Roman" w:hAnsi="Times New Roman" w:cs="Times New Roman"/>
          <w:sz w:val="24"/>
          <w:szCs w:val="24"/>
        </w:rPr>
      </w:pPr>
      <w:r w:rsidRPr="00F910FD">
        <w:rPr>
          <w:rFonts w:ascii="Times New Roman" w:hAnsi="Times New Roman" w:cs="Times New Roman"/>
          <w:sz w:val="24"/>
          <w:szCs w:val="24"/>
        </w:rPr>
        <w:t>Table 3 shows the underlying asset prices at each node. Starting from S₀ = $236.50, the price can reach $288.28 after five consecutive up moves or fall to $194.02 after five down moves. This multiplicative structure ensures that the same asset price can be reached through different paths (recombining tree), which significantly reduces computational complexity.</w:t>
      </w:r>
    </w:p>
    <w:p w14:paraId="0FEBA7BC" w14:textId="77777777" w:rsidR="002A54EE" w:rsidRPr="002045F9" w:rsidRDefault="002A54EE" w:rsidP="002A54EE">
      <w:pPr>
        <w:pStyle w:val="Heading3"/>
        <w:rPr>
          <w:rFonts w:ascii="Times New Roman" w:hAnsi="Times New Roman" w:cs="Times New Roman"/>
          <w:b/>
        </w:rPr>
      </w:pPr>
      <w:r w:rsidRPr="002045F9">
        <w:rPr>
          <w:rFonts w:ascii="Times New Roman" w:hAnsi="Times New Roman" w:cs="Times New Roman"/>
          <w:b/>
          <w:color w:val="000000" w:themeColor="text1"/>
        </w:rPr>
        <w:t>Table 3: Asset Price Tree (First 6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741"/>
        <w:gridCol w:w="2187"/>
        <w:gridCol w:w="2187"/>
        <w:gridCol w:w="2187"/>
        <w:gridCol w:w="2187"/>
        <w:gridCol w:w="2187"/>
      </w:tblGrid>
      <w:tr w:rsidR="002A54EE" w14:paraId="716A606B"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E8E90D7" w14:textId="77777777" w:rsidR="002A54EE" w:rsidRDefault="002A54EE" w:rsidP="00CA2BB6"/>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E577521" w14:textId="77777777" w:rsidR="002A54EE" w:rsidRDefault="002A54EE" w:rsidP="00CA2BB6">
            <w:r>
              <w:rPr>
                <w:b/>
                <w:bCs/>
                <w:color w:val="FFFFFF"/>
                <w:sz w:val="20"/>
                <w:szCs w:val="20"/>
              </w:rPr>
              <w:t>Step 0</w:t>
            </w:r>
          </w:p>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C35317B" w14:textId="77777777" w:rsidR="002A54EE" w:rsidRDefault="002A54EE" w:rsidP="00CA2BB6">
            <w:r>
              <w:rPr>
                <w:b/>
                <w:bCs/>
                <w:color w:val="FFFFFF"/>
                <w:sz w:val="20"/>
                <w:szCs w:val="20"/>
              </w:rPr>
              <w:t>Step 1</w:t>
            </w:r>
          </w:p>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FB801E4" w14:textId="77777777" w:rsidR="002A54EE" w:rsidRDefault="002A54EE" w:rsidP="00CA2BB6">
            <w:r>
              <w:rPr>
                <w:b/>
                <w:bCs/>
                <w:color w:val="FFFFFF"/>
                <w:sz w:val="20"/>
                <w:szCs w:val="20"/>
              </w:rPr>
              <w:t>Step 2</w:t>
            </w:r>
          </w:p>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12D693D" w14:textId="77777777" w:rsidR="002A54EE" w:rsidRDefault="002A54EE" w:rsidP="00CA2BB6">
            <w:r>
              <w:rPr>
                <w:b/>
                <w:bCs/>
                <w:color w:val="FFFFFF"/>
                <w:sz w:val="20"/>
                <w:szCs w:val="20"/>
              </w:rPr>
              <w:t>Step 3</w:t>
            </w:r>
          </w:p>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62B01BC" w14:textId="77777777" w:rsidR="002A54EE" w:rsidRDefault="002A54EE" w:rsidP="00CA2BB6">
            <w:r>
              <w:rPr>
                <w:b/>
                <w:bCs/>
                <w:color w:val="FFFFFF"/>
                <w:sz w:val="20"/>
                <w:szCs w:val="20"/>
              </w:rPr>
              <w:t>Step 4</w:t>
            </w:r>
          </w:p>
        </w:tc>
        <w:tc>
          <w:tcPr>
            <w:tcW w:w="1337"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AEE4219" w14:textId="77777777" w:rsidR="002A54EE" w:rsidRDefault="002A54EE" w:rsidP="00CA2BB6">
            <w:r>
              <w:rPr>
                <w:b/>
                <w:bCs/>
                <w:color w:val="FFFFFF"/>
                <w:sz w:val="20"/>
                <w:szCs w:val="20"/>
              </w:rPr>
              <w:t>Step 5</w:t>
            </w:r>
          </w:p>
        </w:tc>
      </w:tr>
      <w:tr w:rsidR="002A54EE" w14:paraId="3EC0F5D9"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01D093" w14:textId="77777777" w:rsidR="002A54EE" w:rsidRDefault="002A54EE" w:rsidP="00CA2BB6">
            <w:r>
              <w:rPr>
                <w:color w:val="000000"/>
                <w:sz w:val="20"/>
                <w:szCs w:val="20"/>
              </w:rPr>
              <w:t>State 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5AB59DC" w14:textId="77777777" w:rsidR="002A54EE" w:rsidRDefault="002A54EE" w:rsidP="00CA2BB6">
            <w:r>
              <w:rPr>
                <w:color w:val="000000"/>
                <w:sz w:val="20"/>
                <w:szCs w:val="20"/>
              </w:rPr>
              <w:t>236.5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9A3518B" w14:textId="77777777" w:rsidR="002A54EE" w:rsidRDefault="002A54EE" w:rsidP="00CA2BB6">
            <w:r>
              <w:rPr>
                <w:color w:val="000000"/>
                <w:sz w:val="20"/>
                <w:szCs w:val="20"/>
              </w:rPr>
              <w:t>246.05280999720986</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97C2ED2" w14:textId="77777777" w:rsidR="002A54EE" w:rsidRDefault="002A54EE" w:rsidP="00CA2BB6">
            <w:r>
              <w:rPr>
                <w:color w:val="000000"/>
                <w:sz w:val="20"/>
                <w:szCs w:val="20"/>
              </w:rPr>
              <w:t>255.9914812157423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C1CE24A" w14:textId="77777777" w:rsidR="002A54EE" w:rsidRDefault="002A54EE" w:rsidP="00CA2BB6">
            <w:r>
              <w:rPr>
                <w:color w:val="000000"/>
                <w:sz w:val="20"/>
                <w:szCs w:val="20"/>
              </w:rPr>
              <w:t>266.3315995284624</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220CF9" w14:textId="77777777" w:rsidR="002A54EE" w:rsidRDefault="002A54EE" w:rsidP="00CA2BB6">
            <w:r>
              <w:rPr>
                <w:color w:val="000000"/>
                <w:sz w:val="20"/>
                <w:szCs w:val="20"/>
              </w:rPr>
              <w:t>277.0893803595339</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586900" w14:textId="77777777" w:rsidR="002A54EE" w:rsidRDefault="002A54EE" w:rsidP="00CA2BB6">
            <w:r>
              <w:rPr>
                <w:color w:val="000000"/>
                <w:sz w:val="20"/>
                <w:szCs w:val="20"/>
              </w:rPr>
              <w:t>288.2816941135264</w:t>
            </w:r>
          </w:p>
        </w:tc>
      </w:tr>
      <w:tr w:rsidR="002A54EE" w14:paraId="72A3B9E6"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A45F4D" w14:textId="77777777" w:rsidR="002A54EE" w:rsidRDefault="002A54EE" w:rsidP="00CA2BB6">
            <w:r>
              <w:rPr>
                <w:color w:val="000000"/>
                <w:sz w:val="20"/>
                <w:szCs w:val="20"/>
              </w:rPr>
              <w:lastRenderedPageBreak/>
              <w:t>State 1</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BE8BBCE"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799577" w14:textId="77777777" w:rsidR="002A54EE" w:rsidRDefault="002A54EE" w:rsidP="00CA2BB6">
            <w:r>
              <w:rPr>
                <w:color w:val="000000"/>
                <w:sz w:val="20"/>
                <w:szCs w:val="20"/>
              </w:rPr>
              <w:t>227.31807046070412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567E8F2" w14:textId="77777777" w:rsidR="002A54EE" w:rsidRDefault="002A54EE" w:rsidP="00CA2BB6">
            <w:r>
              <w:rPr>
                <w:color w:val="000000"/>
                <w:sz w:val="20"/>
                <w:szCs w:val="20"/>
              </w:rPr>
              <w:t>236.5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606947" w14:textId="77777777" w:rsidR="002A54EE" w:rsidRDefault="002A54EE" w:rsidP="00CA2BB6">
            <w:r>
              <w:rPr>
                <w:color w:val="000000"/>
                <w:sz w:val="20"/>
                <w:szCs w:val="20"/>
              </w:rPr>
              <w:t>246.05280999720983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3B388B5" w14:textId="77777777" w:rsidR="002A54EE" w:rsidRDefault="002A54EE" w:rsidP="00CA2BB6">
            <w:r>
              <w:rPr>
                <w:color w:val="000000"/>
                <w:sz w:val="20"/>
                <w:szCs w:val="20"/>
              </w:rPr>
              <w:t>255.99148121574228</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9905F45" w14:textId="77777777" w:rsidR="002A54EE" w:rsidRDefault="002A54EE" w:rsidP="00CA2BB6">
            <w:r>
              <w:rPr>
                <w:color w:val="000000"/>
                <w:sz w:val="20"/>
                <w:szCs w:val="20"/>
              </w:rPr>
              <w:t>266.33159952846245</w:t>
            </w:r>
          </w:p>
        </w:tc>
      </w:tr>
      <w:tr w:rsidR="002A54EE" w14:paraId="6AE5A834"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E1F929C" w14:textId="77777777" w:rsidR="002A54EE" w:rsidRDefault="002A54EE" w:rsidP="00CA2BB6">
            <w:r>
              <w:rPr>
                <w:color w:val="000000"/>
                <w:sz w:val="20"/>
                <w:szCs w:val="20"/>
              </w:rPr>
              <w:t>State 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C482D6E"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803CF19"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52CA88E" w14:textId="77777777" w:rsidR="002A54EE" w:rsidRDefault="002A54EE" w:rsidP="00CA2BB6">
            <w:r>
              <w:rPr>
                <w:color w:val="000000"/>
                <w:sz w:val="20"/>
                <w:szCs w:val="20"/>
              </w:rPr>
              <w:t>218.49262223246362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D4B2B74" w14:textId="77777777" w:rsidR="002A54EE" w:rsidRDefault="002A54EE" w:rsidP="00CA2BB6">
            <w:r>
              <w:rPr>
                <w:color w:val="000000"/>
                <w:sz w:val="20"/>
                <w:szCs w:val="20"/>
              </w:rPr>
              <w:t>227.31807046070412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7CEA8C8" w14:textId="77777777" w:rsidR="002A54EE" w:rsidRDefault="002A54EE" w:rsidP="00CA2BB6">
            <w:r>
              <w:rPr>
                <w:color w:val="000000"/>
                <w:sz w:val="20"/>
                <w:szCs w:val="20"/>
              </w:rPr>
              <w:t>236.49999999999997</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E2DB780" w14:textId="77777777" w:rsidR="002A54EE" w:rsidRDefault="002A54EE" w:rsidP="00CA2BB6">
            <w:r>
              <w:rPr>
                <w:color w:val="000000"/>
                <w:sz w:val="20"/>
                <w:szCs w:val="20"/>
              </w:rPr>
              <w:t>246.0528099972098</w:t>
            </w:r>
          </w:p>
        </w:tc>
      </w:tr>
      <w:tr w:rsidR="002A54EE" w14:paraId="1A23B7A0"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772B2BA" w14:textId="77777777" w:rsidR="002A54EE" w:rsidRDefault="002A54EE" w:rsidP="00CA2BB6">
            <w:r>
              <w:rPr>
                <w:color w:val="000000"/>
                <w:sz w:val="20"/>
                <w:szCs w:val="20"/>
              </w:rPr>
              <w:t>State 3</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3F4955"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4ED31D2"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A9D2D5E"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AE22E16" w14:textId="77777777" w:rsidR="002A54EE" w:rsidRDefault="002A54EE" w:rsidP="00CA2BB6">
            <w:r>
              <w:rPr>
                <w:color w:val="000000"/>
                <w:sz w:val="20"/>
                <w:szCs w:val="20"/>
              </w:rPr>
              <w:t>210.0098152041572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20EF204" w14:textId="77777777" w:rsidR="002A54EE" w:rsidRDefault="002A54EE" w:rsidP="00CA2BB6">
            <w:r>
              <w:rPr>
                <w:color w:val="000000"/>
                <w:sz w:val="20"/>
                <w:szCs w:val="20"/>
              </w:rPr>
              <w:t>218.49262223246362</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26725D9" w14:textId="77777777" w:rsidR="002A54EE" w:rsidRDefault="002A54EE" w:rsidP="00CA2BB6">
            <w:r>
              <w:rPr>
                <w:color w:val="000000"/>
                <w:sz w:val="20"/>
                <w:szCs w:val="20"/>
              </w:rPr>
              <w:t>227.31807046070412</w:t>
            </w:r>
          </w:p>
        </w:tc>
      </w:tr>
      <w:tr w:rsidR="002A54EE" w14:paraId="13E5B9E4"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7482BAC" w14:textId="77777777" w:rsidR="002A54EE" w:rsidRDefault="002A54EE" w:rsidP="00CA2BB6">
            <w:r>
              <w:rPr>
                <w:color w:val="000000"/>
                <w:sz w:val="20"/>
                <w:szCs w:val="20"/>
              </w:rPr>
              <w:t>State 4</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6C04850"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A3154F"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752EEB"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A95E88D"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4075ABD" w14:textId="77777777" w:rsidR="002A54EE" w:rsidRDefault="002A54EE" w:rsidP="00CA2BB6">
            <w:r>
              <w:rPr>
                <w:color w:val="000000"/>
                <w:sz w:val="20"/>
                <w:szCs w:val="20"/>
              </w:rPr>
              <w:t>201.85634659627084</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930E59D" w14:textId="77777777" w:rsidR="002A54EE" w:rsidRDefault="002A54EE" w:rsidP="00CA2BB6">
            <w:r>
              <w:rPr>
                <w:color w:val="000000"/>
                <w:sz w:val="20"/>
                <w:szCs w:val="20"/>
              </w:rPr>
              <w:t>210.00981520415718</w:t>
            </w:r>
          </w:p>
        </w:tc>
      </w:tr>
      <w:tr w:rsidR="002A54EE" w14:paraId="158E1D40" w14:textId="77777777" w:rsidTr="00CA2BB6">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F190AFC" w14:textId="77777777" w:rsidR="002A54EE" w:rsidRDefault="002A54EE" w:rsidP="00CA2BB6">
            <w:r>
              <w:rPr>
                <w:color w:val="000000"/>
                <w:sz w:val="20"/>
                <w:szCs w:val="20"/>
              </w:rPr>
              <w:t>State 5</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EC7575D"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06F6154"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BF5A57D"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DA7B4F"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DB969CE" w14:textId="77777777" w:rsidR="002A54EE" w:rsidRDefault="002A54EE" w:rsidP="00CA2BB6">
            <w:r>
              <w:rPr>
                <w:color w:val="000000"/>
                <w:sz w:val="20"/>
                <w:szCs w:val="20"/>
              </w:rPr>
              <w:t>0.0</w:t>
            </w:r>
          </w:p>
        </w:tc>
        <w:tc>
          <w:tcPr>
            <w:tcW w:w="1337"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D1CD116" w14:textId="77777777" w:rsidR="002A54EE" w:rsidRDefault="002A54EE" w:rsidP="00CA2BB6">
            <w:r>
              <w:rPr>
                <w:color w:val="000000"/>
                <w:sz w:val="20"/>
                <w:szCs w:val="20"/>
              </w:rPr>
              <w:t>194.019430099414</w:t>
            </w:r>
          </w:p>
        </w:tc>
      </w:tr>
    </w:tbl>
    <w:p w14:paraId="0804D514" w14:textId="77777777" w:rsidR="002A54EE" w:rsidRDefault="002A54EE" w:rsidP="002A54EE">
      <w:pPr>
        <w:spacing w:after="480"/>
      </w:pPr>
    </w:p>
    <w:p w14:paraId="3C6F15EA" w14:textId="77777777" w:rsidR="002A54EE" w:rsidRPr="00F910FD" w:rsidRDefault="002A54EE" w:rsidP="002A54EE">
      <w:pPr>
        <w:pStyle w:val="Heading2"/>
        <w:rPr>
          <w:rFonts w:ascii="Times New Roman" w:hAnsi="Times New Roman" w:cs="Times New Roman"/>
          <w:b/>
          <w:sz w:val="28"/>
          <w:szCs w:val="28"/>
        </w:rPr>
      </w:pPr>
      <w:r w:rsidRPr="00F910FD">
        <w:rPr>
          <w:rFonts w:ascii="Times New Roman" w:hAnsi="Times New Roman" w:cs="Times New Roman"/>
          <w:b/>
          <w:sz w:val="28"/>
          <w:szCs w:val="28"/>
        </w:rPr>
        <w:t>3.4 Pricing Accuracy: Binomial vs Black-Scholes</w:t>
      </w:r>
    </w:p>
    <w:p w14:paraId="0CA88DF3" w14:textId="77777777" w:rsidR="002A54EE" w:rsidRPr="00F910FD" w:rsidRDefault="002A54EE" w:rsidP="002A54EE">
      <w:pPr>
        <w:spacing w:after="240"/>
        <w:rPr>
          <w:rFonts w:ascii="Times New Roman" w:hAnsi="Times New Roman" w:cs="Times New Roman"/>
          <w:sz w:val="24"/>
          <w:szCs w:val="24"/>
        </w:rPr>
      </w:pPr>
      <w:r w:rsidRPr="00F910FD">
        <w:rPr>
          <w:rFonts w:ascii="Times New Roman" w:hAnsi="Times New Roman" w:cs="Times New Roman"/>
          <w:sz w:val="24"/>
          <w:szCs w:val="24"/>
        </w:rPr>
        <w:t>Table 4 compares our numerical binomial tree result with the analytical Black-Scholes formula. With N=50 steps, the binomial price of $26.04 differs from the Black-Scholes price of $25.94 by only $0.11, representing a relative error of 0.42%. This small discrepancy demonstrates excellent convergence, validating our implementation. As the number of steps increases, the binomial price converges to the Black-Scholes value, consistent with theoretical predictions.</w:t>
      </w:r>
    </w:p>
    <w:p w14:paraId="395A51E2" w14:textId="77777777" w:rsidR="002A54EE" w:rsidRDefault="002A54EE" w:rsidP="002A54EE">
      <w:pPr>
        <w:pStyle w:val="Heading3"/>
      </w:pPr>
      <w:r>
        <w:t>Table 4: Binomial vs. Analytical Pricing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A54EE" w14:paraId="63EB04C3"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9042431" w14:textId="77777777" w:rsidR="002A54EE" w:rsidRDefault="002A54EE" w:rsidP="00CA2BB6">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EED4485" w14:textId="77777777" w:rsidR="002A54EE" w:rsidRDefault="002A54EE" w:rsidP="00CA2BB6">
            <w:r>
              <w:rPr>
                <w:b/>
                <w:bCs/>
                <w:color w:val="FFFFFF"/>
                <w:sz w:val="20"/>
                <w:szCs w:val="20"/>
              </w:rPr>
              <w:t>Option Price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F6A5831" w14:textId="77777777" w:rsidR="002A54EE" w:rsidRDefault="002A54EE" w:rsidP="00CA2BB6">
            <w:r>
              <w:rPr>
                <w:b/>
                <w:bCs/>
                <w:color w:val="FFFFFF"/>
                <w:sz w:val="20"/>
                <w:szCs w:val="20"/>
              </w:rPr>
              <w:t>Absolute Error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DC61A47" w14:textId="77777777" w:rsidR="002A54EE" w:rsidRDefault="002A54EE" w:rsidP="00CA2BB6">
            <w:r>
              <w:rPr>
                <w:b/>
                <w:bCs/>
                <w:color w:val="FFFFFF"/>
                <w:sz w:val="20"/>
                <w:szCs w:val="20"/>
              </w:rPr>
              <w:t>Relative Error (%)</w:t>
            </w:r>
          </w:p>
        </w:tc>
      </w:tr>
      <w:tr w:rsidR="002A54EE" w14:paraId="2F39511E"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A228721" w14:textId="77777777" w:rsidR="002A54EE" w:rsidRDefault="002A54EE" w:rsidP="00CA2BB6">
            <w:r>
              <w:rPr>
                <w:color w:val="000000"/>
                <w:sz w:val="20"/>
                <w:szCs w:val="20"/>
              </w:rPr>
              <w:t>Binomial Tree (Numerical)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A6D21C" w14:textId="77777777" w:rsidR="002A54EE" w:rsidRDefault="002A54EE" w:rsidP="00CA2BB6">
            <w:r>
              <w:rPr>
                <w:color w:val="000000"/>
                <w:sz w:val="20"/>
                <w:szCs w:val="20"/>
              </w:rPr>
              <w:t>26.0444885972347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D73CD5" w14:textId="77777777" w:rsidR="002A54EE" w:rsidRDefault="002A54EE" w:rsidP="00CA2BB6">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45AE36" w14:textId="77777777" w:rsidR="002A54EE" w:rsidRDefault="002A54EE" w:rsidP="00CA2BB6">
            <w:r>
              <w:rPr>
                <w:color w:val="000000"/>
                <w:sz w:val="20"/>
                <w:szCs w:val="20"/>
              </w:rPr>
              <w:t>-</w:t>
            </w:r>
          </w:p>
        </w:tc>
      </w:tr>
      <w:tr w:rsidR="002A54EE" w14:paraId="597F8FAC"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4E9BD58" w14:textId="77777777" w:rsidR="002A54EE" w:rsidRDefault="002A54EE" w:rsidP="00CA2BB6">
            <w:r>
              <w:rPr>
                <w:color w:val="000000"/>
                <w:sz w:val="20"/>
                <w:szCs w:val="20"/>
              </w:rPr>
              <w:t>Black-Scholes (Analytical)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611C3D1" w14:textId="77777777" w:rsidR="002A54EE" w:rsidRDefault="002A54EE" w:rsidP="00CA2BB6">
            <w:r>
              <w:rPr>
                <w:color w:val="000000"/>
                <w:sz w:val="20"/>
                <w:szCs w:val="20"/>
              </w:rPr>
              <w:t>25.935271963979787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920385" w14:textId="77777777" w:rsidR="002A54EE" w:rsidRDefault="002A54EE" w:rsidP="00CA2BB6">
            <w:r>
              <w:rPr>
                <w:color w:val="000000"/>
                <w:sz w:val="20"/>
                <w:szCs w:val="20"/>
              </w:rPr>
              <w:t>0.10921663325491338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69DA995" w14:textId="77777777" w:rsidR="002A54EE" w:rsidRDefault="002A54EE" w:rsidP="00CA2BB6">
            <w:r>
              <w:rPr>
                <w:color w:val="000000"/>
                <w:sz w:val="20"/>
                <w:szCs w:val="20"/>
              </w:rPr>
              <w:t>0.4211123500328006</w:t>
            </w:r>
          </w:p>
        </w:tc>
      </w:tr>
    </w:tbl>
    <w:p w14:paraId="0DB7A276" w14:textId="77777777" w:rsidR="002A54EE" w:rsidRDefault="002A54EE" w:rsidP="002A54EE">
      <w:pPr>
        <w:spacing w:after="480"/>
      </w:pPr>
    </w:p>
    <w:p w14:paraId="7B061CDA" w14:textId="77777777" w:rsidR="00B356D9" w:rsidRPr="00E37458" w:rsidRDefault="00B356D9" w:rsidP="00B356D9">
      <w:pPr>
        <w:pStyle w:val="Heading2"/>
        <w:rPr>
          <w:rFonts w:ascii="Times New Roman" w:hAnsi="Times New Roman" w:cs="Times New Roman"/>
          <w:b/>
          <w:sz w:val="28"/>
          <w:szCs w:val="28"/>
        </w:rPr>
      </w:pPr>
      <w:r w:rsidRPr="00E37458">
        <w:rPr>
          <w:rFonts w:ascii="Times New Roman" w:hAnsi="Times New Roman" w:cs="Times New Roman"/>
          <w:b/>
          <w:sz w:val="28"/>
          <w:szCs w:val="28"/>
        </w:rPr>
        <w:t>3.5 Option Sensitivity Measures (Greeks)</w:t>
      </w:r>
    </w:p>
    <w:p w14:paraId="348DDE4B" w14:textId="77777777" w:rsidR="00B356D9" w:rsidRDefault="00B356D9" w:rsidP="00B356D9">
      <w:pPr>
        <w:spacing w:after="240"/>
      </w:pPr>
      <w:r>
        <w:t>Table 5 presents the computed Greeks for our option. The Delta of approximately 0.55 indicates that for a $1 increase in the stock price, the option value increases by about $0.55. This near-0.5 value is consistent with a slightly out-of-the-money call option. The Gamma of 0.006 measures the rate of change of Delta, indicating how the hedge ratio must be adjusted as the stock price moves. Vega of 93.60 shows that a 1 percentage point increase in implied volatility would increase the option value by approximately $0.94. The negative Theta of -17.79 represents the daily time decay of the option value. Finally, Rho of 104.21 indicates sensitivity to interest rate changes.</w:t>
      </w:r>
    </w:p>
    <w:p w14:paraId="4195A9E7" w14:textId="77777777" w:rsidR="00B356D9" w:rsidRPr="00E37458" w:rsidRDefault="00B356D9" w:rsidP="00B356D9">
      <w:pPr>
        <w:pStyle w:val="Heading3"/>
        <w:rPr>
          <w:rFonts w:ascii="Times New Roman" w:hAnsi="Times New Roman" w:cs="Times New Roman"/>
          <w:b/>
          <w:color w:val="000000" w:themeColor="text1"/>
        </w:rPr>
      </w:pPr>
      <w:r w:rsidRPr="00E37458">
        <w:rPr>
          <w:rFonts w:ascii="Times New Roman" w:hAnsi="Times New Roman" w:cs="Times New Roman"/>
          <w:b/>
          <w:color w:val="000000" w:themeColor="text1"/>
        </w:rPr>
        <w:lastRenderedPageBreak/>
        <w:t>Table 5: Option Sensitivity Measures (Greeks)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356D9" w14:paraId="40894253"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5A3E7C6" w14:textId="77777777" w:rsidR="00B356D9" w:rsidRDefault="00B356D9" w:rsidP="00CA2BB6">
            <w:r>
              <w:rPr>
                <w:b/>
                <w:bCs/>
                <w:color w:val="FFFFFF"/>
                <w:sz w:val="20"/>
                <w:szCs w:val="20"/>
              </w:rPr>
              <w:t>Greek</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BFF5D24" w14:textId="77777777" w:rsidR="00B356D9" w:rsidRDefault="00B356D9" w:rsidP="00CA2BB6">
            <w:r>
              <w:rPr>
                <w:b/>
                <w:bCs/>
                <w:color w:val="FFFFFF"/>
                <w:sz w:val="20"/>
                <w:szCs w:val="20"/>
              </w:rPr>
              <w:t>Binomial Tree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EA4E91F" w14:textId="77777777" w:rsidR="00B356D9" w:rsidRDefault="00B356D9" w:rsidP="00CA2BB6">
            <w:r>
              <w:rPr>
                <w:b/>
                <w:bCs/>
                <w:color w:val="FFFFFF"/>
                <w:sz w:val="20"/>
                <w:szCs w:val="20"/>
              </w:rPr>
              <w:t>Black-Scholes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7902933" w14:textId="77777777" w:rsidR="00B356D9" w:rsidRDefault="00B356D9" w:rsidP="00CA2BB6">
            <w:r>
              <w:rPr>
                <w:b/>
                <w:bCs/>
                <w:color w:val="FFFFFF"/>
                <w:sz w:val="20"/>
                <w:szCs w:val="20"/>
              </w:rPr>
              <w:t>Interpretation</w:t>
            </w:r>
          </w:p>
        </w:tc>
      </w:tr>
      <w:tr w:rsidR="00B356D9" w14:paraId="31439929"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C237DA" w14:textId="77777777" w:rsidR="00B356D9" w:rsidRDefault="00B356D9" w:rsidP="00CA2BB6">
            <w:r>
              <w:rPr>
                <w:color w:val="000000"/>
                <w:sz w:val="20"/>
                <w:szCs w:val="20"/>
              </w:rPr>
              <w:t>Delta (Δ)</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1E58DE5" w14:textId="77777777" w:rsidR="00B356D9" w:rsidRDefault="00B356D9" w:rsidP="00CA2BB6">
            <w:r>
              <w:rPr>
                <w:color w:val="000000"/>
                <w:sz w:val="20"/>
                <w:szCs w:val="20"/>
              </w:rPr>
              <w:t>0.5496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817305" w14:textId="77777777" w:rsidR="00B356D9" w:rsidRDefault="00B356D9" w:rsidP="00CA2BB6">
            <w:r>
              <w:rPr>
                <w:color w:val="000000"/>
                <w:sz w:val="20"/>
                <w:szCs w:val="20"/>
              </w:rPr>
              <w:t>0.5503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263ECA" w14:textId="77777777" w:rsidR="00B356D9" w:rsidRDefault="00B356D9" w:rsidP="00CA2BB6">
            <w:r>
              <w:rPr>
                <w:color w:val="000000"/>
                <w:sz w:val="20"/>
                <w:szCs w:val="20"/>
              </w:rPr>
              <w:t>Rate of change: price vs spot</w:t>
            </w:r>
          </w:p>
        </w:tc>
      </w:tr>
      <w:tr w:rsidR="00B356D9" w14:paraId="63C292C8"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9578234" w14:textId="77777777" w:rsidR="00B356D9" w:rsidRDefault="00B356D9" w:rsidP="00CA2BB6">
            <w:r>
              <w:rPr>
                <w:color w:val="000000"/>
                <w:sz w:val="20"/>
                <w:szCs w:val="20"/>
              </w:rPr>
              <w:t>Gamma (Γ)</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D2AC33A" w14:textId="77777777" w:rsidR="00B356D9" w:rsidRDefault="00B356D9" w:rsidP="00CA2BB6">
            <w:r>
              <w:rPr>
                <w:color w:val="000000"/>
                <w:sz w:val="20"/>
                <w:szCs w:val="20"/>
              </w:rPr>
              <w:t>0.006011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908D11" w14:textId="77777777" w:rsidR="00B356D9" w:rsidRDefault="00B356D9" w:rsidP="00CA2BB6">
            <w:r>
              <w:rPr>
                <w:color w:val="000000"/>
                <w:sz w:val="20"/>
                <w:szCs w:val="20"/>
              </w:rPr>
              <w:t>0.005977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80AEE7" w14:textId="77777777" w:rsidR="00B356D9" w:rsidRDefault="00B356D9" w:rsidP="00CA2BB6">
            <w:r>
              <w:rPr>
                <w:color w:val="000000"/>
                <w:sz w:val="20"/>
                <w:szCs w:val="20"/>
              </w:rPr>
              <w:t>Rate of change: delta vs spot</w:t>
            </w:r>
          </w:p>
        </w:tc>
      </w:tr>
      <w:tr w:rsidR="00B356D9" w14:paraId="34DB2250"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A85EBB5" w14:textId="77777777" w:rsidR="00B356D9" w:rsidRDefault="00B356D9" w:rsidP="00CA2BB6">
            <w:r>
              <w:rPr>
                <w:color w:val="000000"/>
                <w:sz w:val="20"/>
                <w:szCs w:val="20"/>
              </w:rPr>
              <w:t>Vega (ν)</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B05705" w14:textId="77777777" w:rsidR="00B356D9" w:rsidRDefault="00B356D9" w:rsidP="00CA2BB6">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07339C" w14:textId="77777777" w:rsidR="00B356D9" w:rsidRDefault="00B356D9" w:rsidP="00CA2BB6">
            <w:r>
              <w:rPr>
                <w:color w:val="000000"/>
                <w:sz w:val="20"/>
                <w:szCs w:val="20"/>
              </w:rPr>
              <w:t>93.5984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553A483" w14:textId="77777777" w:rsidR="00B356D9" w:rsidRDefault="00B356D9" w:rsidP="00CA2BB6">
            <w:r>
              <w:rPr>
                <w:color w:val="000000"/>
                <w:sz w:val="20"/>
                <w:szCs w:val="20"/>
              </w:rPr>
              <w:t>Sensitivity to volatility</w:t>
            </w:r>
          </w:p>
        </w:tc>
      </w:tr>
      <w:tr w:rsidR="00B356D9" w14:paraId="5AEBE243"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C0200B" w14:textId="77777777" w:rsidR="00B356D9" w:rsidRDefault="00B356D9" w:rsidP="00CA2BB6">
            <w:r>
              <w:rPr>
                <w:color w:val="000000"/>
                <w:sz w:val="20"/>
                <w:szCs w:val="20"/>
              </w:rPr>
              <w:t>Theta (Θ)</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69A1CB0" w14:textId="77777777" w:rsidR="00B356D9" w:rsidRDefault="00B356D9" w:rsidP="00CA2BB6">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14B6BD9" w14:textId="77777777" w:rsidR="00B356D9" w:rsidRDefault="00B356D9" w:rsidP="00CA2BB6">
            <w:r>
              <w:rPr>
                <w:color w:val="000000"/>
                <w:sz w:val="20"/>
                <w:szCs w:val="20"/>
              </w:rPr>
              <w:t>-17.7934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5752A7D" w14:textId="77777777" w:rsidR="00B356D9" w:rsidRDefault="00B356D9" w:rsidP="00CA2BB6">
            <w:r>
              <w:rPr>
                <w:color w:val="000000"/>
                <w:sz w:val="20"/>
                <w:szCs w:val="20"/>
              </w:rPr>
              <w:t>Time decay (per day)</w:t>
            </w:r>
          </w:p>
        </w:tc>
      </w:tr>
      <w:tr w:rsidR="00B356D9" w14:paraId="5BFDBD81" w14:textId="77777777" w:rsidTr="00CA2BB6">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65410EA" w14:textId="77777777" w:rsidR="00B356D9" w:rsidRDefault="00B356D9" w:rsidP="00CA2BB6">
            <w:r>
              <w:rPr>
                <w:color w:val="000000"/>
                <w:sz w:val="20"/>
                <w:szCs w:val="20"/>
              </w:rPr>
              <w:t>Rho (ρ)</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2199C0E" w14:textId="77777777" w:rsidR="00B356D9" w:rsidRDefault="00B356D9" w:rsidP="00CA2BB6">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B847DA9" w14:textId="77777777" w:rsidR="00B356D9" w:rsidRDefault="00B356D9" w:rsidP="00CA2BB6">
            <w:r>
              <w:rPr>
                <w:color w:val="000000"/>
                <w:sz w:val="20"/>
                <w:szCs w:val="20"/>
              </w:rPr>
              <w:t>104.2148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4D57532" w14:textId="77777777" w:rsidR="00B356D9" w:rsidRDefault="00B356D9" w:rsidP="00CA2BB6">
            <w:r>
              <w:rPr>
                <w:color w:val="000000"/>
                <w:sz w:val="20"/>
                <w:szCs w:val="20"/>
              </w:rPr>
              <w:t>Sensitivity to interest rate</w:t>
            </w:r>
          </w:p>
        </w:tc>
      </w:tr>
    </w:tbl>
    <w:p w14:paraId="0BCDE58A" w14:textId="77777777" w:rsidR="002A54EE" w:rsidRDefault="002A54EE" w:rsidP="00D33BCD">
      <w:pPr>
        <w:pStyle w:val="Heading2"/>
        <w:spacing w:after="80"/>
        <w:rPr>
          <w:rFonts w:ascii="Times New Roman" w:hAnsi="Times New Roman" w:cs="Times New Roman"/>
          <w:b/>
          <w:bCs/>
        </w:rPr>
      </w:pPr>
    </w:p>
    <w:p w14:paraId="756FF003" w14:textId="410A9BB0" w:rsidR="00EF3ED5" w:rsidRDefault="00EF3ED5" w:rsidP="00D33BCD">
      <w:pPr>
        <w:pStyle w:val="Heading2"/>
        <w:spacing w:after="80"/>
        <w:rPr>
          <w:rFonts w:ascii="Times New Roman" w:hAnsi="Times New Roman" w:cs="Times New Roman"/>
          <w:b/>
          <w:bCs/>
        </w:rPr>
      </w:pPr>
      <w:r w:rsidRPr="002A54EE">
        <w:rPr>
          <w:rFonts w:ascii="Times New Roman" w:hAnsi="Times New Roman" w:cs="Times New Roman"/>
          <w:b/>
          <w:bCs/>
        </w:rPr>
        <w:t>4. Visualizations and Analysis</w:t>
      </w:r>
    </w:p>
    <w:p w14:paraId="4C28194C" w14:textId="6E70AA2F" w:rsidR="000433E6" w:rsidRPr="000433E6" w:rsidRDefault="000433E6" w:rsidP="000433E6">
      <w:pPr>
        <w:rPr>
          <w:rFonts w:ascii="Times New Roman" w:hAnsi="Times New Roman" w:cs="Times New Roman"/>
          <w:sz w:val="24"/>
          <w:szCs w:val="24"/>
        </w:rPr>
      </w:pPr>
      <w:r w:rsidRPr="000433E6">
        <w:rPr>
          <w:rFonts w:ascii="Times New Roman" w:hAnsi="Times New Roman" w:cs="Times New Roman"/>
          <w:sz w:val="24"/>
          <w:szCs w:val="24"/>
        </w:rPr>
        <w:t>The following figures illustrate a detailed visual analysis of option pricing and its properties. Each visual in the following section provides unique insights about the behavior of the options ranging from fundamental structure of the tree to advanced sensitivity analysis.</w:t>
      </w:r>
    </w:p>
    <w:p w14:paraId="4B25E2B4" w14:textId="77777777" w:rsidR="00D33BCD" w:rsidRPr="00D33BCD" w:rsidRDefault="00D33BCD" w:rsidP="00D33BCD">
      <w:pPr>
        <w:pStyle w:val="Heading2"/>
        <w:spacing w:after="80"/>
        <w:rPr>
          <w:rFonts w:ascii="Times New Roman" w:hAnsi="Times New Roman" w:cs="Times New Roman"/>
          <w:b/>
          <w:bCs/>
          <w:sz w:val="28"/>
          <w:szCs w:val="28"/>
        </w:rPr>
      </w:pPr>
      <w:proofErr w:type="gramStart"/>
      <w:r w:rsidRPr="00D33BCD">
        <w:rPr>
          <w:rFonts w:ascii="Times New Roman" w:hAnsi="Times New Roman" w:cs="Times New Roman"/>
          <w:b/>
          <w:bCs/>
          <w:sz w:val="28"/>
          <w:szCs w:val="28"/>
        </w:rPr>
        <w:t>4.1  Figure</w:t>
      </w:r>
      <w:proofErr w:type="gramEnd"/>
      <w:r w:rsidRPr="00D33BCD">
        <w:rPr>
          <w:rFonts w:ascii="Times New Roman" w:hAnsi="Times New Roman" w:cs="Times New Roman"/>
          <w:b/>
          <w:bCs/>
          <w:sz w:val="28"/>
          <w:szCs w:val="28"/>
        </w:rPr>
        <w:t xml:space="preserve"> 1: Asset price tree structure</w:t>
      </w:r>
    </w:p>
    <w:p w14:paraId="41DBAEB7" w14:textId="0776E49E" w:rsidR="00D33BCD" w:rsidRPr="00D33BCD" w:rsidRDefault="00D33BCD" w:rsidP="00D33BCD">
      <w:pPr>
        <w:pStyle w:val="Heading2"/>
        <w:keepNext w:val="0"/>
        <w:keepLines w:val="0"/>
        <w:spacing w:after="80"/>
        <w:rPr>
          <w:rFonts w:ascii="Times New Roman" w:hAnsi="Times New Roman" w:cs="Times New Roman"/>
          <w:bCs/>
          <w:sz w:val="24"/>
          <w:szCs w:val="24"/>
        </w:rPr>
      </w:pPr>
      <w:r w:rsidRPr="00D33BCD">
        <w:rPr>
          <w:rFonts w:ascii="Times New Roman" w:hAnsi="Times New Roman" w:cs="Times New Roman"/>
          <w:bCs/>
          <w:sz w:val="24"/>
          <w:szCs w:val="24"/>
        </w:rPr>
        <w:t>The asset price tree shows the binomial model's structure in 10 steps. Each node shows possible stock price connected by lines showing movements. Red dots show initial nodes. This structure shows that same price can be achieved by different ups and downs reducing computational complexity.</w:t>
      </w:r>
    </w:p>
    <w:p w14:paraId="00000001" w14:textId="77777777" w:rsidR="007B43E5" w:rsidRPr="00D33BCD" w:rsidRDefault="00F35170">
      <w:pPr>
        <w:pStyle w:val="Heading2"/>
        <w:keepNext w:val="0"/>
        <w:keepLines w:val="0"/>
        <w:spacing w:after="80"/>
        <w:rPr>
          <w:rFonts w:ascii="Times New Roman" w:hAnsi="Times New Roman" w:cs="Times New Roman"/>
          <w:b/>
          <w:bCs/>
          <w:sz w:val="28"/>
          <w:szCs w:val="28"/>
        </w:rPr>
      </w:pPr>
      <w:r w:rsidRPr="00D33BCD">
        <w:rPr>
          <w:rFonts w:ascii="Times New Roman" w:hAnsi="Times New Roman" w:cs="Times New Roman"/>
          <w:b/>
          <w:bCs/>
          <w:sz w:val="28"/>
          <w:szCs w:val="28"/>
        </w:rPr>
        <w:t>4.3 Figure 3: Delta Hedging Curve</w:t>
      </w:r>
    </w:p>
    <w:p w14:paraId="00000002" w14:textId="622BA969" w:rsidR="007B43E5" w:rsidRPr="00D33BCD" w:rsidRDefault="00F35170">
      <w:pPr>
        <w:spacing w:before="240" w:after="240"/>
        <w:rPr>
          <w:rFonts w:ascii="Times New Roman" w:hAnsi="Times New Roman" w:cs="Times New Roman"/>
          <w:sz w:val="24"/>
          <w:szCs w:val="24"/>
        </w:rPr>
      </w:pPr>
      <w:r w:rsidRPr="00D33BCD">
        <w:rPr>
          <w:rFonts w:ascii="Times New Roman" w:hAnsi="Times New Roman" w:cs="Times New Roman"/>
          <w:sz w:val="24"/>
          <w:szCs w:val="24"/>
        </w:rPr>
        <w:t xml:space="preserve">This </w:t>
      </w:r>
      <w:proofErr w:type="gramStart"/>
      <w:r w:rsidRPr="00D33BCD">
        <w:rPr>
          <w:rFonts w:ascii="Times New Roman" w:hAnsi="Times New Roman" w:cs="Times New Roman"/>
          <w:sz w:val="24"/>
          <w:szCs w:val="24"/>
        </w:rPr>
        <w:t>figure(</w:t>
      </w:r>
      <w:proofErr w:type="gramEnd"/>
      <w:r w:rsidRPr="00D33BCD">
        <w:rPr>
          <w:rFonts w:ascii="Times New Roman" w:hAnsi="Times New Roman" w:cs="Times New Roman"/>
          <w:sz w:val="24"/>
          <w:szCs w:val="24"/>
        </w:rPr>
        <w:t>top right) demonstrates the relation of instantaneous variation of values between the option's sensitivity and stock</w:t>
      </w:r>
      <w:hyperlink r:id="rId5">
        <w:r w:rsidRPr="00D33BCD">
          <w:rPr>
            <w:rFonts w:ascii="Times New Roman" w:hAnsi="Times New Roman" w:cs="Times New Roman"/>
            <w:sz w:val="24"/>
            <w:szCs w:val="24"/>
          </w:rPr>
          <w:t xml:space="preserve"> </w:t>
        </w:r>
      </w:hyperlink>
      <w:hyperlink r:id="rId6">
        <w:r w:rsidRPr="005F0FB2">
          <w:rPr>
            <w:rFonts w:ascii="Times New Roman" w:hAnsi="Times New Roman" w:cs="Times New Roman"/>
            <w:color w:val="000000" w:themeColor="text1"/>
            <w:sz w:val="24"/>
            <w:szCs w:val="24"/>
          </w:rPr>
          <w:t>price</w:t>
        </w:r>
      </w:hyperlink>
      <w:r w:rsidRPr="00D33BCD">
        <w:rPr>
          <w:rFonts w:ascii="Times New Roman" w:hAnsi="Times New Roman" w:cs="Times New Roman"/>
          <w:sz w:val="24"/>
          <w:szCs w:val="24"/>
        </w:rPr>
        <w:t>. The S-phase shows the smooth rising flow from 0(deep out-of-the-money) to 1(deep in-the-money) options from the bottom left to top right corner of the</w:t>
      </w:r>
      <w:hyperlink r:id="rId7">
        <w:r w:rsidRPr="00D33BCD">
          <w:rPr>
            <w:rFonts w:ascii="Times New Roman" w:hAnsi="Times New Roman" w:cs="Times New Roman"/>
            <w:sz w:val="24"/>
            <w:szCs w:val="24"/>
          </w:rPr>
          <w:t xml:space="preserve"> </w:t>
        </w:r>
      </w:hyperlink>
      <w:r w:rsidRPr="005F0FB2">
        <w:rPr>
          <w:rFonts w:ascii="Times New Roman" w:hAnsi="Times New Roman" w:cs="Times New Roman"/>
          <w:color w:val="000000" w:themeColor="text1"/>
          <w:sz w:val="24"/>
          <w:szCs w:val="24"/>
        </w:rPr>
        <w:t>figure</w:t>
      </w:r>
      <w:r w:rsidR="005F0FB2">
        <w:rPr>
          <w:rFonts w:ascii="Times New Roman" w:hAnsi="Times New Roman" w:cs="Times New Roman"/>
          <w:color w:val="000000" w:themeColor="text1"/>
          <w:sz w:val="24"/>
          <w:szCs w:val="24"/>
        </w:rPr>
        <w:t>.</w:t>
      </w:r>
      <w:r w:rsidRPr="005F0FB2">
        <w:rPr>
          <w:rFonts w:ascii="Times New Roman" w:hAnsi="Times New Roman" w:cs="Times New Roman"/>
          <w:color w:val="000000" w:themeColor="text1"/>
          <w:sz w:val="24"/>
          <w:szCs w:val="24"/>
        </w:rPr>
        <w:t>The</w:t>
      </w:r>
      <w:r w:rsidRPr="00D33BCD">
        <w:rPr>
          <w:rFonts w:ascii="Times New Roman" w:hAnsi="Times New Roman" w:cs="Times New Roman"/>
          <w:sz w:val="24"/>
          <w:szCs w:val="24"/>
        </w:rPr>
        <w:t xml:space="preserve"> relation between spot price and delta is understood by the current price of $236.50 (marked by the vertical dotted line) there the value of delta is 0.55,so from this we can say that if the stock price increases by $1 ,then the option value increases by $0.55.Futhermore,the value of Gamma(the rate of change of Delta) is highest at the steepest part of the curve where the spot price is $248.33.The knowledge of Delta and Gamma is essential for continuous adjustment of hedges to control risk.</w:t>
      </w:r>
    </w:p>
    <w:p w14:paraId="00000003" w14:textId="77777777" w:rsidR="007B43E5" w:rsidRPr="00D33BCD" w:rsidRDefault="007B43E5">
      <w:pPr>
        <w:spacing w:before="240" w:after="360"/>
        <w:rPr>
          <w:rFonts w:ascii="Times New Roman" w:hAnsi="Times New Roman" w:cs="Times New Roman"/>
        </w:rPr>
      </w:pPr>
    </w:p>
    <w:p w14:paraId="00000004" w14:textId="77777777" w:rsidR="007B43E5" w:rsidRPr="00D33BCD" w:rsidRDefault="00F35170">
      <w:pPr>
        <w:spacing w:before="240" w:after="240"/>
        <w:rPr>
          <w:rFonts w:ascii="Times New Roman" w:hAnsi="Times New Roman" w:cs="Times New Roman"/>
          <w:b/>
          <w:bCs/>
          <w:sz w:val="28"/>
          <w:szCs w:val="28"/>
        </w:rPr>
      </w:pPr>
      <w:r w:rsidRPr="00D33BCD">
        <w:rPr>
          <w:rFonts w:ascii="Times New Roman" w:hAnsi="Times New Roman" w:cs="Times New Roman"/>
          <w:b/>
          <w:bCs/>
          <w:sz w:val="28"/>
          <w:szCs w:val="28"/>
        </w:rPr>
        <w:t>4.4 Figure 4: Option Price Surface</w:t>
      </w:r>
    </w:p>
    <w:p w14:paraId="00000005" w14:textId="77777777" w:rsidR="007B43E5" w:rsidRPr="00D33BCD" w:rsidRDefault="00F35170">
      <w:pPr>
        <w:spacing w:before="240" w:after="360"/>
        <w:rPr>
          <w:rFonts w:ascii="Times New Roman" w:hAnsi="Times New Roman" w:cs="Times New Roman"/>
        </w:rPr>
      </w:pPr>
      <w:r w:rsidRPr="009D1CDD">
        <w:rPr>
          <w:rFonts w:ascii="Times New Roman" w:hAnsi="Times New Roman" w:cs="Times New Roman"/>
          <w:sz w:val="24"/>
          <w:szCs w:val="24"/>
        </w:rPr>
        <w:t xml:space="preserve">This 3-D surface plot(bottom left) visualizes the variation of option prices with respect to spot price and time to </w:t>
      </w:r>
      <w:proofErr w:type="spellStart"/>
      <w:r w:rsidRPr="009D1CDD">
        <w:rPr>
          <w:rFonts w:ascii="Times New Roman" w:hAnsi="Times New Roman" w:cs="Times New Roman"/>
          <w:sz w:val="24"/>
          <w:szCs w:val="24"/>
        </w:rPr>
        <w:t>maturity.The</w:t>
      </w:r>
      <w:proofErr w:type="spellEnd"/>
      <w:r w:rsidRPr="009D1CDD">
        <w:rPr>
          <w:rFonts w:ascii="Times New Roman" w:hAnsi="Times New Roman" w:cs="Times New Roman"/>
          <w:sz w:val="24"/>
          <w:szCs w:val="24"/>
        </w:rPr>
        <w:t xml:space="preserve"> y-axis represents option value whereas the x-axes show spot price and time to </w:t>
      </w:r>
      <w:proofErr w:type="spellStart"/>
      <w:r w:rsidRPr="009D1CDD">
        <w:rPr>
          <w:rFonts w:ascii="Times New Roman" w:hAnsi="Times New Roman" w:cs="Times New Roman"/>
          <w:sz w:val="24"/>
          <w:szCs w:val="24"/>
        </w:rPr>
        <w:t>maturity.The</w:t>
      </w:r>
      <w:proofErr w:type="spellEnd"/>
      <w:r w:rsidRPr="009D1CDD">
        <w:rPr>
          <w:rFonts w:ascii="Times New Roman" w:hAnsi="Times New Roman" w:cs="Times New Roman"/>
          <w:sz w:val="24"/>
          <w:szCs w:val="24"/>
        </w:rPr>
        <w:t xml:space="preserve"> figure shows several key properties option values increases with spot price(as the option moves in-the-money) and with time to maturity (more opportunity for favorable price movements) and the upward curve show the variation </w:t>
      </w:r>
      <w:proofErr w:type="spellStart"/>
      <w:r w:rsidRPr="009D1CDD">
        <w:rPr>
          <w:rFonts w:ascii="Times New Roman" w:hAnsi="Times New Roman" w:cs="Times New Roman"/>
          <w:sz w:val="24"/>
          <w:szCs w:val="24"/>
        </w:rPr>
        <w:t>n</w:t>
      </w:r>
      <w:proofErr w:type="spellEnd"/>
      <w:r w:rsidRPr="009D1CDD">
        <w:rPr>
          <w:rFonts w:ascii="Times New Roman" w:hAnsi="Times New Roman" w:cs="Times New Roman"/>
          <w:sz w:val="24"/>
          <w:szCs w:val="24"/>
        </w:rPr>
        <w:t xml:space="preserve"> the spot price </w:t>
      </w:r>
      <w:proofErr w:type="spellStart"/>
      <w:r w:rsidRPr="009D1CDD">
        <w:rPr>
          <w:rFonts w:ascii="Times New Roman" w:hAnsi="Times New Roman" w:cs="Times New Roman"/>
          <w:sz w:val="24"/>
          <w:szCs w:val="24"/>
        </w:rPr>
        <w:t>dimension.The</w:t>
      </w:r>
      <w:proofErr w:type="spellEnd"/>
      <w:r w:rsidRPr="009D1CDD">
        <w:rPr>
          <w:rFonts w:ascii="Times New Roman" w:hAnsi="Times New Roman" w:cs="Times New Roman"/>
          <w:sz w:val="24"/>
          <w:szCs w:val="24"/>
        </w:rPr>
        <w:t xml:space="preserve"> color gradient bar from 10(dark) to 80(light) show warm color with higher option </w:t>
      </w:r>
      <w:proofErr w:type="spellStart"/>
      <w:r w:rsidRPr="009D1CDD">
        <w:rPr>
          <w:rFonts w:ascii="Times New Roman" w:hAnsi="Times New Roman" w:cs="Times New Roman"/>
          <w:sz w:val="24"/>
          <w:szCs w:val="24"/>
        </w:rPr>
        <w:t>values.This</w:t>
      </w:r>
      <w:proofErr w:type="spellEnd"/>
      <w:r w:rsidRPr="009D1CDD">
        <w:rPr>
          <w:rFonts w:ascii="Times New Roman" w:hAnsi="Times New Roman" w:cs="Times New Roman"/>
          <w:sz w:val="24"/>
          <w:szCs w:val="24"/>
        </w:rPr>
        <w:t xml:space="preserve"> color bar  is crucial to understand the behavior of option in different market scenarios and for pricing options at various maturities</w:t>
      </w:r>
      <w:r w:rsidRPr="00D33BCD">
        <w:rPr>
          <w:rFonts w:ascii="Times New Roman" w:hAnsi="Times New Roman" w:cs="Times New Roman"/>
        </w:rPr>
        <w:t>.</w:t>
      </w:r>
    </w:p>
    <w:p w14:paraId="00000006" w14:textId="77777777" w:rsidR="007B43E5" w:rsidRPr="00D33BCD" w:rsidRDefault="00F35170">
      <w:pPr>
        <w:pStyle w:val="Heading2"/>
        <w:keepNext w:val="0"/>
        <w:keepLines w:val="0"/>
        <w:spacing w:after="80"/>
        <w:rPr>
          <w:rFonts w:ascii="Times New Roman" w:hAnsi="Times New Roman" w:cs="Times New Roman"/>
          <w:b/>
          <w:bCs/>
          <w:sz w:val="28"/>
          <w:szCs w:val="28"/>
        </w:rPr>
      </w:pPr>
      <w:bookmarkStart w:id="1" w:name="_sa636cssds5p" w:colFirst="0" w:colLast="0"/>
      <w:bookmarkEnd w:id="1"/>
      <w:r w:rsidRPr="00D33BCD">
        <w:rPr>
          <w:rFonts w:ascii="Times New Roman" w:hAnsi="Times New Roman" w:cs="Times New Roman"/>
          <w:b/>
          <w:bCs/>
          <w:sz w:val="28"/>
          <w:szCs w:val="28"/>
        </w:rPr>
        <w:t>4.5 Figure 5: Simulated Payoff Distribution</w:t>
      </w:r>
    </w:p>
    <w:p w14:paraId="00000009" w14:textId="02759AA1" w:rsidR="007B43E5" w:rsidRPr="00F821D3" w:rsidRDefault="00F35170">
      <w:pPr>
        <w:spacing w:before="240" w:after="360"/>
        <w:rPr>
          <w:rFonts w:ascii="Times New Roman" w:hAnsi="Times New Roman" w:cs="Times New Roman"/>
          <w:sz w:val="24"/>
          <w:szCs w:val="24"/>
        </w:rPr>
      </w:pPr>
      <w:r w:rsidRPr="00D33BCD">
        <w:rPr>
          <w:rFonts w:ascii="Times New Roman" w:hAnsi="Times New Roman" w:cs="Times New Roman"/>
          <w:sz w:val="24"/>
          <w:szCs w:val="24"/>
        </w:rPr>
        <w:t xml:space="preserve">The payoff histogram(bottom center) shows the different possible profits (payoffs) of the option at maturity based on 10,000 Monte Carlo samples of the underlying stock </w:t>
      </w:r>
      <w:proofErr w:type="spellStart"/>
      <w:r w:rsidRPr="00D33BCD">
        <w:rPr>
          <w:rFonts w:ascii="Times New Roman" w:hAnsi="Times New Roman" w:cs="Times New Roman"/>
          <w:sz w:val="24"/>
          <w:szCs w:val="24"/>
        </w:rPr>
        <w:t>price.The</w:t>
      </w:r>
      <w:proofErr w:type="spellEnd"/>
      <w:r w:rsidRPr="00D33BCD">
        <w:rPr>
          <w:rFonts w:ascii="Times New Roman" w:hAnsi="Times New Roman" w:cs="Times New Roman"/>
          <w:sz w:val="24"/>
          <w:szCs w:val="24"/>
        </w:rPr>
        <w:t xml:space="preserve"> green bars show how often we get profits where many bars reflecting zero profit(it happens when the option expires out-of-the-money) and a long right tail represents profit but it is less </w:t>
      </w:r>
      <w:proofErr w:type="spellStart"/>
      <w:r w:rsidRPr="00D33BCD">
        <w:rPr>
          <w:rFonts w:ascii="Times New Roman" w:hAnsi="Times New Roman" w:cs="Times New Roman"/>
          <w:sz w:val="24"/>
          <w:szCs w:val="24"/>
        </w:rPr>
        <w:t>frequent.The</w:t>
      </w:r>
      <w:proofErr w:type="spellEnd"/>
      <w:r w:rsidRPr="00D33BCD">
        <w:rPr>
          <w:rFonts w:ascii="Times New Roman" w:hAnsi="Times New Roman" w:cs="Times New Roman"/>
          <w:sz w:val="24"/>
          <w:szCs w:val="24"/>
        </w:rPr>
        <w:t xml:space="preserve"> red dashed line hinted the price calculated from binomial tree </w:t>
      </w:r>
      <w:proofErr w:type="spellStart"/>
      <w:r w:rsidRPr="00D33BCD">
        <w:rPr>
          <w:rFonts w:ascii="Times New Roman" w:hAnsi="Times New Roman" w:cs="Times New Roman"/>
          <w:sz w:val="24"/>
          <w:szCs w:val="24"/>
        </w:rPr>
        <w:t>model,the</w:t>
      </w:r>
      <w:proofErr w:type="spellEnd"/>
      <w:r w:rsidRPr="00D33BCD">
        <w:rPr>
          <w:rFonts w:ascii="Times New Roman" w:hAnsi="Times New Roman" w:cs="Times New Roman"/>
          <w:sz w:val="24"/>
          <w:szCs w:val="24"/>
        </w:rPr>
        <w:t xml:space="preserve"> value is $26.04 representing the average expected payoff from all samples outcomes (discounted to present) predicting options future </w:t>
      </w:r>
      <w:proofErr w:type="spellStart"/>
      <w:r w:rsidRPr="00D33BCD">
        <w:rPr>
          <w:rFonts w:ascii="Times New Roman" w:hAnsi="Times New Roman" w:cs="Times New Roman"/>
          <w:sz w:val="24"/>
          <w:szCs w:val="24"/>
        </w:rPr>
        <w:t>worth.The</w:t>
      </w:r>
      <w:proofErr w:type="spellEnd"/>
      <w:r w:rsidRPr="00D33BCD">
        <w:rPr>
          <w:rFonts w:ascii="Times New Roman" w:hAnsi="Times New Roman" w:cs="Times New Roman"/>
          <w:sz w:val="24"/>
          <w:szCs w:val="24"/>
        </w:rPr>
        <w:t xml:space="preserve"> graph is stretched to the right which is characteristic of call options representing high chances of payoffs. However the loss is limited to the amount paid for the option but if the stock price rises a lot profits can keep increasing .Hence we can say call options have limited risk but potentially unlimited gain.</w:t>
      </w:r>
    </w:p>
    <w:p w14:paraId="0000000A" w14:textId="77777777" w:rsidR="007B43E5" w:rsidRPr="00D33BCD" w:rsidRDefault="00F35170">
      <w:pPr>
        <w:pStyle w:val="Heading2"/>
        <w:keepNext w:val="0"/>
        <w:keepLines w:val="0"/>
        <w:spacing w:after="80"/>
        <w:rPr>
          <w:rFonts w:ascii="Times New Roman" w:hAnsi="Times New Roman" w:cs="Times New Roman"/>
          <w:b/>
          <w:bCs/>
          <w:sz w:val="28"/>
          <w:szCs w:val="28"/>
        </w:rPr>
      </w:pPr>
      <w:bookmarkStart w:id="2" w:name="_rndy7ssulutp" w:colFirst="0" w:colLast="0"/>
      <w:bookmarkEnd w:id="2"/>
      <w:r w:rsidRPr="00D33BCD">
        <w:rPr>
          <w:rFonts w:ascii="Times New Roman" w:hAnsi="Times New Roman" w:cs="Times New Roman"/>
          <w:b/>
          <w:bCs/>
          <w:sz w:val="28"/>
          <w:szCs w:val="28"/>
        </w:rPr>
        <w:t>4.6 Figure 6: Greeks Sensitivity Analysis</w:t>
      </w:r>
    </w:p>
    <w:p w14:paraId="580F38B7" w14:textId="77777777" w:rsidR="00482C43" w:rsidRDefault="00F35170" w:rsidP="00482C43">
      <w:pPr>
        <w:spacing w:before="240" w:after="240"/>
        <w:rPr>
          <w:rFonts w:ascii="Times New Roman" w:hAnsi="Times New Roman" w:cs="Times New Roman"/>
          <w:sz w:val="24"/>
          <w:szCs w:val="24"/>
        </w:rPr>
      </w:pPr>
      <w:r w:rsidRPr="00F821D3">
        <w:rPr>
          <w:rFonts w:ascii="Times New Roman" w:hAnsi="Times New Roman" w:cs="Times New Roman"/>
          <w:sz w:val="24"/>
          <w:szCs w:val="24"/>
        </w:rPr>
        <w:t xml:space="preserve">The bottom-right graph shows how Delta(blue line, left axis) and Gamma(red line, right axis) change with the stock </w:t>
      </w:r>
      <w:proofErr w:type="spellStart"/>
      <w:r w:rsidRPr="00F821D3">
        <w:rPr>
          <w:rFonts w:ascii="Times New Roman" w:hAnsi="Times New Roman" w:cs="Times New Roman"/>
          <w:sz w:val="24"/>
          <w:szCs w:val="24"/>
        </w:rPr>
        <w:t>price.Delata</w:t>
      </w:r>
      <w:proofErr w:type="spellEnd"/>
      <w:r w:rsidRPr="00F821D3">
        <w:rPr>
          <w:rFonts w:ascii="Times New Roman" w:hAnsi="Times New Roman" w:cs="Times New Roman"/>
          <w:sz w:val="24"/>
          <w:szCs w:val="24"/>
        </w:rPr>
        <w:t xml:space="preserve"> is represented with 0 to 1 as the option moves from out-of-the-money to in-the-money. As we discuss in Figure 4.3 Gamma is the rate of change of </w:t>
      </w:r>
      <w:proofErr w:type="spellStart"/>
      <w:r w:rsidRPr="00F821D3">
        <w:rPr>
          <w:rFonts w:ascii="Times New Roman" w:hAnsi="Times New Roman" w:cs="Times New Roman"/>
          <w:sz w:val="24"/>
          <w:szCs w:val="24"/>
        </w:rPr>
        <w:t>Delta,it</w:t>
      </w:r>
      <w:proofErr w:type="spellEnd"/>
      <w:r w:rsidRPr="00F821D3">
        <w:rPr>
          <w:rFonts w:ascii="Times New Roman" w:hAnsi="Times New Roman" w:cs="Times New Roman"/>
          <w:sz w:val="24"/>
          <w:szCs w:val="24"/>
        </w:rPr>
        <w:t xml:space="preserve"> is making a bell-shaped curve with its maximum occurring near the strike price (marked by the vertical dotted line).When the option is at-the-money the delta is most sensitive to price changes as indicated by this Gamma </w:t>
      </w:r>
      <w:proofErr w:type="spellStart"/>
      <w:r w:rsidRPr="00F821D3">
        <w:rPr>
          <w:rFonts w:ascii="Times New Roman" w:hAnsi="Times New Roman" w:cs="Times New Roman"/>
          <w:sz w:val="24"/>
          <w:szCs w:val="24"/>
        </w:rPr>
        <w:t>peak.The</w:t>
      </w:r>
      <w:proofErr w:type="spellEnd"/>
      <w:r w:rsidRPr="00F821D3">
        <w:rPr>
          <w:rFonts w:ascii="Times New Roman" w:hAnsi="Times New Roman" w:cs="Times New Roman"/>
          <w:sz w:val="24"/>
          <w:szCs w:val="24"/>
        </w:rPr>
        <w:t xml:space="preserve"> relationship between two Geeks(Delta and Gamma) is very crucial to understand because of dynamic hedging as high Gamma regions require traders to adjust their Delta-neutral positions more often to maintain the </w:t>
      </w:r>
      <w:proofErr w:type="spellStart"/>
      <w:r w:rsidRPr="00F821D3">
        <w:rPr>
          <w:rFonts w:ascii="Times New Roman" w:hAnsi="Times New Roman" w:cs="Times New Roman"/>
          <w:sz w:val="24"/>
          <w:szCs w:val="24"/>
        </w:rPr>
        <w:t>hedge.Understanding</w:t>
      </w:r>
      <w:proofErr w:type="spellEnd"/>
      <w:r w:rsidRPr="00F821D3">
        <w:rPr>
          <w:rFonts w:ascii="Times New Roman" w:hAnsi="Times New Roman" w:cs="Times New Roman"/>
          <w:sz w:val="24"/>
          <w:szCs w:val="24"/>
        </w:rPr>
        <w:t xml:space="preserve"> this relationship is essential for risk managers and options traders.</w:t>
      </w:r>
    </w:p>
    <w:p w14:paraId="0C848269" w14:textId="77777777" w:rsidR="00577421" w:rsidRDefault="00577421" w:rsidP="00577421">
      <w:pPr>
        <w:spacing w:before="240" w:after="240"/>
        <w:rPr>
          <w:rFonts w:ascii="Times New Roman" w:hAnsi="Times New Roman" w:cs="Times New Roman"/>
          <w:b/>
          <w:sz w:val="32"/>
          <w:szCs w:val="32"/>
        </w:rPr>
      </w:pPr>
    </w:p>
    <w:p w14:paraId="517DC215" w14:textId="77777777" w:rsidR="00577421" w:rsidRDefault="00482C43" w:rsidP="00577421">
      <w:pPr>
        <w:spacing w:before="240" w:after="240"/>
        <w:rPr>
          <w:rFonts w:ascii="Times New Roman" w:hAnsi="Times New Roman" w:cs="Times New Roman"/>
          <w:b/>
          <w:sz w:val="32"/>
          <w:szCs w:val="32"/>
        </w:rPr>
      </w:pPr>
      <w:r w:rsidRPr="00482C43">
        <w:rPr>
          <w:rFonts w:ascii="Times New Roman" w:hAnsi="Times New Roman" w:cs="Times New Roman"/>
          <w:b/>
          <w:sz w:val="32"/>
          <w:szCs w:val="32"/>
        </w:rPr>
        <w:lastRenderedPageBreak/>
        <w:t>5. Discussion</w:t>
      </w:r>
    </w:p>
    <w:p w14:paraId="5B768CD1" w14:textId="608B7F29" w:rsidR="00577421" w:rsidRDefault="00577421" w:rsidP="00577421">
      <w:pPr>
        <w:spacing w:before="240" w:after="240"/>
        <w:rPr>
          <w:rFonts w:ascii="Times New Roman" w:hAnsi="Times New Roman" w:cs="Times New Roman"/>
          <w:b/>
          <w:sz w:val="28"/>
          <w:szCs w:val="28"/>
        </w:rPr>
      </w:pPr>
      <w:r w:rsidRPr="00577421">
        <w:rPr>
          <w:rFonts w:ascii="Times New Roman" w:hAnsi="Times New Roman" w:cs="Times New Roman"/>
          <w:b/>
          <w:sz w:val="28"/>
          <w:szCs w:val="28"/>
        </w:rPr>
        <w:t>5.1 Convergence Properties</w:t>
      </w:r>
    </w:p>
    <w:p w14:paraId="2466B733" w14:textId="5D8D5CA3" w:rsidR="00577421" w:rsidRPr="00577421" w:rsidRDefault="00577421" w:rsidP="00577421">
      <w:pPr>
        <w:spacing w:before="240" w:after="240"/>
        <w:rPr>
          <w:rFonts w:ascii="Times New Roman" w:hAnsi="Times New Roman" w:cs="Times New Roman"/>
          <w:sz w:val="24"/>
          <w:szCs w:val="24"/>
        </w:rPr>
      </w:pPr>
      <w:r w:rsidRPr="00577421">
        <w:rPr>
          <w:rFonts w:ascii="Times New Roman" w:hAnsi="Times New Roman" w:cs="Times New Roman"/>
          <w:sz w:val="24"/>
          <w:szCs w:val="24"/>
        </w:rPr>
        <w:t>The given analysis illustrated that the strong convergence for the Black-Scholes analytical solutions is only displayed by the binomial method. As a matter of fact, we have achieved a relative pricing error of 0.42% by performing 50 time steps. While oscillatory behavior for the binomial method has revealed the convergence plots. While on the flip side, price changes above and below are due to the true value N rise. Comparatively, the oscillation results appear due to the discrete approximation of lognormal distribution. To put an example for practical application, it is about N=50-100. This provides better accuracy by mainta</w:t>
      </w:r>
      <w:r w:rsidR="001E67F5">
        <w:rPr>
          <w:rFonts w:ascii="Times New Roman" w:hAnsi="Times New Roman" w:cs="Times New Roman"/>
          <w:sz w:val="24"/>
          <w:szCs w:val="24"/>
        </w:rPr>
        <w:t>ining computational efficiency.</w:t>
      </w:r>
    </w:p>
    <w:p w14:paraId="528BA187" w14:textId="7852246D" w:rsidR="00577421" w:rsidRDefault="00577421" w:rsidP="00577421">
      <w:pPr>
        <w:spacing w:before="240" w:after="240"/>
        <w:rPr>
          <w:rFonts w:ascii="Times New Roman" w:hAnsi="Times New Roman" w:cs="Times New Roman"/>
          <w:sz w:val="24"/>
          <w:szCs w:val="24"/>
        </w:rPr>
      </w:pPr>
      <w:r w:rsidRPr="00577421">
        <w:rPr>
          <w:rFonts w:ascii="Times New Roman" w:hAnsi="Times New Roman" w:cs="Times New Roman"/>
          <w:sz w:val="24"/>
          <w:szCs w:val="24"/>
        </w:rPr>
        <w:t>Techniques such as Richardson extrapolation, antithetic variates, or using smoother parameterizations of the tree are playing an important role in finding the convergence rate. However, above all these techniques, only one technique is used for most practical purposes, which is Cox-Ross-Rubinstein parameterization, which is used for assuring accuracy and simplicity</w:t>
      </w:r>
      <w:r>
        <w:rPr>
          <w:rFonts w:ascii="Times New Roman" w:hAnsi="Times New Roman" w:cs="Times New Roman"/>
          <w:sz w:val="24"/>
          <w:szCs w:val="24"/>
        </w:rPr>
        <w:t>.</w:t>
      </w:r>
    </w:p>
    <w:p w14:paraId="086B8B95" w14:textId="63CA7B35" w:rsidR="00310CAB" w:rsidRPr="00310CAB" w:rsidRDefault="00310CAB" w:rsidP="00310CAB">
      <w:pPr>
        <w:spacing w:before="240" w:after="240"/>
        <w:rPr>
          <w:rFonts w:ascii="Times New Roman" w:hAnsi="Times New Roman" w:cs="Times New Roman"/>
          <w:b/>
          <w:sz w:val="28"/>
          <w:szCs w:val="28"/>
        </w:rPr>
      </w:pPr>
      <w:r w:rsidRPr="00310CAB">
        <w:rPr>
          <w:rFonts w:ascii="Times New Roman" w:hAnsi="Times New Roman" w:cs="Times New Roman"/>
          <w:b/>
          <w:sz w:val="28"/>
          <w:szCs w:val="28"/>
        </w:rPr>
        <w:t>5.2 Numerica</w:t>
      </w:r>
      <w:r>
        <w:rPr>
          <w:rFonts w:ascii="Times New Roman" w:hAnsi="Times New Roman" w:cs="Times New Roman"/>
          <w:b/>
          <w:sz w:val="28"/>
          <w:szCs w:val="28"/>
        </w:rPr>
        <w:t>l Stability and Greeks Accuracy</w:t>
      </w:r>
    </w:p>
    <w:p w14:paraId="63947BD8" w14:textId="7EC8D1D3" w:rsidR="00310CAB" w:rsidRPr="00310CAB" w:rsidRDefault="00310CAB" w:rsidP="00310CAB">
      <w:pPr>
        <w:spacing w:before="240" w:after="240"/>
        <w:rPr>
          <w:rFonts w:ascii="Times New Roman" w:hAnsi="Times New Roman" w:cs="Times New Roman"/>
          <w:sz w:val="24"/>
          <w:szCs w:val="24"/>
        </w:rPr>
      </w:pPr>
      <w:r w:rsidRPr="00310CAB">
        <w:rPr>
          <w:rFonts w:ascii="Times New Roman" w:hAnsi="Times New Roman" w:cs="Times New Roman"/>
          <w:sz w:val="24"/>
          <w:szCs w:val="24"/>
        </w:rPr>
        <w:t xml:space="preserve">The Greeks that are computed by our binomial tree have similarity to analytical Black-Scholes values. The difference between the </w:t>
      </w:r>
      <w:proofErr w:type="spellStart"/>
      <w:r w:rsidRPr="00310CAB">
        <w:rPr>
          <w:rFonts w:ascii="Times New Roman" w:hAnsi="Times New Roman" w:cs="Times New Roman"/>
          <w:sz w:val="24"/>
          <w:szCs w:val="24"/>
        </w:rPr>
        <w:t>dalts</w:t>
      </w:r>
      <w:proofErr w:type="spellEnd"/>
      <w:r w:rsidRPr="00310CAB">
        <w:rPr>
          <w:rFonts w:ascii="Times New Roman" w:hAnsi="Times New Roman" w:cs="Times New Roman"/>
          <w:sz w:val="24"/>
          <w:szCs w:val="24"/>
        </w:rPr>
        <w:t xml:space="preserve"> is only 0.0007 (0.55 vs. 0.5503), where gamma stands at 0.000034 (0.006011 vs. 0.005977). The discrete nature of the tree helps the small discrepancies to grow. </w:t>
      </w:r>
      <w:proofErr w:type="gramStart"/>
      <w:r w:rsidRPr="00310CAB">
        <w:rPr>
          <w:rFonts w:ascii="Times New Roman" w:hAnsi="Times New Roman" w:cs="Times New Roman"/>
          <w:sz w:val="24"/>
          <w:szCs w:val="24"/>
        </w:rPr>
        <w:t>while</w:t>
      </w:r>
      <w:proofErr w:type="gramEnd"/>
      <w:r w:rsidRPr="00310CAB">
        <w:rPr>
          <w:rFonts w:ascii="Times New Roman" w:hAnsi="Times New Roman" w:cs="Times New Roman"/>
          <w:sz w:val="24"/>
          <w:szCs w:val="24"/>
        </w:rPr>
        <w:t xml:space="preserve"> finite approximation is used to compute the derivatives with the numerical method. In order to perform the first step, the first-order central difference approximates the second-order central difference by using the nod</w:t>
      </w:r>
      <w:r w:rsidR="006603B7">
        <w:rPr>
          <w:rFonts w:ascii="Times New Roman" w:hAnsi="Times New Roman" w:cs="Times New Roman"/>
          <w:sz w:val="24"/>
          <w:szCs w:val="24"/>
        </w:rPr>
        <w:t xml:space="preserve">es </w:t>
      </w:r>
      <w:proofErr w:type="spellStart"/>
      <w:r w:rsidR="006603B7">
        <w:rPr>
          <w:rFonts w:ascii="Times New Roman" w:hAnsi="Times New Roman" w:cs="Times New Roman"/>
          <w:sz w:val="24"/>
          <w:szCs w:val="24"/>
        </w:rPr>
        <w:t>ation</w:t>
      </w:r>
      <w:proofErr w:type="spellEnd"/>
      <w:r w:rsidR="006603B7">
        <w:rPr>
          <w:rFonts w:ascii="Times New Roman" w:hAnsi="Times New Roman" w:cs="Times New Roman"/>
          <w:sz w:val="24"/>
          <w:szCs w:val="24"/>
        </w:rPr>
        <w:t>, which is considered. I</w:t>
      </w:r>
      <w:r w:rsidRPr="00310CAB">
        <w:rPr>
          <w:rFonts w:ascii="Times New Roman" w:hAnsi="Times New Roman" w:cs="Times New Roman"/>
          <w:sz w:val="24"/>
          <w:szCs w:val="24"/>
        </w:rPr>
        <w:t xml:space="preserve">n addition to it, </w:t>
      </w:r>
      <w:r>
        <w:rPr>
          <w:rFonts w:ascii="Times New Roman" w:hAnsi="Times New Roman" w:cs="Times New Roman"/>
          <w:sz w:val="24"/>
          <w:szCs w:val="24"/>
        </w:rPr>
        <w:t>gamma from the second time step</w:t>
      </w:r>
    </w:p>
    <w:p w14:paraId="275348C7" w14:textId="52600C19" w:rsidR="00310CAB" w:rsidRDefault="00310CAB" w:rsidP="00310CAB">
      <w:pPr>
        <w:spacing w:before="240" w:after="240"/>
        <w:rPr>
          <w:rFonts w:ascii="Times New Roman" w:hAnsi="Times New Roman" w:cs="Times New Roman"/>
          <w:sz w:val="24"/>
          <w:szCs w:val="24"/>
        </w:rPr>
      </w:pPr>
      <w:r w:rsidRPr="00310CAB">
        <w:rPr>
          <w:rFonts w:ascii="Times New Roman" w:hAnsi="Times New Roman" w:cs="Times New Roman"/>
          <w:sz w:val="24"/>
          <w:szCs w:val="24"/>
        </w:rPr>
        <w:t>Furthermore, the sensitivity of the Greeks cherishes the accuracy of the choice of N as well as the finite difference approximating the scheme employed. The critical points are refined by the adaptive mesh to improve the Greeks' accuracy level. Specifically, it includes the second derivative to ensure the discretization errors.</w:t>
      </w:r>
    </w:p>
    <w:p w14:paraId="40013699" w14:textId="6C2F1D6B" w:rsidR="00AE4291" w:rsidRPr="00AE4291" w:rsidRDefault="00AE4291" w:rsidP="00AE4291">
      <w:pPr>
        <w:spacing w:before="240" w:after="240"/>
        <w:rPr>
          <w:rFonts w:ascii="Times New Roman" w:hAnsi="Times New Roman" w:cs="Times New Roman"/>
          <w:b/>
          <w:sz w:val="28"/>
          <w:szCs w:val="28"/>
        </w:rPr>
      </w:pPr>
      <w:r>
        <w:rPr>
          <w:rFonts w:ascii="Times New Roman" w:hAnsi="Times New Roman" w:cs="Times New Roman"/>
          <w:b/>
          <w:sz w:val="28"/>
          <w:szCs w:val="28"/>
        </w:rPr>
        <w:t>5.3 Computational Efficiency</w:t>
      </w:r>
    </w:p>
    <w:p w14:paraId="1E5F32B7" w14:textId="77777777" w:rsidR="00AE4291" w:rsidRDefault="00AE4291" w:rsidP="00AE4291">
      <w:pPr>
        <w:spacing w:before="240" w:after="240"/>
        <w:rPr>
          <w:rFonts w:ascii="Times New Roman" w:hAnsi="Times New Roman" w:cs="Times New Roman"/>
          <w:sz w:val="24"/>
          <w:szCs w:val="24"/>
        </w:rPr>
      </w:pPr>
      <w:r w:rsidRPr="00AE4291">
        <w:rPr>
          <w:rFonts w:ascii="Times New Roman" w:hAnsi="Times New Roman" w:cs="Times New Roman"/>
          <w:sz w:val="24"/>
          <w:szCs w:val="24"/>
        </w:rPr>
        <w:t xml:space="preserve">This algorithm holds computational complexity of time and space of </w:t>
      </w:r>
      <w:proofErr w:type="gramStart"/>
      <w:r w:rsidRPr="00AE4291">
        <w:rPr>
          <w:rFonts w:ascii="Times New Roman" w:hAnsi="Times New Roman" w:cs="Times New Roman"/>
          <w:sz w:val="24"/>
          <w:szCs w:val="24"/>
        </w:rPr>
        <w:t>O(</w:t>
      </w:r>
      <w:proofErr w:type="gramEnd"/>
      <w:r w:rsidRPr="00AE4291">
        <w:rPr>
          <w:rFonts w:ascii="Times New Roman" w:hAnsi="Times New Roman" w:cs="Times New Roman"/>
          <w:sz w:val="24"/>
          <w:szCs w:val="24"/>
        </w:rPr>
        <w:t xml:space="preserve">N²) because it requires evaluation and storage for the option values at (N+1)(N+2)/2 nodes. A further enhancement in the N=50 implementation is translating the approximate 1,300-node evaluation. By performing the following phases, time is saved, and it is completed in milliseconds on advanced hardware. The tree is very significant; that is why it achieved efficiency by recombining the tree, which has exponential complexity of </w:t>
      </w:r>
      <w:proofErr w:type="gramStart"/>
      <w:r w:rsidRPr="00AE4291">
        <w:rPr>
          <w:rFonts w:ascii="Times New Roman" w:hAnsi="Times New Roman" w:cs="Times New Roman"/>
          <w:sz w:val="24"/>
          <w:szCs w:val="24"/>
        </w:rPr>
        <w:t>O(</w:t>
      </w:r>
      <w:proofErr w:type="gramEnd"/>
      <w:r w:rsidRPr="00AE4291">
        <w:rPr>
          <w:rFonts w:ascii="Times New Roman" w:hAnsi="Times New Roman" w:cs="Times New Roman"/>
          <w:sz w:val="24"/>
          <w:szCs w:val="24"/>
        </w:rPr>
        <w:t>2^N).</w:t>
      </w:r>
    </w:p>
    <w:p w14:paraId="03D19318" w14:textId="4529514D" w:rsidR="00AE4291" w:rsidRDefault="00AE4291" w:rsidP="00AE4291">
      <w:pPr>
        <w:spacing w:before="240" w:after="240"/>
        <w:rPr>
          <w:rFonts w:ascii="Times New Roman" w:hAnsi="Times New Roman" w:cs="Times New Roman"/>
          <w:sz w:val="24"/>
          <w:szCs w:val="24"/>
        </w:rPr>
      </w:pPr>
      <w:r w:rsidRPr="00AE4291">
        <w:rPr>
          <w:rFonts w:ascii="Times New Roman" w:hAnsi="Times New Roman" w:cs="Times New Roman"/>
          <w:sz w:val="24"/>
          <w:szCs w:val="24"/>
        </w:rPr>
        <w:lastRenderedPageBreak/>
        <w:t xml:space="preserve">Further optimization in this model is only possible as the application needs to collect the real-time pricing data. This algorithm uses different elements for this purpose. This may include </w:t>
      </w:r>
      <w:proofErr w:type="spellStart"/>
      <w:r w:rsidRPr="00AE4291">
        <w:rPr>
          <w:rFonts w:ascii="Times New Roman" w:hAnsi="Times New Roman" w:cs="Times New Roman"/>
          <w:sz w:val="24"/>
          <w:szCs w:val="24"/>
        </w:rPr>
        <w:t>memoization</w:t>
      </w:r>
      <w:proofErr w:type="spellEnd"/>
      <w:r w:rsidRPr="00AE4291">
        <w:rPr>
          <w:rFonts w:ascii="Times New Roman" w:hAnsi="Times New Roman" w:cs="Times New Roman"/>
          <w:sz w:val="24"/>
          <w:szCs w:val="24"/>
        </w:rPr>
        <w:t xml:space="preserve"> for the intermediate computations, independent branches with the use of parallel branches, and particular structures. Nevertheless, the adequate implementation is straightforward for single-option pricing and moderate-sized option books.</w:t>
      </w:r>
    </w:p>
    <w:p w14:paraId="0D06B8A6" w14:textId="77777777" w:rsidR="00AE4291" w:rsidRPr="00E86E7C" w:rsidRDefault="00AE4291" w:rsidP="00AE4291">
      <w:pPr>
        <w:pStyle w:val="Heading2"/>
        <w:rPr>
          <w:rFonts w:ascii="Times New Roman" w:hAnsi="Times New Roman" w:cs="Times New Roman"/>
          <w:b/>
          <w:sz w:val="28"/>
          <w:szCs w:val="28"/>
        </w:rPr>
      </w:pPr>
      <w:r w:rsidRPr="00E86E7C">
        <w:rPr>
          <w:rFonts w:ascii="Times New Roman" w:hAnsi="Times New Roman" w:cs="Times New Roman"/>
          <w:b/>
          <w:sz w:val="28"/>
          <w:szCs w:val="28"/>
        </w:rPr>
        <w:t>5.4 Extensions and Limitations</w:t>
      </w:r>
    </w:p>
    <w:p w14:paraId="63220A67" w14:textId="1160794A" w:rsidR="00AE4291" w:rsidRPr="00AE4291" w:rsidRDefault="00AE4291" w:rsidP="00AE4291">
      <w:pPr>
        <w:spacing w:before="240" w:after="240"/>
        <w:rPr>
          <w:rFonts w:ascii="Times New Roman" w:hAnsi="Times New Roman" w:cs="Times New Roman"/>
          <w:sz w:val="24"/>
          <w:szCs w:val="24"/>
        </w:rPr>
      </w:pPr>
      <w:r w:rsidRPr="00AE4291">
        <w:rPr>
          <w:rFonts w:ascii="Times New Roman" w:hAnsi="Times New Roman" w:cs="Times New Roman"/>
          <w:sz w:val="24"/>
          <w:szCs w:val="24"/>
        </w:rPr>
        <w:t xml:space="preserve">The binomial framework is as accurate and extensive as other derivatives except for the European call option. </w:t>
      </w:r>
      <w:proofErr w:type="gramStart"/>
      <w:r w:rsidRPr="00AE4291">
        <w:rPr>
          <w:rFonts w:ascii="Times New Roman" w:hAnsi="Times New Roman" w:cs="Times New Roman"/>
          <w:sz w:val="24"/>
          <w:szCs w:val="24"/>
        </w:rPr>
        <w:t>whereas</w:t>
      </w:r>
      <w:proofErr w:type="gramEnd"/>
      <w:r w:rsidRPr="00AE4291">
        <w:rPr>
          <w:rFonts w:ascii="Times New Roman" w:hAnsi="Times New Roman" w:cs="Times New Roman"/>
          <w:sz w:val="24"/>
          <w:szCs w:val="24"/>
        </w:rPr>
        <w:t xml:space="preserve"> the American option provides early exercise, which can be priced and decided by check at each node V(</w:t>
      </w:r>
      <w:proofErr w:type="spellStart"/>
      <w:r w:rsidRPr="00AE4291">
        <w:rPr>
          <w:rFonts w:ascii="Times New Roman" w:hAnsi="Times New Roman" w:cs="Times New Roman"/>
          <w:sz w:val="24"/>
          <w:szCs w:val="24"/>
        </w:rPr>
        <w:t>S,t</w:t>
      </w:r>
      <w:proofErr w:type="spellEnd"/>
      <w:r w:rsidRPr="00AE4291">
        <w:rPr>
          <w:rFonts w:ascii="Times New Roman" w:hAnsi="Times New Roman" w:cs="Times New Roman"/>
          <w:sz w:val="24"/>
          <w:szCs w:val="24"/>
        </w:rPr>
        <w:t>) = max[intrinsic value, continuation value]. Tracking the additional state variables assists in accommodating the path-dependent options such as barriers and lookbacks. The tree structure holds the incorporated discrete dividends, time-varying parameters, and exo</w:t>
      </w:r>
      <w:r w:rsidR="00F35170">
        <w:rPr>
          <w:rFonts w:ascii="Times New Roman" w:hAnsi="Times New Roman" w:cs="Times New Roman"/>
          <w:sz w:val="24"/>
          <w:szCs w:val="24"/>
        </w:rPr>
        <w:t xml:space="preserve">tic payoff structures. </w:t>
      </w:r>
    </w:p>
    <w:p w14:paraId="7FFE12AB" w14:textId="2BF5EEC8" w:rsidR="00AE4291" w:rsidRDefault="00AE4291" w:rsidP="00AE4291">
      <w:pPr>
        <w:spacing w:before="240" w:after="240"/>
        <w:rPr>
          <w:rFonts w:ascii="Times New Roman" w:hAnsi="Times New Roman" w:cs="Times New Roman"/>
          <w:sz w:val="24"/>
          <w:szCs w:val="24"/>
        </w:rPr>
      </w:pPr>
      <w:r w:rsidRPr="00AE4291">
        <w:rPr>
          <w:rFonts w:ascii="Times New Roman" w:hAnsi="Times New Roman" w:cs="Times New Roman"/>
          <w:sz w:val="24"/>
          <w:szCs w:val="24"/>
        </w:rPr>
        <w:t>Consequently, the binomial method is limited in some procedures. As far as the computation requirements go, they grow with the number of state variables; this causes high-dimensionality problems. For instance, the Monte Carlo simulation or the partial difference equation may be more accurate and easy to implement. Actually, this model is also limited because maybe it cannot match the market realities, such as volatility smiles or time-varying volatility structures. This issue can be solved by addressing the main issues at the cost of increased complexity.</w:t>
      </w:r>
    </w:p>
    <w:p w14:paraId="476EDADC" w14:textId="6DB0A8D4" w:rsidR="008B3CBB" w:rsidRDefault="008B3CBB" w:rsidP="00AE4291">
      <w:pPr>
        <w:spacing w:before="240" w:after="240"/>
        <w:rPr>
          <w:rFonts w:ascii="Times New Roman" w:hAnsi="Times New Roman" w:cs="Times New Roman"/>
          <w:b/>
          <w:sz w:val="32"/>
          <w:szCs w:val="32"/>
        </w:rPr>
      </w:pPr>
      <w:r w:rsidRPr="008B3CBB">
        <w:rPr>
          <w:rFonts w:ascii="Times New Roman" w:hAnsi="Times New Roman" w:cs="Times New Roman"/>
          <w:b/>
          <w:sz w:val="32"/>
          <w:szCs w:val="32"/>
        </w:rPr>
        <w:t>6. Conclusion</w:t>
      </w:r>
    </w:p>
    <w:p w14:paraId="2B64D121" w14:textId="77777777" w:rsidR="008B3CBB" w:rsidRPr="008B3CBB" w:rsidRDefault="008B3CBB" w:rsidP="008B3CBB">
      <w:pPr>
        <w:spacing w:before="240" w:after="240"/>
        <w:rPr>
          <w:rFonts w:ascii="Times New Roman" w:hAnsi="Times New Roman" w:cs="Times New Roman"/>
          <w:sz w:val="24"/>
          <w:szCs w:val="24"/>
        </w:rPr>
      </w:pPr>
      <w:r w:rsidRPr="008B3CBB">
        <w:rPr>
          <w:rFonts w:ascii="Times New Roman" w:hAnsi="Times New Roman" w:cs="Times New Roman"/>
          <w:sz w:val="24"/>
          <w:szCs w:val="24"/>
        </w:rPr>
        <w:t xml:space="preserve">This model presented an effective numerical technique, as this framework successfully implemented the binomial tree method for option </w:t>
      </w:r>
      <w:proofErr w:type="spellStart"/>
      <w:r w:rsidRPr="008B3CBB">
        <w:rPr>
          <w:rFonts w:ascii="Times New Roman" w:hAnsi="Times New Roman" w:cs="Times New Roman"/>
          <w:sz w:val="24"/>
          <w:szCs w:val="24"/>
        </w:rPr>
        <w:t>pricing.Our</w:t>
      </w:r>
      <w:proofErr w:type="spellEnd"/>
      <w:r w:rsidRPr="008B3CBB">
        <w:rPr>
          <w:rFonts w:ascii="Times New Roman" w:hAnsi="Times New Roman" w:cs="Times New Roman"/>
          <w:sz w:val="24"/>
          <w:szCs w:val="24"/>
        </w:rPr>
        <w:t xml:space="preserve"> empirical evaluation of a European call option on Apple Inc. stock outperformed the Black-Scholes in accurately predicting price with 0.5% less error using 50 time steps.</w:t>
      </w:r>
    </w:p>
    <w:p w14:paraId="55B7ACB0" w14:textId="77777777" w:rsidR="008B3CBB" w:rsidRPr="008B3CBB" w:rsidRDefault="008B3CBB" w:rsidP="008B3CBB">
      <w:pPr>
        <w:spacing w:before="240" w:after="240"/>
        <w:rPr>
          <w:rFonts w:ascii="Times New Roman" w:hAnsi="Times New Roman" w:cs="Times New Roman"/>
          <w:sz w:val="24"/>
          <w:szCs w:val="24"/>
        </w:rPr>
      </w:pPr>
      <w:r w:rsidRPr="008B3CBB">
        <w:rPr>
          <w:rFonts w:ascii="Times New Roman" w:hAnsi="Times New Roman" w:cs="Times New Roman"/>
          <w:sz w:val="24"/>
          <w:szCs w:val="24"/>
        </w:rPr>
        <w:t>Key findings include:</w:t>
      </w:r>
    </w:p>
    <w:p w14:paraId="0268C3A4" w14:textId="02FDF5C9" w:rsidR="008B3CBB" w:rsidRPr="008B3CBB" w:rsidRDefault="008B3CBB" w:rsidP="008B3CBB">
      <w:pPr>
        <w:pStyle w:val="ListParagraph"/>
        <w:numPr>
          <w:ilvl w:val="0"/>
          <w:numId w:val="2"/>
        </w:numPr>
        <w:spacing w:before="240" w:after="240"/>
        <w:rPr>
          <w:rFonts w:ascii="Times New Roman" w:hAnsi="Times New Roman" w:cs="Times New Roman"/>
          <w:sz w:val="24"/>
          <w:szCs w:val="24"/>
        </w:rPr>
      </w:pPr>
      <w:r w:rsidRPr="008B3CBB">
        <w:rPr>
          <w:rFonts w:ascii="Times New Roman" w:hAnsi="Times New Roman" w:cs="Times New Roman"/>
          <w:sz w:val="24"/>
          <w:szCs w:val="24"/>
        </w:rPr>
        <w:t xml:space="preserve">As we increase the number of steps(N) in the binomial pricing option </w:t>
      </w:r>
      <w:proofErr w:type="spellStart"/>
      <w:r w:rsidRPr="008B3CBB">
        <w:rPr>
          <w:rFonts w:ascii="Times New Roman" w:hAnsi="Times New Roman" w:cs="Times New Roman"/>
          <w:sz w:val="24"/>
          <w:szCs w:val="24"/>
        </w:rPr>
        <w:t>model,the</w:t>
      </w:r>
      <w:proofErr w:type="spellEnd"/>
      <w:r w:rsidRPr="008B3CBB">
        <w:rPr>
          <w:rFonts w:ascii="Times New Roman" w:hAnsi="Times New Roman" w:cs="Times New Roman"/>
          <w:sz w:val="24"/>
          <w:szCs w:val="24"/>
        </w:rPr>
        <w:t xml:space="preserve"> computed price option gets closer to the value predicted using the Black-Scholes </w:t>
      </w:r>
      <w:proofErr w:type="spellStart"/>
      <w:r w:rsidRPr="008B3CBB">
        <w:rPr>
          <w:rFonts w:ascii="Times New Roman" w:hAnsi="Times New Roman" w:cs="Times New Roman"/>
          <w:sz w:val="24"/>
          <w:szCs w:val="24"/>
        </w:rPr>
        <w:t>method,so</w:t>
      </w:r>
      <w:proofErr w:type="spellEnd"/>
      <w:r w:rsidRPr="008B3CBB">
        <w:rPr>
          <w:rFonts w:ascii="Times New Roman" w:hAnsi="Times New Roman" w:cs="Times New Roman"/>
          <w:sz w:val="24"/>
          <w:szCs w:val="24"/>
        </w:rPr>
        <w:t xml:space="preserve"> the binomial method in first steps may predict prices slightly above and below the fair value but it improves as the steps increase.</w:t>
      </w:r>
    </w:p>
    <w:p w14:paraId="08262D0B" w14:textId="77777777" w:rsidR="008B3CBB" w:rsidRPr="008B3CBB" w:rsidRDefault="008B3CBB" w:rsidP="008B3CBB">
      <w:pPr>
        <w:pStyle w:val="ListParagraph"/>
        <w:numPr>
          <w:ilvl w:val="0"/>
          <w:numId w:val="3"/>
        </w:numPr>
        <w:spacing w:before="240" w:after="240"/>
        <w:rPr>
          <w:rFonts w:ascii="Times New Roman" w:hAnsi="Times New Roman" w:cs="Times New Roman"/>
          <w:sz w:val="24"/>
          <w:szCs w:val="24"/>
        </w:rPr>
      </w:pPr>
      <w:r w:rsidRPr="008B3CBB">
        <w:rPr>
          <w:rFonts w:ascii="Times New Roman" w:hAnsi="Times New Roman" w:cs="Times New Roman"/>
          <w:sz w:val="24"/>
          <w:szCs w:val="24"/>
        </w:rPr>
        <w:t>The Delta and Gamma values calculated using the binomial tree model are very close to the values obtained from the analytical solution (such as the Black–Scholes model).</w:t>
      </w:r>
    </w:p>
    <w:p w14:paraId="3B9AB6E5" w14:textId="4942A63F" w:rsidR="008B3CBB" w:rsidRPr="008B3CBB" w:rsidRDefault="008B3CBB" w:rsidP="008B3CBB">
      <w:pPr>
        <w:pStyle w:val="ListParagraph"/>
        <w:numPr>
          <w:ilvl w:val="0"/>
          <w:numId w:val="3"/>
        </w:numPr>
        <w:spacing w:before="240" w:after="240"/>
        <w:rPr>
          <w:rFonts w:ascii="Times New Roman" w:hAnsi="Times New Roman" w:cs="Times New Roman"/>
          <w:sz w:val="24"/>
          <w:szCs w:val="24"/>
        </w:rPr>
      </w:pPr>
      <w:r w:rsidRPr="008B3CBB">
        <w:rPr>
          <w:rFonts w:ascii="Times New Roman" w:hAnsi="Times New Roman" w:cs="Times New Roman"/>
          <w:sz w:val="24"/>
          <w:szCs w:val="24"/>
        </w:rPr>
        <w:t xml:space="preserve">The recombining tree structure provides computational efficiency with </w:t>
      </w:r>
      <w:proofErr w:type="gramStart"/>
      <w:r w:rsidRPr="008B3CBB">
        <w:rPr>
          <w:rFonts w:ascii="Times New Roman" w:hAnsi="Times New Roman" w:cs="Times New Roman"/>
          <w:sz w:val="24"/>
          <w:szCs w:val="24"/>
        </w:rPr>
        <w:t>O(</w:t>
      </w:r>
      <w:proofErr w:type="gramEnd"/>
      <w:r w:rsidRPr="008B3CBB">
        <w:rPr>
          <w:rFonts w:ascii="Times New Roman" w:hAnsi="Times New Roman" w:cs="Times New Roman"/>
          <w:sz w:val="24"/>
          <w:szCs w:val="24"/>
        </w:rPr>
        <w:t>N²) complexity while maintaining pricing accuracy.</w:t>
      </w:r>
    </w:p>
    <w:p w14:paraId="39674CFE" w14:textId="62521462" w:rsidR="008B3CBB" w:rsidRPr="008B3CBB" w:rsidRDefault="008B3CBB" w:rsidP="008B3CBB">
      <w:pPr>
        <w:pStyle w:val="ListParagraph"/>
        <w:numPr>
          <w:ilvl w:val="0"/>
          <w:numId w:val="3"/>
        </w:numPr>
        <w:spacing w:before="240" w:after="240"/>
        <w:rPr>
          <w:rFonts w:ascii="Times New Roman" w:hAnsi="Times New Roman" w:cs="Times New Roman"/>
          <w:sz w:val="24"/>
          <w:szCs w:val="24"/>
        </w:rPr>
      </w:pPr>
      <w:r w:rsidRPr="008B3CBB">
        <w:rPr>
          <w:rFonts w:ascii="Times New Roman" w:hAnsi="Times New Roman" w:cs="Times New Roman"/>
          <w:sz w:val="24"/>
          <w:szCs w:val="24"/>
        </w:rPr>
        <w:lastRenderedPageBreak/>
        <w:t>The visualization using</w:t>
      </w:r>
      <w:bookmarkStart w:id="3" w:name="_GoBack"/>
      <w:bookmarkEnd w:id="3"/>
      <w:r w:rsidRPr="008B3CBB">
        <w:rPr>
          <w:rFonts w:ascii="Times New Roman" w:hAnsi="Times New Roman" w:cs="Times New Roman"/>
          <w:sz w:val="24"/>
          <w:szCs w:val="24"/>
        </w:rPr>
        <w:t xml:space="preserve"> 3-D Surface </w:t>
      </w:r>
      <w:proofErr w:type="spellStart"/>
      <w:r w:rsidRPr="008B3CBB">
        <w:rPr>
          <w:rFonts w:ascii="Times New Roman" w:hAnsi="Times New Roman" w:cs="Times New Roman"/>
          <w:sz w:val="24"/>
          <w:szCs w:val="24"/>
        </w:rPr>
        <w:t>Plot</w:t>
      </w:r>
      <w:proofErr w:type="gramStart"/>
      <w:r w:rsidRPr="008B3CBB">
        <w:rPr>
          <w:rFonts w:ascii="Times New Roman" w:hAnsi="Times New Roman" w:cs="Times New Roman"/>
          <w:sz w:val="24"/>
          <w:szCs w:val="24"/>
        </w:rPr>
        <w:t>,Line</w:t>
      </w:r>
      <w:proofErr w:type="spellEnd"/>
      <w:proofErr w:type="gramEnd"/>
      <w:r w:rsidRPr="008B3CBB">
        <w:rPr>
          <w:rFonts w:ascii="Times New Roman" w:hAnsi="Times New Roman" w:cs="Times New Roman"/>
          <w:sz w:val="24"/>
          <w:szCs w:val="24"/>
        </w:rPr>
        <w:t xml:space="preserve"> Plot ,Dual-Axis Line Chart effectively communicates complex relationships between spot prices, time to maturity, and option values.</w:t>
      </w:r>
    </w:p>
    <w:p w14:paraId="4B0186B6" w14:textId="77777777" w:rsidR="008B3CBB" w:rsidRPr="008B3CBB" w:rsidRDefault="008B3CBB" w:rsidP="008B3CBB">
      <w:pPr>
        <w:spacing w:before="240" w:after="240"/>
        <w:rPr>
          <w:rFonts w:ascii="Times New Roman" w:hAnsi="Times New Roman" w:cs="Times New Roman"/>
          <w:sz w:val="24"/>
          <w:szCs w:val="24"/>
        </w:rPr>
      </w:pPr>
    </w:p>
    <w:p w14:paraId="1499D72D" w14:textId="77777777" w:rsidR="008B3CBB" w:rsidRPr="008B3CBB" w:rsidRDefault="008B3CBB" w:rsidP="008B3CBB">
      <w:pPr>
        <w:spacing w:before="240" w:after="240"/>
        <w:rPr>
          <w:rFonts w:ascii="Times New Roman" w:hAnsi="Times New Roman" w:cs="Times New Roman"/>
          <w:sz w:val="24"/>
          <w:szCs w:val="24"/>
        </w:rPr>
      </w:pPr>
    </w:p>
    <w:p w14:paraId="6CE091C4" w14:textId="77777777" w:rsidR="008B3CBB" w:rsidRPr="008B3CBB" w:rsidRDefault="008B3CBB" w:rsidP="008B3CBB">
      <w:pPr>
        <w:spacing w:before="240" w:after="240"/>
        <w:rPr>
          <w:rFonts w:ascii="Times New Roman" w:hAnsi="Times New Roman" w:cs="Times New Roman"/>
          <w:sz w:val="24"/>
          <w:szCs w:val="24"/>
        </w:rPr>
      </w:pPr>
      <w:proofErr w:type="spellStart"/>
      <w:r w:rsidRPr="008B3CBB">
        <w:rPr>
          <w:rFonts w:ascii="Times New Roman" w:hAnsi="Times New Roman" w:cs="Times New Roman"/>
          <w:sz w:val="24"/>
          <w:szCs w:val="24"/>
        </w:rPr>
        <w:t>Therefore</w:t>
      </w:r>
      <w:proofErr w:type="gramStart"/>
      <w:r w:rsidRPr="008B3CBB">
        <w:rPr>
          <w:rFonts w:ascii="Times New Roman" w:hAnsi="Times New Roman" w:cs="Times New Roman"/>
          <w:sz w:val="24"/>
          <w:szCs w:val="24"/>
        </w:rPr>
        <w:t>,the</w:t>
      </w:r>
      <w:proofErr w:type="spellEnd"/>
      <w:proofErr w:type="gramEnd"/>
      <w:r w:rsidRPr="008B3CBB">
        <w:rPr>
          <w:rFonts w:ascii="Times New Roman" w:hAnsi="Times New Roman" w:cs="Times New Roman"/>
          <w:sz w:val="24"/>
          <w:szCs w:val="24"/>
        </w:rPr>
        <w:t xml:space="preserve"> binomial tree is a crucial tool for financial computations with accuracy and </w:t>
      </w:r>
      <w:proofErr w:type="spellStart"/>
      <w:r w:rsidRPr="008B3CBB">
        <w:rPr>
          <w:rFonts w:ascii="Times New Roman" w:hAnsi="Times New Roman" w:cs="Times New Roman"/>
          <w:sz w:val="24"/>
          <w:szCs w:val="24"/>
        </w:rPr>
        <w:t>efficiency.Moreover</w:t>
      </w:r>
      <w:proofErr w:type="spellEnd"/>
      <w:r w:rsidRPr="008B3CBB">
        <w:rPr>
          <w:rFonts w:ascii="Times New Roman" w:hAnsi="Times New Roman" w:cs="Times New Roman"/>
          <w:sz w:val="24"/>
          <w:szCs w:val="24"/>
        </w:rPr>
        <w:t xml:space="preserve"> the framework is flexible in handling complex </w:t>
      </w:r>
      <w:proofErr w:type="spellStart"/>
      <w:r w:rsidRPr="008B3CBB">
        <w:rPr>
          <w:rFonts w:ascii="Times New Roman" w:hAnsi="Times New Roman" w:cs="Times New Roman"/>
          <w:sz w:val="24"/>
          <w:szCs w:val="24"/>
        </w:rPr>
        <w:t>features,also</w:t>
      </w:r>
      <w:proofErr w:type="spellEnd"/>
      <w:r w:rsidRPr="008B3CBB">
        <w:rPr>
          <w:rFonts w:ascii="Times New Roman" w:hAnsi="Times New Roman" w:cs="Times New Roman"/>
          <w:sz w:val="24"/>
          <w:szCs w:val="24"/>
        </w:rPr>
        <w:t xml:space="preserve"> its recursive structure shows numerical computing techniques such as dynamic programming, backward induction, and finite difference approximations. The binomial approach is widely used in both academic research and practical financial engineering.</w:t>
      </w:r>
    </w:p>
    <w:p w14:paraId="2682294C" w14:textId="7E4503C9" w:rsidR="008B3CBB" w:rsidRPr="008B3CBB" w:rsidRDefault="008B3CBB" w:rsidP="008B3CBB">
      <w:pPr>
        <w:spacing w:before="240" w:after="240"/>
        <w:rPr>
          <w:rFonts w:ascii="Times New Roman" w:hAnsi="Times New Roman" w:cs="Times New Roman"/>
          <w:sz w:val="24"/>
          <w:szCs w:val="24"/>
        </w:rPr>
      </w:pPr>
      <w:r w:rsidRPr="008B3CBB">
        <w:rPr>
          <w:rFonts w:ascii="Times New Roman" w:hAnsi="Times New Roman" w:cs="Times New Roman"/>
          <w:sz w:val="24"/>
          <w:szCs w:val="24"/>
        </w:rPr>
        <w:t xml:space="preserve">Future research could explore applications to American </w:t>
      </w:r>
      <w:proofErr w:type="spellStart"/>
      <w:r w:rsidRPr="008B3CBB">
        <w:rPr>
          <w:rFonts w:ascii="Times New Roman" w:hAnsi="Times New Roman" w:cs="Times New Roman"/>
          <w:sz w:val="24"/>
          <w:szCs w:val="24"/>
        </w:rPr>
        <w:t>options</w:t>
      </w:r>
      <w:proofErr w:type="gramStart"/>
      <w:r w:rsidRPr="008B3CBB">
        <w:rPr>
          <w:rFonts w:ascii="Times New Roman" w:hAnsi="Times New Roman" w:cs="Times New Roman"/>
          <w:sz w:val="24"/>
          <w:szCs w:val="24"/>
        </w:rPr>
        <w:t>,barrier</w:t>
      </w:r>
      <w:proofErr w:type="spellEnd"/>
      <w:proofErr w:type="gramEnd"/>
      <w:r w:rsidRPr="008B3CBB">
        <w:rPr>
          <w:rFonts w:ascii="Times New Roman" w:hAnsi="Times New Roman" w:cs="Times New Roman"/>
          <w:sz w:val="24"/>
          <w:szCs w:val="24"/>
        </w:rPr>
        <w:t xml:space="preserve"> options and volatile models ,etc. In addition to that, analyzing trinomial trees or implied trees and </w:t>
      </w:r>
      <w:proofErr w:type="gramStart"/>
      <w:r w:rsidRPr="008B3CBB">
        <w:rPr>
          <w:rFonts w:ascii="Times New Roman" w:hAnsi="Times New Roman" w:cs="Times New Roman"/>
          <w:sz w:val="24"/>
          <w:szCs w:val="24"/>
        </w:rPr>
        <w:t>noise(</w:t>
      </w:r>
      <w:proofErr w:type="gramEnd"/>
      <w:r w:rsidRPr="008B3CBB">
        <w:rPr>
          <w:rFonts w:ascii="Times New Roman" w:hAnsi="Times New Roman" w:cs="Times New Roman"/>
          <w:sz w:val="24"/>
          <w:szCs w:val="24"/>
        </w:rPr>
        <w:t>variance) reduction techniques to enhance computational efficiency and accuracy.</w:t>
      </w:r>
    </w:p>
    <w:p w14:paraId="14A2DFC2" w14:textId="77777777" w:rsidR="008B3CBB" w:rsidRDefault="008B3CBB" w:rsidP="00AE4291">
      <w:pPr>
        <w:spacing w:before="240" w:after="240"/>
        <w:rPr>
          <w:rFonts w:ascii="Times New Roman" w:hAnsi="Times New Roman" w:cs="Times New Roman"/>
          <w:sz w:val="24"/>
          <w:szCs w:val="24"/>
        </w:rPr>
      </w:pPr>
    </w:p>
    <w:p w14:paraId="290B70D7" w14:textId="77777777" w:rsidR="00494CA1" w:rsidRPr="00494CA1" w:rsidRDefault="00494CA1" w:rsidP="00494CA1">
      <w:pPr>
        <w:pStyle w:val="Heading1"/>
        <w:rPr>
          <w:rFonts w:ascii="Times New Roman" w:hAnsi="Times New Roman" w:cs="Times New Roman"/>
          <w:b/>
          <w:color w:val="000000" w:themeColor="text1"/>
          <w:sz w:val="32"/>
          <w:szCs w:val="32"/>
        </w:rPr>
      </w:pPr>
      <w:r w:rsidRPr="00494CA1">
        <w:rPr>
          <w:rFonts w:ascii="Times New Roman" w:hAnsi="Times New Roman" w:cs="Times New Roman"/>
          <w:b/>
          <w:color w:val="000000" w:themeColor="text1"/>
          <w:sz w:val="32"/>
          <w:szCs w:val="32"/>
        </w:rPr>
        <w:t>7. References</w:t>
      </w:r>
    </w:p>
    <w:p w14:paraId="36F49E48" w14:textId="77777777" w:rsidR="00494CA1" w:rsidRPr="00494CA1" w:rsidRDefault="00494CA1" w:rsidP="00494CA1">
      <w:pPr>
        <w:spacing w:after="120"/>
        <w:ind w:left="720" w:hanging="360"/>
        <w:rPr>
          <w:rFonts w:ascii="Times New Roman" w:hAnsi="Times New Roman" w:cs="Times New Roman"/>
          <w:sz w:val="24"/>
          <w:szCs w:val="24"/>
        </w:rPr>
      </w:pPr>
      <w:r w:rsidRPr="00494CA1">
        <w:rPr>
          <w:rFonts w:ascii="Times New Roman" w:hAnsi="Times New Roman" w:cs="Times New Roman"/>
          <w:sz w:val="24"/>
          <w:szCs w:val="24"/>
        </w:rPr>
        <w:t>Cox, J. C., Ross, S. A., &amp; Rubinstein, M. (1979). Option pricing: A simplified approach. Journal of Financial Economics, 7(3), 229-263.</w:t>
      </w:r>
    </w:p>
    <w:p w14:paraId="6168F025" w14:textId="77777777" w:rsidR="00494CA1" w:rsidRPr="00494CA1" w:rsidRDefault="00494CA1" w:rsidP="00494CA1">
      <w:pPr>
        <w:spacing w:after="120"/>
        <w:ind w:left="720" w:hanging="360"/>
        <w:rPr>
          <w:rFonts w:ascii="Times New Roman" w:hAnsi="Times New Roman" w:cs="Times New Roman"/>
          <w:sz w:val="24"/>
          <w:szCs w:val="24"/>
        </w:rPr>
      </w:pPr>
      <w:r w:rsidRPr="00494CA1">
        <w:rPr>
          <w:rFonts w:ascii="Times New Roman" w:hAnsi="Times New Roman" w:cs="Times New Roman"/>
          <w:sz w:val="24"/>
          <w:szCs w:val="24"/>
        </w:rPr>
        <w:t>Black, F., &amp; Scholes, M. (1973). The pricing of options and corporate liabilities. Journal of Political Economy, 81(3), 637-654.</w:t>
      </w:r>
    </w:p>
    <w:p w14:paraId="11D199EE" w14:textId="77777777" w:rsidR="00494CA1" w:rsidRPr="00494CA1" w:rsidRDefault="00494CA1" w:rsidP="00494CA1">
      <w:pPr>
        <w:spacing w:after="120"/>
        <w:ind w:left="720" w:hanging="360"/>
        <w:rPr>
          <w:rFonts w:ascii="Times New Roman" w:hAnsi="Times New Roman" w:cs="Times New Roman"/>
          <w:sz w:val="24"/>
          <w:szCs w:val="24"/>
        </w:rPr>
      </w:pPr>
      <w:r w:rsidRPr="00494CA1">
        <w:rPr>
          <w:rFonts w:ascii="Times New Roman" w:hAnsi="Times New Roman" w:cs="Times New Roman"/>
          <w:sz w:val="24"/>
          <w:szCs w:val="24"/>
        </w:rPr>
        <w:t xml:space="preserve">Hull, J. C. (2022). Options, Futures, and Other Derivatives (11th </w:t>
      </w:r>
      <w:proofErr w:type="gramStart"/>
      <w:r w:rsidRPr="00494CA1">
        <w:rPr>
          <w:rFonts w:ascii="Times New Roman" w:hAnsi="Times New Roman" w:cs="Times New Roman"/>
          <w:sz w:val="24"/>
          <w:szCs w:val="24"/>
        </w:rPr>
        <w:t>ed</w:t>
      </w:r>
      <w:proofErr w:type="gramEnd"/>
      <w:r w:rsidRPr="00494CA1">
        <w:rPr>
          <w:rFonts w:ascii="Times New Roman" w:hAnsi="Times New Roman" w:cs="Times New Roman"/>
          <w:sz w:val="24"/>
          <w:szCs w:val="24"/>
        </w:rPr>
        <w:t>.). Pearson.</w:t>
      </w:r>
    </w:p>
    <w:p w14:paraId="310AF4D0" w14:textId="77777777" w:rsidR="00494CA1" w:rsidRPr="00494CA1" w:rsidRDefault="00494CA1" w:rsidP="00494CA1">
      <w:pPr>
        <w:spacing w:after="120"/>
        <w:ind w:left="720" w:hanging="360"/>
        <w:rPr>
          <w:rFonts w:ascii="Times New Roman" w:hAnsi="Times New Roman" w:cs="Times New Roman"/>
          <w:sz w:val="24"/>
          <w:szCs w:val="24"/>
        </w:rPr>
      </w:pPr>
      <w:proofErr w:type="spellStart"/>
      <w:r w:rsidRPr="00494CA1">
        <w:rPr>
          <w:rFonts w:ascii="Times New Roman" w:hAnsi="Times New Roman" w:cs="Times New Roman"/>
          <w:sz w:val="24"/>
          <w:szCs w:val="24"/>
        </w:rPr>
        <w:t>Leisen</w:t>
      </w:r>
      <w:proofErr w:type="spellEnd"/>
      <w:r w:rsidRPr="00494CA1">
        <w:rPr>
          <w:rFonts w:ascii="Times New Roman" w:hAnsi="Times New Roman" w:cs="Times New Roman"/>
          <w:sz w:val="24"/>
          <w:szCs w:val="24"/>
        </w:rPr>
        <w:t>, D. P., &amp; Reimer, M. (1996). Binomial models for option valuation - examining and improving convergence. Applied Mathematical Finance, 3(4), 319-346.</w:t>
      </w:r>
    </w:p>
    <w:p w14:paraId="0C5E8FA1" w14:textId="77777777" w:rsidR="00494CA1" w:rsidRPr="00494CA1" w:rsidRDefault="00494CA1" w:rsidP="00494CA1">
      <w:pPr>
        <w:spacing w:after="480"/>
        <w:ind w:left="720" w:hanging="360"/>
        <w:rPr>
          <w:rFonts w:ascii="Times New Roman" w:hAnsi="Times New Roman" w:cs="Times New Roman"/>
          <w:sz w:val="24"/>
          <w:szCs w:val="24"/>
        </w:rPr>
      </w:pPr>
      <w:r w:rsidRPr="00494CA1">
        <w:rPr>
          <w:rFonts w:ascii="Times New Roman" w:hAnsi="Times New Roman" w:cs="Times New Roman"/>
          <w:sz w:val="24"/>
          <w:szCs w:val="24"/>
        </w:rPr>
        <w:t>Shreve, S. E. (2004). Stochastic Calculus for Finance II: Continuous-Time Models. Springer.</w:t>
      </w:r>
    </w:p>
    <w:p w14:paraId="22B8D294" w14:textId="77777777" w:rsidR="00494CA1" w:rsidRPr="00494CA1" w:rsidRDefault="00494CA1" w:rsidP="00494CA1">
      <w:pPr>
        <w:pStyle w:val="Heading1"/>
        <w:rPr>
          <w:rFonts w:ascii="Times New Roman" w:hAnsi="Times New Roman" w:cs="Times New Roman"/>
          <w:b/>
          <w:sz w:val="32"/>
          <w:szCs w:val="32"/>
        </w:rPr>
      </w:pPr>
      <w:r w:rsidRPr="00494CA1">
        <w:rPr>
          <w:rFonts w:ascii="Times New Roman" w:hAnsi="Times New Roman" w:cs="Times New Roman"/>
          <w:b/>
          <w:sz w:val="32"/>
          <w:szCs w:val="32"/>
        </w:rPr>
        <w:t>Appendix A: Python Implementation</w:t>
      </w:r>
    </w:p>
    <w:p w14:paraId="27734F5C" w14:textId="77777777" w:rsidR="00494CA1" w:rsidRPr="00494CA1" w:rsidRDefault="00494CA1" w:rsidP="00494CA1">
      <w:pPr>
        <w:spacing w:after="120"/>
        <w:rPr>
          <w:rFonts w:ascii="Times New Roman" w:hAnsi="Times New Roman" w:cs="Times New Roman"/>
          <w:sz w:val="24"/>
          <w:szCs w:val="24"/>
        </w:rPr>
      </w:pPr>
      <w:r w:rsidRPr="00494CA1">
        <w:rPr>
          <w:rFonts w:ascii="Times New Roman" w:hAnsi="Times New Roman" w:cs="Times New Roman"/>
          <w:sz w:val="24"/>
          <w:szCs w:val="24"/>
        </w:rPr>
        <w:t>The complete Python code for this analysis is provided as a separate file (option_pricing_analysis.py). The implementation includes:</w:t>
      </w:r>
    </w:p>
    <w:p w14:paraId="0DB83CDD" w14:textId="77777777" w:rsidR="00494CA1" w:rsidRPr="00494CA1" w:rsidRDefault="00494CA1" w:rsidP="00494CA1">
      <w:pPr>
        <w:spacing w:after="80"/>
        <w:ind w:left="720"/>
        <w:rPr>
          <w:rFonts w:ascii="Times New Roman" w:hAnsi="Times New Roman" w:cs="Times New Roman"/>
          <w:sz w:val="24"/>
          <w:szCs w:val="24"/>
        </w:rPr>
      </w:pPr>
      <w:r w:rsidRPr="00494CA1">
        <w:rPr>
          <w:rFonts w:ascii="Times New Roman" w:hAnsi="Times New Roman" w:cs="Times New Roman"/>
          <w:sz w:val="24"/>
          <w:szCs w:val="24"/>
        </w:rPr>
        <w:t>• Binomial tree construction and backward induction algorithm</w:t>
      </w:r>
    </w:p>
    <w:p w14:paraId="7003A5DA" w14:textId="77777777" w:rsidR="00494CA1" w:rsidRPr="00494CA1" w:rsidRDefault="00494CA1" w:rsidP="00494CA1">
      <w:pPr>
        <w:spacing w:after="80"/>
        <w:ind w:left="720"/>
        <w:rPr>
          <w:rFonts w:ascii="Times New Roman" w:hAnsi="Times New Roman" w:cs="Times New Roman"/>
          <w:sz w:val="24"/>
          <w:szCs w:val="24"/>
        </w:rPr>
      </w:pPr>
      <w:r w:rsidRPr="00494CA1">
        <w:rPr>
          <w:rFonts w:ascii="Times New Roman" w:hAnsi="Times New Roman" w:cs="Times New Roman"/>
          <w:sz w:val="24"/>
          <w:szCs w:val="24"/>
        </w:rPr>
        <w:t>• Black-Scholes analytical pricing for validation</w:t>
      </w:r>
    </w:p>
    <w:p w14:paraId="56FE858B" w14:textId="77777777" w:rsidR="00494CA1" w:rsidRPr="00494CA1" w:rsidRDefault="00494CA1" w:rsidP="00494CA1">
      <w:pPr>
        <w:spacing w:after="80"/>
        <w:ind w:left="720"/>
        <w:rPr>
          <w:rFonts w:ascii="Times New Roman" w:hAnsi="Times New Roman" w:cs="Times New Roman"/>
          <w:sz w:val="24"/>
          <w:szCs w:val="24"/>
        </w:rPr>
      </w:pPr>
      <w:r w:rsidRPr="00494CA1">
        <w:rPr>
          <w:rFonts w:ascii="Times New Roman" w:hAnsi="Times New Roman" w:cs="Times New Roman"/>
          <w:sz w:val="24"/>
          <w:szCs w:val="24"/>
        </w:rPr>
        <w:t>• Greeks calculation using finite difference methods</w:t>
      </w:r>
    </w:p>
    <w:p w14:paraId="7D560E51" w14:textId="77777777" w:rsidR="00494CA1" w:rsidRPr="00494CA1" w:rsidRDefault="00494CA1" w:rsidP="00494CA1">
      <w:pPr>
        <w:spacing w:after="80"/>
        <w:ind w:left="720"/>
        <w:rPr>
          <w:rFonts w:ascii="Times New Roman" w:hAnsi="Times New Roman" w:cs="Times New Roman"/>
          <w:sz w:val="24"/>
          <w:szCs w:val="24"/>
        </w:rPr>
      </w:pPr>
      <w:r w:rsidRPr="00494CA1">
        <w:rPr>
          <w:rFonts w:ascii="Times New Roman" w:hAnsi="Times New Roman" w:cs="Times New Roman"/>
          <w:sz w:val="24"/>
          <w:szCs w:val="24"/>
        </w:rPr>
        <w:t xml:space="preserve">• Comprehensive visualization suite using </w:t>
      </w:r>
      <w:proofErr w:type="spellStart"/>
      <w:r w:rsidRPr="00494CA1">
        <w:rPr>
          <w:rFonts w:ascii="Times New Roman" w:hAnsi="Times New Roman" w:cs="Times New Roman"/>
          <w:sz w:val="24"/>
          <w:szCs w:val="24"/>
        </w:rPr>
        <w:t>Matplotlib</w:t>
      </w:r>
      <w:proofErr w:type="spellEnd"/>
      <w:r w:rsidRPr="00494CA1">
        <w:rPr>
          <w:rFonts w:ascii="Times New Roman" w:hAnsi="Times New Roman" w:cs="Times New Roman"/>
          <w:sz w:val="24"/>
          <w:szCs w:val="24"/>
        </w:rPr>
        <w:t xml:space="preserve"> and </w:t>
      </w:r>
      <w:proofErr w:type="spellStart"/>
      <w:r w:rsidRPr="00494CA1">
        <w:rPr>
          <w:rFonts w:ascii="Times New Roman" w:hAnsi="Times New Roman" w:cs="Times New Roman"/>
          <w:sz w:val="24"/>
          <w:szCs w:val="24"/>
        </w:rPr>
        <w:t>Seaborn</w:t>
      </w:r>
      <w:proofErr w:type="spellEnd"/>
    </w:p>
    <w:p w14:paraId="69703E0C" w14:textId="77777777" w:rsidR="00494CA1" w:rsidRPr="00494CA1" w:rsidRDefault="00494CA1" w:rsidP="00494CA1">
      <w:pPr>
        <w:spacing w:after="240"/>
        <w:ind w:left="720"/>
        <w:rPr>
          <w:rFonts w:ascii="Times New Roman" w:hAnsi="Times New Roman" w:cs="Times New Roman"/>
          <w:sz w:val="24"/>
          <w:szCs w:val="24"/>
        </w:rPr>
      </w:pPr>
      <w:r w:rsidRPr="00494CA1">
        <w:rPr>
          <w:rFonts w:ascii="Times New Roman" w:hAnsi="Times New Roman" w:cs="Times New Roman"/>
          <w:sz w:val="24"/>
          <w:szCs w:val="24"/>
        </w:rPr>
        <w:lastRenderedPageBreak/>
        <w:t>• Monte Carlo simulation for payoff distribution analysis</w:t>
      </w:r>
    </w:p>
    <w:p w14:paraId="12093FAF" w14:textId="77777777" w:rsidR="00494CA1" w:rsidRPr="00494CA1" w:rsidRDefault="00494CA1" w:rsidP="00494CA1">
      <w:pPr>
        <w:spacing w:after="240"/>
        <w:rPr>
          <w:rFonts w:ascii="Times New Roman" w:hAnsi="Times New Roman" w:cs="Times New Roman"/>
        </w:rPr>
      </w:pPr>
      <w:r w:rsidRPr="00494CA1">
        <w:rPr>
          <w:rFonts w:ascii="Times New Roman" w:hAnsi="Times New Roman" w:cs="Times New Roman"/>
          <w:sz w:val="24"/>
          <w:szCs w:val="24"/>
        </w:rPr>
        <w:t>The code is well-documented with inline comments explaining each step of the algorithm and follows best practices for scientific computing in Python. All required libraries (</w:t>
      </w:r>
      <w:proofErr w:type="spellStart"/>
      <w:r w:rsidRPr="00494CA1">
        <w:rPr>
          <w:rFonts w:ascii="Times New Roman" w:hAnsi="Times New Roman" w:cs="Times New Roman"/>
          <w:sz w:val="24"/>
          <w:szCs w:val="24"/>
        </w:rPr>
        <w:t>NumPy</w:t>
      </w:r>
      <w:proofErr w:type="spellEnd"/>
      <w:r w:rsidRPr="00494CA1">
        <w:rPr>
          <w:rFonts w:ascii="Times New Roman" w:hAnsi="Times New Roman" w:cs="Times New Roman"/>
          <w:sz w:val="24"/>
          <w:szCs w:val="24"/>
        </w:rPr>
        <w:t xml:space="preserve">, Pandas, </w:t>
      </w:r>
      <w:proofErr w:type="spellStart"/>
      <w:r w:rsidRPr="00494CA1">
        <w:rPr>
          <w:rFonts w:ascii="Times New Roman" w:hAnsi="Times New Roman" w:cs="Times New Roman"/>
          <w:sz w:val="24"/>
          <w:szCs w:val="24"/>
        </w:rPr>
        <w:t>Matplotlib</w:t>
      </w:r>
      <w:proofErr w:type="spellEnd"/>
      <w:r w:rsidRPr="00494CA1">
        <w:rPr>
          <w:rFonts w:ascii="Times New Roman" w:hAnsi="Times New Roman" w:cs="Times New Roman"/>
          <w:sz w:val="24"/>
          <w:szCs w:val="24"/>
        </w:rPr>
        <w:t xml:space="preserve">, </w:t>
      </w:r>
      <w:proofErr w:type="spellStart"/>
      <w:r w:rsidRPr="00494CA1">
        <w:rPr>
          <w:rFonts w:ascii="Times New Roman" w:hAnsi="Times New Roman" w:cs="Times New Roman"/>
          <w:sz w:val="24"/>
          <w:szCs w:val="24"/>
        </w:rPr>
        <w:t>SciPy</w:t>
      </w:r>
      <w:proofErr w:type="spellEnd"/>
      <w:r w:rsidRPr="00494CA1">
        <w:rPr>
          <w:rFonts w:ascii="Times New Roman" w:hAnsi="Times New Roman" w:cs="Times New Roman"/>
          <w:sz w:val="24"/>
          <w:szCs w:val="24"/>
        </w:rPr>
        <w:t xml:space="preserve">, </w:t>
      </w:r>
      <w:proofErr w:type="spellStart"/>
      <w:proofErr w:type="gramStart"/>
      <w:r w:rsidRPr="00494CA1">
        <w:rPr>
          <w:rFonts w:ascii="Times New Roman" w:hAnsi="Times New Roman" w:cs="Times New Roman"/>
          <w:sz w:val="24"/>
          <w:szCs w:val="24"/>
        </w:rPr>
        <w:t>Seaborn</w:t>
      </w:r>
      <w:proofErr w:type="spellEnd"/>
      <w:proofErr w:type="gramEnd"/>
      <w:r w:rsidRPr="00494CA1">
        <w:rPr>
          <w:rFonts w:ascii="Times New Roman" w:hAnsi="Times New Roman" w:cs="Times New Roman"/>
          <w:sz w:val="24"/>
          <w:szCs w:val="24"/>
        </w:rPr>
        <w:t>) are standard packages in the scientific Python ecosystem</w:t>
      </w:r>
      <w:r w:rsidRPr="00494CA1">
        <w:rPr>
          <w:rFonts w:ascii="Times New Roman" w:hAnsi="Times New Roman" w:cs="Times New Roman"/>
        </w:rPr>
        <w:t>.</w:t>
      </w:r>
    </w:p>
    <w:p w14:paraId="7AE11C66" w14:textId="77777777" w:rsidR="00494CA1" w:rsidRPr="00577421" w:rsidRDefault="00494CA1" w:rsidP="00AE4291">
      <w:pPr>
        <w:spacing w:before="240" w:after="240"/>
        <w:rPr>
          <w:rFonts w:ascii="Times New Roman" w:hAnsi="Times New Roman" w:cs="Times New Roman"/>
          <w:sz w:val="24"/>
          <w:szCs w:val="24"/>
        </w:rPr>
      </w:pPr>
    </w:p>
    <w:p w14:paraId="1EC7DAAA" w14:textId="77777777" w:rsidR="00482C43" w:rsidRPr="00482C43" w:rsidRDefault="00482C43" w:rsidP="00482C43">
      <w:pPr>
        <w:spacing w:before="240" w:after="240"/>
        <w:rPr>
          <w:rFonts w:ascii="Times New Roman" w:hAnsi="Times New Roman" w:cs="Times New Roman"/>
          <w:sz w:val="24"/>
          <w:szCs w:val="24"/>
        </w:rPr>
      </w:pPr>
    </w:p>
    <w:p w14:paraId="3389069D" w14:textId="77777777" w:rsidR="00482C43" w:rsidRPr="00F821D3" w:rsidRDefault="00482C43">
      <w:pPr>
        <w:spacing w:before="240" w:after="240"/>
        <w:rPr>
          <w:rFonts w:ascii="Times New Roman" w:hAnsi="Times New Roman" w:cs="Times New Roman"/>
          <w:sz w:val="24"/>
          <w:szCs w:val="24"/>
        </w:rPr>
      </w:pPr>
    </w:p>
    <w:p w14:paraId="0000000C" w14:textId="77777777" w:rsidR="007B43E5" w:rsidRDefault="007B43E5"/>
    <w:sectPr w:rsidR="007B43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2AEEC0C1-C4AA-46F5-A95C-E88E3C219565}"/>
  </w:font>
  <w:font w:name="Cambria">
    <w:panose1 w:val="02040503050406030204"/>
    <w:charset w:val="00"/>
    <w:family w:val="roman"/>
    <w:pitch w:val="variable"/>
    <w:sig w:usb0="E00006FF" w:usb1="420024FF" w:usb2="02000000" w:usb3="00000000" w:csb0="0000019F" w:csb1="00000000"/>
    <w:embedRegular r:id="rId2" w:fontKey="{6181C06F-BA39-47F7-B2B5-48343000514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67463"/>
    <w:multiLevelType w:val="hybridMultilevel"/>
    <w:tmpl w:val="8B9A3EC4"/>
    <w:lvl w:ilvl="0" w:tplc="D3526FFC">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7028FB"/>
    <w:multiLevelType w:val="hybridMultilevel"/>
    <w:tmpl w:val="E19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BB1E5A"/>
    <w:multiLevelType w:val="hybridMultilevel"/>
    <w:tmpl w:val="2E8A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3E5"/>
    <w:rsid w:val="000433E6"/>
    <w:rsid w:val="001D6708"/>
    <w:rsid w:val="001E67F5"/>
    <w:rsid w:val="002045F9"/>
    <w:rsid w:val="002A54EE"/>
    <w:rsid w:val="00310CAB"/>
    <w:rsid w:val="00482C43"/>
    <w:rsid w:val="00494CA1"/>
    <w:rsid w:val="00577421"/>
    <w:rsid w:val="005F0FB2"/>
    <w:rsid w:val="006603B7"/>
    <w:rsid w:val="007B43E5"/>
    <w:rsid w:val="008B3CBB"/>
    <w:rsid w:val="009D1CDD"/>
    <w:rsid w:val="009D57FE"/>
    <w:rsid w:val="00AE4291"/>
    <w:rsid w:val="00B356D9"/>
    <w:rsid w:val="00BA48B5"/>
    <w:rsid w:val="00BF3498"/>
    <w:rsid w:val="00D33BCD"/>
    <w:rsid w:val="00E37458"/>
    <w:rsid w:val="00E86E7C"/>
    <w:rsid w:val="00EF3ED5"/>
    <w:rsid w:val="00F35170"/>
    <w:rsid w:val="00F35AF2"/>
    <w:rsid w:val="00F821D3"/>
    <w:rsid w:val="00F9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C36248-1BB5-4237-8F97-D8281B40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B3C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igure.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rice.in/" TargetMode="External"/><Relationship Id="rId5" Type="http://schemas.openxmlformats.org/officeDocument/2006/relationships/hyperlink" Target="http://price.i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2988</Words>
  <Characters>17034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23</cp:revision>
  <dcterms:created xsi:type="dcterms:W3CDTF">2026-02-15T18:08:00Z</dcterms:created>
  <dcterms:modified xsi:type="dcterms:W3CDTF">2026-02-15T19:48:00Z</dcterms:modified>
</cp:coreProperties>
</file>