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bottom w:val="single" w:sz="8" w:space="0" w:color="auto"/>
        </w:tblBorders>
        <w:tblLook w:val="0000"/>
      </w:tblPr>
      <w:tblGrid>
        <w:gridCol w:w="5508"/>
        <w:gridCol w:w="4068"/>
      </w:tblGrid>
      <w:tr w:rsidR="00F03FE3" w:rsidRPr="00BF1BE2">
        <w:trPr>
          <w:cantSplit/>
        </w:trPr>
        <w:tc>
          <w:tcPr>
            <w:tcW w:w="9576" w:type="dxa"/>
            <w:gridSpan w:val="2"/>
            <w:shd w:val="clear" w:color="auto" w:fill="000000"/>
          </w:tcPr>
          <w:p w:rsidR="00F03FE3" w:rsidRPr="00BF1BE2" w:rsidRDefault="00F03FE3" w:rsidP="00F03FE3"/>
        </w:tc>
      </w:tr>
      <w:tr w:rsidR="00F03FE3" w:rsidRPr="00BF1BE2">
        <w:tc>
          <w:tcPr>
            <w:tcW w:w="5508" w:type="dxa"/>
          </w:tcPr>
          <w:p w:rsidR="00F03FE3" w:rsidRPr="005E1BEA" w:rsidRDefault="00F03FE3" w:rsidP="006A3842">
            <w:pPr>
              <w:pStyle w:val="StyleCovertext9pt12ptleadArial8ptBoldBefore6pt"/>
            </w:pPr>
            <w:r w:rsidRPr="005E1BEA">
              <w:t>National Park Service</w:t>
            </w:r>
          </w:p>
          <w:p w:rsidR="00F03FE3" w:rsidRPr="005E1BEA" w:rsidRDefault="00F03FE3" w:rsidP="00DA59E8">
            <w:pPr>
              <w:pStyle w:val="StyleCovertext9ptnoleadArial8ptBold"/>
            </w:pPr>
            <w:smartTag w:uri="urn:schemas-microsoft-com:office:smarttags" w:element="place">
              <w:smartTag w:uri="urn:schemas-microsoft-com:office:smarttags" w:element="country-region">
                <w:r w:rsidRPr="005E1BEA">
                  <w:t>U.S.</w:t>
                </w:r>
              </w:smartTag>
            </w:smartTag>
            <w:r w:rsidRPr="005E1BEA">
              <w:t xml:space="preserve"> Department of the Interior</w:t>
            </w:r>
          </w:p>
          <w:p w:rsidR="005E1BEA" w:rsidRDefault="005E1BEA" w:rsidP="00A01EFA">
            <w:pPr>
              <w:pStyle w:val="StyleCovertext9pt12ptleadArial8ptBoldBefore0pt"/>
            </w:pPr>
          </w:p>
          <w:p w:rsidR="00F03FE3" w:rsidRPr="00BF1BE2" w:rsidRDefault="00F226DB" w:rsidP="00F3578E">
            <w:pPr>
              <w:pStyle w:val="StyleCovertext9ptnoleadArial8ptBold"/>
            </w:pPr>
            <w:r>
              <w:t>Natural Resources P</w:t>
            </w:r>
            <w:r w:rsidR="00F3578E">
              <w:t>r</w:t>
            </w:r>
            <w:r>
              <w:t>ogram Center</w:t>
            </w:r>
          </w:p>
        </w:tc>
        <w:tc>
          <w:tcPr>
            <w:tcW w:w="4068" w:type="dxa"/>
          </w:tcPr>
          <w:p w:rsidR="00F03FE3" w:rsidRPr="00BF1BE2" w:rsidRDefault="00B7020D" w:rsidP="00BB58DD">
            <w:pPr>
              <w:spacing w:before="80" w:after="80"/>
              <w:jc w:val="right"/>
            </w:pPr>
            <w:r>
              <w:rPr>
                <w:noProof/>
              </w:rPr>
              <w:drawing>
                <wp:inline distT="0" distB="0" distL="0" distR="0">
                  <wp:extent cx="514350" cy="659010"/>
                  <wp:effectExtent l="19050" t="0" r="0" b="0"/>
                  <wp:docPr id="1" name="Picture 1" descr="AH_small_flat_4C_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H_small_flat_4C_pc"/>
                          <pic:cNvPicPr>
                            <a:picLocks noChangeAspect="1" noChangeArrowheads="1"/>
                          </pic:cNvPicPr>
                        </pic:nvPicPr>
                        <pic:blipFill>
                          <a:blip r:embed="rId8" cstate="print"/>
                          <a:stretch>
                            <a:fillRect/>
                          </a:stretch>
                        </pic:blipFill>
                        <pic:spPr bwMode="auto">
                          <a:xfrm>
                            <a:off x="0" y="0"/>
                            <a:ext cx="514350" cy="659010"/>
                          </a:xfrm>
                          <a:prstGeom prst="rect">
                            <a:avLst/>
                          </a:prstGeom>
                          <a:noFill/>
                          <a:ln w="9525">
                            <a:noFill/>
                            <a:miter lim="800000"/>
                            <a:headEnd/>
                            <a:tailEnd/>
                          </a:ln>
                        </pic:spPr>
                      </pic:pic>
                    </a:graphicData>
                  </a:graphic>
                </wp:inline>
              </w:drawing>
            </w:r>
          </w:p>
        </w:tc>
      </w:tr>
    </w:tbl>
    <w:p w:rsidR="00357523" w:rsidRPr="00357523" w:rsidRDefault="00751484" w:rsidP="00357523">
      <w:pPr>
        <w:pStyle w:val="StyleCoverTitle20pt"/>
      </w:pPr>
      <w:r w:rsidRPr="00357523">
        <w:t xml:space="preserve">National Capital Region Network Long-Term Forest </w:t>
      </w:r>
      <w:r w:rsidR="00870E2A">
        <w:t xml:space="preserve">Vegetation </w:t>
      </w:r>
      <w:r w:rsidRPr="00357523">
        <w:t>Monitoring Proto</w:t>
      </w:r>
      <w:r w:rsidR="00357523">
        <w:t>col</w:t>
      </w:r>
    </w:p>
    <w:p w:rsidR="00357523" w:rsidRPr="00357523" w:rsidRDefault="00357523" w:rsidP="00357523">
      <w:pPr>
        <w:pStyle w:val="StyleCoverTitle20ptNotBoldItalic"/>
      </w:pPr>
      <w:r w:rsidRPr="00154572">
        <w:t>Version 2.0</w:t>
      </w:r>
      <w:r w:rsidR="008B1339" w:rsidRPr="00154572">
        <w:t>(</w:t>
      </w:r>
      <w:r w:rsidR="00154572" w:rsidRPr="00154572">
        <w:t>November, 2008</w:t>
      </w:r>
      <w:r w:rsidR="008B1339" w:rsidRPr="00154572">
        <w:t>)</w:t>
      </w:r>
    </w:p>
    <w:p w:rsidR="00A61656" w:rsidRDefault="00F03FE3" w:rsidP="00DE29C7">
      <w:pPr>
        <w:pStyle w:val="ReportNumber"/>
      </w:pPr>
      <w:r w:rsidRPr="00EB4CAF">
        <w:t>Natural Resource Report NPS/</w:t>
      </w:r>
      <w:r w:rsidR="00846B78" w:rsidRPr="00EB4CAF">
        <w:t>NCR</w:t>
      </w:r>
      <w:r w:rsidR="002D2C75" w:rsidRPr="00EB4CAF">
        <w:t>/</w:t>
      </w:r>
      <w:r w:rsidR="00846B78" w:rsidRPr="00EB4CAF">
        <w:t>NCRN</w:t>
      </w:r>
      <w:r w:rsidRPr="00EB4CAF">
        <w:t>/NRR</w:t>
      </w:r>
      <w:r w:rsidR="00885919" w:rsidRPr="00751484">
        <w:rPr>
          <w:highlight w:val="yellow"/>
        </w:rPr>
        <w:t>—</w:t>
      </w:r>
      <w:r w:rsidR="00751484" w:rsidRPr="00751484">
        <w:rPr>
          <w:highlight w:val="yellow"/>
        </w:rPr>
        <w:t>2008/????</w:t>
      </w:r>
    </w:p>
    <w:p w:rsidR="00A61656" w:rsidRDefault="00A61656" w:rsidP="00DE29C7">
      <w:pPr>
        <w:pStyle w:val="ReportNumber"/>
      </w:pPr>
    </w:p>
    <w:p w:rsidR="00F03FE3" w:rsidRPr="00BF1BE2" w:rsidRDefault="00F03FE3" w:rsidP="00F03FE3"/>
    <w:p w:rsidR="00F03FE3" w:rsidRPr="00BF1BE2" w:rsidRDefault="00E67428" w:rsidP="00F03FE3">
      <w:pPr>
        <w:sectPr w:rsidR="00F03FE3" w:rsidRPr="00BF1BE2" w:rsidSect="009C24D1">
          <w:footerReference w:type="even" r:id="rId9"/>
          <w:footerReference w:type="first" r:id="rId10"/>
          <w:pgSz w:w="12240" w:h="15840" w:code="1"/>
          <w:pgMar w:top="1440" w:right="720" w:bottom="1440" w:left="1440" w:header="720" w:footer="720" w:gutter="0"/>
          <w:cols w:space="720"/>
          <w:docGrid w:linePitch="360"/>
        </w:sectPr>
      </w:pPr>
      <w:r>
        <w:rPr>
          <w:noProof/>
        </w:rPr>
        <w:pict>
          <v:shapetype id="_x0000_t202" coordsize="21600,21600" o:spt="202" path="m,l,21600r21600,l21600,xe">
            <v:stroke joinstyle="miter"/>
            <v:path gradientshapeok="t" o:connecttype="rect"/>
          </v:shapetype>
          <v:shape id="_x0000_s1054" type="#_x0000_t202" style="position:absolute;margin-left:0;margin-top:-4.5pt;width:496.8pt;height:5in;z-index:251657728;mso-wrap-style:none;mso-position-horizontal:left;mso-position-horizontal-relative:margin" stroked="f">
            <v:textbox style="mso-next-textbox:#_x0000_s1054" inset="0,0,0,0">
              <w:txbxContent>
                <w:p w:rsidR="00813B2C" w:rsidRPr="000231D6" w:rsidRDefault="00813B2C" w:rsidP="000231D6">
                  <w:r>
                    <w:rPr>
                      <w:noProof/>
                    </w:rPr>
                    <w:drawing>
                      <wp:inline distT="0" distB="0" distL="0" distR="0">
                        <wp:extent cx="6856963" cy="4572000"/>
                        <wp:effectExtent l="19050" t="19050" r="20087" b="19050"/>
                        <wp:docPr id="9" name="Picture 8" descr="CoverPhoto for 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hoto for Ver 2.jpg"/>
                                <pic:cNvPicPr/>
                              </pic:nvPicPr>
                              <pic:blipFill>
                                <a:blip r:embed="rId11"/>
                                <a:stretch>
                                  <a:fillRect/>
                                </a:stretch>
                              </pic:blipFill>
                              <pic:spPr>
                                <a:xfrm>
                                  <a:off x="0" y="0"/>
                                  <a:ext cx="6856963" cy="4572000"/>
                                </a:xfrm>
                                <a:prstGeom prst="rect">
                                  <a:avLst/>
                                </a:prstGeom>
                                <a:ln>
                                  <a:solidFill>
                                    <a:schemeClr val="tx1"/>
                                  </a:solidFill>
                                </a:ln>
                              </pic:spPr>
                            </pic:pic>
                          </a:graphicData>
                        </a:graphic>
                      </wp:inline>
                    </w:drawing>
                  </w:r>
                </w:p>
              </w:txbxContent>
            </v:textbox>
            <w10:wrap anchorx="margin"/>
          </v:shape>
        </w:pict>
      </w:r>
    </w:p>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A22E3" w:rsidRDefault="00F03FE3" w:rsidP="00BA22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BF1BE2" w:rsidRDefault="00F03FE3" w:rsidP="00F03FE3"/>
    <w:p w:rsidR="00F03FE3" w:rsidRPr="00231D49" w:rsidRDefault="00F03FE3" w:rsidP="00F03FE3">
      <w:pPr>
        <w:rPr>
          <w:b/>
          <w:bCs/>
          <w:sz w:val="18"/>
        </w:rPr>
      </w:pPr>
      <w:r w:rsidRPr="00231D49">
        <w:rPr>
          <w:b/>
          <w:bCs/>
          <w:sz w:val="18"/>
        </w:rPr>
        <w:t>ON THE COVER</w:t>
      </w:r>
    </w:p>
    <w:p w:rsidR="00231D49" w:rsidRPr="00231D49" w:rsidRDefault="00231D49" w:rsidP="00231D49">
      <w:pPr>
        <w:rPr>
          <w:sz w:val="18"/>
        </w:rPr>
      </w:pPr>
      <w:r w:rsidRPr="00231D49">
        <w:rPr>
          <w:sz w:val="18"/>
        </w:rPr>
        <w:t>J. Parrish measures</w:t>
      </w:r>
      <w:r w:rsidR="008F6A57">
        <w:rPr>
          <w:sz w:val="18"/>
        </w:rPr>
        <w:t xml:space="preserve"> the diameter of</w:t>
      </w:r>
      <w:r w:rsidRPr="00231D49">
        <w:rPr>
          <w:sz w:val="18"/>
        </w:rPr>
        <w:t xml:space="preserve"> a tree in </w:t>
      </w:r>
      <w:r w:rsidR="008F6A57">
        <w:rPr>
          <w:sz w:val="18"/>
        </w:rPr>
        <w:t>Prince William Forest Park</w:t>
      </w:r>
      <w:r w:rsidR="00651F4B">
        <w:rPr>
          <w:sz w:val="18"/>
        </w:rPr>
        <w:t>.</w:t>
      </w:r>
    </w:p>
    <w:p w:rsidR="009D28A9" w:rsidRPr="00BF1BE2" w:rsidRDefault="00231D49" w:rsidP="00231D49">
      <w:pPr>
        <w:rPr>
          <w:sz w:val="18"/>
        </w:rPr>
      </w:pPr>
      <w:r w:rsidRPr="00231D49">
        <w:rPr>
          <w:sz w:val="18"/>
        </w:rPr>
        <w:t>Photograph by: Thomas Paradis, NPS.</w:t>
      </w:r>
    </w:p>
    <w:p w:rsidR="00F03FE3" w:rsidRPr="00BF1BE2" w:rsidRDefault="00F03FE3" w:rsidP="00F03FE3">
      <w:pPr>
        <w:sectPr w:rsidR="00F03FE3" w:rsidRPr="00BF1BE2" w:rsidSect="005E1BEA">
          <w:headerReference w:type="default" r:id="rId12"/>
          <w:pgSz w:w="12240" w:h="15840" w:code="1"/>
          <w:pgMar w:top="1440" w:right="1440" w:bottom="1440" w:left="1440" w:header="720" w:footer="720" w:gutter="0"/>
          <w:cols w:space="720"/>
          <w:docGrid w:linePitch="360"/>
        </w:sectPr>
      </w:pPr>
    </w:p>
    <w:p w:rsidR="00F03FE3" w:rsidRPr="00BF1BE2" w:rsidRDefault="00F03FE3" w:rsidP="00F03FE3"/>
    <w:p w:rsidR="00F03FE3" w:rsidRPr="00BF1BE2" w:rsidRDefault="00F03FE3" w:rsidP="00F03FE3">
      <w:pPr>
        <w:pBdr>
          <w:bottom w:val="single" w:sz="4" w:space="1" w:color="auto"/>
        </w:pBdr>
      </w:pPr>
    </w:p>
    <w:p w:rsidR="00A50266" w:rsidRPr="00751484" w:rsidRDefault="00751484" w:rsidP="00357523">
      <w:pPr>
        <w:pStyle w:val="StyleCoverTitle20pt"/>
      </w:pPr>
      <w:r w:rsidRPr="00751484">
        <w:t xml:space="preserve">National Capital Region Network Long-Term Forest Monitoring Protocol </w:t>
      </w:r>
      <w:r w:rsidR="00DB65CE" w:rsidRPr="00751484">
        <w:rPr>
          <w:rStyle w:val="StyleCoverTitle20ptChar"/>
        </w:rPr>
        <w:br/>
      </w:r>
    </w:p>
    <w:p w:rsidR="00357523" w:rsidRPr="00357523" w:rsidRDefault="00357523" w:rsidP="00357523">
      <w:pPr>
        <w:pStyle w:val="StyleCoverTitle20ptNotBoldItalic"/>
      </w:pPr>
      <w:r w:rsidRPr="00357523">
        <w:t>Version 2.0</w:t>
      </w:r>
    </w:p>
    <w:p w:rsidR="00885919" w:rsidRDefault="009D619F" w:rsidP="00885919">
      <w:pPr>
        <w:pStyle w:val="ReportNumber"/>
      </w:pPr>
      <w:r w:rsidRPr="00EB4CAF">
        <w:t>Natural Resource</w:t>
      </w:r>
      <w:r w:rsidR="00885919" w:rsidRPr="00EB4CAF">
        <w:t xml:space="preserve"> Report NPS/</w:t>
      </w:r>
      <w:r w:rsidR="00846B78" w:rsidRPr="00EB4CAF">
        <w:t>NC</w:t>
      </w:r>
      <w:r w:rsidR="002D2C75" w:rsidRPr="00EB4CAF">
        <w:t>R</w:t>
      </w:r>
      <w:r w:rsidR="00885919" w:rsidRPr="00EB4CAF">
        <w:t>/</w:t>
      </w:r>
      <w:r w:rsidR="00846B78" w:rsidRPr="00EB4CAF">
        <w:t>NCRN</w:t>
      </w:r>
      <w:r w:rsidR="002D2C75" w:rsidRPr="00EB4CAF">
        <w:t>/</w:t>
      </w:r>
      <w:r w:rsidR="00885919" w:rsidRPr="00EB4CAF">
        <w:t>NRR</w:t>
      </w:r>
      <w:r w:rsidR="00885919" w:rsidRPr="008E47F9">
        <w:t>—</w:t>
      </w:r>
      <w:r w:rsidR="00885919" w:rsidRPr="008E47F9">
        <w:rPr>
          <w:highlight w:val="yellow"/>
        </w:rPr>
        <w:t>200</w:t>
      </w:r>
      <w:r w:rsidR="00751484" w:rsidRPr="008E47F9">
        <w:rPr>
          <w:highlight w:val="yellow"/>
        </w:rPr>
        <w:t>8</w:t>
      </w:r>
      <w:r w:rsidR="00885919" w:rsidRPr="008E47F9">
        <w:rPr>
          <w:highlight w:val="yellow"/>
        </w:rPr>
        <w:t>/</w:t>
      </w:r>
      <w:r w:rsidR="008E47F9" w:rsidRPr="008E47F9">
        <w:rPr>
          <w:highlight w:val="yellow"/>
        </w:rPr>
        <w:t>XXX</w:t>
      </w:r>
    </w:p>
    <w:p w:rsidR="00885919" w:rsidRDefault="00885919" w:rsidP="00885919">
      <w:pPr>
        <w:pStyle w:val="AuthorByline"/>
      </w:pPr>
    </w:p>
    <w:p w:rsidR="002D2C75" w:rsidRDefault="003438DF" w:rsidP="00885919">
      <w:pPr>
        <w:pStyle w:val="AuthorByline"/>
      </w:pPr>
      <w:r>
        <w:t>John Paul Schmit</w:t>
      </w:r>
    </w:p>
    <w:p w:rsidR="0072478B" w:rsidRDefault="0072478B" w:rsidP="00885919">
      <w:pPr>
        <w:pStyle w:val="AuthorByline"/>
      </w:pPr>
      <w:r>
        <w:t>Geoff Sanders</w:t>
      </w:r>
    </w:p>
    <w:p w:rsidR="0072478B" w:rsidRDefault="0072478B" w:rsidP="00885919">
      <w:pPr>
        <w:pStyle w:val="AuthorByline"/>
      </w:pPr>
      <w:r>
        <w:t>Mark Lehman</w:t>
      </w:r>
    </w:p>
    <w:p w:rsidR="0072478B" w:rsidRDefault="0072478B" w:rsidP="00885919">
      <w:pPr>
        <w:pStyle w:val="AuthorByline"/>
      </w:pPr>
      <w:r>
        <w:t>Thomas Paradis</w:t>
      </w:r>
    </w:p>
    <w:p w:rsidR="0072478B" w:rsidRDefault="0072478B" w:rsidP="00885919">
      <w:pPr>
        <w:pStyle w:val="AuthorByline"/>
      </w:pPr>
    </w:p>
    <w:p w:rsidR="00B11B8A" w:rsidRDefault="00B11B8A" w:rsidP="00885919">
      <w:pPr>
        <w:pStyle w:val="AuthorByline"/>
      </w:pPr>
      <w:r>
        <w:t>National Park Service</w:t>
      </w:r>
    </w:p>
    <w:p w:rsidR="002D2C75" w:rsidRPr="002D2C75" w:rsidRDefault="003438DF" w:rsidP="002D2C75">
      <w:pPr>
        <w:rPr>
          <w:bCs/>
        </w:rPr>
      </w:pPr>
      <w:r>
        <w:rPr>
          <w:bCs/>
        </w:rPr>
        <w:t>Center for Urban Ecology</w:t>
      </w:r>
    </w:p>
    <w:p w:rsidR="002D2C75" w:rsidRPr="002D2C75" w:rsidRDefault="003438DF" w:rsidP="002D2C75">
      <w:pPr>
        <w:rPr>
          <w:bCs/>
        </w:rPr>
      </w:pPr>
      <w:r>
        <w:rPr>
          <w:bCs/>
        </w:rPr>
        <w:t>4598 MacArthur Blvd., NW</w:t>
      </w:r>
    </w:p>
    <w:p w:rsidR="002D2C75" w:rsidRDefault="003438DF" w:rsidP="002D2C75">
      <w:pPr>
        <w:rPr>
          <w:bCs/>
        </w:rPr>
      </w:pPr>
      <w:r>
        <w:rPr>
          <w:bCs/>
        </w:rPr>
        <w:t>Washington DC 2007</w:t>
      </w:r>
    </w:p>
    <w:p w:rsidR="003438DF" w:rsidRDefault="003438DF" w:rsidP="002D2C75">
      <w:pPr>
        <w:rPr>
          <w:bCs/>
        </w:rPr>
      </w:pPr>
    </w:p>
    <w:p w:rsidR="003438DF" w:rsidRPr="002D2C75" w:rsidRDefault="003438DF" w:rsidP="002D2C75">
      <w:pPr>
        <w:rPr>
          <w:bCs/>
        </w:rPr>
      </w:pPr>
    </w:p>
    <w:p w:rsidR="00F03FE3" w:rsidRPr="00BF1BE2" w:rsidRDefault="00F03FE3" w:rsidP="00F03FE3"/>
    <w:p w:rsidR="00216A5C" w:rsidRDefault="00216A5C" w:rsidP="00F03FE3"/>
    <w:p w:rsidR="00651F4B" w:rsidRDefault="00651F4B" w:rsidP="00F03FE3">
      <w:pPr>
        <w:rPr>
          <w:noProof/>
        </w:rPr>
      </w:pPr>
    </w:p>
    <w:p w:rsidR="00651F4B" w:rsidRDefault="00651F4B" w:rsidP="00F03FE3">
      <w:pPr>
        <w:rPr>
          <w:noProof/>
        </w:rPr>
      </w:pPr>
    </w:p>
    <w:p w:rsidR="00651F4B" w:rsidRDefault="00651F4B" w:rsidP="00F03FE3">
      <w:pPr>
        <w:rPr>
          <w:noProof/>
        </w:rPr>
      </w:pPr>
    </w:p>
    <w:p w:rsidR="00651F4B" w:rsidRDefault="00651F4B" w:rsidP="00F03FE3">
      <w:pPr>
        <w:rPr>
          <w:noProof/>
        </w:rPr>
      </w:pPr>
    </w:p>
    <w:p w:rsidR="00651F4B" w:rsidRDefault="00651F4B" w:rsidP="00F03FE3">
      <w:pPr>
        <w:rPr>
          <w:noProof/>
        </w:rPr>
      </w:pPr>
    </w:p>
    <w:p w:rsidR="00651F4B" w:rsidRDefault="00651F4B" w:rsidP="00F03FE3">
      <w:pPr>
        <w:rPr>
          <w:noProof/>
        </w:rPr>
      </w:pPr>
    </w:p>
    <w:p w:rsidR="00651F4B" w:rsidRDefault="00651F4B" w:rsidP="00F03FE3">
      <w:pPr>
        <w:rPr>
          <w:noProof/>
        </w:rPr>
      </w:pPr>
    </w:p>
    <w:p w:rsidR="00651F4B" w:rsidRDefault="00651F4B" w:rsidP="00F03FE3">
      <w:pPr>
        <w:rPr>
          <w:noProof/>
        </w:rPr>
      </w:pPr>
    </w:p>
    <w:p w:rsidR="00B11B8A" w:rsidRPr="00BF1BE2" w:rsidRDefault="00216A5C" w:rsidP="00F03FE3">
      <w:r>
        <w:br w:type="textWrapping" w:clear="all"/>
      </w:r>
    </w:p>
    <w:p w:rsidR="00F03FE3" w:rsidRPr="00BF1BE2" w:rsidRDefault="00F03FE3" w:rsidP="00F03FE3"/>
    <w:p w:rsidR="00F03FE3" w:rsidRPr="00BF1BE2" w:rsidRDefault="00F03FE3" w:rsidP="00F03FE3"/>
    <w:p w:rsidR="006942A6" w:rsidRPr="00BF1BE2" w:rsidRDefault="006942A6" w:rsidP="00F03FE3"/>
    <w:p w:rsidR="00F03FE3" w:rsidRPr="00BF1BE2" w:rsidRDefault="00154572" w:rsidP="000A3BAE">
      <w:r w:rsidRPr="00154572">
        <w:t>November</w:t>
      </w:r>
      <w:r w:rsidR="002D2C75" w:rsidRPr="00154572">
        <w:t xml:space="preserve"> </w:t>
      </w:r>
      <w:r w:rsidR="00C17E7E">
        <w:t>2008</w:t>
      </w:r>
    </w:p>
    <w:p w:rsidR="00F03FE3" w:rsidRPr="00BF1BE2" w:rsidRDefault="00F03FE3" w:rsidP="000A3BAE"/>
    <w:p w:rsidR="00F03FE3" w:rsidRPr="00BF1BE2" w:rsidRDefault="00F03FE3" w:rsidP="002D2C75">
      <w:smartTag w:uri="urn:schemas-microsoft-com:office:smarttags" w:element="place">
        <w:smartTag w:uri="urn:schemas-microsoft-com:office:smarttags" w:element="country-region">
          <w:r w:rsidRPr="00BF1BE2">
            <w:t>U.S.</w:t>
          </w:r>
        </w:smartTag>
      </w:smartTag>
      <w:r w:rsidRPr="00BF1BE2">
        <w:t xml:space="preserve"> Department of the Interior</w:t>
      </w:r>
    </w:p>
    <w:p w:rsidR="00F03FE3" w:rsidRPr="00BF1BE2" w:rsidRDefault="00F03FE3" w:rsidP="002D2C75">
      <w:r w:rsidRPr="00BF1BE2">
        <w:t>National Park Service</w:t>
      </w:r>
    </w:p>
    <w:p w:rsidR="002D2C75" w:rsidRDefault="00846B78" w:rsidP="002D2C75">
      <w:r>
        <w:t xml:space="preserve">National Capital </w:t>
      </w:r>
      <w:r w:rsidR="002D2C75">
        <w:t>Region Office</w:t>
      </w:r>
    </w:p>
    <w:p w:rsidR="002D2C75" w:rsidRDefault="00846B78" w:rsidP="002D2C75">
      <w:smartTag w:uri="urn:schemas-microsoft-com:office:smarttags" w:element="place">
        <w:smartTag w:uri="urn:schemas-microsoft-com:office:smarttags" w:element="City">
          <w:r>
            <w:t>Washington</w:t>
          </w:r>
        </w:smartTag>
        <w:r w:rsidR="002D2C75">
          <w:t xml:space="preserve">, </w:t>
        </w:r>
        <w:smartTag w:uri="urn:schemas-microsoft-com:office:smarttags" w:element="State">
          <w:r>
            <w:t>DC</w:t>
          </w:r>
        </w:smartTag>
      </w:smartTag>
    </w:p>
    <w:p w:rsidR="002D2C75" w:rsidRDefault="002D2C75" w:rsidP="002D2C75">
      <w:pPr>
        <w:sectPr w:rsidR="002D2C75" w:rsidSect="00651F4B">
          <w:footerReference w:type="default" r:id="rId13"/>
          <w:pgSz w:w="12240" w:h="15840" w:code="1"/>
          <w:pgMar w:top="1440" w:right="1440" w:bottom="1440" w:left="1440" w:header="720" w:footer="720" w:gutter="0"/>
          <w:pgNumType w:fmt="lowerRoman" w:start="1"/>
          <w:cols w:space="432"/>
          <w:titlePg/>
          <w:docGrid w:linePitch="326"/>
        </w:sectPr>
      </w:pPr>
    </w:p>
    <w:p w:rsidR="001459E5" w:rsidRPr="00C7760C" w:rsidRDefault="001459E5" w:rsidP="00E006FB">
      <w:r>
        <w:lastRenderedPageBreak/>
        <w:t xml:space="preserve">The </w:t>
      </w:r>
      <w:r w:rsidR="009D619F">
        <w:t>Natural Resource</w:t>
      </w:r>
      <w:r>
        <w:t xml:space="preserve"> Publication </w:t>
      </w:r>
      <w:r w:rsidRPr="00C7760C">
        <w:t>series address</w:t>
      </w:r>
      <w:r>
        <w:t>es</w:t>
      </w:r>
      <w:r w:rsidR="004318BB">
        <w:t xml:space="preserve"> </w:t>
      </w:r>
      <w:r w:rsidR="00DD48DA">
        <w:t>n</w:t>
      </w:r>
      <w:r w:rsidR="009D619F">
        <w:t xml:space="preserve">atural </w:t>
      </w:r>
      <w:r w:rsidR="00DD48DA">
        <w:t>r</w:t>
      </w:r>
      <w:r w:rsidR="009D619F">
        <w:t>esource</w:t>
      </w:r>
      <w:r w:rsidRPr="00C7760C">
        <w:t xml:space="preserve"> topics that are of interest and applicability to a broad readership in the National Park Service and to others in the management of natural resources, </w:t>
      </w:r>
      <w:r w:rsidR="00E0698C">
        <w:t xml:space="preserve">including </w:t>
      </w:r>
      <w:r w:rsidRPr="00C7760C">
        <w:t>the scientific community, the public, and the NPS conservation and environmental constituencies</w:t>
      </w:r>
      <w:r w:rsidR="002B479A">
        <w:t xml:space="preserve">. </w:t>
      </w:r>
      <w:r w:rsidR="003E4E3A">
        <w:t>M</w:t>
      </w:r>
      <w:r w:rsidRPr="00C7760C">
        <w:t xml:space="preserve">anuscripts </w:t>
      </w:r>
      <w:r w:rsidR="003E4E3A">
        <w:t>are peer-reviewed to ensure that the information is s</w:t>
      </w:r>
      <w:r w:rsidR="003E4E3A" w:rsidRPr="00DF6035">
        <w:t>cientific</w:t>
      </w:r>
      <w:r w:rsidR="003E4E3A">
        <w:t>ally</w:t>
      </w:r>
      <w:r w:rsidR="003E4E3A" w:rsidRPr="00DF6035">
        <w:t xml:space="preserve"> credib</w:t>
      </w:r>
      <w:r w:rsidR="003E4E3A">
        <w:t>le</w:t>
      </w:r>
      <w:r w:rsidR="003E4E3A" w:rsidRPr="00DF6035">
        <w:t xml:space="preserve">, technically accurate, </w:t>
      </w:r>
      <w:r w:rsidR="003E4E3A">
        <w:t xml:space="preserve">appropriately written for the intended audience, </w:t>
      </w:r>
      <w:r w:rsidR="003E4E3A" w:rsidRPr="00DF6035">
        <w:t xml:space="preserve">and </w:t>
      </w:r>
      <w:r w:rsidR="003E4E3A">
        <w:t>is d</w:t>
      </w:r>
      <w:r w:rsidR="003E4E3A" w:rsidRPr="00DF6035">
        <w:t xml:space="preserve">esigned </w:t>
      </w:r>
      <w:r w:rsidR="003E4E3A">
        <w:t>and published in a professional manner</w:t>
      </w:r>
      <w:r w:rsidRPr="00C7760C">
        <w:t>.</w:t>
      </w:r>
    </w:p>
    <w:p w:rsidR="000A3BAE" w:rsidRDefault="000A3BAE" w:rsidP="00E006FB"/>
    <w:p w:rsidR="00063EFD" w:rsidRPr="00D525E9" w:rsidRDefault="00063EFD" w:rsidP="00063EFD">
      <w:r w:rsidRPr="00114E2F">
        <w:t xml:space="preserve">Natural Resource Reports are the designated medium for disseminating high priority, current </w:t>
      </w:r>
      <w:r>
        <w:t>n</w:t>
      </w:r>
      <w:r w:rsidRPr="00114E2F">
        <w:t xml:space="preserve">atural </w:t>
      </w:r>
      <w:r>
        <w:t>r</w:t>
      </w:r>
      <w:r w:rsidRPr="00114E2F">
        <w:t>esource management information with managerial application</w:t>
      </w:r>
      <w:r>
        <w:t xml:space="preserve">. </w:t>
      </w:r>
      <w:r w:rsidRPr="000B0385">
        <w:t>The series targ</w:t>
      </w:r>
      <w:r>
        <w:t xml:space="preserve">ets a general, diverse audience, and </w:t>
      </w:r>
      <w:r w:rsidRPr="000B0385">
        <w:t>may contain NPS policy considerations or address sensitive issues of management applicability.</w:t>
      </w:r>
      <w:r>
        <w:t xml:space="preserve"> Examples of the diverse array of reports published in this series include vital signs monitoring plans; </w:t>
      </w:r>
      <w:r w:rsidRPr="000B0385">
        <w:t>"how to" resource management papers; proceedings of resource management workshops or conferences; annual reports of resource programs or divisions</w:t>
      </w:r>
      <w:r>
        <w:t xml:space="preserve"> of the Natural Resource Program Center</w:t>
      </w:r>
      <w:r w:rsidRPr="000B0385">
        <w:t xml:space="preserve">; resource action plans; fact sheets; </w:t>
      </w:r>
      <w:r>
        <w:t>and regularly-published newsletters.</w:t>
      </w:r>
    </w:p>
    <w:p w:rsidR="00752E17" w:rsidRDefault="00752E17" w:rsidP="00E006FB"/>
    <w:p w:rsidR="005032AF" w:rsidRPr="00D525E9" w:rsidRDefault="005032AF" w:rsidP="00E006FB">
      <w:r w:rsidRPr="00D525E9">
        <w:t>Views and conclusions in this report are those of the authors and do not necessarily reflect policies of the National Park Service. Mention of trade names or commercial products does not constitute endorsement or recommendation for use by the National Park Service.</w:t>
      </w:r>
    </w:p>
    <w:p w:rsidR="007557DD" w:rsidRDefault="007557DD" w:rsidP="00E006FB"/>
    <w:p w:rsidR="005032AF" w:rsidRPr="00D525E9" w:rsidRDefault="005032AF" w:rsidP="00E006FB">
      <w:r w:rsidRPr="00D525E9">
        <w:t xml:space="preserve">Printed copies of reports in these series may be produced in a limited quantity and they are only available as long as the supply lasts. This report is also available from </w:t>
      </w:r>
      <w:r w:rsidR="001459E5">
        <w:t xml:space="preserve">the </w:t>
      </w:r>
      <w:r w:rsidR="00846B78">
        <w:t xml:space="preserve">National Capital Region </w:t>
      </w:r>
      <w:r w:rsidR="002D2C75">
        <w:t>I&amp;M Network w</w:t>
      </w:r>
      <w:r w:rsidR="001459E5">
        <w:t>ebsite (</w:t>
      </w:r>
      <w:hyperlink r:id="rId14" w:history="1">
        <w:r w:rsidR="00846B78" w:rsidRPr="00783BF7">
          <w:rPr>
            <w:rStyle w:val="Hyperlink"/>
          </w:rPr>
          <w:t>http://www.nature.nps.gov/im/units/ncrn/index.cfm</w:t>
        </w:r>
      </w:hyperlink>
      <w:r w:rsidR="00556635">
        <w:t xml:space="preserve">) </w:t>
      </w:r>
      <w:r w:rsidRPr="00D525E9">
        <w:t>on the internet, or by sending a request to the address on the back cover.</w:t>
      </w:r>
    </w:p>
    <w:p w:rsidR="000A3BAE" w:rsidRDefault="000A3BAE" w:rsidP="00E006FB"/>
    <w:p w:rsidR="005032AF" w:rsidRPr="00D525E9" w:rsidRDefault="00E0698C" w:rsidP="00E006FB">
      <w:r>
        <w:t>Please cite this publication as:</w:t>
      </w:r>
    </w:p>
    <w:p w:rsidR="000A3BAE" w:rsidRDefault="000A3BAE" w:rsidP="00E006FB"/>
    <w:p w:rsidR="005032AF" w:rsidRPr="00154572" w:rsidRDefault="000429DD" w:rsidP="00E006FB">
      <w:r w:rsidRPr="000429DD">
        <w:t>Schmit, J.P., G</w:t>
      </w:r>
      <w:r>
        <w:t>.</w:t>
      </w:r>
      <w:r w:rsidRPr="000429DD">
        <w:t xml:space="preserve"> Sanders, M</w:t>
      </w:r>
      <w:r>
        <w:t>.</w:t>
      </w:r>
      <w:r w:rsidRPr="000429DD">
        <w:t xml:space="preserve"> Lehman and T. Paradis</w:t>
      </w:r>
      <w:r w:rsidR="00A50266" w:rsidRPr="000429DD">
        <w:t xml:space="preserve">. </w:t>
      </w:r>
      <w:r w:rsidR="005032AF" w:rsidRPr="000429DD">
        <w:t>200</w:t>
      </w:r>
      <w:r w:rsidRPr="000429DD">
        <w:t>8</w:t>
      </w:r>
      <w:r w:rsidR="005032AF" w:rsidRPr="000429DD">
        <w:t xml:space="preserve">. </w:t>
      </w:r>
      <w:r w:rsidR="00154572" w:rsidRPr="000429DD">
        <w:t>National</w:t>
      </w:r>
      <w:r w:rsidR="00154572" w:rsidRPr="00154572">
        <w:t xml:space="preserve"> Capital Region Network Long-Term Forest Monitoring Protocol</w:t>
      </w:r>
      <w:r w:rsidR="00A50266" w:rsidRPr="00154572">
        <w:t>.</w:t>
      </w:r>
      <w:r w:rsidR="005032AF" w:rsidRPr="00154572">
        <w:t xml:space="preserve"> </w:t>
      </w:r>
      <w:r w:rsidR="009D619F" w:rsidRPr="00154572">
        <w:t>Natural Resource</w:t>
      </w:r>
      <w:r w:rsidR="00154572">
        <w:t xml:space="preserve"> Report NPS</w:t>
      </w:r>
      <w:r w:rsidR="002D2C75" w:rsidRPr="00154572">
        <w:t>/</w:t>
      </w:r>
      <w:r w:rsidR="00154572" w:rsidRPr="00154572">
        <w:t>NCR</w:t>
      </w:r>
      <w:r w:rsidR="002D2C75" w:rsidRPr="00154572">
        <w:t>N</w:t>
      </w:r>
      <w:r w:rsidR="005032AF" w:rsidRPr="00154572">
        <w:t>/NRR</w:t>
      </w:r>
      <w:r w:rsidR="003E4E3A" w:rsidRPr="00154572">
        <w:t>—</w:t>
      </w:r>
      <w:r w:rsidR="003E4E3A" w:rsidRPr="003438DF">
        <w:rPr>
          <w:highlight w:val="yellow"/>
        </w:rPr>
        <w:t>200</w:t>
      </w:r>
      <w:r>
        <w:rPr>
          <w:highlight w:val="yellow"/>
        </w:rPr>
        <w:t>8</w:t>
      </w:r>
      <w:r w:rsidR="005032AF" w:rsidRPr="003438DF">
        <w:rPr>
          <w:highlight w:val="yellow"/>
        </w:rPr>
        <w:t>/</w:t>
      </w:r>
      <w:r w:rsidR="00027293">
        <w:rPr>
          <w:highlight w:val="yellow"/>
        </w:rPr>
        <w:t>XXX</w:t>
      </w:r>
      <w:r w:rsidR="00154572">
        <w:rPr>
          <w:highlight w:val="yellow"/>
        </w:rPr>
        <w:t xml:space="preserve">. </w:t>
      </w:r>
      <w:r w:rsidR="00154572" w:rsidRPr="00154572">
        <w:t>National Park Service, Fort Collins, Colorado</w:t>
      </w:r>
    </w:p>
    <w:p w:rsidR="005032AF" w:rsidRPr="003438DF" w:rsidRDefault="005032AF" w:rsidP="00E006FB">
      <w:pPr>
        <w:rPr>
          <w:highlight w:val="yellow"/>
        </w:rPr>
      </w:pPr>
    </w:p>
    <w:p w:rsidR="00D23362" w:rsidRPr="00BF74DB" w:rsidRDefault="005032AF" w:rsidP="00E006FB">
      <w:r w:rsidRPr="003438DF">
        <w:rPr>
          <w:highlight w:val="yellow"/>
        </w:rPr>
        <w:t>NPS D-XXX</w:t>
      </w:r>
      <w:r w:rsidR="00B11B8A" w:rsidRPr="003438DF">
        <w:rPr>
          <w:highlight w:val="yellow"/>
        </w:rPr>
        <w:t>,</w:t>
      </w:r>
      <w:r w:rsidRPr="003438DF">
        <w:rPr>
          <w:highlight w:val="yellow"/>
        </w:rPr>
        <w:t xml:space="preserve"> </w:t>
      </w:r>
      <w:r w:rsidR="00154572">
        <w:t>November 2008</w:t>
      </w:r>
    </w:p>
    <w:p w:rsidR="00D23362" w:rsidRPr="00D23362" w:rsidRDefault="00D23362" w:rsidP="00D23362"/>
    <w:p w:rsidR="00D23362" w:rsidRPr="00D23362" w:rsidRDefault="00D23362" w:rsidP="00D23362"/>
    <w:p w:rsidR="00D23362" w:rsidRPr="00D23362" w:rsidRDefault="00D23362" w:rsidP="00D23362"/>
    <w:p w:rsidR="00D23362" w:rsidRPr="00D23362" w:rsidRDefault="00D23362" w:rsidP="00D23362"/>
    <w:p w:rsidR="00D23362" w:rsidRPr="00D23362" w:rsidRDefault="00D23362" w:rsidP="00D23362"/>
    <w:p w:rsidR="00D23362" w:rsidRPr="00D23362" w:rsidRDefault="00D23362" w:rsidP="00D23362"/>
    <w:p w:rsidR="003E4148" w:rsidRDefault="003E4148" w:rsidP="00D23362">
      <w:pPr>
        <w:sectPr w:rsidR="003E4148" w:rsidSect="000D2214">
          <w:footerReference w:type="first" r:id="rId15"/>
          <w:pgSz w:w="12240" w:h="15840" w:code="1"/>
          <w:pgMar w:top="1440" w:right="1440" w:bottom="1440" w:left="1440" w:header="720" w:footer="720" w:gutter="0"/>
          <w:pgNumType w:fmt="lowerRoman" w:start="2"/>
          <w:cols w:space="432"/>
          <w:titlePg/>
          <w:docGrid w:linePitch="326"/>
        </w:sectPr>
      </w:pPr>
    </w:p>
    <w:p w:rsidR="00F03FE3" w:rsidRPr="00BF1BE2" w:rsidRDefault="00F03FE3" w:rsidP="00FD3FB3">
      <w:pPr>
        <w:pStyle w:val="Heading1"/>
      </w:pPr>
      <w:bookmarkStart w:id="0" w:name="_Toc129915452"/>
      <w:bookmarkStart w:id="1" w:name="_Toc129915749"/>
      <w:bookmarkStart w:id="2" w:name="_Toc129916308"/>
      <w:bookmarkStart w:id="3" w:name="_Toc130637520"/>
      <w:bookmarkStart w:id="4" w:name="_Toc132529785"/>
      <w:bookmarkStart w:id="5" w:name="_Toc214692417"/>
      <w:bookmarkStart w:id="6" w:name="_Toc214697567"/>
      <w:bookmarkStart w:id="7" w:name="_Toc216757385"/>
      <w:r w:rsidRPr="00BF1BE2">
        <w:lastRenderedPageBreak/>
        <w:t>Contents</w:t>
      </w:r>
      <w:bookmarkEnd w:id="0"/>
      <w:bookmarkEnd w:id="1"/>
      <w:bookmarkEnd w:id="2"/>
      <w:bookmarkEnd w:id="3"/>
      <w:bookmarkEnd w:id="4"/>
      <w:bookmarkEnd w:id="5"/>
      <w:bookmarkEnd w:id="6"/>
      <w:bookmarkEnd w:id="7"/>
    </w:p>
    <w:p w:rsidR="00F03FE3" w:rsidRDefault="00F03FE3" w:rsidP="00042267">
      <w:pPr>
        <w:spacing w:after="240"/>
        <w:jc w:val="right"/>
      </w:pPr>
      <w:r w:rsidRPr="005032AF">
        <w:t>Page</w:t>
      </w:r>
    </w:p>
    <w:p w:rsidR="009335C4" w:rsidRDefault="00E67428">
      <w:pPr>
        <w:pStyle w:val="TOC1"/>
        <w:rPr>
          <w:rFonts w:asciiTheme="minorHAnsi" w:eastAsiaTheme="minorEastAsia" w:hAnsiTheme="minorHAnsi" w:cstheme="minorBidi"/>
          <w:sz w:val="22"/>
          <w:szCs w:val="22"/>
        </w:rPr>
      </w:pPr>
      <w:r>
        <w:fldChar w:fldCharType="begin"/>
      </w:r>
      <w:r w:rsidR="005D4B51">
        <w:instrText xml:space="preserve"> TOC \o "1-2" \h \z \u </w:instrText>
      </w:r>
      <w:r>
        <w:fldChar w:fldCharType="separate"/>
      </w:r>
      <w:hyperlink w:anchor="_Toc216757386" w:history="1">
        <w:r w:rsidR="009335C4" w:rsidRPr="00F81FBD">
          <w:rPr>
            <w:rStyle w:val="Hyperlink"/>
          </w:rPr>
          <w:t>Figures</w:t>
        </w:r>
        <w:r w:rsidR="009335C4">
          <w:rPr>
            <w:webHidden/>
          </w:rPr>
          <w:tab/>
        </w:r>
        <w:r w:rsidR="009335C4">
          <w:rPr>
            <w:webHidden/>
          </w:rPr>
          <w:fldChar w:fldCharType="begin"/>
        </w:r>
        <w:r w:rsidR="009335C4">
          <w:rPr>
            <w:webHidden/>
          </w:rPr>
          <w:instrText xml:space="preserve"> PAGEREF _Toc216757386 \h </w:instrText>
        </w:r>
        <w:r w:rsidR="009335C4">
          <w:rPr>
            <w:webHidden/>
          </w:rPr>
        </w:r>
        <w:r w:rsidR="009335C4">
          <w:rPr>
            <w:webHidden/>
          </w:rPr>
          <w:fldChar w:fldCharType="separate"/>
        </w:r>
        <w:r w:rsidR="00DC09A4">
          <w:rPr>
            <w:webHidden/>
          </w:rPr>
          <w:t>ix</w:t>
        </w:r>
        <w:r w:rsidR="009335C4">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387" w:history="1">
        <w:r w:rsidRPr="00F81FBD">
          <w:rPr>
            <w:rStyle w:val="Hyperlink"/>
          </w:rPr>
          <w:t>Tables</w:t>
        </w:r>
        <w:r>
          <w:rPr>
            <w:webHidden/>
          </w:rPr>
          <w:tab/>
        </w:r>
        <w:r>
          <w:rPr>
            <w:webHidden/>
          </w:rPr>
          <w:fldChar w:fldCharType="begin"/>
        </w:r>
        <w:r>
          <w:rPr>
            <w:webHidden/>
          </w:rPr>
          <w:instrText xml:space="preserve"> PAGEREF _Toc216757387 \h </w:instrText>
        </w:r>
        <w:r>
          <w:rPr>
            <w:webHidden/>
          </w:rPr>
        </w:r>
        <w:r>
          <w:rPr>
            <w:webHidden/>
          </w:rPr>
          <w:fldChar w:fldCharType="separate"/>
        </w:r>
        <w:r w:rsidR="00DC09A4">
          <w:rPr>
            <w:webHidden/>
          </w:rPr>
          <w:t>xi</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388" w:history="1">
        <w:r w:rsidRPr="00F81FBD">
          <w:rPr>
            <w:rStyle w:val="Hyperlink"/>
          </w:rPr>
          <w:t>Executive Summary</w:t>
        </w:r>
        <w:r>
          <w:rPr>
            <w:webHidden/>
          </w:rPr>
          <w:tab/>
        </w:r>
        <w:r>
          <w:rPr>
            <w:webHidden/>
          </w:rPr>
          <w:fldChar w:fldCharType="begin"/>
        </w:r>
        <w:r>
          <w:rPr>
            <w:webHidden/>
          </w:rPr>
          <w:instrText xml:space="preserve"> PAGEREF _Toc216757388 \h </w:instrText>
        </w:r>
        <w:r>
          <w:rPr>
            <w:webHidden/>
          </w:rPr>
        </w:r>
        <w:r>
          <w:rPr>
            <w:webHidden/>
          </w:rPr>
          <w:fldChar w:fldCharType="separate"/>
        </w:r>
        <w:r w:rsidR="00DC09A4">
          <w:rPr>
            <w:webHidden/>
          </w:rPr>
          <w:t>xiii</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389" w:history="1">
        <w:r w:rsidRPr="00F81FBD">
          <w:rPr>
            <w:rStyle w:val="Hyperlink"/>
          </w:rPr>
          <w:t>Acknowledgements</w:t>
        </w:r>
        <w:r>
          <w:rPr>
            <w:webHidden/>
          </w:rPr>
          <w:tab/>
        </w:r>
        <w:r>
          <w:rPr>
            <w:webHidden/>
          </w:rPr>
          <w:fldChar w:fldCharType="begin"/>
        </w:r>
        <w:r>
          <w:rPr>
            <w:webHidden/>
          </w:rPr>
          <w:instrText xml:space="preserve"> PAGEREF _Toc216757389 \h </w:instrText>
        </w:r>
        <w:r>
          <w:rPr>
            <w:webHidden/>
          </w:rPr>
        </w:r>
        <w:r>
          <w:rPr>
            <w:webHidden/>
          </w:rPr>
          <w:fldChar w:fldCharType="separate"/>
        </w:r>
        <w:r w:rsidR="00DC09A4">
          <w:rPr>
            <w:webHidden/>
          </w:rPr>
          <w:t>xv</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390" w:history="1">
        <w:r w:rsidRPr="00F81FBD">
          <w:rPr>
            <w:rStyle w:val="Hyperlink"/>
          </w:rPr>
          <w:t>Background and Objectives</w:t>
        </w:r>
        <w:r>
          <w:rPr>
            <w:webHidden/>
          </w:rPr>
          <w:tab/>
        </w:r>
        <w:r>
          <w:rPr>
            <w:webHidden/>
          </w:rPr>
          <w:fldChar w:fldCharType="begin"/>
        </w:r>
        <w:r>
          <w:rPr>
            <w:webHidden/>
          </w:rPr>
          <w:instrText xml:space="preserve"> PAGEREF _Toc216757390 \h </w:instrText>
        </w:r>
        <w:r>
          <w:rPr>
            <w:webHidden/>
          </w:rPr>
        </w:r>
        <w:r>
          <w:rPr>
            <w:webHidden/>
          </w:rPr>
          <w:fldChar w:fldCharType="separate"/>
        </w:r>
        <w:r w:rsidR="00DC09A4">
          <w:rPr>
            <w:webHidden/>
          </w:rPr>
          <w:t>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1" w:history="1">
        <w:r w:rsidRPr="00F81FBD">
          <w:rPr>
            <w:rStyle w:val="Hyperlink"/>
          </w:rPr>
          <w:t>Background and History</w:t>
        </w:r>
        <w:r>
          <w:rPr>
            <w:webHidden/>
          </w:rPr>
          <w:tab/>
        </w:r>
        <w:r>
          <w:rPr>
            <w:webHidden/>
          </w:rPr>
          <w:fldChar w:fldCharType="begin"/>
        </w:r>
        <w:r>
          <w:rPr>
            <w:webHidden/>
          </w:rPr>
          <w:instrText xml:space="preserve"> PAGEREF _Toc216757391 \h </w:instrText>
        </w:r>
        <w:r>
          <w:rPr>
            <w:webHidden/>
          </w:rPr>
        </w:r>
        <w:r>
          <w:rPr>
            <w:webHidden/>
          </w:rPr>
          <w:fldChar w:fldCharType="separate"/>
        </w:r>
        <w:r w:rsidR="00DC09A4">
          <w:rPr>
            <w:webHidden/>
          </w:rPr>
          <w:t>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2" w:history="1">
        <w:r w:rsidRPr="00F81FBD">
          <w:rPr>
            <w:rStyle w:val="Hyperlink"/>
          </w:rPr>
          <w:t>Rationale for Monitoring this Resource</w:t>
        </w:r>
        <w:r>
          <w:rPr>
            <w:webHidden/>
          </w:rPr>
          <w:tab/>
        </w:r>
        <w:r>
          <w:rPr>
            <w:webHidden/>
          </w:rPr>
          <w:fldChar w:fldCharType="begin"/>
        </w:r>
        <w:r>
          <w:rPr>
            <w:webHidden/>
          </w:rPr>
          <w:instrText xml:space="preserve"> PAGEREF _Toc216757392 \h </w:instrText>
        </w:r>
        <w:r>
          <w:rPr>
            <w:webHidden/>
          </w:rPr>
        </w:r>
        <w:r>
          <w:rPr>
            <w:webHidden/>
          </w:rPr>
          <w:fldChar w:fldCharType="separate"/>
        </w:r>
        <w:r w:rsidR="00DC09A4">
          <w:rPr>
            <w:webHidden/>
          </w:rPr>
          <w:t>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3" w:history="1">
        <w:r w:rsidRPr="00F81FBD">
          <w:rPr>
            <w:rStyle w:val="Hyperlink"/>
          </w:rPr>
          <w:t>Measurable Objectives</w:t>
        </w:r>
        <w:r>
          <w:rPr>
            <w:webHidden/>
          </w:rPr>
          <w:tab/>
        </w:r>
        <w:r>
          <w:rPr>
            <w:webHidden/>
          </w:rPr>
          <w:fldChar w:fldCharType="begin"/>
        </w:r>
        <w:r>
          <w:rPr>
            <w:webHidden/>
          </w:rPr>
          <w:instrText xml:space="preserve"> PAGEREF _Toc216757393 \h </w:instrText>
        </w:r>
        <w:r>
          <w:rPr>
            <w:webHidden/>
          </w:rPr>
        </w:r>
        <w:r>
          <w:rPr>
            <w:webHidden/>
          </w:rPr>
          <w:fldChar w:fldCharType="separate"/>
        </w:r>
        <w:r w:rsidR="00DC09A4">
          <w:rPr>
            <w:webHidden/>
          </w:rPr>
          <w:t>3</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394" w:history="1">
        <w:r w:rsidRPr="00F81FBD">
          <w:rPr>
            <w:rStyle w:val="Hyperlink"/>
          </w:rPr>
          <w:t>Sampling Design</w:t>
        </w:r>
        <w:r>
          <w:rPr>
            <w:webHidden/>
          </w:rPr>
          <w:tab/>
        </w:r>
        <w:r>
          <w:rPr>
            <w:webHidden/>
          </w:rPr>
          <w:fldChar w:fldCharType="begin"/>
        </w:r>
        <w:r>
          <w:rPr>
            <w:webHidden/>
          </w:rPr>
          <w:instrText xml:space="preserve"> PAGEREF _Toc216757394 \h </w:instrText>
        </w:r>
        <w:r>
          <w:rPr>
            <w:webHidden/>
          </w:rPr>
        </w:r>
        <w:r>
          <w:rPr>
            <w:webHidden/>
          </w:rPr>
          <w:fldChar w:fldCharType="separate"/>
        </w:r>
        <w:r w:rsidR="00DC09A4">
          <w:rPr>
            <w:webHidden/>
          </w:rPr>
          <w:t>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5" w:history="1">
        <w:r w:rsidRPr="00F81FBD">
          <w:rPr>
            <w:rStyle w:val="Hyperlink"/>
          </w:rPr>
          <w:t>Sampling Design Rationale</w:t>
        </w:r>
        <w:r>
          <w:rPr>
            <w:webHidden/>
          </w:rPr>
          <w:tab/>
        </w:r>
        <w:r>
          <w:rPr>
            <w:webHidden/>
          </w:rPr>
          <w:fldChar w:fldCharType="begin"/>
        </w:r>
        <w:r>
          <w:rPr>
            <w:webHidden/>
          </w:rPr>
          <w:instrText xml:space="preserve"> PAGEREF _Toc216757395 \h </w:instrText>
        </w:r>
        <w:r>
          <w:rPr>
            <w:webHidden/>
          </w:rPr>
        </w:r>
        <w:r>
          <w:rPr>
            <w:webHidden/>
          </w:rPr>
          <w:fldChar w:fldCharType="separate"/>
        </w:r>
        <w:r w:rsidR="00DC09A4">
          <w:rPr>
            <w:webHidden/>
          </w:rPr>
          <w:t>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6" w:history="1">
        <w:r w:rsidRPr="00F81FBD">
          <w:rPr>
            <w:rStyle w:val="Hyperlink"/>
          </w:rPr>
          <w:t>Site Selection</w:t>
        </w:r>
        <w:r>
          <w:rPr>
            <w:webHidden/>
          </w:rPr>
          <w:tab/>
        </w:r>
        <w:r>
          <w:rPr>
            <w:webHidden/>
          </w:rPr>
          <w:fldChar w:fldCharType="begin"/>
        </w:r>
        <w:r>
          <w:rPr>
            <w:webHidden/>
          </w:rPr>
          <w:instrText xml:space="preserve"> PAGEREF _Toc216757396 \h </w:instrText>
        </w:r>
        <w:r>
          <w:rPr>
            <w:webHidden/>
          </w:rPr>
        </w:r>
        <w:r>
          <w:rPr>
            <w:webHidden/>
          </w:rPr>
          <w:fldChar w:fldCharType="separate"/>
        </w:r>
        <w:r w:rsidR="00DC09A4">
          <w:rPr>
            <w:webHidden/>
          </w:rPr>
          <w:t>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7" w:history="1">
        <w:r w:rsidRPr="00F81FBD">
          <w:rPr>
            <w:rStyle w:val="Hyperlink"/>
          </w:rPr>
          <w:t>Sampling Frequency and Replication</w:t>
        </w:r>
        <w:r>
          <w:rPr>
            <w:webHidden/>
          </w:rPr>
          <w:tab/>
        </w:r>
        <w:r>
          <w:rPr>
            <w:webHidden/>
          </w:rPr>
          <w:fldChar w:fldCharType="begin"/>
        </w:r>
        <w:r>
          <w:rPr>
            <w:webHidden/>
          </w:rPr>
          <w:instrText xml:space="preserve"> PAGEREF _Toc216757397 \h </w:instrText>
        </w:r>
        <w:r>
          <w:rPr>
            <w:webHidden/>
          </w:rPr>
        </w:r>
        <w:r>
          <w:rPr>
            <w:webHidden/>
          </w:rPr>
          <w:fldChar w:fldCharType="separate"/>
        </w:r>
        <w:r w:rsidR="00DC09A4">
          <w:rPr>
            <w:webHidden/>
          </w:rPr>
          <w:t>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8" w:history="1">
        <w:r w:rsidRPr="00F81FBD">
          <w:rPr>
            <w:rStyle w:val="Hyperlink"/>
          </w:rPr>
          <w:t>Recommended Number and Location of Sampling Sites and Frequency of Sampling</w:t>
        </w:r>
        <w:r>
          <w:rPr>
            <w:webHidden/>
          </w:rPr>
          <w:tab/>
        </w:r>
        <w:r>
          <w:rPr>
            <w:webHidden/>
          </w:rPr>
          <w:fldChar w:fldCharType="begin"/>
        </w:r>
        <w:r>
          <w:rPr>
            <w:webHidden/>
          </w:rPr>
          <w:instrText xml:space="preserve"> PAGEREF _Toc216757398 \h </w:instrText>
        </w:r>
        <w:r>
          <w:rPr>
            <w:webHidden/>
          </w:rPr>
        </w:r>
        <w:r>
          <w:rPr>
            <w:webHidden/>
          </w:rPr>
          <w:fldChar w:fldCharType="separate"/>
        </w:r>
        <w:r w:rsidR="00DC09A4">
          <w:rPr>
            <w:webHidden/>
          </w:rPr>
          <w:t>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399" w:history="1">
        <w:r w:rsidRPr="00F81FBD">
          <w:rPr>
            <w:rStyle w:val="Hyperlink"/>
          </w:rPr>
          <w:t>Level of Change That Can Be Detected</w:t>
        </w:r>
        <w:r>
          <w:rPr>
            <w:webHidden/>
          </w:rPr>
          <w:tab/>
        </w:r>
        <w:r>
          <w:rPr>
            <w:webHidden/>
          </w:rPr>
          <w:fldChar w:fldCharType="begin"/>
        </w:r>
        <w:r>
          <w:rPr>
            <w:webHidden/>
          </w:rPr>
          <w:instrText xml:space="preserve"> PAGEREF _Toc216757399 \h </w:instrText>
        </w:r>
        <w:r>
          <w:rPr>
            <w:webHidden/>
          </w:rPr>
        </w:r>
        <w:r>
          <w:rPr>
            <w:webHidden/>
          </w:rPr>
          <w:fldChar w:fldCharType="separate"/>
        </w:r>
        <w:r w:rsidR="00DC09A4">
          <w:rPr>
            <w:webHidden/>
          </w:rPr>
          <w:t>7</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00" w:history="1">
        <w:r w:rsidRPr="00F81FBD">
          <w:rPr>
            <w:rStyle w:val="Hyperlink"/>
          </w:rPr>
          <w:t>Field Methods</w:t>
        </w:r>
        <w:r>
          <w:rPr>
            <w:webHidden/>
          </w:rPr>
          <w:tab/>
        </w:r>
        <w:r>
          <w:rPr>
            <w:webHidden/>
          </w:rPr>
          <w:fldChar w:fldCharType="begin"/>
        </w:r>
        <w:r>
          <w:rPr>
            <w:webHidden/>
          </w:rPr>
          <w:instrText xml:space="preserve"> PAGEREF _Toc216757400 \h </w:instrText>
        </w:r>
        <w:r>
          <w:rPr>
            <w:webHidden/>
          </w:rPr>
        </w:r>
        <w:r>
          <w:rPr>
            <w:webHidden/>
          </w:rPr>
          <w:fldChar w:fldCharType="separate"/>
        </w:r>
        <w:r w:rsidR="00DC09A4">
          <w:rPr>
            <w:webHidden/>
          </w:rPr>
          <w:t>15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1" w:history="1">
        <w:r w:rsidRPr="00F81FBD">
          <w:rPr>
            <w:rStyle w:val="Hyperlink"/>
          </w:rPr>
          <w:t>Field Season Preparations and Equipment Setup</w:t>
        </w:r>
        <w:r>
          <w:rPr>
            <w:webHidden/>
          </w:rPr>
          <w:tab/>
        </w:r>
        <w:r>
          <w:rPr>
            <w:webHidden/>
          </w:rPr>
          <w:fldChar w:fldCharType="begin"/>
        </w:r>
        <w:r>
          <w:rPr>
            <w:webHidden/>
          </w:rPr>
          <w:instrText xml:space="preserve"> PAGEREF _Toc216757401 \h </w:instrText>
        </w:r>
        <w:r>
          <w:rPr>
            <w:webHidden/>
          </w:rPr>
        </w:r>
        <w:r>
          <w:rPr>
            <w:webHidden/>
          </w:rPr>
          <w:fldChar w:fldCharType="separate"/>
        </w:r>
        <w:r w:rsidR="00DC09A4">
          <w:rPr>
            <w:webHidden/>
          </w:rPr>
          <w:t>15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2" w:history="1">
        <w:r w:rsidRPr="00F81FBD">
          <w:rPr>
            <w:rStyle w:val="Hyperlink"/>
          </w:rPr>
          <w:t>Field Season Scheduling</w:t>
        </w:r>
        <w:r>
          <w:rPr>
            <w:webHidden/>
          </w:rPr>
          <w:tab/>
        </w:r>
        <w:r>
          <w:rPr>
            <w:webHidden/>
          </w:rPr>
          <w:fldChar w:fldCharType="begin"/>
        </w:r>
        <w:r>
          <w:rPr>
            <w:webHidden/>
          </w:rPr>
          <w:instrText xml:space="preserve"> PAGEREF _Toc216757402 \h </w:instrText>
        </w:r>
        <w:r>
          <w:rPr>
            <w:webHidden/>
          </w:rPr>
        </w:r>
        <w:r>
          <w:rPr>
            <w:webHidden/>
          </w:rPr>
          <w:fldChar w:fldCharType="separate"/>
        </w:r>
        <w:r w:rsidR="00DC09A4">
          <w:rPr>
            <w:webHidden/>
          </w:rPr>
          <w:t>15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3" w:history="1">
        <w:r w:rsidRPr="00F81FBD">
          <w:rPr>
            <w:rStyle w:val="Hyperlink"/>
          </w:rPr>
          <w:t>Measurements and Post-Collection Processing</w:t>
        </w:r>
        <w:r>
          <w:rPr>
            <w:webHidden/>
          </w:rPr>
          <w:tab/>
        </w:r>
        <w:r>
          <w:rPr>
            <w:webHidden/>
          </w:rPr>
          <w:fldChar w:fldCharType="begin"/>
        </w:r>
        <w:r>
          <w:rPr>
            <w:webHidden/>
          </w:rPr>
          <w:instrText xml:space="preserve"> PAGEREF _Toc216757403 \h </w:instrText>
        </w:r>
        <w:r>
          <w:rPr>
            <w:webHidden/>
          </w:rPr>
        </w:r>
        <w:r>
          <w:rPr>
            <w:webHidden/>
          </w:rPr>
          <w:fldChar w:fldCharType="separate"/>
        </w:r>
        <w:r w:rsidR="00DC09A4">
          <w:rPr>
            <w:webHidden/>
          </w:rPr>
          <w:t>16</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4" w:history="1">
        <w:r w:rsidRPr="00F81FBD">
          <w:rPr>
            <w:rStyle w:val="Hyperlink"/>
          </w:rPr>
          <w:t>End of Season Procedures</w:t>
        </w:r>
        <w:r>
          <w:rPr>
            <w:webHidden/>
          </w:rPr>
          <w:tab/>
        </w:r>
        <w:r>
          <w:rPr>
            <w:webHidden/>
          </w:rPr>
          <w:fldChar w:fldCharType="begin"/>
        </w:r>
        <w:r>
          <w:rPr>
            <w:webHidden/>
          </w:rPr>
          <w:instrText xml:space="preserve"> PAGEREF _Toc216757404 \h </w:instrText>
        </w:r>
        <w:r>
          <w:rPr>
            <w:webHidden/>
          </w:rPr>
        </w:r>
        <w:r>
          <w:rPr>
            <w:webHidden/>
          </w:rPr>
          <w:fldChar w:fldCharType="separate"/>
        </w:r>
        <w:r w:rsidR="00DC09A4">
          <w:rPr>
            <w:webHidden/>
          </w:rPr>
          <w:t>16</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05" w:history="1">
        <w:r w:rsidRPr="00F81FBD">
          <w:rPr>
            <w:rStyle w:val="Hyperlink"/>
          </w:rPr>
          <w:t>Data Handling Analysis and Reporting</w:t>
        </w:r>
        <w:r>
          <w:rPr>
            <w:webHidden/>
          </w:rPr>
          <w:tab/>
        </w:r>
        <w:r>
          <w:rPr>
            <w:webHidden/>
          </w:rPr>
          <w:fldChar w:fldCharType="begin"/>
        </w:r>
        <w:r>
          <w:rPr>
            <w:webHidden/>
          </w:rPr>
          <w:instrText xml:space="preserve"> PAGEREF _Toc216757405 \h </w:instrText>
        </w:r>
        <w:r>
          <w:rPr>
            <w:webHidden/>
          </w:rPr>
        </w:r>
        <w:r>
          <w:rPr>
            <w:webHidden/>
          </w:rPr>
          <w:fldChar w:fldCharType="separate"/>
        </w:r>
        <w:r w:rsidR="00DC09A4">
          <w:rPr>
            <w:webHidden/>
          </w:rPr>
          <w:t>17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6" w:history="1">
        <w:r w:rsidRPr="00F81FBD">
          <w:rPr>
            <w:rStyle w:val="Hyperlink"/>
          </w:rPr>
          <w:t>Metadata Procedures</w:t>
        </w:r>
        <w:r>
          <w:rPr>
            <w:webHidden/>
          </w:rPr>
          <w:tab/>
        </w:r>
        <w:r>
          <w:rPr>
            <w:webHidden/>
          </w:rPr>
          <w:fldChar w:fldCharType="begin"/>
        </w:r>
        <w:r>
          <w:rPr>
            <w:webHidden/>
          </w:rPr>
          <w:instrText xml:space="preserve"> PAGEREF _Toc216757406 \h </w:instrText>
        </w:r>
        <w:r>
          <w:rPr>
            <w:webHidden/>
          </w:rPr>
        </w:r>
        <w:r>
          <w:rPr>
            <w:webHidden/>
          </w:rPr>
          <w:fldChar w:fldCharType="separate"/>
        </w:r>
        <w:r w:rsidR="00DC09A4">
          <w:rPr>
            <w:webHidden/>
          </w:rPr>
          <w:t>17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7" w:history="1">
        <w:r w:rsidRPr="00F81FBD">
          <w:rPr>
            <w:rStyle w:val="Hyperlink"/>
          </w:rPr>
          <w:t>Overview of Database Design</w:t>
        </w:r>
        <w:r>
          <w:rPr>
            <w:webHidden/>
          </w:rPr>
          <w:tab/>
        </w:r>
        <w:r>
          <w:rPr>
            <w:webHidden/>
          </w:rPr>
          <w:fldChar w:fldCharType="begin"/>
        </w:r>
        <w:r>
          <w:rPr>
            <w:webHidden/>
          </w:rPr>
          <w:instrText xml:space="preserve"> PAGEREF _Toc216757407 \h </w:instrText>
        </w:r>
        <w:r>
          <w:rPr>
            <w:webHidden/>
          </w:rPr>
        </w:r>
        <w:r>
          <w:rPr>
            <w:webHidden/>
          </w:rPr>
          <w:fldChar w:fldCharType="separate"/>
        </w:r>
        <w:r w:rsidR="00DC09A4">
          <w:rPr>
            <w:webHidden/>
          </w:rPr>
          <w:t>17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8" w:history="1">
        <w:r w:rsidRPr="00F81FBD">
          <w:rPr>
            <w:rStyle w:val="Hyperlink"/>
          </w:rPr>
          <w:t>Data Entry, Verification and Editing</w:t>
        </w:r>
        <w:r>
          <w:rPr>
            <w:webHidden/>
          </w:rPr>
          <w:tab/>
        </w:r>
        <w:r>
          <w:rPr>
            <w:webHidden/>
          </w:rPr>
          <w:fldChar w:fldCharType="begin"/>
        </w:r>
        <w:r>
          <w:rPr>
            <w:webHidden/>
          </w:rPr>
          <w:instrText xml:space="preserve"> PAGEREF _Toc216757408 \h </w:instrText>
        </w:r>
        <w:r>
          <w:rPr>
            <w:webHidden/>
          </w:rPr>
        </w:r>
        <w:r>
          <w:rPr>
            <w:webHidden/>
          </w:rPr>
          <w:fldChar w:fldCharType="separate"/>
        </w:r>
        <w:r w:rsidR="00DC09A4">
          <w:rPr>
            <w:webHidden/>
          </w:rPr>
          <w:t>17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09" w:history="1">
        <w:r w:rsidRPr="00F81FBD">
          <w:rPr>
            <w:rStyle w:val="Hyperlink"/>
          </w:rPr>
          <w:t>Recommendations for Routine Data Summaries, Tables, Figures and Statistical Analysis to Detect Change and Trends</w:t>
        </w:r>
        <w:r>
          <w:rPr>
            <w:webHidden/>
          </w:rPr>
          <w:tab/>
        </w:r>
        <w:r>
          <w:rPr>
            <w:webHidden/>
          </w:rPr>
          <w:fldChar w:fldCharType="begin"/>
        </w:r>
        <w:r>
          <w:rPr>
            <w:webHidden/>
          </w:rPr>
          <w:instrText xml:space="preserve"> PAGEREF _Toc216757409 \h </w:instrText>
        </w:r>
        <w:r>
          <w:rPr>
            <w:webHidden/>
          </w:rPr>
        </w:r>
        <w:r>
          <w:rPr>
            <w:webHidden/>
          </w:rPr>
          <w:fldChar w:fldCharType="separate"/>
        </w:r>
        <w:r w:rsidR="00DC09A4">
          <w:rPr>
            <w:webHidden/>
          </w:rPr>
          <w:t>17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0" w:history="1">
        <w:r w:rsidRPr="00F81FBD">
          <w:rPr>
            <w:rStyle w:val="Hyperlink"/>
          </w:rPr>
          <w:t>Recommended Reporting Schedule and Format</w:t>
        </w:r>
        <w:r>
          <w:rPr>
            <w:webHidden/>
          </w:rPr>
          <w:tab/>
        </w:r>
        <w:r>
          <w:rPr>
            <w:webHidden/>
          </w:rPr>
          <w:fldChar w:fldCharType="begin"/>
        </w:r>
        <w:r>
          <w:rPr>
            <w:webHidden/>
          </w:rPr>
          <w:instrText xml:space="preserve"> PAGEREF _Toc216757410 \h </w:instrText>
        </w:r>
        <w:r>
          <w:rPr>
            <w:webHidden/>
          </w:rPr>
        </w:r>
        <w:r>
          <w:rPr>
            <w:webHidden/>
          </w:rPr>
          <w:fldChar w:fldCharType="separate"/>
        </w:r>
        <w:r w:rsidR="00DC09A4">
          <w:rPr>
            <w:webHidden/>
          </w:rPr>
          <w:t>18</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1" w:history="1">
        <w:r w:rsidRPr="00F81FBD">
          <w:rPr>
            <w:rStyle w:val="Hyperlink"/>
          </w:rPr>
          <w:t>Recommended Methods for Long-Term Trend Analysis</w:t>
        </w:r>
        <w:r>
          <w:rPr>
            <w:webHidden/>
          </w:rPr>
          <w:tab/>
        </w:r>
        <w:r>
          <w:rPr>
            <w:webHidden/>
          </w:rPr>
          <w:fldChar w:fldCharType="begin"/>
        </w:r>
        <w:r>
          <w:rPr>
            <w:webHidden/>
          </w:rPr>
          <w:instrText xml:space="preserve"> PAGEREF _Toc216757411 \h </w:instrText>
        </w:r>
        <w:r>
          <w:rPr>
            <w:webHidden/>
          </w:rPr>
        </w:r>
        <w:r>
          <w:rPr>
            <w:webHidden/>
          </w:rPr>
          <w:fldChar w:fldCharType="separate"/>
        </w:r>
        <w:r w:rsidR="00DC09A4">
          <w:rPr>
            <w:webHidden/>
          </w:rPr>
          <w:t>18</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2" w:history="1">
        <w:r w:rsidRPr="00F81FBD">
          <w:rPr>
            <w:rStyle w:val="Hyperlink"/>
          </w:rPr>
          <w:t>Data Archival Procedures</w:t>
        </w:r>
        <w:r>
          <w:rPr>
            <w:webHidden/>
          </w:rPr>
          <w:tab/>
        </w:r>
        <w:r>
          <w:rPr>
            <w:webHidden/>
          </w:rPr>
          <w:fldChar w:fldCharType="begin"/>
        </w:r>
        <w:r>
          <w:rPr>
            <w:webHidden/>
          </w:rPr>
          <w:instrText xml:space="preserve"> PAGEREF _Toc216757412 \h </w:instrText>
        </w:r>
        <w:r>
          <w:rPr>
            <w:webHidden/>
          </w:rPr>
        </w:r>
        <w:r>
          <w:rPr>
            <w:webHidden/>
          </w:rPr>
          <w:fldChar w:fldCharType="separate"/>
        </w:r>
        <w:r w:rsidR="00DC09A4">
          <w:rPr>
            <w:webHidden/>
          </w:rPr>
          <w:t>18</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13" w:history="1">
        <w:r w:rsidRPr="00F81FBD">
          <w:rPr>
            <w:rStyle w:val="Hyperlink"/>
          </w:rPr>
          <w:t>Personnel Requirements and Training</w:t>
        </w:r>
        <w:r>
          <w:rPr>
            <w:webHidden/>
          </w:rPr>
          <w:tab/>
        </w:r>
        <w:r>
          <w:rPr>
            <w:webHidden/>
          </w:rPr>
          <w:fldChar w:fldCharType="begin"/>
        </w:r>
        <w:r>
          <w:rPr>
            <w:webHidden/>
          </w:rPr>
          <w:instrText xml:space="preserve"> PAGEREF _Toc216757413 \h </w:instrText>
        </w:r>
        <w:r>
          <w:rPr>
            <w:webHidden/>
          </w:rPr>
        </w:r>
        <w:r>
          <w:rPr>
            <w:webHidden/>
          </w:rPr>
          <w:fldChar w:fldCharType="separate"/>
        </w:r>
        <w:r w:rsidR="00DC09A4">
          <w:rPr>
            <w:webHidden/>
          </w:rPr>
          <w:t>19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4" w:history="1">
        <w:r w:rsidRPr="00F81FBD">
          <w:rPr>
            <w:rStyle w:val="Hyperlink"/>
          </w:rPr>
          <w:t>Roles and Responsibilities</w:t>
        </w:r>
        <w:r>
          <w:rPr>
            <w:webHidden/>
          </w:rPr>
          <w:tab/>
        </w:r>
        <w:r>
          <w:rPr>
            <w:webHidden/>
          </w:rPr>
          <w:fldChar w:fldCharType="begin"/>
        </w:r>
        <w:r>
          <w:rPr>
            <w:webHidden/>
          </w:rPr>
          <w:instrText xml:space="preserve"> PAGEREF _Toc216757414 \h </w:instrText>
        </w:r>
        <w:r>
          <w:rPr>
            <w:webHidden/>
          </w:rPr>
        </w:r>
        <w:r>
          <w:rPr>
            <w:webHidden/>
          </w:rPr>
          <w:fldChar w:fldCharType="separate"/>
        </w:r>
        <w:r w:rsidR="00DC09A4">
          <w:rPr>
            <w:webHidden/>
          </w:rPr>
          <w:t>19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5" w:history="1">
        <w:r w:rsidRPr="00F81FBD">
          <w:rPr>
            <w:rStyle w:val="Hyperlink"/>
          </w:rPr>
          <w:t>Training Procedures</w:t>
        </w:r>
        <w:r>
          <w:rPr>
            <w:webHidden/>
          </w:rPr>
          <w:tab/>
        </w:r>
        <w:r>
          <w:rPr>
            <w:webHidden/>
          </w:rPr>
          <w:fldChar w:fldCharType="begin"/>
        </w:r>
        <w:r>
          <w:rPr>
            <w:webHidden/>
          </w:rPr>
          <w:instrText xml:space="preserve"> PAGEREF _Toc216757415 \h </w:instrText>
        </w:r>
        <w:r>
          <w:rPr>
            <w:webHidden/>
          </w:rPr>
        </w:r>
        <w:r>
          <w:rPr>
            <w:webHidden/>
          </w:rPr>
          <w:fldChar w:fldCharType="separate"/>
        </w:r>
        <w:r w:rsidR="00DC09A4">
          <w:rPr>
            <w:webHidden/>
          </w:rPr>
          <w:t>19</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16" w:history="1">
        <w:r w:rsidRPr="00F81FBD">
          <w:rPr>
            <w:rStyle w:val="Hyperlink"/>
          </w:rPr>
          <w:t>Operational Requirements</w:t>
        </w:r>
        <w:r>
          <w:rPr>
            <w:webHidden/>
          </w:rPr>
          <w:tab/>
        </w:r>
        <w:r>
          <w:rPr>
            <w:webHidden/>
          </w:rPr>
          <w:fldChar w:fldCharType="begin"/>
        </w:r>
        <w:r>
          <w:rPr>
            <w:webHidden/>
          </w:rPr>
          <w:instrText xml:space="preserve"> PAGEREF _Toc216757416 \h </w:instrText>
        </w:r>
        <w:r>
          <w:rPr>
            <w:webHidden/>
          </w:rPr>
        </w:r>
        <w:r>
          <w:rPr>
            <w:webHidden/>
          </w:rPr>
          <w:fldChar w:fldCharType="separate"/>
        </w:r>
        <w:r w:rsidR="00DC09A4">
          <w:rPr>
            <w:webHidden/>
          </w:rPr>
          <w:t>21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7" w:history="1">
        <w:r w:rsidRPr="00F81FBD">
          <w:rPr>
            <w:rStyle w:val="Hyperlink"/>
          </w:rPr>
          <w:t>Annual Workload and Field Schedule</w:t>
        </w:r>
        <w:r>
          <w:rPr>
            <w:webHidden/>
          </w:rPr>
          <w:tab/>
        </w:r>
        <w:r>
          <w:rPr>
            <w:webHidden/>
          </w:rPr>
          <w:fldChar w:fldCharType="begin"/>
        </w:r>
        <w:r>
          <w:rPr>
            <w:webHidden/>
          </w:rPr>
          <w:instrText xml:space="preserve"> PAGEREF _Toc216757417 \h </w:instrText>
        </w:r>
        <w:r>
          <w:rPr>
            <w:webHidden/>
          </w:rPr>
        </w:r>
        <w:r>
          <w:rPr>
            <w:webHidden/>
          </w:rPr>
          <w:fldChar w:fldCharType="separate"/>
        </w:r>
        <w:r w:rsidR="00DC09A4">
          <w:rPr>
            <w:webHidden/>
          </w:rPr>
          <w:t>21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8" w:history="1">
        <w:r w:rsidRPr="00F81FBD">
          <w:rPr>
            <w:rStyle w:val="Hyperlink"/>
          </w:rPr>
          <w:t>Facility and Equipment Needs</w:t>
        </w:r>
        <w:r>
          <w:rPr>
            <w:webHidden/>
          </w:rPr>
          <w:tab/>
        </w:r>
        <w:r>
          <w:rPr>
            <w:webHidden/>
          </w:rPr>
          <w:fldChar w:fldCharType="begin"/>
        </w:r>
        <w:r>
          <w:rPr>
            <w:webHidden/>
          </w:rPr>
          <w:instrText xml:space="preserve"> PAGEREF _Toc216757418 \h </w:instrText>
        </w:r>
        <w:r>
          <w:rPr>
            <w:webHidden/>
          </w:rPr>
        </w:r>
        <w:r>
          <w:rPr>
            <w:webHidden/>
          </w:rPr>
          <w:fldChar w:fldCharType="separate"/>
        </w:r>
        <w:r w:rsidR="00DC09A4">
          <w:rPr>
            <w:webHidden/>
          </w:rPr>
          <w:t>21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19" w:history="1">
        <w:r w:rsidRPr="00F81FBD">
          <w:rPr>
            <w:rStyle w:val="Hyperlink"/>
          </w:rPr>
          <w:t>Startup Costs and Budget Considerations</w:t>
        </w:r>
        <w:r>
          <w:rPr>
            <w:webHidden/>
          </w:rPr>
          <w:tab/>
        </w:r>
        <w:r>
          <w:rPr>
            <w:webHidden/>
          </w:rPr>
          <w:fldChar w:fldCharType="begin"/>
        </w:r>
        <w:r>
          <w:rPr>
            <w:webHidden/>
          </w:rPr>
          <w:instrText xml:space="preserve"> PAGEREF _Toc216757419 \h </w:instrText>
        </w:r>
        <w:r>
          <w:rPr>
            <w:webHidden/>
          </w:rPr>
        </w:r>
        <w:r>
          <w:rPr>
            <w:webHidden/>
          </w:rPr>
          <w:fldChar w:fldCharType="separate"/>
        </w:r>
        <w:r w:rsidR="00DC09A4">
          <w:rPr>
            <w:webHidden/>
          </w:rPr>
          <w:t>21</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20" w:history="1">
        <w:r w:rsidRPr="00F81FBD">
          <w:rPr>
            <w:rStyle w:val="Hyperlink"/>
          </w:rPr>
          <w:t>Revision History</w:t>
        </w:r>
        <w:r>
          <w:rPr>
            <w:webHidden/>
          </w:rPr>
          <w:tab/>
        </w:r>
        <w:r>
          <w:rPr>
            <w:webHidden/>
          </w:rPr>
          <w:fldChar w:fldCharType="begin"/>
        </w:r>
        <w:r>
          <w:rPr>
            <w:webHidden/>
          </w:rPr>
          <w:instrText xml:space="preserve"> PAGEREF _Toc216757420 \h </w:instrText>
        </w:r>
        <w:r>
          <w:rPr>
            <w:webHidden/>
          </w:rPr>
        </w:r>
        <w:r>
          <w:rPr>
            <w:webHidden/>
          </w:rPr>
          <w:fldChar w:fldCharType="separate"/>
        </w:r>
        <w:r w:rsidR="00DC09A4">
          <w:rPr>
            <w:webHidden/>
          </w:rPr>
          <w:t>23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1" w:history="1">
        <w:r w:rsidRPr="00F81FBD">
          <w:rPr>
            <w:rStyle w:val="Hyperlink"/>
          </w:rPr>
          <w:t>Version 2.0 (November, 2008)</w:t>
        </w:r>
        <w:r>
          <w:rPr>
            <w:webHidden/>
          </w:rPr>
          <w:tab/>
        </w:r>
        <w:r>
          <w:rPr>
            <w:webHidden/>
          </w:rPr>
          <w:fldChar w:fldCharType="begin"/>
        </w:r>
        <w:r>
          <w:rPr>
            <w:webHidden/>
          </w:rPr>
          <w:instrText xml:space="preserve"> PAGEREF _Toc216757421 \h </w:instrText>
        </w:r>
        <w:r>
          <w:rPr>
            <w:webHidden/>
          </w:rPr>
        </w:r>
        <w:r>
          <w:rPr>
            <w:webHidden/>
          </w:rPr>
          <w:fldChar w:fldCharType="separate"/>
        </w:r>
        <w:r w:rsidR="00DC09A4">
          <w:rPr>
            <w:webHidden/>
          </w:rPr>
          <w:t>23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2" w:history="1">
        <w:r w:rsidRPr="00F81FBD">
          <w:rPr>
            <w:rStyle w:val="Hyperlink"/>
          </w:rPr>
          <w:t>Version 1.0 (January 2006)</w:t>
        </w:r>
        <w:r>
          <w:rPr>
            <w:webHidden/>
          </w:rPr>
          <w:tab/>
        </w:r>
        <w:r>
          <w:rPr>
            <w:webHidden/>
          </w:rPr>
          <w:fldChar w:fldCharType="begin"/>
        </w:r>
        <w:r>
          <w:rPr>
            <w:webHidden/>
          </w:rPr>
          <w:instrText xml:space="preserve"> PAGEREF _Toc216757422 \h </w:instrText>
        </w:r>
        <w:r>
          <w:rPr>
            <w:webHidden/>
          </w:rPr>
        </w:r>
        <w:r>
          <w:rPr>
            <w:webHidden/>
          </w:rPr>
          <w:fldChar w:fldCharType="separate"/>
        </w:r>
        <w:r w:rsidR="00DC09A4">
          <w:rPr>
            <w:webHidden/>
          </w:rPr>
          <w:t>23</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23" w:history="1">
        <w:r w:rsidRPr="00F81FBD">
          <w:rPr>
            <w:rStyle w:val="Hyperlink"/>
          </w:rPr>
          <w:t>Literature Cited</w:t>
        </w:r>
        <w:r>
          <w:rPr>
            <w:webHidden/>
          </w:rPr>
          <w:tab/>
        </w:r>
        <w:r>
          <w:rPr>
            <w:webHidden/>
          </w:rPr>
          <w:fldChar w:fldCharType="begin"/>
        </w:r>
        <w:r>
          <w:rPr>
            <w:webHidden/>
          </w:rPr>
          <w:instrText xml:space="preserve"> PAGEREF _Toc216757423 \h </w:instrText>
        </w:r>
        <w:r>
          <w:rPr>
            <w:webHidden/>
          </w:rPr>
        </w:r>
        <w:r>
          <w:rPr>
            <w:webHidden/>
          </w:rPr>
          <w:fldChar w:fldCharType="separate"/>
        </w:r>
        <w:r w:rsidR="00DC09A4">
          <w:rPr>
            <w:webHidden/>
          </w:rPr>
          <w:t>25</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24" w:history="1">
        <w:r w:rsidRPr="00F81FBD">
          <w:rPr>
            <w:rStyle w:val="Hyperlink"/>
          </w:rPr>
          <w:t>SOP 1: Ground-Truthing Potential Monitoring Locations (November, 2008)</w:t>
        </w:r>
        <w:r>
          <w:rPr>
            <w:webHidden/>
          </w:rPr>
          <w:tab/>
        </w:r>
        <w:r>
          <w:rPr>
            <w:webHidden/>
          </w:rPr>
          <w:fldChar w:fldCharType="begin"/>
        </w:r>
        <w:r>
          <w:rPr>
            <w:webHidden/>
          </w:rPr>
          <w:instrText xml:space="preserve"> PAGEREF _Toc216757424 \h </w:instrText>
        </w:r>
        <w:r>
          <w:rPr>
            <w:webHidden/>
          </w:rPr>
        </w:r>
        <w:r>
          <w:rPr>
            <w:webHidden/>
          </w:rPr>
          <w:fldChar w:fldCharType="separate"/>
        </w:r>
        <w:r w:rsidR="00DC09A4">
          <w:rPr>
            <w:webHidden/>
          </w:rPr>
          <w:t>27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5" w:history="1">
        <w:r w:rsidRPr="00F81FBD">
          <w:rPr>
            <w:rStyle w:val="Hyperlink"/>
          </w:rPr>
          <w:t>Introduction</w:t>
        </w:r>
        <w:r>
          <w:rPr>
            <w:webHidden/>
          </w:rPr>
          <w:tab/>
        </w:r>
        <w:r>
          <w:rPr>
            <w:webHidden/>
          </w:rPr>
          <w:fldChar w:fldCharType="begin"/>
        </w:r>
        <w:r>
          <w:rPr>
            <w:webHidden/>
          </w:rPr>
          <w:instrText xml:space="preserve"> PAGEREF _Toc216757425 \h </w:instrText>
        </w:r>
        <w:r>
          <w:rPr>
            <w:webHidden/>
          </w:rPr>
        </w:r>
        <w:r>
          <w:rPr>
            <w:webHidden/>
          </w:rPr>
          <w:fldChar w:fldCharType="separate"/>
        </w:r>
        <w:r w:rsidR="00DC09A4">
          <w:rPr>
            <w:webHidden/>
          </w:rPr>
          <w:t>27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6" w:history="1">
        <w:r w:rsidRPr="00F81FBD">
          <w:rPr>
            <w:rStyle w:val="Hyperlink"/>
          </w:rPr>
          <w:t>Preparing for Field Work</w:t>
        </w:r>
        <w:r>
          <w:rPr>
            <w:webHidden/>
          </w:rPr>
          <w:tab/>
        </w:r>
        <w:r>
          <w:rPr>
            <w:webHidden/>
          </w:rPr>
          <w:fldChar w:fldCharType="begin"/>
        </w:r>
        <w:r>
          <w:rPr>
            <w:webHidden/>
          </w:rPr>
          <w:instrText xml:space="preserve"> PAGEREF _Toc216757426 \h </w:instrText>
        </w:r>
        <w:r>
          <w:rPr>
            <w:webHidden/>
          </w:rPr>
        </w:r>
        <w:r>
          <w:rPr>
            <w:webHidden/>
          </w:rPr>
          <w:fldChar w:fldCharType="separate"/>
        </w:r>
        <w:r w:rsidR="00DC09A4">
          <w:rPr>
            <w:webHidden/>
          </w:rPr>
          <w:t>27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7" w:history="1">
        <w:r w:rsidRPr="00F81FBD">
          <w:rPr>
            <w:rStyle w:val="Hyperlink"/>
          </w:rPr>
          <w:t>Equipment List</w:t>
        </w:r>
        <w:r>
          <w:rPr>
            <w:webHidden/>
          </w:rPr>
          <w:tab/>
        </w:r>
        <w:r>
          <w:rPr>
            <w:webHidden/>
          </w:rPr>
          <w:fldChar w:fldCharType="begin"/>
        </w:r>
        <w:r>
          <w:rPr>
            <w:webHidden/>
          </w:rPr>
          <w:instrText xml:space="preserve"> PAGEREF _Toc216757427 \h </w:instrText>
        </w:r>
        <w:r>
          <w:rPr>
            <w:webHidden/>
          </w:rPr>
        </w:r>
        <w:r>
          <w:rPr>
            <w:webHidden/>
          </w:rPr>
          <w:fldChar w:fldCharType="separate"/>
        </w:r>
        <w:r w:rsidR="00DC09A4">
          <w:rPr>
            <w:webHidden/>
          </w:rPr>
          <w:t>27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8" w:history="1">
        <w:r w:rsidRPr="00F81FBD">
          <w:rPr>
            <w:rStyle w:val="Hyperlink"/>
          </w:rPr>
          <w:t>Field Work</w:t>
        </w:r>
        <w:r>
          <w:rPr>
            <w:webHidden/>
          </w:rPr>
          <w:tab/>
        </w:r>
        <w:r>
          <w:rPr>
            <w:webHidden/>
          </w:rPr>
          <w:fldChar w:fldCharType="begin"/>
        </w:r>
        <w:r>
          <w:rPr>
            <w:webHidden/>
          </w:rPr>
          <w:instrText xml:space="preserve"> PAGEREF _Toc216757428 \h </w:instrText>
        </w:r>
        <w:r>
          <w:rPr>
            <w:webHidden/>
          </w:rPr>
        </w:r>
        <w:r>
          <w:rPr>
            <w:webHidden/>
          </w:rPr>
          <w:fldChar w:fldCharType="separate"/>
        </w:r>
        <w:r w:rsidR="00DC09A4">
          <w:rPr>
            <w:webHidden/>
          </w:rPr>
          <w:t>27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29" w:history="1">
        <w:r w:rsidRPr="00F81FBD">
          <w:rPr>
            <w:rStyle w:val="Hyperlink"/>
          </w:rPr>
          <w:t>Post-Fieldwork</w:t>
        </w:r>
        <w:r>
          <w:rPr>
            <w:webHidden/>
          </w:rPr>
          <w:tab/>
        </w:r>
        <w:r>
          <w:rPr>
            <w:webHidden/>
          </w:rPr>
          <w:fldChar w:fldCharType="begin"/>
        </w:r>
        <w:r>
          <w:rPr>
            <w:webHidden/>
          </w:rPr>
          <w:instrText xml:space="preserve"> PAGEREF _Toc216757429 \h </w:instrText>
        </w:r>
        <w:r>
          <w:rPr>
            <w:webHidden/>
          </w:rPr>
        </w:r>
        <w:r>
          <w:rPr>
            <w:webHidden/>
          </w:rPr>
          <w:fldChar w:fldCharType="separate"/>
        </w:r>
        <w:r w:rsidR="00DC09A4">
          <w:rPr>
            <w:webHidden/>
          </w:rPr>
          <w:t>29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0" w:history="1">
        <w:r w:rsidRPr="00F81FBD">
          <w:rPr>
            <w:rStyle w:val="Hyperlink"/>
          </w:rPr>
          <w:t>Revision History</w:t>
        </w:r>
        <w:r>
          <w:rPr>
            <w:webHidden/>
          </w:rPr>
          <w:tab/>
        </w:r>
        <w:r>
          <w:rPr>
            <w:webHidden/>
          </w:rPr>
          <w:fldChar w:fldCharType="begin"/>
        </w:r>
        <w:r>
          <w:rPr>
            <w:webHidden/>
          </w:rPr>
          <w:instrText xml:space="preserve"> PAGEREF _Toc216757430 \h </w:instrText>
        </w:r>
        <w:r>
          <w:rPr>
            <w:webHidden/>
          </w:rPr>
        </w:r>
        <w:r>
          <w:rPr>
            <w:webHidden/>
          </w:rPr>
          <w:fldChar w:fldCharType="separate"/>
        </w:r>
        <w:r w:rsidR="00DC09A4">
          <w:rPr>
            <w:webHidden/>
          </w:rPr>
          <w:t>29</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31" w:history="1">
        <w:r w:rsidRPr="00F81FBD">
          <w:rPr>
            <w:rStyle w:val="Hyperlink"/>
          </w:rPr>
          <w:t>SOP 2: Plot Location and Establishment (November, 2008)</w:t>
        </w:r>
        <w:r>
          <w:rPr>
            <w:webHidden/>
          </w:rPr>
          <w:tab/>
        </w:r>
        <w:r>
          <w:rPr>
            <w:webHidden/>
          </w:rPr>
          <w:fldChar w:fldCharType="begin"/>
        </w:r>
        <w:r>
          <w:rPr>
            <w:webHidden/>
          </w:rPr>
          <w:instrText xml:space="preserve"> PAGEREF _Toc216757431 \h </w:instrText>
        </w:r>
        <w:r>
          <w:rPr>
            <w:webHidden/>
          </w:rPr>
        </w:r>
        <w:r>
          <w:rPr>
            <w:webHidden/>
          </w:rPr>
          <w:fldChar w:fldCharType="separate"/>
        </w:r>
        <w:r w:rsidR="00DC09A4">
          <w:rPr>
            <w:webHidden/>
          </w:rPr>
          <w:t>31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2" w:history="1">
        <w:r w:rsidRPr="00F81FBD">
          <w:rPr>
            <w:rStyle w:val="Hyperlink"/>
          </w:rPr>
          <w:t>Introduction</w:t>
        </w:r>
        <w:r>
          <w:rPr>
            <w:webHidden/>
          </w:rPr>
          <w:tab/>
        </w:r>
        <w:r>
          <w:rPr>
            <w:webHidden/>
          </w:rPr>
          <w:fldChar w:fldCharType="begin"/>
        </w:r>
        <w:r>
          <w:rPr>
            <w:webHidden/>
          </w:rPr>
          <w:instrText xml:space="preserve"> PAGEREF _Toc216757432 \h </w:instrText>
        </w:r>
        <w:r>
          <w:rPr>
            <w:webHidden/>
          </w:rPr>
        </w:r>
        <w:r>
          <w:rPr>
            <w:webHidden/>
          </w:rPr>
          <w:fldChar w:fldCharType="separate"/>
        </w:r>
        <w:r w:rsidR="00DC09A4">
          <w:rPr>
            <w:webHidden/>
          </w:rPr>
          <w:t>31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3" w:history="1">
        <w:r w:rsidRPr="00F81FBD">
          <w:rPr>
            <w:rStyle w:val="Hyperlink"/>
          </w:rPr>
          <w:t>Preparation</w:t>
        </w:r>
        <w:r>
          <w:rPr>
            <w:webHidden/>
          </w:rPr>
          <w:tab/>
        </w:r>
        <w:r>
          <w:rPr>
            <w:webHidden/>
          </w:rPr>
          <w:fldChar w:fldCharType="begin"/>
        </w:r>
        <w:r>
          <w:rPr>
            <w:webHidden/>
          </w:rPr>
          <w:instrText xml:space="preserve"> PAGEREF _Toc216757433 \h </w:instrText>
        </w:r>
        <w:r>
          <w:rPr>
            <w:webHidden/>
          </w:rPr>
        </w:r>
        <w:r>
          <w:rPr>
            <w:webHidden/>
          </w:rPr>
          <w:fldChar w:fldCharType="separate"/>
        </w:r>
        <w:r w:rsidR="00DC09A4">
          <w:rPr>
            <w:webHidden/>
          </w:rPr>
          <w:t>31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4" w:history="1">
        <w:r w:rsidRPr="00F81FBD">
          <w:rPr>
            <w:rStyle w:val="Hyperlink"/>
          </w:rPr>
          <w:t>Equipment List</w:t>
        </w:r>
        <w:r>
          <w:rPr>
            <w:webHidden/>
          </w:rPr>
          <w:tab/>
        </w:r>
        <w:r>
          <w:rPr>
            <w:webHidden/>
          </w:rPr>
          <w:fldChar w:fldCharType="begin"/>
        </w:r>
        <w:r>
          <w:rPr>
            <w:webHidden/>
          </w:rPr>
          <w:instrText xml:space="preserve"> PAGEREF _Toc216757434 \h </w:instrText>
        </w:r>
        <w:r>
          <w:rPr>
            <w:webHidden/>
          </w:rPr>
        </w:r>
        <w:r>
          <w:rPr>
            <w:webHidden/>
          </w:rPr>
          <w:fldChar w:fldCharType="separate"/>
        </w:r>
        <w:r w:rsidR="00DC09A4">
          <w:rPr>
            <w:webHidden/>
          </w:rPr>
          <w:t>31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5" w:history="1">
        <w:r w:rsidRPr="00F81FBD">
          <w:rPr>
            <w:rStyle w:val="Hyperlink"/>
          </w:rPr>
          <w:t>Plot Location and Marking</w:t>
        </w:r>
        <w:r>
          <w:rPr>
            <w:webHidden/>
          </w:rPr>
          <w:tab/>
        </w:r>
        <w:r>
          <w:rPr>
            <w:webHidden/>
          </w:rPr>
          <w:fldChar w:fldCharType="begin"/>
        </w:r>
        <w:r>
          <w:rPr>
            <w:webHidden/>
          </w:rPr>
          <w:instrText xml:space="preserve"> PAGEREF _Toc216757435 \h </w:instrText>
        </w:r>
        <w:r>
          <w:rPr>
            <w:webHidden/>
          </w:rPr>
        </w:r>
        <w:r>
          <w:rPr>
            <w:webHidden/>
          </w:rPr>
          <w:fldChar w:fldCharType="separate"/>
        </w:r>
        <w:r w:rsidR="00DC09A4">
          <w:rPr>
            <w:webHidden/>
          </w:rPr>
          <w:t>32</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6" w:history="1">
        <w:r w:rsidRPr="00F81FBD">
          <w:rPr>
            <w:rStyle w:val="Hyperlink"/>
          </w:rPr>
          <w:t>Monitoring Plot Layout</w:t>
        </w:r>
        <w:r>
          <w:rPr>
            <w:webHidden/>
          </w:rPr>
          <w:tab/>
        </w:r>
        <w:r>
          <w:rPr>
            <w:webHidden/>
          </w:rPr>
          <w:fldChar w:fldCharType="begin"/>
        </w:r>
        <w:r>
          <w:rPr>
            <w:webHidden/>
          </w:rPr>
          <w:instrText xml:space="preserve"> PAGEREF _Toc216757436 \h </w:instrText>
        </w:r>
        <w:r>
          <w:rPr>
            <w:webHidden/>
          </w:rPr>
        </w:r>
        <w:r>
          <w:rPr>
            <w:webHidden/>
          </w:rPr>
          <w:fldChar w:fldCharType="separate"/>
        </w:r>
        <w:r w:rsidR="00DC09A4">
          <w:rPr>
            <w:webHidden/>
          </w:rPr>
          <w:t>33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7" w:history="1">
        <w:r w:rsidRPr="00F81FBD">
          <w:rPr>
            <w:rStyle w:val="Hyperlink"/>
          </w:rPr>
          <w:t>Flow of Work</w:t>
        </w:r>
        <w:r>
          <w:rPr>
            <w:webHidden/>
          </w:rPr>
          <w:tab/>
        </w:r>
        <w:r>
          <w:rPr>
            <w:webHidden/>
          </w:rPr>
          <w:fldChar w:fldCharType="begin"/>
        </w:r>
        <w:r>
          <w:rPr>
            <w:webHidden/>
          </w:rPr>
          <w:instrText xml:space="preserve"> PAGEREF _Toc216757437 \h </w:instrText>
        </w:r>
        <w:r>
          <w:rPr>
            <w:webHidden/>
          </w:rPr>
        </w:r>
        <w:r>
          <w:rPr>
            <w:webHidden/>
          </w:rPr>
          <w:fldChar w:fldCharType="separate"/>
        </w:r>
        <w:r w:rsidR="00DC09A4">
          <w:rPr>
            <w:webHidden/>
          </w:rPr>
          <w:t>33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8" w:history="1">
        <w:r w:rsidRPr="00F81FBD">
          <w:rPr>
            <w:rStyle w:val="Hyperlink"/>
          </w:rPr>
          <w:t>Marking Transects and Microplots</w:t>
        </w:r>
        <w:r>
          <w:rPr>
            <w:webHidden/>
          </w:rPr>
          <w:tab/>
        </w:r>
        <w:r>
          <w:rPr>
            <w:webHidden/>
          </w:rPr>
          <w:fldChar w:fldCharType="begin"/>
        </w:r>
        <w:r>
          <w:rPr>
            <w:webHidden/>
          </w:rPr>
          <w:instrText xml:space="preserve"> PAGEREF _Toc216757438 \h </w:instrText>
        </w:r>
        <w:r>
          <w:rPr>
            <w:webHidden/>
          </w:rPr>
        </w:r>
        <w:r>
          <w:rPr>
            <w:webHidden/>
          </w:rPr>
          <w:fldChar w:fldCharType="separate"/>
        </w:r>
        <w:r w:rsidR="00DC09A4">
          <w:rPr>
            <w:webHidden/>
          </w:rPr>
          <w:t>33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39" w:history="1">
        <w:r w:rsidRPr="00F81FBD">
          <w:rPr>
            <w:rStyle w:val="Hyperlink"/>
          </w:rPr>
          <w:t>Tagging and Marking Trees</w:t>
        </w:r>
        <w:r>
          <w:rPr>
            <w:webHidden/>
          </w:rPr>
          <w:tab/>
        </w:r>
        <w:r>
          <w:rPr>
            <w:webHidden/>
          </w:rPr>
          <w:fldChar w:fldCharType="begin"/>
        </w:r>
        <w:r>
          <w:rPr>
            <w:webHidden/>
          </w:rPr>
          <w:instrText xml:space="preserve"> PAGEREF _Toc216757439 \h </w:instrText>
        </w:r>
        <w:r>
          <w:rPr>
            <w:webHidden/>
          </w:rPr>
        </w:r>
        <w:r>
          <w:rPr>
            <w:webHidden/>
          </w:rPr>
          <w:fldChar w:fldCharType="separate"/>
        </w:r>
        <w:r w:rsidR="00DC09A4">
          <w:rPr>
            <w:webHidden/>
          </w:rPr>
          <w:t>34</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0" w:history="1">
        <w:r w:rsidRPr="00F81FBD">
          <w:rPr>
            <w:rStyle w:val="Hyperlink"/>
          </w:rPr>
          <w:t>Setup of Microplots</w:t>
        </w:r>
        <w:r>
          <w:rPr>
            <w:webHidden/>
          </w:rPr>
          <w:tab/>
        </w:r>
        <w:r>
          <w:rPr>
            <w:webHidden/>
          </w:rPr>
          <w:fldChar w:fldCharType="begin"/>
        </w:r>
        <w:r>
          <w:rPr>
            <w:webHidden/>
          </w:rPr>
          <w:instrText xml:space="preserve"> PAGEREF _Toc216757440 \h </w:instrText>
        </w:r>
        <w:r>
          <w:rPr>
            <w:webHidden/>
          </w:rPr>
        </w:r>
        <w:r>
          <w:rPr>
            <w:webHidden/>
          </w:rPr>
          <w:fldChar w:fldCharType="separate"/>
        </w:r>
        <w:r w:rsidR="00DC09A4">
          <w:rPr>
            <w:webHidden/>
          </w:rPr>
          <w:t>36</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1" w:history="1">
        <w:r w:rsidRPr="00F81FBD">
          <w:rPr>
            <w:rStyle w:val="Hyperlink"/>
          </w:rPr>
          <w:t>Note Taking</w:t>
        </w:r>
        <w:r>
          <w:rPr>
            <w:webHidden/>
          </w:rPr>
          <w:tab/>
        </w:r>
        <w:r>
          <w:rPr>
            <w:webHidden/>
          </w:rPr>
          <w:fldChar w:fldCharType="begin"/>
        </w:r>
        <w:r>
          <w:rPr>
            <w:webHidden/>
          </w:rPr>
          <w:instrText xml:space="preserve"> PAGEREF _Toc216757441 \h </w:instrText>
        </w:r>
        <w:r>
          <w:rPr>
            <w:webHidden/>
          </w:rPr>
        </w:r>
        <w:r>
          <w:rPr>
            <w:webHidden/>
          </w:rPr>
          <w:fldChar w:fldCharType="separate"/>
        </w:r>
        <w:r w:rsidR="00DC09A4">
          <w:rPr>
            <w:webHidden/>
          </w:rPr>
          <w:t>37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2" w:history="1">
        <w:r w:rsidRPr="00F81FBD">
          <w:rPr>
            <w:rStyle w:val="Hyperlink"/>
          </w:rPr>
          <w:t>Cleanup</w:t>
        </w:r>
        <w:r>
          <w:rPr>
            <w:webHidden/>
          </w:rPr>
          <w:tab/>
        </w:r>
        <w:r>
          <w:rPr>
            <w:webHidden/>
          </w:rPr>
          <w:fldChar w:fldCharType="begin"/>
        </w:r>
        <w:r>
          <w:rPr>
            <w:webHidden/>
          </w:rPr>
          <w:instrText xml:space="preserve"> PAGEREF _Toc216757442 \h </w:instrText>
        </w:r>
        <w:r>
          <w:rPr>
            <w:webHidden/>
          </w:rPr>
        </w:r>
        <w:r>
          <w:rPr>
            <w:webHidden/>
          </w:rPr>
          <w:fldChar w:fldCharType="separate"/>
        </w:r>
        <w:r w:rsidR="00DC09A4">
          <w:rPr>
            <w:webHidden/>
          </w:rPr>
          <w:t>37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3" w:history="1">
        <w:r w:rsidRPr="00F81FBD">
          <w:rPr>
            <w:rStyle w:val="Hyperlink"/>
          </w:rPr>
          <w:t>Revision History</w:t>
        </w:r>
        <w:r>
          <w:rPr>
            <w:webHidden/>
          </w:rPr>
          <w:tab/>
        </w:r>
        <w:r>
          <w:rPr>
            <w:webHidden/>
          </w:rPr>
          <w:fldChar w:fldCharType="begin"/>
        </w:r>
        <w:r>
          <w:rPr>
            <w:webHidden/>
          </w:rPr>
          <w:instrText xml:space="preserve"> PAGEREF _Toc216757443 \h </w:instrText>
        </w:r>
        <w:r>
          <w:rPr>
            <w:webHidden/>
          </w:rPr>
        </w:r>
        <w:r>
          <w:rPr>
            <w:webHidden/>
          </w:rPr>
          <w:fldChar w:fldCharType="separate"/>
        </w:r>
        <w:r w:rsidR="00DC09A4">
          <w:rPr>
            <w:webHidden/>
          </w:rPr>
          <w:t>37</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44" w:history="1">
        <w:r w:rsidRPr="00F81FBD">
          <w:rPr>
            <w:rStyle w:val="Hyperlink"/>
          </w:rPr>
          <w:t>SOP 3: Office Preparations Pre- and Post-Monitoring and Field Equipment (November, 2008)</w:t>
        </w:r>
        <w:r>
          <w:rPr>
            <w:webHidden/>
          </w:rPr>
          <w:tab/>
        </w:r>
        <w:r>
          <w:rPr>
            <w:webHidden/>
          </w:rPr>
          <w:fldChar w:fldCharType="begin"/>
        </w:r>
        <w:r>
          <w:rPr>
            <w:webHidden/>
          </w:rPr>
          <w:instrText xml:space="preserve"> PAGEREF _Toc216757444 \h </w:instrText>
        </w:r>
        <w:r>
          <w:rPr>
            <w:webHidden/>
          </w:rPr>
        </w:r>
        <w:r>
          <w:rPr>
            <w:webHidden/>
          </w:rPr>
          <w:fldChar w:fldCharType="separate"/>
        </w:r>
        <w:r w:rsidR="00DC09A4">
          <w:rPr>
            <w:webHidden/>
          </w:rPr>
          <w:t>39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5" w:history="1">
        <w:r w:rsidRPr="00F81FBD">
          <w:rPr>
            <w:rStyle w:val="Hyperlink"/>
          </w:rPr>
          <w:t>Introduction</w:t>
        </w:r>
        <w:r>
          <w:rPr>
            <w:webHidden/>
          </w:rPr>
          <w:tab/>
        </w:r>
        <w:r>
          <w:rPr>
            <w:webHidden/>
          </w:rPr>
          <w:fldChar w:fldCharType="begin"/>
        </w:r>
        <w:r>
          <w:rPr>
            <w:webHidden/>
          </w:rPr>
          <w:instrText xml:space="preserve"> PAGEREF _Toc216757445 \h </w:instrText>
        </w:r>
        <w:r>
          <w:rPr>
            <w:webHidden/>
          </w:rPr>
        </w:r>
        <w:r>
          <w:rPr>
            <w:webHidden/>
          </w:rPr>
          <w:fldChar w:fldCharType="separate"/>
        </w:r>
        <w:r w:rsidR="00DC09A4">
          <w:rPr>
            <w:webHidden/>
          </w:rPr>
          <w:t>39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6" w:history="1">
        <w:r w:rsidRPr="00F81FBD">
          <w:rPr>
            <w:rStyle w:val="Hyperlink"/>
          </w:rPr>
          <w:t>Preparations before Monitoring</w:t>
        </w:r>
        <w:r>
          <w:rPr>
            <w:webHidden/>
          </w:rPr>
          <w:tab/>
        </w:r>
        <w:r>
          <w:rPr>
            <w:webHidden/>
          </w:rPr>
          <w:fldChar w:fldCharType="begin"/>
        </w:r>
        <w:r>
          <w:rPr>
            <w:webHidden/>
          </w:rPr>
          <w:instrText xml:space="preserve"> PAGEREF _Toc216757446 \h </w:instrText>
        </w:r>
        <w:r>
          <w:rPr>
            <w:webHidden/>
          </w:rPr>
        </w:r>
        <w:r>
          <w:rPr>
            <w:webHidden/>
          </w:rPr>
          <w:fldChar w:fldCharType="separate"/>
        </w:r>
        <w:r w:rsidR="00DC09A4">
          <w:rPr>
            <w:webHidden/>
          </w:rPr>
          <w:t>39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7" w:history="1">
        <w:r w:rsidRPr="00F81FBD">
          <w:rPr>
            <w:rStyle w:val="Hyperlink"/>
          </w:rPr>
          <w:t>Field Equipment</w:t>
        </w:r>
        <w:r>
          <w:rPr>
            <w:webHidden/>
          </w:rPr>
          <w:tab/>
        </w:r>
        <w:r>
          <w:rPr>
            <w:webHidden/>
          </w:rPr>
          <w:fldChar w:fldCharType="begin"/>
        </w:r>
        <w:r>
          <w:rPr>
            <w:webHidden/>
          </w:rPr>
          <w:instrText xml:space="preserve"> PAGEREF _Toc216757447 \h </w:instrText>
        </w:r>
        <w:r>
          <w:rPr>
            <w:webHidden/>
          </w:rPr>
        </w:r>
        <w:r>
          <w:rPr>
            <w:webHidden/>
          </w:rPr>
          <w:fldChar w:fldCharType="separate"/>
        </w:r>
        <w:r w:rsidR="00DC09A4">
          <w:rPr>
            <w:webHidden/>
          </w:rPr>
          <w:t>39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8" w:history="1">
        <w:r w:rsidRPr="00F81FBD">
          <w:rPr>
            <w:rStyle w:val="Hyperlink"/>
          </w:rPr>
          <w:t>Post-Monitoring Office Work</w:t>
        </w:r>
        <w:r>
          <w:rPr>
            <w:webHidden/>
          </w:rPr>
          <w:tab/>
        </w:r>
        <w:r>
          <w:rPr>
            <w:webHidden/>
          </w:rPr>
          <w:fldChar w:fldCharType="begin"/>
        </w:r>
        <w:r>
          <w:rPr>
            <w:webHidden/>
          </w:rPr>
          <w:instrText xml:space="preserve"> PAGEREF _Toc216757448 \h </w:instrText>
        </w:r>
        <w:r>
          <w:rPr>
            <w:webHidden/>
          </w:rPr>
        </w:r>
        <w:r>
          <w:rPr>
            <w:webHidden/>
          </w:rPr>
          <w:fldChar w:fldCharType="separate"/>
        </w:r>
        <w:r w:rsidR="00DC09A4">
          <w:rPr>
            <w:webHidden/>
          </w:rPr>
          <w:t>40</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49" w:history="1">
        <w:r w:rsidRPr="00F81FBD">
          <w:rPr>
            <w:rStyle w:val="Hyperlink"/>
          </w:rPr>
          <w:t>Revision History</w:t>
        </w:r>
        <w:r>
          <w:rPr>
            <w:webHidden/>
          </w:rPr>
          <w:tab/>
        </w:r>
        <w:r>
          <w:rPr>
            <w:webHidden/>
          </w:rPr>
          <w:fldChar w:fldCharType="begin"/>
        </w:r>
        <w:r>
          <w:rPr>
            <w:webHidden/>
          </w:rPr>
          <w:instrText xml:space="preserve"> PAGEREF _Toc216757449 \h </w:instrText>
        </w:r>
        <w:r>
          <w:rPr>
            <w:webHidden/>
          </w:rPr>
        </w:r>
        <w:r>
          <w:rPr>
            <w:webHidden/>
          </w:rPr>
          <w:fldChar w:fldCharType="separate"/>
        </w:r>
        <w:r w:rsidR="00DC09A4">
          <w:rPr>
            <w:webHidden/>
          </w:rPr>
          <w:t>40</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50" w:history="1">
        <w:r w:rsidRPr="00F81FBD">
          <w:rPr>
            <w:rStyle w:val="Hyperlink"/>
          </w:rPr>
          <w:t>SOP 4: Arriving at the Plot and Flow of Work (November, 2008)</w:t>
        </w:r>
        <w:r>
          <w:rPr>
            <w:webHidden/>
          </w:rPr>
          <w:tab/>
        </w:r>
        <w:r>
          <w:rPr>
            <w:webHidden/>
          </w:rPr>
          <w:fldChar w:fldCharType="begin"/>
        </w:r>
        <w:r>
          <w:rPr>
            <w:webHidden/>
          </w:rPr>
          <w:instrText xml:space="preserve"> PAGEREF _Toc216757450 \h </w:instrText>
        </w:r>
        <w:r>
          <w:rPr>
            <w:webHidden/>
          </w:rPr>
        </w:r>
        <w:r>
          <w:rPr>
            <w:webHidden/>
          </w:rPr>
          <w:fldChar w:fldCharType="separate"/>
        </w:r>
        <w:r w:rsidR="00DC09A4">
          <w:rPr>
            <w:webHidden/>
          </w:rPr>
          <w:t>41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1" w:history="1">
        <w:r w:rsidRPr="00F81FBD">
          <w:rPr>
            <w:rStyle w:val="Hyperlink"/>
          </w:rPr>
          <w:t>Introduction</w:t>
        </w:r>
        <w:r>
          <w:rPr>
            <w:webHidden/>
          </w:rPr>
          <w:tab/>
        </w:r>
        <w:r>
          <w:rPr>
            <w:webHidden/>
          </w:rPr>
          <w:fldChar w:fldCharType="begin"/>
        </w:r>
        <w:r>
          <w:rPr>
            <w:webHidden/>
          </w:rPr>
          <w:instrText xml:space="preserve"> PAGEREF _Toc216757451 \h </w:instrText>
        </w:r>
        <w:r>
          <w:rPr>
            <w:webHidden/>
          </w:rPr>
        </w:r>
        <w:r>
          <w:rPr>
            <w:webHidden/>
          </w:rPr>
          <w:fldChar w:fldCharType="separate"/>
        </w:r>
        <w:r w:rsidR="00DC09A4">
          <w:rPr>
            <w:webHidden/>
          </w:rPr>
          <w:t>41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2" w:history="1">
        <w:r w:rsidRPr="00F81FBD">
          <w:rPr>
            <w:rStyle w:val="Hyperlink"/>
          </w:rPr>
          <w:t>Locating the Plot</w:t>
        </w:r>
        <w:r>
          <w:rPr>
            <w:webHidden/>
          </w:rPr>
          <w:tab/>
        </w:r>
        <w:r>
          <w:rPr>
            <w:webHidden/>
          </w:rPr>
          <w:fldChar w:fldCharType="begin"/>
        </w:r>
        <w:r>
          <w:rPr>
            <w:webHidden/>
          </w:rPr>
          <w:instrText xml:space="preserve"> PAGEREF _Toc216757452 \h </w:instrText>
        </w:r>
        <w:r>
          <w:rPr>
            <w:webHidden/>
          </w:rPr>
        </w:r>
        <w:r>
          <w:rPr>
            <w:webHidden/>
          </w:rPr>
          <w:fldChar w:fldCharType="separate"/>
        </w:r>
        <w:r w:rsidR="00DC09A4">
          <w:rPr>
            <w:webHidden/>
          </w:rPr>
          <w:t>41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3" w:history="1">
        <w:r w:rsidRPr="00F81FBD">
          <w:rPr>
            <w:rStyle w:val="Hyperlink"/>
          </w:rPr>
          <w:t>Flow of Work</w:t>
        </w:r>
        <w:r>
          <w:rPr>
            <w:webHidden/>
          </w:rPr>
          <w:tab/>
        </w:r>
        <w:r>
          <w:rPr>
            <w:webHidden/>
          </w:rPr>
          <w:fldChar w:fldCharType="begin"/>
        </w:r>
        <w:r>
          <w:rPr>
            <w:webHidden/>
          </w:rPr>
          <w:instrText xml:space="preserve"> PAGEREF _Toc216757453 \h </w:instrText>
        </w:r>
        <w:r>
          <w:rPr>
            <w:webHidden/>
          </w:rPr>
        </w:r>
        <w:r>
          <w:rPr>
            <w:webHidden/>
          </w:rPr>
          <w:fldChar w:fldCharType="separate"/>
        </w:r>
        <w:r w:rsidR="00DC09A4">
          <w:rPr>
            <w:webHidden/>
          </w:rPr>
          <w:t>41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4" w:history="1">
        <w:r w:rsidRPr="00F81FBD">
          <w:rPr>
            <w:rStyle w:val="Hyperlink"/>
          </w:rPr>
          <w:t>Revision History</w:t>
        </w:r>
        <w:r>
          <w:rPr>
            <w:webHidden/>
          </w:rPr>
          <w:tab/>
        </w:r>
        <w:r>
          <w:rPr>
            <w:webHidden/>
          </w:rPr>
          <w:fldChar w:fldCharType="begin"/>
        </w:r>
        <w:r>
          <w:rPr>
            <w:webHidden/>
          </w:rPr>
          <w:instrText xml:space="preserve"> PAGEREF _Toc216757454 \h </w:instrText>
        </w:r>
        <w:r>
          <w:rPr>
            <w:webHidden/>
          </w:rPr>
        </w:r>
        <w:r>
          <w:rPr>
            <w:webHidden/>
          </w:rPr>
          <w:fldChar w:fldCharType="separate"/>
        </w:r>
        <w:r w:rsidR="00DC09A4">
          <w:rPr>
            <w:webHidden/>
          </w:rPr>
          <w:t>41</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55" w:history="1">
        <w:r w:rsidRPr="00F81FBD">
          <w:rPr>
            <w:rStyle w:val="Hyperlink"/>
          </w:rPr>
          <w:t>SOP 5: Photo Points (November, 2008)</w:t>
        </w:r>
        <w:r>
          <w:rPr>
            <w:webHidden/>
          </w:rPr>
          <w:tab/>
        </w:r>
        <w:r>
          <w:rPr>
            <w:webHidden/>
          </w:rPr>
          <w:fldChar w:fldCharType="begin"/>
        </w:r>
        <w:r>
          <w:rPr>
            <w:webHidden/>
          </w:rPr>
          <w:instrText xml:space="preserve"> PAGEREF _Toc216757455 \h </w:instrText>
        </w:r>
        <w:r>
          <w:rPr>
            <w:webHidden/>
          </w:rPr>
        </w:r>
        <w:r>
          <w:rPr>
            <w:webHidden/>
          </w:rPr>
          <w:fldChar w:fldCharType="separate"/>
        </w:r>
        <w:r w:rsidR="00DC09A4">
          <w:rPr>
            <w:webHidden/>
          </w:rPr>
          <w:t>43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6" w:history="1">
        <w:r w:rsidRPr="00F81FBD">
          <w:rPr>
            <w:rStyle w:val="Hyperlink"/>
          </w:rPr>
          <w:t>Introduction</w:t>
        </w:r>
        <w:r>
          <w:rPr>
            <w:webHidden/>
          </w:rPr>
          <w:tab/>
        </w:r>
        <w:r>
          <w:rPr>
            <w:webHidden/>
          </w:rPr>
          <w:fldChar w:fldCharType="begin"/>
        </w:r>
        <w:r>
          <w:rPr>
            <w:webHidden/>
          </w:rPr>
          <w:instrText xml:space="preserve"> PAGEREF _Toc216757456 \h </w:instrText>
        </w:r>
        <w:r>
          <w:rPr>
            <w:webHidden/>
          </w:rPr>
        </w:r>
        <w:r>
          <w:rPr>
            <w:webHidden/>
          </w:rPr>
          <w:fldChar w:fldCharType="separate"/>
        </w:r>
        <w:r w:rsidR="00DC09A4">
          <w:rPr>
            <w:webHidden/>
          </w:rPr>
          <w:t>43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7" w:history="1">
        <w:r w:rsidRPr="00F81FBD">
          <w:rPr>
            <w:rStyle w:val="Hyperlink"/>
          </w:rPr>
          <w:t>Photo Points</w:t>
        </w:r>
        <w:r>
          <w:rPr>
            <w:webHidden/>
          </w:rPr>
          <w:tab/>
        </w:r>
        <w:r>
          <w:rPr>
            <w:webHidden/>
          </w:rPr>
          <w:fldChar w:fldCharType="begin"/>
        </w:r>
        <w:r>
          <w:rPr>
            <w:webHidden/>
          </w:rPr>
          <w:instrText xml:space="preserve"> PAGEREF _Toc216757457 \h </w:instrText>
        </w:r>
        <w:r>
          <w:rPr>
            <w:webHidden/>
          </w:rPr>
        </w:r>
        <w:r>
          <w:rPr>
            <w:webHidden/>
          </w:rPr>
          <w:fldChar w:fldCharType="separate"/>
        </w:r>
        <w:r w:rsidR="00DC09A4">
          <w:rPr>
            <w:webHidden/>
          </w:rPr>
          <w:t>43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8" w:history="1">
        <w:r w:rsidRPr="00F81FBD">
          <w:rPr>
            <w:rStyle w:val="Hyperlink"/>
          </w:rPr>
          <w:t>Downloading Photos</w:t>
        </w:r>
        <w:r>
          <w:rPr>
            <w:webHidden/>
          </w:rPr>
          <w:tab/>
        </w:r>
        <w:r>
          <w:rPr>
            <w:webHidden/>
          </w:rPr>
          <w:fldChar w:fldCharType="begin"/>
        </w:r>
        <w:r>
          <w:rPr>
            <w:webHidden/>
          </w:rPr>
          <w:instrText xml:space="preserve"> PAGEREF _Toc216757458 \h </w:instrText>
        </w:r>
        <w:r>
          <w:rPr>
            <w:webHidden/>
          </w:rPr>
        </w:r>
        <w:r>
          <w:rPr>
            <w:webHidden/>
          </w:rPr>
          <w:fldChar w:fldCharType="separate"/>
        </w:r>
        <w:r w:rsidR="00DC09A4">
          <w:rPr>
            <w:webHidden/>
          </w:rPr>
          <w:t>43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59" w:history="1">
        <w:r w:rsidRPr="00F81FBD">
          <w:rPr>
            <w:rStyle w:val="Hyperlink"/>
          </w:rPr>
          <w:t>Renaming Photos</w:t>
        </w:r>
        <w:r>
          <w:rPr>
            <w:webHidden/>
          </w:rPr>
          <w:tab/>
        </w:r>
        <w:r>
          <w:rPr>
            <w:webHidden/>
          </w:rPr>
          <w:fldChar w:fldCharType="begin"/>
        </w:r>
        <w:r>
          <w:rPr>
            <w:webHidden/>
          </w:rPr>
          <w:instrText xml:space="preserve"> PAGEREF _Toc216757459 \h </w:instrText>
        </w:r>
        <w:r>
          <w:rPr>
            <w:webHidden/>
          </w:rPr>
        </w:r>
        <w:r>
          <w:rPr>
            <w:webHidden/>
          </w:rPr>
          <w:fldChar w:fldCharType="separate"/>
        </w:r>
        <w:r w:rsidR="00DC09A4">
          <w:rPr>
            <w:webHidden/>
          </w:rPr>
          <w:t>44</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0" w:history="1">
        <w:r w:rsidRPr="00F81FBD">
          <w:rPr>
            <w:rStyle w:val="Hyperlink"/>
          </w:rPr>
          <w:t>Storing Photos</w:t>
        </w:r>
        <w:r>
          <w:rPr>
            <w:webHidden/>
          </w:rPr>
          <w:tab/>
        </w:r>
        <w:r>
          <w:rPr>
            <w:webHidden/>
          </w:rPr>
          <w:fldChar w:fldCharType="begin"/>
        </w:r>
        <w:r>
          <w:rPr>
            <w:webHidden/>
          </w:rPr>
          <w:instrText xml:space="preserve"> PAGEREF _Toc216757460 \h </w:instrText>
        </w:r>
        <w:r>
          <w:rPr>
            <w:webHidden/>
          </w:rPr>
        </w:r>
        <w:r>
          <w:rPr>
            <w:webHidden/>
          </w:rPr>
          <w:fldChar w:fldCharType="separate"/>
        </w:r>
        <w:r w:rsidR="00DC09A4">
          <w:rPr>
            <w:webHidden/>
          </w:rPr>
          <w:t>44</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1" w:history="1">
        <w:r w:rsidRPr="00F81FBD">
          <w:rPr>
            <w:rStyle w:val="Hyperlink"/>
          </w:rPr>
          <w:t>Keyword Metadata Documentation</w:t>
        </w:r>
        <w:r>
          <w:rPr>
            <w:webHidden/>
          </w:rPr>
          <w:tab/>
        </w:r>
        <w:r>
          <w:rPr>
            <w:webHidden/>
          </w:rPr>
          <w:fldChar w:fldCharType="begin"/>
        </w:r>
        <w:r>
          <w:rPr>
            <w:webHidden/>
          </w:rPr>
          <w:instrText xml:space="preserve"> PAGEREF _Toc216757461 \h </w:instrText>
        </w:r>
        <w:r>
          <w:rPr>
            <w:webHidden/>
          </w:rPr>
        </w:r>
        <w:r>
          <w:rPr>
            <w:webHidden/>
          </w:rPr>
          <w:fldChar w:fldCharType="separate"/>
        </w:r>
        <w:r w:rsidR="00DC09A4">
          <w:rPr>
            <w:webHidden/>
          </w:rPr>
          <w:t>44</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2" w:history="1">
        <w:r w:rsidRPr="00F81FBD">
          <w:rPr>
            <w:rStyle w:val="Hyperlink"/>
          </w:rPr>
          <w:t>Revision History</w:t>
        </w:r>
        <w:r>
          <w:rPr>
            <w:webHidden/>
          </w:rPr>
          <w:tab/>
        </w:r>
        <w:r>
          <w:rPr>
            <w:webHidden/>
          </w:rPr>
          <w:fldChar w:fldCharType="begin"/>
        </w:r>
        <w:r>
          <w:rPr>
            <w:webHidden/>
          </w:rPr>
          <w:instrText xml:space="preserve"> PAGEREF _Toc216757462 \h </w:instrText>
        </w:r>
        <w:r>
          <w:rPr>
            <w:webHidden/>
          </w:rPr>
        </w:r>
        <w:r>
          <w:rPr>
            <w:webHidden/>
          </w:rPr>
          <w:fldChar w:fldCharType="separate"/>
        </w:r>
        <w:r w:rsidR="00DC09A4">
          <w:rPr>
            <w:webHidden/>
          </w:rPr>
          <w:t>44</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63" w:history="1">
        <w:r w:rsidRPr="00F81FBD">
          <w:rPr>
            <w:rStyle w:val="Hyperlink"/>
          </w:rPr>
          <w:t>SOP 6: Forest Floor Measurements (November, 2008)</w:t>
        </w:r>
        <w:r>
          <w:rPr>
            <w:webHidden/>
          </w:rPr>
          <w:tab/>
        </w:r>
        <w:r>
          <w:rPr>
            <w:webHidden/>
          </w:rPr>
          <w:fldChar w:fldCharType="begin"/>
        </w:r>
        <w:r>
          <w:rPr>
            <w:webHidden/>
          </w:rPr>
          <w:instrText xml:space="preserve"> PAGEREF _Toc216757463 \h </w:instrText>
        </w:r>
        <w:r>
          <w:rPr>
            <w:webHidden/>
          </w:rPr>
        </w:r>
        <w:r>
          <w:rPr>
            <w:webHidden/>
          </w:rPr>
          <w:fldChar w:fldCharType="separate"/>
        </w:r>
        <w:r w:rsidR="00DC09A4">
          <w:rPr>
            <w:webHidden/>
          </w:rPr>
          <w:t>47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4" w:history="1">
        <w:r w:rsidRPr="00F81FBD">
          <w:rPr>
            <w:rStyle w:val="Hyperlink"/>
          </w:rPr>
          <w:t>Introduction</w:t>
        </w:r>
        <w:r>
          <w:rPr>
            <w:webHidden/>
          </w:rPr>
          <w:tab/>
        </w:r>
        <w:r>
          <w:rPr>
            <w:webHidden/>
          </w:rPr>
          <w:fldChar w:fldCharType="begin"/>
        </w:r>
        <w:r>
          <w:rPr>
            <w:webHidden/>
          </w:rPr>
          <w:instrText xml:space="preserve"> PAGEREF _Toc216757464 \h </w:instrText>
        </w:r>
        <w:r>
          <w:rPr>
            <w:webHidden/>
          </w:rPr>
        </w:r>
        <w:r>
          <w:rPr>
            <w:webHidden/>
          </w:rPr>
          <w:fldChar w:fldCharType="separate"/>
        </w:r>
        <w:r w:rsidR="00DC09A4">
          <w:rPr>
            <w:webHidden/>
          </w:rPr>
          <w:t>47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5" w:history="1">
        <w:r w:rsidRPr="00F81FBD">
          <w:rPr>
            <w:rStyle w:val="Hyperlink"/>
          </w:rPr>
          <w:t>Measurements</w:t>
        </w:r>
        <w:r>
          <w:rPr>
            <w:webHidden/>
          </w:rPr>
          <w:tab/>
        </w:r>
        <w:r>
          <w:rPr>
            <w:webHidden/>
          </w:rPr>
          <w:fldChar w:fldCharType="begin"/>
        </w:r>
        <w:r>
          <w:rPr>
            <w:webHidden/>
          </w:rPr>
          <w:instrText xml:space="preserve"> PAGEREF _Toc216757465 \h </w:instrText>
        </w:r>
        <w:r>
          <w:rPr>
            <w:webHidden/>
          </w:rPr>
        </w:r>
        <w:r>
          <w:rPr>
            <w:webHidden/>
          </w:rPr>
          <w:fldChar w:fldCharType="separate"/>
        </w:r>
        <w:r w:rsidR="00DC09A4">
          <w:rPr>
            <w:webHidden/>
          </w:rPr>
          <w:t>47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6" w:history="1">
        <w:r w:rsidRPr="00F81FBD">
          <w:rPr>
            <w:rStyle w:val="Hyperlink"/>
          </w:rPr>
          <w:t>Revision History</w:t>
        </w:r>
        <w:r>
          <w:rPr>
            <w:webHidden/>
          </w:rPr>
          <w:tab/>
        </w:r>
        <w:r>
          <w:rPr>
            <w:webHidden/>
          </w:rPr>
          <w:fldChar w:fldCharType="begin"/>
        </w:r>
        <w:r>
          <w:rPr>
            <w:webHidden/>
          </w:rPr>
          <w:instrText xml:space="preserve"> PAGEREF _Toc216757466 \h </w:instrText>
        </w:r>
        <w:r>
          <w:rPr>
            <w:webHidden/>
          </w:rPr>
        </w:r>
        <w:r>
          <w:rPr>
            <w:webHidden/>
          </w:rPr>
          <w:fldChar w:fldCharType="separate"/>
        </w:r>
        <w:r w:rsidR="00DC09A4">
          <w:rPr>
            <w:webHidden/>
          </w:rPr>
          <w:t>47</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67" w:history="1">
        <w:r w:rsidRPr="00F81FBD">
          <w:rPr>
            <w:rStyle w:val="Hyperlink"/>
          </w:rPr>
          <w:t>SOP 7: Tree Measurements (November, 2008)</w:t>
        </w:r>
        <w:r>
          <w:rPr>
            <w:webHidden/>
          </w:rPr>
          <w:tab/>
        </w:r>
        <w:r>
          <w:rPr>
            <w:webHidden/>
          </w:rPr>
          <w:fldChar w:fldCharType="begin"/>
        </w:r>
        <w:r>
          <w:rPr>
            <w:webHidden/>
          </w:rPr>
          <w:instrText xml:space="preserve"> PAGEREF _Toc216757467 \h </w:instrText>
        </w:r>
        <w:r>
          <w:rPr>
            <w:webHidden/>
          </w:rPr>
        </w:r>
        <w:r>
          <w:rPr>
            <w:webHidden/>
          </w:rPr>
          <w:fldChar w:fldCharType="separate"/>
        </w:r>
        <w:r w:rsidR="00DC09A4">
          <w:rPr>
            <w:webHidden/>
          </w:rPr>
          <w:t>49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8" w:history="1">
        <w:r w:rsidRPr="00F81FBD">
          <w:rPr>
            <w:rStyle w:val="Hyperlink"/>
          </w:rPr>
          <w:t>Introduction</w:t>
        </w:r>
        <w:r>
          <w:rPr>
            <w:webHidden/>
          </w:rPr>
          <w:tab/>
        </w:r>
        <w:r>
          <w:rPr>
            <w:webHidden/>
          </w:rPr>
          <w:fldChar w:fldCharType="begin"/>
        </w:r>
        <w:r>
          <w:rPr>
            <w:webHidden/>
          </w:rPr>
          <w:instrText xml:space="preserve"> PAGEREF _Toc216757468 \h </w:instrText>
        </w:r>
        <w:r>
          <w:rPr>
            <w:webHidden/>
          </w:rPr>
        </w:r>
        <w:r>
          <w:rPr>
            <w:webHidden/>
          </w:rPr>
          <w:fldChar w:fldCharType="separate"/>
        </w:r>
        <w:r w:rsidR="00DC09A4">
          <w:rPr>
            <w:webHidden/>
          </w:rPr>
          <w:t>49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69" w:history="1">
        <w:r w:rsidRPr="00F81FBD">
          <w:rPr>
            <w:rStyle w:val="Hyperlink"/>
          </w:rPr>
          <w:t>Taking Measurements</w:t>
        </w:r>
        <w:r>
          <w:rPr>
            <w:webHidden/>
          </w:rPr>
          <w:tab/>
        </w:r>
        <w:r>
          <w:rPr>
            <w:webHidden/>
          </w:rPr>
          <w:fldChar w:fldCharType="begin"/>
        </w:r>
        <w:r>
          <w:rPr>
            <w:webHidden/>
          </w:rPr>
          <w:instrText xml:space="preserve"> PAGEREF _Toc216757469 \h </w:instrText>
        </w:r>
        <w:r>
          <w:rPr>
            <w:webHidden/>
          </w:rPr>
        </w:r>
        <w:r>
          <w:rPr>
            <w:webHidden/>
          </w:rPr>
          <w:fldChar w:fldCharType="separate"/>
        </w:r>
        <w:r w:rsidR="00DC09A4">
          <w:rPr>
            <w:webHidden/>
          </w:rPr>
          <w:t>50</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0" w:history="1">
        <w:r w:rsidRPr="00F81FBD">
          <w:rPr>
            <w:rStyle w:val="Hyperlink"/>
          </w:rPr>
          <w:t>Revision History</w:t>
        </w:r>
        <w:r>
          <w:rPr>
            <w:webHidden/>
          </w:rPr>
          <w:tab/>
        </w:r>
        <w:r>
          <w:rPr>
            <w:webHidden/>
          </w:rPr>
          <w:fldChar w:fldCharType="begin"/>
        </w:r>
        <w:r>
          <w:rPr>
            <w:webHidden/>
          </w:rPr>
          <w:instrText xml:space="preserve"> PAGEREF _Toc216757470 \h </w:instrText>
        </w:r>
        <w:r>
          <w:rPr>
            <w:webHidden/>
          </w:rPr>
        </w:r>
        <w:r>
          <w:rPr>
            <w:webHidden/>
          </w:rPr>
          <w:fldChar w:fldCharType="separate"/>
        </w:r>
        <w:r w:rsidR="00DC09A4">
          <w:rPr>
            <w:webHidden/>
          </w:rPr>
          <w:t>54</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71" w:history="1">
        <w:r w:rsidRPr="00F81FBD">
          <w:rPr>
            <w:rStyle w:val="Hyperlink"/>
          </w:rPr>
          <w:t>SOP 8: Sapling and Shrub Measurements (November, 2008)</w:t>
        </w:r>
        <w:r>
          <w:rPr>
            <w:webHidden/>
          </w:rPr>
          <w:tab/>
        </w:r>
        <w:r>
          <w:rPr>
            <w:webHidden/>
          </w:rPr>
          <w:fldChar w:fldCharType="begin"/>
        </w:r>
        <w:r>
          <w:rPr>
            <w:webHidden/>
          </w:rPr>
          <w:instrText xml:space="preserve"> PAGEREF _Toc216757471 \h </w:instrText>
        </w:r>
        <w:r>
          <w:rPr>
            <w:webHidden/>
          </w:rPr>
        </w:r>
        <w:r>
          <w:rPr>
            <w:webHidden/>
          </w:rPr>
          <w:fldChar w:fldCharType="separate"/>
        </w:r>
        <w:r w:rsidR="00DC09A4">
          <w:rPr>
            <w:webHidden/>
          </w:rPr>
          <w:t>55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2" w:history="1">
        <w:r w:rsidRPr="00F81FBD">
          <w:rPr>
            <w:rStyle w:val="Hyperlink"/>
          </w:rPr>
          <w:t>Introduction</w:t>
        </w:r>
        <w:r>
          <w:rPr>
            <w:webHidden/>
          </w:rPr>
          <w:tab/>
        </w:r>
        <w:r>
          <w:rPr>
            <w:webHidden/>
          </w:rPr>
          <w:fldChar w:fldCharType="begin"/>
        </w:r>
        <w:r>
          <w:rPr>
            <w:webHidden/>
          </w:rPr>
          <w:instrText xml:space="preserve"> PAGEREF _Toc216757472 \h </w:instrText>
        </w:r>
        <w:r>
          <w:rPr>
            <w:webHidden/>
          </w:rPr>
        </w:r>
        <w:r>
          <w:rPr>
            <w:webHidden/>
          </w:rPr>
          <w:fldChar w:fldCharType="separate"/>
        </w:r>
        <w:r w:rsidR="00DC09A4">
          <w:rPr>
            <w:webHidden/>
          </w:rPr>
          <w:t>55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3" w:history="1">
        <w:r w:rsidRPr="00F81FBD">
          <w:rPr>
            <w:rStyle w:val="Hyperlink"/>
          </w:rPr>
          <w:t>Sapling and Shrub Measurements</w:t>
        </w:r>
        <w:r>
          <w:rPr>
            <w:webHidden/>
          </w:rPr>
          <w:tab/>
        </w:r>
        <w:r>
          <w:rPr>
            <w:webHidden/>
          </w:rPr>
          <w:fldChar w:fldCharType="begin"/>
        </w:r>
        <w:r>
          <w:rPr>
            <w:webHidden/>
          </w:rPr>
          <w:instrText xml:space="preserve"> PAGEREF _Toc216757473 \h </w:instrText>
        </w:r>
        <w:r>
          <w:rPr>
            <w:webHidden/>
          </w:rPr>
        </w:r>
        <w:r>
          <w:rPr>
            <w:webHidden/>
          </w:rPr>
          <w:fldChar w:fldCharType="separate"/>
        </w:r>
        <w:r w:rsidR="00DC09A4">
          <w:rPr>
            <w:webHidden/>
          </w:rPr>
          <w:t>57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4" w:history="1">
        <w:r w:rsidRPr="00F81FBD">
          <w:rPr>
            <w:rStyle w:val="Hyperlink"/>
          </w:rPr>
          <w:t>Revision History</w:t>
        </w:r>
        <w:r>
          <w:rPr>
            <w:webHidden/>
          </w:rPr>
          <w:tab/>
        </w:r>
        <w:r>
          <w:rPr>
            <w:webHidden/>
          </w:rPr>
          <w:fldChar w:fldCharType="begin"/>
        </w:r>
        <w:r>
          <w:rPr>
            <w:webHidden/>
          </w:rPr>
          <w:instrText xml:space="preserve"> PAGEREF _Toc216757474 \h </w:instrText>
        </w:r>
        <w:r>
          <w:rPr>
            <w:webHidden/>
          </w:rPr>
        </w:r>
        <w:r>
          <w:rPr>
            <w:webHidden/>
          </w:rPr>
          <w:fldChar w:fldCharType="separate"/>
        </w:r>
        <w:r w:rsidR="00DC09A4">
          <w:rPr>
            <w:webHidden/>
          </w:rPr>
          <w:t>59</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75" w:history="1">
        <w:r w:rsidRPr="00F81FBD">
          <w:rPr>
            <w:rStyle w:val="Hyperlink"/>
          </w:rPr>
          <w:t>SOP 9: Herbaceous Plant and Seedling Measurements (November, 2008)</w:t>
        </w:r>
        <w:r>
          <w:rPr>
            <w:webHidden/>
          </w:rPr>
          <w:tab/>
        </w:r>
        <w:r>
          <w:rPr>
            <w:webHidden/>
          </w:rPr>
          <w:fldChar w:fldCharType="begin"/>
        </w:r>
        <w:r>
          <w:rPr>
            <w:webHidden/>
          </w:rPr>
          <w:instrText xml:space="preserve"> PAGEREF _Toc216757475 \h </w:instrText>
        </w:r>
        <w:r>
          <w:rPr>
            <w:webHidden/>
          </w:rPr>
        </w:r>
        <w:r>
          <w:rPr>
            <w:webHidden/>
          </w:rPr>
          <w:fldChar w:fldCharType="separate"/>
        </w:r>
        <w:r w:rsidR="00DC09A4">
          <w:rPr>
            <w:webHidden/>
          </w:rPr>
          <w:t>61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6" w:history="1">
        <w:r w:rsidRPr="00F81FBD">
          <w:rPr>
            <w:rStyle w:val="Hyperlink"/>
          </w:rPr>
          <w:t>Introduction</w:t>
        </w:r>
        <w:r>
          <w:rPr>
            <w:webHidden/>
          </w:rPr>
          <w:tab/>
        </w:r>
        <w:r>
          <w:rPr>
            <w:webHidden/>
          </w:rPr>
          <w:fldChar w:fldCharType="begin"/>
        </w:r>
        <w:r>
          <w:rPr>
            <w:webHidden/>
          </w:rPr>
          <w:instrText xml:space="preserve"> PAGEREF _Toc216757476 \h </w:instrText>
        </w:r>
        <w:r>
          <w:rPr>
            <w:webHidden/>
          </w:rPr>
        </w:r>
        <w:r>
          <w:rPr>
            <w:webHidden/>
          </w:rPr>
          <w:fldChar w:fldCharType="separate"/>
        </w:r>
        <w:r w:rsidR="00DC09A4">
          <w:rPr>
            <w:webHidden/>
          </w:rPr>
          <w:t>61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7" w:history="1">
        <w:r w:rsidRPr="00F81FBD">
          <w:rPr>
            <w:rStyle w:val="Hyperlink"/>
          </w:rPr>
          <w:t>Herbaceous Plant and Seedling Measures</w:t>
        </w:r>
        <w:r>
          <w:rPr>
            <w:webHidden/>
          </w:rPr>
          <w:tab/>
        </w:r>
        <w:r>
          <w:rPr>
            <w:webHidden/>
          </w:rPr>
          <w:fldChar w:fldCharType="begin"/>
        </w:r>
        <w:r>
          <w:rPr>
            <w:webHidden/>
          </w:rPr>
          <w:instrText xml:space="preserve"> PAGEREF _Toc216757477 \h </w:instrText>
        </w:r>
        <w:r>
          <w:rPr>
            <w:webHidden/>
          </w:rPr>
        </w:r>
        <w:r>
          <w:rPr>
            <w:webHidden/>
          </w:rPr>
          <w:fldChar w:fldCharType="separate"/>
        </w:r>
        <w:r w:rsidR="00DC09A4">
          <w:rPr>
            <w:webHidden/>
          </w:rPr>
          <w:t>61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8" w:history="1">
        <w:r w:rsidRPr="00F81FBD">
          <w:rPr>
            <w:rStyle w:val="Hyperlink"/>
          </w:rPr>
          <w:t>References</w:t>
        </w:r>
        <w:r>
          <w:rPr>
            <w:webHidden/>
          </w:rPr>
          <w:tab/>
        </w:r>
        <w:r>
          <w:rPr>
            <w:webHidden/>
          </w:rPr>
          <w:fldChar w:fldCharType="begin"/>
        </w:r>
        <w:r>
          <w:rPr>
            <w:webHidden/>
          </w:rPr>
          <w:instrText xml:space="preserve"> PAGEREF _Toc216757478 \h </w:instrText>
        </w:r>
        <w:r>
          <w:rPr>
            <w:webHidden/>
          </w:rPr>
        </w:r>
        <w:r>
          <w:rPr>
            <w:webHidden/>
          </w:rPr>
          <w:fldChar w:fldCharType="separate"/>
        </w:r>
        <w:r w:rsidR="00DC09A4">
          <w:rPr>
            <w:webHidden/>
          </w:rPr>
          <w:t>64</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79" w:history="1">
        <w:r w:rsidRPr="00F81FBD">
          <w:rPr>
            <w:rStyle w:val="Hyperlink"/>
          </w:rPr>
          <w:t>Revision History</w:t>
        </w:r>
        <w:r>
          <w:rPr>
            <w:webHidden/>
          </w:rPr>
          <w:tab/>
        </w:r>
        <w:r>
          <w:rPr>
            <w:webHidden/>
          </w:rPr>
          <w:fldChar w:fldCharType="begin"/>
        </w:r>
        <w:r>
          <w:rPr>
            <w:webHidden/>
          </w:rPr>
          <w:instrText xml:space="preserve"> PAGEREF _Toc216757479 \h </w:instrText>
        </w:r>
        <w:r>
          <w:rPr>
            <w:webHidden/>
          </w:rPr>
        </w:r>
        <w:r>
          <w:rPr>
            <w:webHidden/>
          </w:rPr>
          <w:fldChar w:fldCharType="separate"/>
        </w:r>
        <w:r w:rsidR="00DC09A4">
          <w:rPr>
            <w:webHidden/>
          </w:rPr>
          <w:t>64</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80" w:history="1">
        <w:r w:rsidRPr="00F81FBD">
          <w:rPr>
            <w:rStyle w:val="Hyperlink"/>
          </w:rPr>
          <w:t>SOP 10: Coarse Woody Debris (November, 2008)</w:t>
        </w:r>
        <w:r>
          <w:rPr>
            <w:webHidden/>
          </w:rPr>
          <w:tab/>
        </w:r>
        <w:r>
          <w:rPr>
            <w:webHidden/>
          </w:rPr>
          <w:fldChar w:fldCharType="begin"/>
        </w:r>
        <w:r>
          <w:rPr>
            <w:webHidden/>
          </w:rPr>
          <w:instrText xml:space="preserve"> PAGEREF _Toc216757480 \h </w:instrText>
        </w:r>
        <w:r>
          <w:rPr>
            <w:webHidden/>
          </w:rPr>
        </w:r>
        <w:r>
          <w:rPr>
            <w:webHidden/>
          </w:rPr>
          <w:fldChar w:fldCharType="separate"/>
        </w:r>
        <w:r w:rsidR="00DC09A4">
          <w:rPr>
            <w:webHidden/>
          </w:rPr>
          <w:t>65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1" w:history="1">
        <w:r w:rsidRPr="00F81FBD">
          <w:rPr>
            <w:rStyle w:val="Hyperlink"/>
          </w:rPr>
          <w:t>Introduction</w:t>
        </w:r>
        <w:r>
          <w:rPr>
            <w:webHidden/>
          </w:rPr>
          <w:tab/>
        </w:r>
        <w:r>
          <w:rPr>
            <w:webHidden/>
          </w:rPr>
          <w:fldChar w:fldCharType="begin"/>
        </w:r>
        <w:r>
          <w:rPr>
            <w:webHidden/>
          </w:rPr>
          <w:instrText xml:space="preserve"> PAGEREF _Toc216757481 \h </w:instrText>
        </w:r>
        <w:r>
          <w:rPr>
            <w:webHidden/>
          </w:rPr>
        </w:r>
        <w:r>
          <w:rPr>
            <w:webHidden/>
          </w:rPr>
          <w:fldChar w:fldCharType="separate"/>
        </w:r>
        <w:r w:rsidR="00DC09A4">
          <w:rPr>
            <w:webHidden/>
          </w:rPr>
          <w:t>65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2" w:history="1">
        <w:r w:rsidRPr="00F81FBD">
          <w:rPr>
            <w:rStyle w:val="Hyperlink"/>
          </w:rPr>
          <w:t>Measuring Coarse Woody Debris</w:t>
        </w:r>
        <w:r>
          <w:rPr>
            <w:webHidden/>
          </w:rPr>
          <w:tab/>
        </w:r>
        <w:r>
          <w:rPr>
            <w:webHidden/>
          </w:rPr>
          <w:fldChar w:fldCharType="begin"/>
        </w:r>
        <w:r>
          <w:rPr>
            <w:webHidden/>
          </w:rPr>
          <w:instrText xml:space="preserve"> PAGEREF _Toc216757482 \h </w:instrText>
        </w:r>
        <w:r>
          <w:rPr>
            <w:webHidden/>
          </w:rPr>
        </w:r>
        <w:r>
          <w:rPr>
            <w:webHidden/>
          </w:rPr>
          <w:fldChar w:fldCharType="separate"/>
        </w:r>
        <w:r w:rsidR="00DC09A4">
          <w:rPr>
            <w:webHidden/>
          </w:rPr>
          <w:t>65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3" w:history="1">
        <w:r w:rsidRPr="00F81FBD">
          <w:rPr>
            <w:rStyle w:val="Hyperlink"/>
          </w:rPr>
          <w:t>Measuring Diameter</w:t>
        </w:r>
        <w:r>
          <w:rPr>
            <w:webHidden/>
          </w:rPr>
          <w:tab/>
        </w:r>
        <w:r>
          <w:rPr>
            <w:webHidden/>
          </w:rPr>
          <w:fldChar w:fldCharType="begin"/>
        </w:r>
        <w:r>
          <w:rPr>
            <w:webHidden/>
          </w:rPr>
          <w:instrText xml:space="preserve"> PAGEREF _Toc216757483 \h </w:instrText>
        </w:r>
        <w:r>
          <w:rPr>
            <w:webHidden/>
          </w:rPr>
        </w:r>
        <w:r>
          <w:rPr>
            <w:webHidden/>
          </w:rPr>
          <w:fldChar w:fldCharType="separate"/>
        </w:r>
        <w:r w:rsidR="00DC09A4">
          <w:rPr>
            <w:webHidden/>
          </w:rPr>
          <w:t>65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4" w:history="1">
        <w:r w:rsidRPr="00F81FBD">
          <w:rPr>
            <w:rStyle w:val="Hyperlink"/>
          </w:rPr>
          <w:t>References</w:t>
        </w:r>
        <w:r>
          <w:rPr>
            <w:webHidden/>
          </w:rPr>
          <w:tab/>
        </w:r>
        <w:r>
          <w:rPr>
            <w:webHidden/>
          </w:rPr>
          <w:fldChar w:fldCharType="begin"/>
        </w:r>
        <w:r>
          <w:rPr>
            <w:webHidden/>
          </w:rPr>
          <w:instrText xml:space="preserve"> PAGEREF _Toc216757484 \h </w:instrText>
        </w:r>
        <w:r>
          <w:rPr>
            <w:webHidden/>
          </w:rPr>
        </w:r>
        <w:r>
          <w:rPr>
            <w:webHidden/>
          </w:rPr>
          <w:fldChar w:fldCharType="separate"/>
        </w:r>
        <w:r w:rsidR="00DC09A4">
          <w:rPr>
            <w:webHidden/>
          </w:rPr>
          <w:t>67</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5" w:history="1">
        <w:r w:rsidRPr="00F81FBD">
          <w:rPr>
            <w:rStyle w:val="Hyperlink"/>
          </w:rPr>
          <w:t>Revision History</w:t>
        </w:r>
        <w:r>
          <w:rPr>
            <w:webHidden/>
          </w:rPr>
          <w:tab/>
        </w:r>
        <w:r>
          <w:rPr>
            <w:webHidden/>
          </w:rPr>
          <w:fldChar w:fldCharType="begin"/>
        </w:r>
        <w:r>
          <w:rPr>
            <w:webHidden/>
          </w:rPr>
          <w:instrText xml:space="preserve"> PAGEREF _Toc216757485 \h </w:instrText>
        </w:r>
        <w:r>
          <w:rPr>
            <w:webHidden/>
          </w:rPr>
        </w:r>
        <w:r>
          <w:rPr>
            <w:webHidden/>
          </w:rPr>
          <w:fldChar w:fldCharType="separate"/>
        </w:r>
        <w:r w:rsidR="00DC09A4">
          <w:rPr>
            <w:webHidden/>
          </w:rPr>
          <w:t>68</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86" w:history="1">
        <w:r w:rsidRPr="00F81FBD">
          <w:rPr>
            <w:rStyle w:val="Hyperlink"/>
          </w:rPr>
          <w:t>SOP 11: Collection of Unknown Plant Species (November, 2008)</w:t>
        </w:r>
        <w:r>
          <w:rPr>
            <w:webHidden/>
          </w:rPr>
          <w:tab/>
        </w:r>
        <w:r>
          <w:rPr>
            <w:webHidden/>
          </w:rPr>
          <w:fldChar w:fldCharType="begin"/>
        </w:r>
        <w:r>
          <w:rPr>
            <w:webHidden/>
          </w:rPr>
          <w:instrText xml:space="preserve"> PAGEREF _Toc216757486 \h </w:instrText>
        </w:r>
        <w:r>
          <w:rPr>
            <w:webHidden/>
          </w:rPr>
        </w:r>
        <w:r>
          <w:rPr>
            <w:webHidden/>
          </w:rPr>
          <w:fldChar w:fldCharType="separate"/>
        </w:r>
        <w:r w:rsidR="00DC09A4">
          <w:rPr>
            <w:webHidden/>
          </w:rPr>
          <w:t>69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7" w:history="1">
        <w:r w:rsidRPr="00F81FBD">
          <w:rPr>
            <w:rStyle w:val="Hyperlink"/>
          </w:rPr>
          <w:t>Introduction</w:t>
        </w:r>
        <w:r>
          <w:rPr>
            <w:webHidden/>
          </w:rPr>
          <w:tab/>
        </w:r>
        <w:r>
          <w:rPr>
            <w:webHidden/>
          </w:rPr>
          <w:fldChar w:fldCharType="begin"/>
        </w:r>
        <w:r>
          <w:rPr>
            <w:webHidden/>
          </w:rPr>
          <w:instrText xml:space="preserve"> PAGEREF _Toc216757487 \h </w:instrText>
        </w:r>
        <w:r>
          <w:rPr>
            <w:webHidden/>
          </w:rPr>
        </w:r>
        <w:r>
          <w:rPr>
            <w:webHidden/>
          </w:rPr>
          <w:fldChar w:fldCharType="separate"/>
        </w:r>
        <w:r w:rsidR="00DC09A4">
          <w:rPr>
            <w:webHidden/>
          </w:rPr>
          <w:t>69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8" w:history="1">
        <w:r w:rsidRPr="00F81FBD">
          <w:rPr>
            <w:rStyle w:val="Hyperlink"/>
          </w:rPr>
          <w:t>Methods</w:t>
        </w:r>
        <w:r>
          <w:rPr>
            <w:webHidden/>
          </w:rPr>
          <w:tab/>
        </w:r>
        <w:r>
          <w:rPr>
            <w:webHidden/>
          </w:rPr>
          <w:fldChar w:fldCharType="begin"/>
        </w:r>
        <w:r>
          <w:rPr>
            <w:webHidden/>
          </w:rPr>
          <w:instrText xml:space="preserve"> PAGEREF _Toc216757488 \h </w:instrText>
        </w:r>
        <w:r>
          <w:rPr>
            <w:webHidden/>
          </w:rPr>
        </w:r>
        <w:r>
          <w:rPr>
            <w:webHidden/>
          </w:rPr>
          <w:fldChar w:fldCharType="separate"/>
        </w:r>
        <w:r w:rsidR="00DC09A4">
          <w:rPr>
            <w:webHidden/>
          </w:rPr>
          <w:t>69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89" w:history="1">
        <w:r w:rsidRPr="00F81FBD">
          <w:rPr>
            <w:rStyle w:val="Hyperlink"/>
          </w:rPr>
          <w:t>Revision History</w:t>
        </w:r>
        <w:r>
          <w:rPr>
            <w:webHidden/>
          </w:rPr>
          <w:tab/>
        </w:r>
        <w:r>
          <w:rPr>
            <w:webHidden/>
          </w:rPr>
          <w:fldChar w:fldCharType="begin"/>
        </w:r>
        <w:r>
          <w:rPr>
            <w:webHidden/>
          </w:rPr>
          <w:instrText xml:space="preserve"> PAGEREF _Toc216757489 \h </w:instrText>
        </w:r>
        <w:r>
          <w:rPr>
            <w:webHidden/>
          </w:rPr>
        </w:r>
        <w:r>
          <w:rPr>
            <w:webHidden/>
          </w:rPr>
          <w:fldChar w:fldCharType="separate"/>
        </w:r>
        <w:r w:rsidR="00DC09A4">
          <w:rPr>
            <w:webHidden/>
          </w:rPr>
          <w:t>70</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90" w:history="1">
        <w:r w:rsidRPr="00F81FBD">
          <w:rPr>
            <w:rStyle w:val="Hyperlink"/>
          </w:rPr>
          <w:t>SOP 12: Data Entry and Verification (November, 2008)</w:t>
        </w:r>
        <w:r>
          <w:rPr>
            <w:webHidden/>
          </w:rPr>
          <w:tab/>
        </w:r>
        <w:r>
          <w:rPr>
            <w:webHidden/>
          </w:rPr>
          <w:fldChar w:fldCharType="begin"/>
        </w:r>
        <w:r>
          <w:rPr>
            <w:webHidden/>
          </w:rPr>
          <w:instrText xml:space="preserve"> PAGEREF _Toc216757490 \h </w:instrText>
        </w:r>
        <w:r>
          <w:rPr>
            <w:webHidden/>
          </w:rPr>
        </w:r>
        <w:r>
          <w:rPr>
            <w:webHidden/>
          </w:rPr>
          <w:fldChar w:fldCharType="separate"/>
        </w:r>
        <w:r w:rsidR="00DC09A4">
          <w:rPr>
            <w:webHidden/>
          </w:rPr>
          <w:t>71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1" w:history="1">
        <w:r w:rsidRPr="00F81FBD">
          <w:rPr>
            <w:rStyle w:val="Hyperlink"/>
          </w:rPr>
          <w:t>Introduction</w:t>
        </w:r>
        <w:r>
          <w:rPr>
            <w:webHidden/>
          </w:rPr>
          <w:tab/>
        </w:r>
        <w:r>
          <w:rPr>
            <w:webHidden/>
          </w:rPr>
          <w:fldChar w:fldCharType="begin"/>
        </w:r>
        <w:r>
          <w:rPr>
            <w:webHidden/>
          </w:rPr>
          <w:instrText xml:space="preserve"> PAGEREF _Toc216757491 \h </w:instrText>
        </w:r>
        <w:r>
          <w:rPr>
            <w:webHidden/>
          </w:rPr>
        </w:r>
        <w:r>
          <w:rPr>
            <w:webHidden/>
          </w:rPr>
          <w:fldChar w:fldCharType="separate"/>
        </w:r>
        <w:r w:rsidR="00DC09A4">
          <w:rPr>
            <w:webHidden/>
          </w:rPr>
          <w:t>71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2" w:history="1">
        <w:r w:rsidRPr="00F81FBD">
          <w:rPr>
            <w:rStyle w:val="Hyperlink"/>
          </w:rPr>
          <w:t>Definitions</w:t>
        </w:r>
        <w:r>
          <w:rPr>
            <w:webHidden/>
          </w:rPr>
          <w:tab/>
        </w:r>
        <w:r>
          <w:rPr>
            <w:webHidden/>
          </w:rPr>
          <w:fldChar w:fldCharType="begin"/>
        </w:r>
        <w:r>
          <w:rPr>
            <w:webHidden/>
          </w:rPr>
          <w:instrText xml:space="preserve"> PAGEREF _Toc216757492 \h </w:instrText>
        </w:r>
        <w:r>
          <w:rPr>
            <w:webHidden/>
          </w:rPr>
        </w:r>
        <w:r>
          <w:rPr>
            <w:webHidden/>
          </w:rPr>
          <w:fldChar w:fldCharType="separate"/>
        </w:r>
        <w:r w:rsidR="00DC09A4">
          <w:rPr>
            <w:webHidden/>
          </w:rPr>
          <w:t>71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3" w:history="1">
        <w:r w:rsidRPr="00F81FBD">
          <w:rPr>
            <w:rStyle w:val="Hyperlink"/>
          </w:rPr>
          <w:t>Procedures and General Requirements</w:t>
        </w:r>
        <w:r>
          <w:rPr>
            <w:webHidden/>
          </w:rPr>
          <w:tab/>
        </w:r>
        <w:r>
          <w:rPr>
            <w:webHidden/>
          </w:rPr>
          <w:fldChar w:fldCharType="begin"/>
        </w:r>
        <w:r>
          <w:rPr>
            <w:webHidden/>
          </w:rPr>
          <w:instrText xml:space="preserve"> PAGEREF _Toc216757493 \h </w:instrText>
        </w:r>
        <w:r>
          <w:rPr>
            <w:webHidden/>
          </w:rPr>
        </w:r>
        <w:r>
          <w:rPr>
            <w:webHidden/>
          </w:rPr>
          <w:fldChar w:fldCharType="separate"/>
        </w:r>
        <w:r w:rsidR="00DC09A4">
          <w:rPr>
            <w:webHidden/>
          </w:rPr>
          <w:t>71</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4" w:history="1">
        <w:r w:rsidRPr="00F81FBD">
          <w:rPr>
            <w:rStyle w:val="Hyperlink"/>
          </w:rPr>
          <w:t>Responsibilities</w:t>
        </w:r>
        <w:r>
          <w:rPr>
            <w:webHidden/>
          </w:rPr>
          <w:tab/>
        </w:r>
        <w:r>
          <w:rPr>
            <w:webHidden/>
          </w:rPr>
          <w:fldChar w:fldCharType="begin"/>
        </w:r>
        <w:r>
          <w:rPr>
            <w:webHidden/>
          </w:rPr>
          <w:instrText xml:space="preserve"> PAGEREF _Toc216757494 \h </w:instrText>
        </w:r>
        <w:r>
          <w:rPr>
            <w:webHidden/>
          </w:rPr>
        </w:r>
        <w:r>
          <w:rPr>
            <w:webHidden/>
          </w:rPr>
          <w:fldChar w:fldCharType="separate"/>
        </w:r>
        <w:r w:rsidR="00DC09A4">
          <w:rPr>
            <w:webHidden/>
          </w:rPr>
          <w:t>73</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5" w:history="1">
        <w:r w:rsidRPr="00F81FBD">
          <w:rPr>
            <w:rStyle w:val="Hyperlink"/>
          </w:rPr>
          <w:t>Revision History</w:t>
        </w:r>
        <w:r>
          <w:rPr>
            <w:webHidden/>
          </w:rPr>
          <w:tab/>
        </w:r>
        <w:r>
          <w:rPr>
            <w:webHidden/>
          </w:rPr>
          <w:fldChar w:fldCharType="begin"/>
        </w:r>
        <w:r>
          <w:rPr>
            <w:webHidden/>
          </w:rPr>
          <w:instrText xml:space="preserve"> PAGEREF _Toc216757495 \h </w:instrText>
        </w:r>
        <w:r>
          <w:rPr>
            <w:webHidden/>
          </w:rPr>
        </w:r>
        <w:r>
          <w:rPr>
            <w:webHidden/>
          </w:rPr>
          <w:fldChar w:fldCharType="separate"/>
        </w:r>
        <w:r w:rsidR="00DC09A4">
          <w:rPr>
            <w:webHidden/>
          </w:rPr>
          <w:t>74</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496" w:history="1">
        <w:r w:rsidRPr="00F81FBD">
          <w:rPr>
            <w:rStyle w:val="Hyperlink"/>
          </w:rPr>
          <w:t>SOP 13: Analysis and Reporting (November, 2008)</w:t>
        </w:r>
        <w:r>
          <w:rPr>
            <w:webHidden/>
          </w:rPr>
          <w:tab/>
        </w:r>
        <w:r>
          <w:rPr>
            <w:webHidden/>
          </w:rPr>
          <w:fldChar w:fldCharType="begin"/>
        </w:r>
        <w:r>
          <w:rPr>
            <w:webHidden/>
          </w:rPr>
          <w:instrText xml:space="preserve"> PAGEREF _Toc216757496 \h </w:instrText>
        </w:r>
        <w:r>
          <w:rPr>
            <w:webHidden/>
          </w:rPr>
        </w:r>
        <w:r>
          <w:rPr>
            <w:webHidden/>
          </w:rPr>
          <w:fldChar w:fldCharType="separate"/>
        </w:r>
        <w:r w:rsidR="00DC09A4">
          <w:rPr>
            <w:webHidden/>
          </w:rPr>
          <w:t>75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7" w:history="1">
        <w:r w:rsidRPr="00F81FBD">
          <w:rPr>
            <w:rStyle w:val="Hyperlink"/>
          </w:rPr>
          <w:t>Introduction</w:t>
        </w:r>
        <w:r>
          <w:rPr>
            <w:webHidden/>
          </w:rPr>
          <w:tab/>
        </w:r>
        <w:r>
          <w:rPr>
            <w:webHidden/>
          </w:rPr>
          <w:fldChar w:fldCharType="begin"/>
        </w:r>
        <w:r>
          <w:rPr>
            <w:webHidden/>
          </w:rPr>
          <w:instrText xml:space="preserve"> PAGEREF _Toc216757497 \h </w:instrText>
        </w:r>
        <w:r>
          <w:rPr>
            <w:webHidden/>
          </w:rPr>
        </w:r>
        <w:r>
          <w:rPr>
            <w:webHidden/>
          </w:rPr>
          <w:fldChar w:fldCharType="separate"/>
        </w:r>
        <w:r w:rsidR="00DC09A4">
          <w:rPr>
            <w:webHidden/>
          </w:rPr>
          <w:t>75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8" w:history="1">
        <w:r w:rsidRPr="00F81FBD">
          <w:rPr>
            <w:rStyle w:val="Hyperlink"/>
          </w:rPr>
          <w:t>Reporting Schedule</w:t>
        </w:r>
        <w:r>
          <w:rPr>
            <w:webHidden/>
          </w:rPr>
          <w:tab/>
        </w:r>
        <w:r>
          <w:rPr>
            <w:webHidden/>
          </w:rPr>
          <w:fldChar w:fldCharType="begin"/>
        </w:r>
        <w:r>
          <w:rPr>
            <w:webHidden/>
          </w:rPr>
          <w:instrText xml:space="preserve"> PAGEREF _Toc216757498 \h </w:instrText>
        </w:r>
        <w:r>
          <w:rPr>
            <w:webHidden/>
          </w:rPr>
        </w:r>
        <w:r>
          <w:rPr>
            <w:webHidden/>
          </w:rPr>
          <w:fldChar w:fldCharType="separate"/>
        </w:r>
        <w:r w:rsidR="00DC09A4">
          <w:rPr>
            <w:webHidden/>
          </w:rPr>
          <w:t>75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499" w:history="1">
        <w:r w:rsidRPr="00F81FBD">
          <w:rPr>
            <w:rStyle w:val="Hyperlink"/>
          </w:rPr>
          <w:t>Annual Report Contents</w:t>
        </w:r>
        <w:r>
          <w:rPr>
            <w:webHidden/>
          </w:rPr>
          <w:tab/>
        </w:r>
        <w:r>
          <w:rPr>
            <w:webHidden/>
          </w:rPr>
          <w:fldChar w:fldCharType="begin"/>
        </w:r>
        <w:r>
          <w:rPr>
            <w:webHidden/>
          </w:rPr>
          <w:instrText xml:space="preserve"> PAGEREF _Toc216757499 \h </w:instrText>
        </w:r>
        <w:r>
          <w:rPr>
            <w:webHidden/>
          </w:rPr>
        </w:r>
        <w:r>
          <w:rPr>
            <w:webHidden/>
          </w:rPr>
          <w:fldChar w:fldCharType="separate"/>
        </w:r>
        <w:r w:rsidR="00DC09A4">
          <w:rPr>
            <w:webHidden/>
          </w:rPr>
          <w:t>75</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0" w:history="1">
        <w:r w:rsidRPr="00F81FBD">
          <w:rPr>
            <w:rStyle w:val="Hyperlink"/>
          </w:rPr>
          <w:t>Report Formatting</w:t>
        </w:r>
        <w:r>
          <w:rPr>
            <w:webHidden/>
          </w:rPr>
          <w:tab/>
        </w:r>
        <w:r>
          <w:rPr>
            <w:webHidden/>
          </w:rPr>
          <w:fldChar w:fldCharType="begin"/>
        </w:r>
        <w:r>
          <w:rPr>
            <w:webHidden/>
          </w:rPr>
          <w:instrText xml:space="preserve"> PAGEREF _Toc216757500 \h </w:instrText>
        </w:r>
        <w:r>
          <w:rPr>
            <w:webHidden/>
          </w:rPr>
        </w:r>
        <w:r>
          <w:rPr>
            <w:webHidden/>
          </w:rPr>
          <w:fldChar w:fldCharType="separate"/>
        </w:r>
        <w:r w:rsidR="00DC09A4">
          <w:rPr>
            <w:webHidden/>
          </w:rPr>
          <w:t>76</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1" w:history="1">
        <w:r w:rsidRPr="00F81FBD">
          <w:rPr>
            <w:rStyle w:val="Hyperlink"/>
          </w:rPr>
          <w:t>Annual Report Peer Review</w:t>
        </w:r>
        <w:r>
          <w:rPr>
            <w:webHidden/>
          </w:rPr>
          <w:tab/>
        </w:r>
        <w:r>
          <w:rPr>
            <w:webHidden/>
          </w:rPr>
          <w:fldChar w:fldCharType="begin"/>
        </w:r>
        <w:r>
          <w:rPr>
            <w:webHidden/>
          </w:rPr>
          <w:instrText xml:space="preserve"> PAGEREF _Toc216757501 \h </w:instrText>
        </w:r>
        <w:r>
          <w:rPr>
            <w:webHidden/>
          </w:rPr>
        </w:r>
        <w:r>
          <w:rPr>
            <w:webHidden/>
          </w:rPr>
          <w:fldChar w:fldCharType="separate"/>
        </w:r>
        <w:r w:rsidR="00DC09A4">
          <w:rPr>
            <w:webHidden/>
          </w:rPr>
          <w:t>76</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2" w:history="1">
        <w:r w:rsidRPr="00F81FBD">
          <w:rPr>
            <w:rStyle w:val="Hyperlink"/>
          </w:rPr>
          <w:t>Automation of Reporting</w:t>
        </w:r>
        <w:r>
          <w:rPr>
            <w:webHidden/>
          </w:rPr>
          <w:tab/>
        </w:r>
        <w:r>
          <w:rPr>
            <w:webHidden/>
          </w:rPr>
          <w:fldChar w:fldCharType="begin"/>
        </w:r>
        <w:r>
          <w:rPr>
            <w:webHidden/>
          </w:rPr>
          <w:instrText xml:space="preserve"> PAGEREF _Toc216757502 \h </w:instrText>
        </w:r>
        <w:r>
          <w:rPr>
            <w:webHidden/>
          </w:rPr>
        </w:r>
        <w:r>
          <w:rPr>
            <w:webHidden/>
          </w:rPr>
          <w:fldChar w:fldCharType="separate"/>
        </w:r>
        <w:r w:rsidR="00DC09A4">
          <w:rPr>
            <w:webHidden/>
          </w:rPr>
          <w:t>76</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3" w:history="1">
        <w:r w:rsidRPr="00F81FBD">
          <w:rPr>
            <w:rStyle w:val="Hyperlink"/>
          </w:rPr>
          <w:t>Revision History</w:t>
        </w:r>
        <w:r>
          <w:rPr>
            <w:webHidden/>
          </w:rPr>
          <w:tab/>
        </w:r>
        <w:r>
          <w:rPr>
            <w:webHidden/>
          </w:rPr>
          <w:fldChar w:fldCharType="begin"/>
        </w:r>
        <w:r>
          <w:rPr>
            <w:webHidden/>
          </w:rPr>
          <w:instrText xml:space="preserve"> PAGEREF _Toc216757503 \h </w:instrText>
        </w:r>
        <w:r>
          <w:rPr>
            <w:webHidden/>
          </w:rPr>
        </w:r>
        <w:r>
          <w:rPr>
            <w:webHidden/>
          </w:rPr>
          <w:fldChar w:fldCharType="separate"/>
        </w:r>
        <w:r w:rsidR="00DC09A4">
          <w:rPr>
            <w:webHidden/>
          </w:rPr>
          <w:t>77</w:t>
        </w:r>
        <w:r>
          <w:rPr>
            <w:webHidden/>
          </w:rPr>
          <w:fldChar w:fldCharType="end"/>
        </w:r>
      </w:hyperlink>
    </w:p>
    <w:p w:rsidR="009335C4" w:rsidRDefault="009335C4">
      <w:pPr>
        <w:pStyle w:val="TOC1"/>
        <w:rPr>
          <w:rFonts w:asciiTheme="minorHAnsi" w:eastAsiaTheme="minorEastAsia" w:hAnsiTheme="minorHAnsi" w:cstheme="minorBidi"/>
          <w:sz w:val="22"/>
          <w:szCs w:val="22"/>
        </w:rPr>
      </w:pPr>
      <w:hyperlink w:anchor="_Toc216757504" w:history="1">
        <w:r w:rsidRPr="00F81FBD">
          <w:rPr>
            <w:rStyle w:val="Hyperlink"/>
          </w:rPr>
          <w:t>SOP 14: Data Management (November, 2008)</w:t>
        </w:r>
        <w:r>
          <w:rPr>
            <w:webHidden/>
          </w:rPr>
          <w:tab/>
        </w:r>
        <w:r>
          <w:rPr>
            <w:webHidden/>
          </w:rPr>
          <w:fldChar w:fldCharType="begin"/>
        </w:r>
        <w:r>
          <w:rPr>
            <w:webHidden/>
          </w:rPr>
          <w:instrText xml:space="preserve"> PAGEREF _Toc216757504 \h </w:instrText>
        </w:r>
        <w:r>
          <w:rPr>
            <w:webHidden/>
          </w:rPr>
        </w:r>
        <w:r>
          <w:rPr>
            <w:webHidden/>
          </w:rPr>
          <w:fldChar w:fldCharType="separate"/>
        </w:r>
        <w:r w:rsidR="00DC09A4">
          <w:rPr>
            <w:webHidden/>
          </w:rPr>
          <w:t>79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5" w:history="1">
        <w:r w:rsidRPr="00F81FBD">
          <w:rPr>
            <w:rStyle w:val="Hyperlink"/>
          </w:rPr>
          <w:t>Introduction</w:t>
        </w:r>
        <w:r>
          <w:rPr>
            <w:webHidden/>
          </w:rPr>
          <w:tab/>
        </w:r>
        <w:r>
          <w:rPr>
            <w:webHidden/>
          </w:rPr>
          <w:fldChar w:fldCharType="begin"/>
        </w:r>
        <w:r>
          <w:rPr>
            <w:webHidden/>
          </w:rPr>
          <w:instrText xml:space="preserve"> PAGEREF _Toc216757505 \h </w:instrText>
        </w:r>
        <w:r>
          <w:rPr>
            <w:webHidden/>
          </w:rPr>
        </w:r>
        <w:r>
          <w:rPr>
            <w:webHidden/>
          </w:rPr>
          <w:fldChar w:fldCharType="separate"/>
        </w:r>
        <w:r w:rsidR="00DC09A4">
          <w:rPr>
            <w:webHidden/>
          </w:rPr>
          <w:t>79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6" w:history="1">
        <w:r w:rsidRPr="00F81FBD">
          <w:rPr>
            <w:rStyle w:val="Hyperlink"/>
          </w:rPr>
          <w:t>Procedures and General Requirements</w:t>
        </w:r>
        <w:r>
          <w:rPr>
            <w:webHidden/>
          </w:rPr>
          <w:tab/>
        </w:r>
        <w:r>
          <w:rPr>
            <w:webHidden/>
          </w:rPr>
          <w:fldChar w:fldCharType="begin"/>
        </w:r>
        <w:r>
          <w:rPr>
            <w:webHidden/>
          </w:rPr>
          <w:instrText xml:space="preserve"> PAGEREF _Toc216757506 \h </w:instrText>
        </w:r>
        <w:r>
          <w:rPr>
            <w:webHidden/>
          </w:rPr>
        </w:r>
        <w:r>
          <w:rPr>
            <w:webHidden/>
          </w:rPr>
          <w:fldChar w:fldCharType="separate"/>
        </w:r>
        <w:r w:rsidR="00DC09A4">
          <w:rPr>
            <w:webHidden/>
          </w:rPr>
          <w:t>79</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7" w:history="1">
        <w:r w:rsidRPr="00F81FBD">
          <w:rPr>
            <w:rStyle w:val="Hyperlink"/>
          </w:rPr>
          <w:t>Responsibilities</w:t>
        </w:r>
        <w:r>
          <w:rPr>
            <w:webHidden/>
          </w:rPr>
          <w:tab/>
        </w:r>
        <w:r>
          <w:rPr>
            <w:webHidden/>
          </w:rPr>
          <w:fldChar w:fldCharType="begin"/>
        </w:r>
        <w:r>
          <w:rPr>
            <w:webHidden/>
          </w:rPr>
          <w:instrText xml:space="preserve"> PAGEREF _Toc216757507 \h </w:instrText>
        </w:r>
        <w:r>
          <w:rPr>
            <w:webHidden/>
          </w:rPr>
        </w:r>
        <w:r>
          <w:rPr>
            <w:webHidden/>
          </w:rPr>
          <w:fldChar w:fldCharType="separate"/>
        </w:r>
        <w:r w:rsidR="00DC09A4">
          <w:rPr>
            <w:webHidden/>
          </w:rPr>
          <w:t>80</w:t>
        </w:r>
        <w:r>
          <w:rPr>
            <w:webHidden/>
          </w:rPr>
          <w:fldChar w:fldCharType="end"/>
        </w:r>
      </w:hyperlink>
    </w:p>
    <w:p w:rsidR="009335C4" w:rsidRDefault="009335C4">
      <w:pPr>
        <w:pStyle w:val="TOC2"/>
        <w:rPr>
          <w:rFonts w:asciiTheme="minorHAnsi" w:eastAsiaTheme="minorEastAsia" w:hAnsiTheme="minorHAnsi" w:cstheme="minorBidi"/>
          <w:sz w:val="22"/>
          <w:szCs w:val="22"/>
        </w:rPr>
      </w:pPr>
      <w:hyperlink w:anchor="_Toc216757508" w:history="1">
        <w:r w:rsidRPr="00F81FBD">
          <w:rPr>
            <w:rStyle w:val="Hyperlink"/>
          </w:rPr>
          <w:t>Revision History</w:t>
        </w:r>
        <w:r>
          <w:rPr>
            <w:webHidden/>
          </w:rPr>
          <w:tab/>
        </w:r>
        <w:r>
          <w:rPr>
            <w:webHidden/>
          </w:rPr>
          <w:fldChar w:fldCharType="begin"/>
        </w:r>
        <w:r>
          <w:rPr>
            <w:webHidden/>
          </w:rPr>
          <w:instrText xml:space="preserve"> PAGEREF _Toc216757508 \h </w:instrText>
        </w:r>
        <w:r>
          <w:rPr>
            <w:webHidden/>
          </w:rPr>
        </w:r>
        <w:r>
          <w:rPr>
            <w:webHidden/>
          </w:rPr>
          <w:fldChar w:fldCharType="separate"/>
        </w:r>
        <w:r w:rsidR="00DC09A4">
          <w:rPr>
            <w:webHidden/>
          </w:rPr>
          <w:t>81</w:t>
        </w:r>
        <w:r>
          <w:rPr>
            <w:webHidden/>
          </w:rPr>
          <w:fldChar w:fldCharType="end"/>
        </w:r>
      </w:hyperlink>
    </w:p>
    <w:p w:rsidR="00313088" w:rsidRDefault="00E67428" w:rsidP="004352DC">
      <w:pPr>
        <w:pStyle w:val="TOC2"/>
        <w:sectPr w:rsidR="00313088" w:rsidSect="00BB7DA6">
          <w:footerReference w:type="default" r:id="rId16"/>
          <w:headerReference w:type="first" r:id="rId17"/>
          <w:pgSz w:w="12240" w:h="15840" w:code="1"/>
          <w:pgMar w:top="1440" w:right="1440" w:bottom="1440" w:left="1440" w:header="720" w:footer="720" w:gutter="0"/>
          <w:pgNumType w:fmt="lowerRoman"/>
          <w:cols w:space="720"/>
          <w:titlePg/>
          <w:docGrid w:linePitch="360"/>
        </w:sectPr>
      </w:pPr>
      <w:r>
        <w:fldChar w:fldCharType="end"/>
      </w:r>
      <w:bookmarkStart w:id="8" w:name="_Toc130637521"/>
      <w:bookmarkStart w:id="9" w:name="_Toc202604508"/>
    </w:p>
    <w:p w:rsidR="0029617A" w:rsidRPr="00BF1BE2" w:rsidRDefault="0029617A" w:rsidP="0029617A">
      <w:pPr>
        <w:pStyle w:val="Heading1"/>
      </w:pPr>
      <w:bookmarkStart w:id="10" w:name="_Toc216757386"/>
      <w:r>
        <w:lastRenderedPageBreak/>
        <w:t>Figures</w:t>
      </w:r>
      <w:bookmarkEnd w:id="8"/>
      <w:bookmarkEnd w:id="9"/>
      <w:bookmarkEnd w:id="10"/>
    </w:p>
    <w:p w:rsidR="0029617A" w:rsidRPr="00BF1BE2" w:rsidRDefault="0029617A" w:rsidP="0029617A">
      <w:pPr>
        <w:autoSpaceDE w:val="0"/>
        <w:autoSpaceDN w:val="0"/>
        <w:adjustRightInd w:val="0"/>
        <w:jc w:val="right"/>
      </w:pPr>
      <w:r w:rsidRPr="00BF1BE2">
        <w:t>Page</w:t>
      </w:r>
    </w:p>
    <w:p w:rsidR="00D4244E" w:rsidRDefault="00E67428">
      <w:pPr>
        <w:pStyle w:val="TableofFigures"/>
        <w:tabs>
          <w:tab w:val="right" w:leader="dot" w:pos="9350"/>
        </w:tabs>
        <w:rPr>
          <w:rFonts w:asciiTheme="minorHAnsi" w:eastAsiaTheme="minorEastAsia" w:hAnsiTheme="minorHAnsi" w:cstheme="minorBidi"/>
          <w:noProof/>
          <w:sz w:val="22"/>
          <w:szCs w:val="22"/>
        </w:rPr>
      </w:pPr>
      <w:r>
        <w:fldChar w:fldCharType="begin"/>
      </w:r>
      <w:r w:rsidR="0029617A">
        <w:instrText xml:space="preserve"> TOC \h \z \c "Figure" </w:instrText>
      </w:r>
      <w:r>
        <w:fldChar w:fldCharType="separate"/>
      </w:r>
      <w:hyperlink w:anchor="_Toc216757517" w:history="1">
        <w:r w:rsidR="00D4244E" w:rsidRPr="00AD0D30">
          <w:rPr>
            <w:rStyle w:val="Hyperlink"/>
            <w:noProof/>
          </w:rPr>
          <w:t>Figure 1. Relationship of forest vital signs</w:t>
        </w:r>
        <w:r w:rsidR="00D4244E">
          <w:rPr>
            <w:noProof/>
            <w:webHidden/>
          </w:rPr>
          <w:tab/>
        </w:r>
        <w:r w:rsidR="00D4244E">
          <w:rPr>
            <w:noProof/>
            <w:webHidden/>
          </w:rPr>
          <w:fldChar w:fldCharType="begin"/>
        </w:r>
        <w:r w:rsidR="00D4244E">
          <w:rPr>
            <w:noProof/>
            <w:webHidden/>
          </w:rPr>
          <w:instrText xml:space="preserve"> PAGEREF _Toc216757517 \h </w:instrText>
        </w:r>
        <w:r w:rsidR="00D4244E">
          <w:rPr>
            <w:noProof/>
            <w:webHidden/>
          </w:rPr>
        </w:r>
        <w:r w:rsidR="00D4244E">
          <w:rPr>
            <w:noProof/>
            <w:webHidden/>
          </w:rPr>
          <w:fldChar w:fldCharType="separate"/>
        </w:r>
        <w:r w:rsidR="00DC09A4">
          <w:rPr>
            <w:noProof/>
            <w:webHidden/>
          </w:rPr>
          <w:t>3</w:t>
        </w:r>
        <w:r w:rsidR="00D4244E">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w:anchor="_Toc216757518" w:history="1">
        <w:r w:rsidRPr="00AD0D30">
          <w:rPr>
            <w:rStyle w:val="Hyperlink"/>
            <w:noProof/>
          </w:rPr>
          <w:t xml:space="preserve">Figure 2. </w:t>
        </w:r>
        <w:r w:rsidRPr="00AD0D30">
          <w:rPr>
            <w:rStyle w:val="Hyperlink"/>
            <w:i/>
            <w:noProof/>
          </w:rPr>
          <w:t>Quercus alba</w:t>
        </w:r>
        <w:r w:rsidRPr="00AD0D30">
          <w:rPr>
            <w:rStyle w:val="Hyperlink"/>
            <w:noProof/>
          </w:rPr>
          <w:t xml:space="preserve"> measured basal area vs. fitted values based on tweedie distribution.</w:t>
        </w:r>
        <w:r>
          <w:rPr>
            <w:noProof/>
            <w:webHidden/>
          </w:rPr>
          <w:tab/>
        </w:r>
        <w:r>
          <w:rPr>
            <w:noProof/>
            <w:webHidden/>
          </w:rPr>
          <w:fldChar w:fldCharType="begin"/>
        </w:r>
        <w:r>
          <w:rPr>
            <w:noProof/>
            <w:webHidden/>
          </w:rPr>
          <w:instrText xml:space="preserve"> PAGEREF _Toc216757518 \h </w:instrText>
        </w:r>
        <w:r>
          <w:rPr>
            <w:noProof/>
            <w:webHidden/>
          </w:rPr>
        </w:r>
        <w:r>
          <w:rPr>
            <w:noProof/>
            <w:webHidden/>
          </w:rPr>
          <w:fldChar w:fldCharType="separate"/>
        </w:r>
        <w:r w:rsidR="00DC09A4">
          <w:rPr>
            <w:noProof/>
            <w:webHidden/>
          </w:rPr>
          <w:t>10</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r:id="rId18" w:anchor="_Toc216757519" w:history="1">
        <w:r w:rsidRPr="00AD0D30">
          <w:rPr>
            <w:rStyle w:val="Hyperlink"/>
            <w:noProof/>
          </w:rPr>
          <w:t>Figure 3. Layout of forest monitoring plots.</w:t>
        </w:r>
        <w:r>
          <w:rPr>
            <w:noProof/>
            <w:webHidden/>
          </w:rPr>
          <w:tab/>
        </w:r>
        <w:r>
          <w:rPr>
            <w:noProof/>
            <w:webHidden/>
          </w:rPr>
          <w:fldChar w:fldCharType="begin"/>
        </w:r>
        <w:r>
          <w:rPr>
            <w:noProof/>
            <w:webHidden/>
          </w:rPr>
          <w:instrText xml:space="preserve"> PAGEREF _Toc216757519 \h </w:instrText>
        </w:r>
        <w:r>
          <w:rPr>
            <w:noProof/>
            <w:webHidden/>
          </w:rPr>
        </w:r>
        <w:r>
          <w:rPr>
            <w:noProof/>
            <w:webHidden/>
          </w:rPr>
          <w:fldChar w:fldCharType="separate"/>
        </w:r>
        <w:r w:rsidR="00DC09A4">
          <w:rPr>
            <w:noProof/>
            <w:webHidden/>
          </w:rPr>
          <w:t>33</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r:id="rId19" w:anchor="_Toc216757520" w:history="1">
        <w:r w:rsidRPr="00AD0D30">
          <w:rPr>
            <w:rStyle w:val="Hyperlink"/>
            <w:noProof/>
          </w:rPr>
          <w:t>Figure 4. Location of DBH on hills and leaning trees.</w:t>
        </w:r>
        <w:r>
          <w:rPr>
            <w:noProof/>
            <w:webHidden/>
          </w:rPr>
          <w:tab/>
        </w:r>
        <w:r>
          <w:rPr>
            <w:noProof/>
            <w:webHidden/>
          </w:rPr>
          <w:fldChar w:fldCharType="begin"/>
        </w:r>
        <w:r>
          <w:rPr>
            <w:noProof/>
            <w:webHidden/>
          </w:rPr>
          <w:instrText xml:space="preserve"> PAGEREF _Toc216757520 \h </w:instrText>
        </w:r>
        <w:r>
          <w:rPr>
            <w:noProof/>
            <w:webHidden/>
          </w:rPr>
        </w:r>
        <w:r>
          <w:rPr>
            <w:noProof/>
            <w:webHidden/>
          </w:rPr>
          <w:fldChar w:fldCharType="separate"/>
        </w:r>
        <w:r w:rsidR="00DC09A4">
          <w:rPr>
            <w:noProof/>
            <w:webHidden/>
          </w:rPr>
          <w:t>35</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r:id="rId20" w:anchor="_Toc216757521" w:history="1">
        <w:r w:rsidRPr="00AD0D30">
          <w:rPr>
            <w:rStyle w:val="Hyperlink"/>
            <w:noProof/>
          </w:rPr>
          <w:t>Figure 5. Location of DBH on hills and leaning trees.</w:t>
        </w:r>
        <w:r>
          <w:rPr>
            <w:noProof/>
            <w:webHidden/>
          </w:rPr>
          <w:tab/>
        </w:r>
        <w:r>
          <w:rPr>
            <w:noProof/>
            <w:webHidden/>
          </w:rPr>
          <w:fldChar w:fldCharType="begin"/>
        </w:r>
        <w:r>
          <w:rPr>
            <w:noProof/>
            <w:webHidden/>
          </w:rPr>
          <w:instrText xml:space="preserve"> PAGEREF _Toc216757521 \h </w:instrText>
        </w:r>
        <w:r>
          <w:rPr>
            <w:noProof/>
            <w:webHidden/>
          </w:rPr>
        </w:r>
        <w:r>
          <w:rPr>
            <w:noProof/>
            <w:webHidden/>
          </w:rPr>
          <w:fldChar w:fldCharType="separate"/>
        </w:r>
        <w:r w:rsidR="00DC09A4">
          <w:rPr>
            <w:noProof/>
            <w:webHidden/>
          </w:rPr>
          <w:t>51</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r:id="rId21" w:anchor="_Toc216757522" w:history="1">
        <w:r w:rsidRPr="00AD0D30">
          <w:rPr>
            <w:rStyle w:val="Hyperlink"/>
            <w:noProof/>
          </w:rPr>
          <w:t>Figure 6. Illustration of crown classes.</w:t>
        </w:r>
        <w:r>
          <w:rPr>
            <w:noProof/>
            <w:webHidden/>
          </w:rPr>
          <w:tab/>
        </w:r>
        <w:r>
          <w:rPr>
            <w:noProof/>
            <w:webHidden/>
          </w:rPr>
          <w:fldChar w:fldCharType="begin"/>
        </w:r>
        <w:r>
          <w:rPr>
            <w:noProof/>
            <w:webHidden/>
          </w:rPr>
          <w:instrText xml:space="preserve"> PAGEREF _Toc216757522 \h </w:instrText>
        </w:r>
        <w:r>
          <w:rPr>
            <w:noProof/>
            <w:webHidden/>
          </w:rPr>
        </w:r>
        <w:r>
          <w:rPr>
            <w:noProof/>
            <w:webHidden/>
          </w:rPr>
          <w:fldChar w:fldCharType="separate"/>
        </w:r>
        <w:r w:rsidR="00DC09A4">
          <w:rPr>
            <w:noProof/>
            <w:webHidden/>
          </w:rPr>
          <w:t>54</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r:id="rId22" w:anchor="_Toc216757523" w:history="1">
        <w:r w:rsidRPr="00AD0D30">
          <w:rPr>
            <w:rStyle w:val="Hyperlink"/>
            <w:noProof/>
          </w:rPr>
          <w:t xml:space="preserve">Figure 7. Illustration of cover method based on polygon outline of plants using </w:t>
        </w:r>
        <w:r>
          <w:rPr>
            <w:rStyle w:val="Hyperlink"/>
            <w:noProof/>
          </w:rPr>
          <w:t>a rectangular "Daubenmire plot"</w:t>
        </w:r>
        <w:r>
          <w:rPr>
            <w:noProof/>
            <w:webHidden/>
          </w:rPr>
          <w:tab/>
        </w:r>
        <w:r>
          <w:rPr>
            <w:noProof/>
            <w:webHidden/>
          </w:rPr>
          <w:fldChar w:fldCharType="begin"/>
        </w:r>
        <w:r>
          <w:rPr>
            <w:noProof/>
            <w:webHidden/>
          </w:rPr>
          <w:instrText xml:space="preserve"> PAGEREF _Toc216757523 \h </w:instrText>
        </w:r>
        <w:r>
          <w:rPr>
            <w:noProof/>
            <w:webHidden/>
          </w:rPr>
        </w:r>
        <w:r>
          <w:rPr>
            <w:noProof/>
            <w:webHidden/>
          </w:rPr>
          <w:fldChar w:fldCharType="separate"/>
        </w:r>
        <w:r w:rsidR="00DC09A4">
          <w:rPr>
            <w:noProof/>
            <w:webHidden/>
          </w:rPr>
          <w:t>63</w:t>
        </w:r>
        <w:r>
          <w:rPr>
            <w:noProof/>
            <w:webHidden/>
          </w:rPr>
          <w:fldChar w:fldCharType="end"/>
        </w:r>
      </w:hyperlink>
    </w:p>
    <w:p w:rsidR="00D4244E" w:rsidRDefault="00D4244E">
      <w:pPr>
        <w:pStyle w:val="TableofFigures"/>
        <w:tabs>
          <w:tab w:val="right" w:leader="dot" w:pos="9350"/>
        </w:tabs>
        <w:rPr>
          <w:rStyle w:val="Hyperlink"/>
          <w:noProof/>
        </w:rPr>
      </w:pPr>
    </w:p>
    <w:p w:rsidR="00D4244E" w:rsidRDefault="00D4244E">
      <w:pPr>
        <w:pStyle w:val="TableofFigures"/>
        <w:tabs>
          <w:tab w:val="right" w:leader="dot" w:pos="9350"/>
        </w:tabs>
        <w:rPr>
          <w:rFonts w:asciiTheme="minorHAnsi" w:eastAsiaTheme="minorEastAsia" w:hAnsiTheme="minorHAnsi" w:cstheme="minorBidi"/>
          <w:noProof/>
          <w:sz w:val="22"/>
          <w:szCs w:val="22"/>
        </w:rPr>
      </w:pPr>
      <w:hyperlink w:anchor="_Toc216757524" w:history="1">
        <w:r w:rsidRPr="00AD0D30">
          <w:rPr>
            <w:rStyle w:val="Hyperlink"/>
            <w:noProof/>
          </w:rPr>
          <w:t>Figure 8. Measuring diameter of deformed CWD.</w:t>
        </w:r>
        <w:r>
          <w:rPr>
            <w:noProof/>
            <w:webHidden/>
          </w:rPr>
          <w:tab/>
        </w:r>
        <w:r>
          <w:rPr>
            <w:noProof/>
            <w:webHidden/>
          </w:rPr>
          <w:fldChar w:fldCharType="begin"/>
        </w:r>
        <w:r>
          <w:rPr>
            <w:noProof/>
            <w:webHidden/>
          </w:rPr>
          <w:instrText xml:space="preserve"> PAGEREF _Toc216757524 \h </w:instrText>
        </w:r>
        <w:r>
          <w:rPr>
            <w:noProof/>
            <w:webHidden/>
          </w:rPr>
        </w:r>
        <w:r>
          <w:rPr>
            <w:noProof/>
            <w:webHidden/>
          </w:rPr>
          <w:fldChar w:fldCharType="separate"/>
        </w:r>
        <w:r w:rsidR="00DC09A4">
          <w:rPr>
            <w:noProof/>
            <w:webHidden/>
          </w:rPr>
          <w:t>66</w:t>
        </w:r>
        <w:r>
          <w:rPr>
            <w:noProof/>
            <w:webHidden/>
          </w:rPr>
          <w:fldChar w:fldCharType="end"/>
        </w:r>
      </w:hyperlink>
    </w:p>
    <w:p w:rsidR="00AC7E5C" w:rsidRDefault="00E67428" w:rsidP="00BB7DA6">
      <w:pPr>
        <w:sectPr w:rsidR="00AC7E5C" w:rsidSect="00313088">
          <w:type w:val="oddPage"/>
          <w:pgSz w:w="12240" w:h="15840" w:code="1"/>
          <w:pgMar w:top="1440" w:right="1440" w:bottom="1440" w:left="1440" w:header="720" w:footer="720" w:gutter="0"/>
          <w:pgNumType w:fmt="lowerRoman"/>
          <w:cols w:space="720"/>
          <w:titlePg/>
          <w:docGrid w:linePitch="360"/>
        </w:sectPr>
      </w:pPr>
      <w:r>
        <w:fldChar w:fldCharType="end"/>
      </w:r>
      <w:bookmarkStart w:id="11" w:name="_Toc130637523"/>
    </w:p>
    <w:p w:rsidR="00DC2B5C" w:rsidRDefault="00DC2B5C" w:rsidP="00BB7DA6">
      <w:pPr>
        <w:pStyle w:val="Heading1"/>
      </w:pPr>
      <w:bookmarkStart w:id="12" w:name="_Toc216757387"/>
      <w:r>
        <w:t>Tables</w:t>
      </w:r>
      <w:bookmarkEnd w:id="12"/>
    </w:p>
    <w:p w:rsidR="00E21DCE" w:rsidRPr="00E21DCE" w:rsidRDefault="00E21DCE" w:rsidP="00E21DCE"/>
    <w:p w:rsidR="00C25C03" w:rsidRDefault="00E67428">
      <w:pPr>
        <w:pStyle w:val="TableofFigures"/>
        <w:tabs>
          <w:tab w:val="right" w:leader="dot" w:pos="9350"/>
        </w:tabs>
        <w:rPr>
          <w:rFonts w:asciiTheme="minorHAnsi" w:eastAsiaTheme="minorEastAsia" w:hAnsiTheme="minorHAnsi" w:cstheme="minorBidi"/>
          <w:noProof/>
          <w:sz w:val="22"/>
          <w:szCs w:val="22"/>
        </w:rPr>
      </w:pPr>
      <w:r>
        <w:fldChar w:fldCharType="begin"/>
      </w:r>
      <w:r w:rsidR="00394B7E">
        <w:instrText xml:space="preserve"> TOC \c "Table" </w:instrText>
      </w:r>
      <w:r>
        <w:fldChar w:fldCharType="separate"/>
      </w:r>
      <w:r w:rsidR="00C25C03">
        <w:rPr>
          <w:noProof/>
        </w:rPr>
        <w:t>Table 1. Power analysis results for parametric tests.</w:t>
      </w:r>
      <w:r w:rsidR="00C25C03">
        <w:rPr>
          <w:noProof/>
        </w:rPr>
        <w:tab/>
      </w:r>
      <w:r w:rsidR="00C25C03">
        <w:rPr>
          <w:noProof/>
        </w:rPr>
        <w:fldChar w:fldCharType="begin"/>
      </w:r>
      <w:r w:rsidR="00C25C03">
        <w:rPr>
          <w:noProof/>
        </w:rPr>
        <w:instrText xml:space="preserve"> PAGEREF _Toc216757666 \h </w:instrText>
      </w:r>
      <w:r w:rsidR="00C25C03">
        <w:rPr>
          <w:noProof/>
        </w:rPr>
      </w:r>
      <w:r w:rsidR="00C25C03">
        <w:rPr>
          <w:noProof/>
        </w:rPr>
        <w:fldChar w:fldCharType="separate"/>
      </w:r>
      <w:r w:rsidR="00DC09A4">
        <w:rPr>
          <w:noProof/>
        </w:rPr>
        <w:t>11</w:t>
      </w:r>
      <w:r w:rsidR="00C25C03">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2. Power analysis of occupancy data.</w:t>
      </w:r>
      <w:r>
        <w:rPr>
          <w:noProof/>
        </w:rPr>
        <w:tab/>
      </w:r>
      <w:r>
        <w:rPr>
          <w:noProof/>
        </w:rPr>
        <w:fldChar w:fldCharType="begin"/>
      </w:r>
      <w:r>
        <w:rPr>
          <w:noProof/>
        </w:rPr>
        <w:instrText xml:space="preserve"> PAGEREF _Toc216757667 \h </w:instrText>
      </w:r>
      <w:r>
        <w:rPr>
          <w:noProof/>
        </w:rPr>
      </w:r>
      <w:r>
        <w:rPr>
          <w:noProof/>
        </w:rPr>
        <w:fldChar w:fldCharType="separate"/>
      </w:r>
      <w:r w:rsidR="00DC09A4">
        <w:rPr>
          <w:noProof/>
        </w:rPr>
        <w:t>12</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3 Startup costs: allocation of existing staff costs to protocol.</w:t>
      </w:r>
      <w:r>
        <w:rPr>
          <w:noProof/>
        </w:rPr>
        <w:tab/>
      </w:r>
      <w:r>
        <w:rPr>
          <w:noProof/>
        </w:rPr>
        <w:fldChar w:fldCharType="begin"/>
      </w:r>
      <w:r>
        <w:rPr>
          <w:noProof/>
        </w:rPr>
        <w:instrText xml:space="preserve"> PAGEREF _Toc216757668 \h </w:instrText>
      </w:r>
      <w:r>
        <w:rPr>
          <w:noProof/>
        </w:rPr>
      </w:r>
      <w:r>
        <w:rPr>
          <w:noProof/>
        </w:rPr>
        <w:fldChar w:fldCharType="separate"/>
      </w:r>
      <w:r w:rsidR="00DC09A4">
        <w:rPr>
          <w:noProof/>
        </w:rPr>
        <w:t>21</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4. Startup costs: new staff and equipment to implement protocol.</w:t>
      </w:r>
      <w:r>
        <w:rPr>
          <w:noProof/>
        </w:rPr>
        <w:tab/>
      </w:r>
      <w:r>
        <w:rPr>
          <w:noProof/>
        </w:rPr>
        <w:fldChar w:fldCharType="begin"/>
      </w:r>
      <w:r>
        <w:rPr>
          <w:noProof/>
        </w:rPr>
        <w:instrText xml:space="preserve"> PAGEREF _Toc216757669 \h </w:instrText>
      </w:r>
      <w:r>
        <w:rPr>
          <w:noProof/>
        </w:rPr>
      </w:r>
      <w:r>
        <w:rPr>
          <w:noProof/>
        </w:rPr>
        <w:fldChar w:fldCharType="separate"/>
      </w:r>
      <w:r w:rsidR="00DC09A4">
        <w:rPr>
          <w:noProof/>
        </w:rPr>
        <w:t>21</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5. Order of installation of plot markers.</w:t>
      </w:r>
      <w:r>
        <w:rPr>
          <w:noProof/>
        </w:rPr>
        <w:tab/>
      </w:r>
      <w:r>
        <w:rPr>
          <w:noProof/>
        </w:rPr>
        <w:fldChar w:fldCharType="begin"/>
      </w:r>
      <w:r>
        <w:rPr>
          <w:noProof/>
        </w:rPr>
        <w:instrText xml:space="preserve"> PAGEREF _Toc216757670 \h </w:instrText>
      </w:r>
      <w:r>
        <w:rPr>
          <w:noProof/>
        </w:rPr>
      </w:r>
      <w:r>
        <w:rPr>
          <w:noProof/>
        </w:rPr>
        <w:fldChar w:fldCharType="separate"/>
      </w:r>
      <w:r w:rsidR="00DC09A4">
        <w:rPr>
          <w:noProof/>
        </w:rPr>
        <w:t>34</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6. Stem sizes for an equivalent diameter ≥10cm.</w:t>
      </w:r>
      <w:r>
        <w:rPr>
          <w:noProof/>
        </w:rPr>
        <w:tab/>
      </w:r>
      <w:r>
        <w:rPr>
          <w:noProof/>
        </w:rPr>
        <w:fldChar w:fldCharType="begin"/>
      </w:r>
      <w:r>
        <w:rPr>
          <w:noProof/>
        </w:rPr>
        <w:instrText xml:space="preserve"> PAGEREF _Toc216757671 \h </w:instrText>
      </w:r>
      <w:r>
        <w:rPr>
          <w:noProof/>
        </w:rPr>
      </w:r>
      <w:r>
        <w:rPr>
          <w:noProof/>
        </w:rPr>
        <w:fldChar w:fldCharType="separate"/>
      </w:r>
      <w:r w:rsidR="00DC09A4">
        <w:rPr>
          <w:noProof/>
        </w:rPr>
        <w:t>35</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7. List and sequence of photo points.</w:t>
      </w:r>
      <w:r>
        <w:rPr>
          <w:noProof/>
        </w:rPr>
        <w:tab/>
      </w:r>
      <w:r>
        <w:rPr>
          <w:noProof/>
        </w:rPr>
        <w:fldChar w:fldCharType="begin"/>
      </w:r>
      <w:r>
        <w:rPr>
          <w:noProof/>
        </w:rPr>
        <w:instrText xml:space="preserve"> PAGEREF _Toc216757672 \h </w:instrText>
      </w:r>
      <w:r>
        <w:rPr>
          <w:noProof/>
        </w:rPr>
      </w:r>
      <w:r>
        <w:rPr>
          <w:noProof/>
        </w:rPr>
        <w:fldChar w:fldCharType="separate"/>
      </w:r>
      <w:r w:rsidR="00DC09A4">
        <w:rPr>
          <w:noProof/>
        </w:rPr>
        <w:t>43</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8. Stem sizes for an equivalent diameter ≥10 cm.</w:t>
      </w:r>
      <w:r>
        <w:rPr>
          <w:noProof/>
        </w:rPr>
        <w:tab/>
      </w:r>
      <w:r>
        <w:rPr>
          <w:noProof/>
        </w:rPr>
        <w:fldChar w:fldCharType="begin"/>
      </w:r>
      <w:r>
        <w:rPr>
          <w:noProof/>
        </w:rPr>
        <w:instrText xml:space="preserve"> PAGEREF _Toc216757673 \h </w:instrText>
      </w:r>
      <w:r>
        <w:rPr>
          <w:noProof/>
        </w:rPr>
      </w:r>
      <w:r>
        <w:rPr>
          <w:noProof/>
        </w:rPr>
        <w:fldChar w:fldCharType="separate"/>
      </w:r>
      <w:r w:rsidR="00DC09A4">
        <w:rPr>
          <w:noProof/>
        </w:rPr>
        <w:t>49</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9. Pests and diseases to monitor.</w:t>
      </w:r>
      <w:r>
        <w:rPr>
          <w:noProof/>
        </w:rPr>
        <w:tab/>
      </w:r>
      <w:r>
        <w:rPr>
          <w:noProof/>
        </w:rPr>
        <w:fldChar w:fldCharType="begin"/>
      </w:r>
      <w:r>
        <w:rPr>
          <w:noProof/>
        </w:rPr>
        <w:instrText xml:space="preserve"> PAGEREF _Toc216757674 \h </w:instrText>
      </w:r>
      <w:r>
        <w:rPr>
          <w:noProof/>
        </w:rPr>
      </w:r>
      <w:r>
        <w:rPr>
          <w:noProof/>
        </w:rPr>
        <w:fldChar w:fldCharType="separate"/>
      </w:r>
      <w:r w:rsidR="00DC09A4">
        <w:rPr>
          <w:noProof/>
        </w:rPr>
        <w:t>52</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10. List of woody species monitored as shrubs.</w:t>
      </w:r>
      <w:r>
        <w:rPr>
          <w:noProof/>
        </w:rPr>
        <w:tab/>
      </w:r>
      <w:r>
        <w:rPr>
          <w:noProof/>
        </w:rPr>
        <w:fldChar w:fldCharType="begin"/>
      </w:r>
      <w:r>
        <w:rPr>
          <w:noProof/>
        </w:rPr>
        <w:instrText xml:space="preserve"> PAGEREF _Toc216757675 \h </w:instrText>
      </w:r>
      <w:r>
        <w:rPr>
          <w:noProof/>
        </w:rPr>
      </w:r>
      <w:r>
        <w:rPr>
          <w:noProof/>
        </w:rPr>
        <w:fldChar w:fldCharType="separate"/>
      </w:r>
      <w:r w:rsidR="00DC09A4">
        <w:rPr>
          <w:noProof/>
        </w:rPr>
        <w:t>56</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noProof/>
        </w:rPr>
      </w:pPr>
      <w:r>
        <w:rPr>
          <w:noProof/>
        </w:rPr>
        <w:t xml:space="preserve">Table 11. Woody plants that are sometimes considered shrubs but are monitored in other </w:t>
      </w: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categories by the NCRN.</w:t>
      </w:r>
      <w:r>
        <w:rPr>
          <w:noProof/>
        </w:rPr>
        <w:tab/>
      </w:r>
      <w:r>
        <w:rPr>
          <w:noProof/>
        </w:rPr>
        <w:fldChar w:fldCharType="begin"/>
      </w:r>
      <w:r>
        <w:rPr>
          <w:noProof/>
        </w:rPr>
        <w:instrText xml:space="preserve"> PAGEREF _Toc216757676 \h </w:instrText>
      </w:r>
      <w:r>
        <w:rPr>
          <w:noProof/>
        </w:rPr>
      </w:r>
      <w:r>
        <w:rPr>
          <w:noProof/>
        </w:rPr>
        <w:fldChar w:fldCharType="separate"/>
      </w:r>
      <w:r w:rsidR="00DC09A4">
        <w:rPr>
          <w:noProof/>
        </w:rPr>
        <w:t>57</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12. Herbaceous species monitored in quadrats.</w:t>
      </w:r>
      <w:r>
        <w:rPr>
          <w:noProof/>
        </w:rPr>
        <w:tab/>
      </w:r>
      <w:r>
        <w:rPr>
          <w:noProof/>
        </w:rPr>
        <w:fldChar w:fldCharType="begin"/>
      </w:r>
      <w:r>
        <w:rPr>
          <w:noProof/>
        </w:rPr>
        <w:instrText xml:space="preserve"> PAGEREF _Toc216757677 \h </w:instrText>
      </w:r>
      <w:r>
        <w:rPr>
          <w:noProof/>
        </w:rPr>
      </w:r>
      <w:r>
        <w:rPr>
          <w:noProof/>
        </w:rPr>
        <w:fldChar w:fldCharType="separate"/>
      </w:r>
      <w:r w:rsidR="00DC09A4">
        <w:rPr>
          <w:noProof/>
        </w:rPr>
        <w:t>62</w:t>
      </w:r>
      <w:r>
        <w:rPr>
          <w:noProof/>
        </w:rPr>
        <w:fldChar w:fldCharType="end"/>
      </w:r>
    </w:p>
    <w:p w:rsidR="00C25C03" w:rsidRDefault="00C25C03">
      <w:pPr>
        <w:pStyle w:val="TableofFigures"/>
        <w:tabs>
          <w:tab w:val="right" w:leader="dot" w:pos="9350"/>
        </w:tabs>
        <w:rPr>
          <w:noProof/>
        </w:rPr>
      </w:pPr>
    </w:p>
    <w:p w:rsidR="00C25C03" w:rsidRDefault="00C25C03">
      <w:pPr>
        <w:pStyle w:val="TableofFigures"/>
        <w:tabs>
          <w:tab w:val="right" w:leader="dot" w:pos="9350"/>
        </w:tabs>
        <w:rPr>
          <w:rFonts w:asciiTheme="minorHAnsi" w:eastAsiaTheme="minorEastAsia" w:hAnsiTheme="minorHAnsi" w:cstheme="minorBidi"/>
          <w:noProof/>
          <w:sz w:val="22"/>
          <w:szCs w:val="22"/>
        </w:rPr>
      </w:pPr>
      <w:r>
        <w:rPr>
          <w:noProof/>
        </w:rPr>
        <w:t>Table 13. Decay classes for CWD.</w:t>
      </w:r>
      <w:r>
        <w:rPr>
          <w:noProof/>
        </w:rPr>
        <w:tab/>
      </w:r>
      <w:r>
        <w:rPr>
          <w:noProof/>
        </w:rPr>
        <w:fldChar w:fldCharType="begin"/>
      </w:r>
      <w:r>
        <w:rPr>
          <w:noProof/>
        </w:rPr>
        <w:instrText xml:space="preserve"> PAGEREF _Toc216757678 \h </w:instrText>
      </w:r>
      <w:r>
        <w:rPr>
          <w:noProof/>
        </w:rPr>
      </w:r>
      <w:r>
        <w:rPr>
          <w:noProof/>
        </w:rPr>
        <w:fldChar w:fldCharType="separate"/>
      </w:r>
      <w:r w:rsidR="00DC09A4">
        <w:rPr>
          <w:noProof/>
        </w:rPr>
        <w:t>67</w:t>
      </w:r>
      <w:r>
        <w:rPr>
          <w:noProof/>
        </w:rPr>
        <w:fldChar w:fldCharType="end"/>
      </w:r>
    </w:p>
    <w:p w:rsidR="00DC2B5C" w:rsidRDefault="00E67428" w:rsidP="00DC2B5C">
      <w:r>
        <w:fldChar w:fldCharType="end"/>
      </w:r>
    </w:p>
    <w:p w:rsidR="00BB7DA6" w:rsidRDefault="00BB7DA6" w:rsidP="003438DF">
      <w:pPr>
        <w:pStyle w:val="Heading1"/>
        <w:sectPr w:rsidR="00BB7DA6" w:rsidSect="00BB7DA6">
          <w:type w:val="oddPage"/>
          <w:pgSz w:w="12240" w:h="15840" w:code="1"/>
          <w:pgMar w:top="1440" w:right="1440" w:bottom="1440" w:left="1440" w:header="720" w:footer="720" w:gutter="0"/>
          <w:pgNumType w:fmt="lowerRoman"/>
          <w:cols w:space="720"/>
          <w:titlePg/>
          <w:docGrid w:linePitch="360"/>
        </w:sectPr>
      </w:pPr>
    </w:p>
    <w:p w:rsidR="00A95547" w:rsidRDefault="003438DF" w:rsidP="003438DF">
      <w:pPr>
        <w:pStyle w:val="Heading1"/>
      </w:pPr>
      <w:bookmarkStart w:id="13" w:name="_Toc216757388"/>
      <w:r>
        <w:t>Executive Summary</w:t>
      </w:r>
      <w:bookmarkEnd w:id="13"/>
      <w:r>
        <w:t xml:space="preserve"> </w:t>
      </w:r>
    </w:p>
    <w:p w:rsidR="003438DF" w:rsidRDefault="003438DF" w:rsidP="00871759"/>
    <w:p w:rsidR="00027293" w:rsidRDefault="00871759" w:rsidP="00871759">
      <w:r>
        <w:t xml:space="preserve">The vital sign </w:t>
      </w:r>
      <w:r w:rsidR="00674790">
        <w:t>selection</w:t>
      </w:r>
      <w:r>
        <w:t xml:space="preserve"> process of the NPS I</w:t>
      </w:r>
      <w:r w:rsidR="00674790">
        <w:t xml:space="preserve">nventory and Monitoring Program </w:t>
      </w:r>
      <w:r>
        <w:t xml:space="preserve">(I&amp;M) identified forest vegetation monitoring as a critical need for the parks of the National Capital Region Network (NCRN). </w:t>
      </w:r>
      <w:r w:rsidR="00027293">
        <w:t xml:space="preserve"> The data collected using this protocol will provide much needed baseline information on the forests in the NCRN, particularly in terms of community structure and composition.</w:t>
      </w:r>
      <w:r w:rsidR="00702148">
        <w:t xml:space="preserve"> The information will also be used to determine long term trends in community composition, as well as trends in the abundance and distribution of individual species.</w:t>
      </w:r>
    </w:p>
    <w:p w:rsidR="00027293" w:rsidRDefault="00027293" w:rsidP="00871759"/>
    <w:p w:rsidR="00871759" w:rsidRDefault="00702148" w:rsidP="00871759">
      <w:r>
        <w:t>Additionally, t</w:t>
      </w:r>
      <w:r w:rsidR="00871759">
        <w:t xml:space="preserve">here are several short- and long-term threats to the forests found in the NCRN parks. </w:t>
      </w:r>
      <w:r w:rsidR="00674790">
        <w:t>There is evidence</w:t>
      </w:r>
      <w:r w:rsidR="00871759">
        <w:t xml:space="preserve"> that the parks are overpopulated with deer (also the focus of a vital sign), which poses the risk of unsustainable browsing pressure on forest ecosystems. In particular, over-browsing can lead to the loss of understory species and reduce or eliminate regeneration of some tree species. Invasive exotic </w:t>
      </w:r>
      <w:r w:rsidR="000E7EB6">
        <w:t xml:space="preserve">plant </w:t>
      </w:r>
      <w:r w:rsidR="00871759">
        <w:t>species are found throughout the network parks and may out-compete native vegetation.</w:t>
      </w:r>
      <w:r w:rsidR="000E7EB6">
        <w:t xml:space="preserve"> Several tree species are highly susceptible to insect pests and pathogens.</w:t>
      </w:r>
      <w:r w:rsidR="00871759">
        <w:t xml:space="preserve"> Long-term threats include changes in land use inside and outside the parks, long-term climate change, pathogens and air pollution. </w:t>
      </w:r>
    </w:p>
    <w:p w:rsidR="00871759" w:rsidRDefault="00871759" w:rsidP="00871759"/>
    <w:p w:rsidR="00871759" w:rsidRDefault="00674790" w:rsidP="005D4B51">
      <w:r>
        <w:t xml:space="preserve">This protocol includes monitoring of three related vital signs: forest vegetation condition, invasive species and forest pests and pathogens. </w:t>
      </w:r>
      <w:r w:rsidR="00871759">
        <w:t>Th</w:t>
      </w:r>
      <w:r w:rsidR="0081124C">
        <w:t>e</w:t>
      </w:r>
      <w:r w:rsidR="00871759">
        <w:t xml:space="preserve"> protocol is based on the plot design of the </w:t>
      </w:r>
      <w:r w:rsidR="00871759" w:rsidRPr="00935B0D">
        <w:t xml:space="preserve">US Forest Service Forest Inventory and Analysis program and the results of a 2004 pilot study. </w:t>
      </w:r>
      <w:r w:rsidR="0002062C">
        <w:t xml:space="preserve">Thirteen </w:t>
      </w:r>
      <w:r w:rsidR="00A15A27" w:rsidRPr="00935B0D">
        <w:t>standard operating p</w:t>
      </w:r>
      <w:r w:rsidR="00871759" w:rsidRPr="00935B0D">
        <w:t xml:space="preserve">rocedures (SOPs) </w:t>
      </w:r>
      <w:r w:rsidR="0081124C" w:rsidRPr="00935B0D">
        <w:t xml:space="preserve">document the methods used to collect the relevant data. </w:t>
      </w:r>
      <w:r w:rsidR="00871759" w:rsidRPr="00935B0D">
        <w:t>The</w:t>
      </w:r>
      <w:r w:rsidR="00871759">
        <w:t xml:space="preserve"> </w:t>
      </w:r>
      <w:r w:rsidR="0081124C">
        <w:t>protocol was developed in consultation with other I&amp;M network</w:t>
      </w:r>
      <w:r w:rsidR="0002062C">
        <w:t>s</w:t>
      </w:r>
      <w:r w:rsidR="0081124C">
        <w:t xml:space="preserve"> in the eastern US so that the d</w:t>
      </w:r>
      <w:r w:rsidR="00871759">
        <w:t>ata</w:t>
      </w:r>
      <w:r w:rsidR="0081124C">
        <w:t xml:space="preserve"> collected will be</w:t>
      </w:r>
      <w:r w:rsidR="00871759">
        <w:t xml:space="preserve"> compatible with </w:t>
      </w:r>
      <w:r w:rsidR="0002062C">
        <w:t xml:space="preserve">that of </w:t>
      </w:r>
      <w:r w:rsidR="00871759">
        <w:t>o</w:t>
      </w:r>
      <w:r w:rsidR="0081124C">
        <w:t xml:space="preserve">ther </w:t>
      </w:r>
      <w:r w:rsidR="0002062C">
        <w:t xml:space="preserve">networks to </w:t>
      </w:r>
      <w:r w:rsidR="0081124C">
        <w:t>provide</w:t>
      </w:r>
      <w:r w:rsidR="00871759">
        <w:t xml:space="preserve"> a wider context for trends in the NCRN parks.</w:t>
      </w:r>
    </w:p>
    <w:p w:rsidR="00E20D67" w:rsidRDefault="00E20D67" w:rsidP="00871759"/>
    <w:p w:rsidR="00F80275" w:rsidRDefault="00F80275" w:rsidP="00164771">
      <w:pPr>
        <w:pStyle w:val="Heading1"/>
        <w:sectPr w:rsidR="00F80275" w:rsidSect="00F80275">
          <w:type w:val="oddPage"/>
          <w:pgSz w:w="12240" w:h="15840" w:code="1"/>
          <w:pgMar w:top="1440" w:right="1440" w:bottom="1440" w:left="1440" w:header="720" w:footer="720" w:gutter="0"/>
          <w:pgNumType w:fmt="lowerRoman"/>
          <w:cols w:space="720"/>
          <w:titlePg/>
          <w:docGrid w:linePitch="360"/>
        </w:sectPr>
      </w:pPr>
    </w:p>
    <w:p w:rsidR="00164771" w:rsidRPr="00326BDB" w:rsidRDefault="00164771" w:rsidP="00164771">
      <w:pPr>
        <w:pStyle w:val="Heading1"/>
      </w:pPr>
      <w:bookmarkStart w:id="14" w:name="_Toc216757389"/>
      <w:r w:rsidRPr="00326BDB">
        <w:t>Acknowledgements</w:t>
      </w:r>
      <w:bookmarkEnd w:id="14"/>
    </w:p>
    <w:p w:rsidR="004238C7" w:rsidRDefault="004238C7" w:rsidP="00871759"/>
    <w:p w:rsidR="00326BDB" w:rsidRDefault="00326BDB" w:rsidP="00871759">
      <w:r w:rsidRPr="00326BDB">
        <w:t xml:space="preserve">David Chojnacky and Mikaila Milton helped develop and write the previous version of this protocol. Helpful comments were provided by Pat Campbell, </w:t>
      </w:r>
      <w:r w:rsidR="00FE43D8">
        <w:t xml:space="preserve">Shawn Carter, </w:t>
      </w:r>
      <w:r w:rsidRPr="00326BDB">
        <w:t>Eric Johnson, Elan Margulies and John Par</w:t>
      </w:r>
      <w:r w:rsidR="00FE43D8">
        <w:t>r</w:t>
      </w:r>
      <w:r w:rsidRPr="00326BDB">
        <w:t>ish.</w:t>
      </w:r>
    </w:p>
    <w:p w:rsidR="00326BDB" w:rsidRDefault="00326BDB" w:rsidP="00871759"/>
    <w:bookmarkEnd w:id="11"/>
    <w:p w:rsidR="00F80275" w:rsidRDefault="00F80275" w:rsidP="007B2BEC">
      <w:pPr>
        <w:pStyle w:val="Heading1"/>
        <w:sectPr w:rsidR="00F80275" w:rsidSect="00F80275">
          <w:type w:val="oddPage"/>
          <w:pgSz w:w="12240" w:h="15840" w:code="1"/>
          <w:pgMar w:top="1440" w:right="1440" w:bottom="1440" w:left="1440" w:header="720" w:footer="720" w:gutter="0"/>
          <w:pgNumType w:fmt="lowerRoman"/>
          <w:cols w:space="720"/>
          <w:titlePg/>
          <w:docGrid w:linePitch="360"/>
        </w:sectPr>
      </w:pPr>
    </w:p>
    <w:p w:rsidR="00706BCC" w:rsidRDefault="00706BCC">
      <w:pPr>
        <w:rPr>
          <w:rFonts w:ascii="Arial" w:hAnsi="Arial"/>
          <w:b/>
          <w:sz w:val="32"/>
          <w:szCs w:val="18"/>
        </w:rPr>
        <w:sectPr w:rsidR="00706BCC" w:rsidSect="00BB7DA6">
          <w:footerReference w:type="default" r:id="rId23"/>
          <w:footerReference w:type="first" r:id="rId24"/>
          <w:type w:val="oddPage"/>
          <w:pgSz w:w="12240" w:h="15840" w:code="1"/>
          <w:pgMar w:top="1440" w:right="1440" w:bottom="1440" w:left="1440" w:header="720" w:footer="720" w:gutter="0"/>
          <w:pgNumType w:start="1"/>
          <w:cols w:space="720"/>
          <w:titlePg/>
          <w:docGrid w:linePitch="360"/>
        </w:sectPr>
      </w:pPr>
    </w:p>
    <w:p w:rsidR="00706BCC" w:rsidRDefault="00706BCC">
      <w:pPr>
        <w:rPr>
          <w:rFonts w:ascii="Arial" w:hAnsi="Arial"/>
          <w:b/>
          <w:sz w:val="32"/>
          <w:szCs w:val="18"/>
        </w:rPr>
      </w:pPr>
    </w:p>
    <w:p w:rsidR="00971DFC" w:rsidRDefault="00E20D67" w:rsidP="007B2BEC">
      <w:pPr>
        <w:pStyle w:val="Heading1"/>
      </w:pPr>
      <w:bookmarkStart w:id="15" w:name="_Toc216757390"/>
      <w:r>
        <w:t>Background and Objectives</w:t>
      </w:r>
      <w:bookmarkEnd w:id="15"/>
    </w:p>
    <w:p w:rsidR="00E20D67" w:rsidRDefault="00E20D67" w:rsidP="00E20D67"/>
    <w:p w:rsidR="00E20D67" w:rsidRPr="00E20D67" w:rsidRDefault="00E20D67" w:rsidP="00E20D67">
      <w:pPr>
        <w:pStyle w:val="Heading2"/>
      </w:pPr>
      <w:bookmarkStart w:id="16" w:name="_Toc203207659"/>
      <w:bookmarkStart w:id="17" w:name="_Toc216757391"/>
      <w:r>
        <w:t>Background and History</w:t>
      </w:r>
      <w:bookmarkEnd w:id="16"/>
      <w:bookmarkEnd w:id="17"/>
    </w:p>
    <w:p w:rsidR="00E20D67" w:rsidRDefault="00E20D67" w:rsidP="00E20D67">
      <w:r>
        <w:t xml:space="preserve">This protocol is designed for monitoring forest vegetation in 11 parks within the National Park Service’s National Capital Region Network (NCRN) in the Washington, DC, metropolitan area. </w:t>
      </w:r>
      <w:r w:rsidR="00BA5704">
        <w:t xml:space="preserve">These parks are Antietam National Battlefield, Catoctin Mountain Park, Chesapeake and Ohio Canal National Historical Park, George Washington Memorial Parkway, Harpers Ferry National Historical Park, Manassas Battlefield Park, Monocacy National Battlefield, </w:t>
      </w:r>
      <w:r w:rsidR="009F5A97">
        <w:t xml:space="preserve">National Capital Parks-East, Prince William Forest Park, Rock Creek Park, and Wolf Trap National Park for the Performing Arts. </w:t>
      </w:r>
      <w:r w:rsidR="00AF44B2">
        <w:t>It should be noted that National Capital Parks East</w:t>
      </w:r>
      <w:r w:rsidR="008E47F9">
        <w:t xml:space="preserve"> is not an individual park, but rather </w:t>
      </w:r>
      <w:r w:rsidR="00AF44B2">
        <w:t>an administrative unit that manages a variety of small parks (Greenbelt Park, Anacostia Park, Piscataway Park, etc.).</w:t>
      </w:r>
    </w:p>
    <w:p w:rsidR="00E20D67" w:rsidRDefault="00E20D67" w:rsidP="00E20D67"/>
    <w:p w:rsidR="008E47F9" w:rsidRDefault="008E47F9" w:rsidP="008E47F9">
      <w:r>
        <w:t>Forests are the dominant natural vegetative community in the NCRN parks. While some parks have individual monitoring programs focused on specific threats, others have no forest monitoring in place, and there is no standardization amo</w:t>
      </w:r>
      <w:r w:rsidR="00251DCA">
        <w:t xml:space="preserve">ng the existing park programs. </w:t>
      </w:r>
      <w:r>
        <w:t>The data collected using this protocol will provide much needed baseline information on the forests in the NCRN, particularly in terms of community structure and composition. The information will also be used to determine long term trends in community composition, as well as trends in the abundance and dist</w:t>
      </w:r>
      <w:r w:rsidR="00251DCA">
        <w:t>ribution of individual species.</w:t>
      </w:r>
    </w:p>
    <w:p w:rsidR="008E47F9" w:rsidRDefault="008E47F9" w:rsidP="008E47F9"/>
    <w:p w:rsidR="00E20D67" w:rsidRDefault="00E20D67" w:rsidP="00E20D67">
      <w:r>
        <w:t xml:space="preserve">Forests in the NCRN parks are currently facing several threats. The most severe of these include high browsing pressure from deer, invasion by exotic plant species, </w:t>
      </w:r>
      <w:r w:rsidR="005569C5">
        <w:t>decline</w:t>
      </w:r>
      <w:r>
        <w:t xml:space="preserve"> of tree species such as hemlocks and dogwoods due to pathogens, and changes in land use. Collectively these threats have the potential to cause drastic changes in vegetation structure, species dominance and composition, and resources available to non-plant species. </w:t>
      </w:r>
    </w:p>
    <w:p w:rsidR="008E47F9" w:rsidRDefault="008E47F9" w:rsidP="00E20D67"/>
    <w:p w:rsidR="00E20D67" w:rsidRDefault="00E20D67" w:rsidP="00E20D67">
      <w:r>
        <w:t>Development of forest monitoring field procedures has been a joint effort between National Capital Region Network Inventory and Monitoring staff and USDA Forest Service Forest Inventory Research</w:t>
      </w:r>
      <w:r w:rsidR="009843E1">
        <w:t>,</w:t>
      </w:r>
      <w:r>
        <w:t xml:space="preserve"> including subcontractors.</w:t>
      </w:r>
      <w:r w:rsidR="002100A3">
        <w:t xml:space="preserve"> An initial </w:t>
      </w:r>
      <w:r w:rsidR="00182E37">
        <w:t xml:space="preserve">protocol was developed in 2004. </w:t>
      </w:r>
      <w:r w:rsidR="002100A3">
        <w:t xml:space="preserve">In 2005 the protocol was revised to more closely correspond to </w:t>
      </w:r>
      <w:r w:rsidR="002100A3" w:rsidRPr="00271EA7">
        <w:t>FIA standards and to be consistent with the staffing resources of the NCRN and the needs of the park</w:t>
      </w:r>
      <w:r w:rsidR="00D4283C" w:rsidRPr="00271EA7">
        <w:t>s</w:t>
      </w:r>
      <w:r w:rsidR="00182E37" w:rsidRPr="00271EA7">
        <w:t xml:space="preserve"> (Schmit et al.,</w:t>
      </w:r>
      <w:r w:rsidR="00271EA7" w:rsidRPr="00271EA7">
        <w:t xml:space="preserve"> 2006</w:t>
      </w:r>
      <w:r w:rsidR="00182E37" w:rsidRPr="00271EA7">
        <w:t>)</w:t>
      </w:r>
      <w:r w:rsidR="002100A3" w:rsidRPr="00271EA7">
        <w:t>.</w:t>
      </w:r>
      <w:r w:rsidR="00182E37" w:rsidRPr="00271EA7">
        <w:t xml:space="preserve"> Much</w:t>
      </w:r>
      <w:r w:rsidR="00182E37">
        <w:t xml:space="preserve"> of the early development and protocol writing was performed by </w:t>
      </w:r>
      <w:r w:rsidR="00182E37">
        <w:rPr>
          <w:bCs/>
        </w:rPr>
        <w:t>David Chojnacky of the US Forest Service and Mikaila Milton of the National Park Service.</w:t>
      </w:r>
      <w:r w:rsidR="002100A3">
        <w:t xml:space="preserve"> Identification of monitoring locations began in 2005. In 2006 protocol version 1.0 was implemented and 100 plots were </w:t>
      </w:r>
      <w:r w:rsidR="002100A3" w:rsidRPr="007B4CB7">
        <w:t xml:space="preserve">monitored. In 2007 </w:t>
      </w:r>
      <w:r w:rsidR="007B4CB7" w:rsidRPr="007B4CB7">
        <w:t>and 2008 monitoring continued and 100 new plots were measured each year. Protocol version 2.0 was written in 2008 with an updated format and expanded</w:t>
      </w:r>
      <w:r w:rsidR="002100A3" w:rsidRPr="007B4CB7">
        <w:t xml:space="preserve"> </w:t>
      </w:r>
      <w:r w:rsidR="007331BC" w:rsidRPr="007B4CB7">
        <w:t>rationale for many of the measurements</w:t>
      </w:r>
      <w:r w:rsidR="007B4CB7" w:rsidRPr="007B4CB7">
        <w:t xml:space="preserve"> in the SOPs.</w:t>
      </w:r>
      <w:r w:rsidR="007331BC" w:rsidRPr="007B4CB7">
        <w:t xml:space="preserve"> </w:t>
      </w:r>
      <w:r w:rsidR="007B4CB7" w:rsidRPr="007B4CB7">
        <w:t>No changes were made to the actual methods in the SOPSs</w:t>
      </w:r>
      <w:r w:rsidR="00271EA7">
        <w:t>. D</w:t>
      </w:r>
      <w:r w:rsidR="007B4CB7" w:rsidRPr="007B4CB7">
        <w:t>ata f</w:t>
      </w:r>
      <w:r w:rsidR="005569C5">
        <w:t>ro</w:t>
      </w:r>
      <w:r w:rsidR="007B4CB7" w:rsidRPr="007B4CB7">
        <w:t xml:space="preserve">m </w:t>
      </w:r>
      <w:r w:rsidR="007B4CB7" w:rsidRPr="002C541C">
        <w:t xml:space="preserve">version 2.0 is fully compatible with version 1.0. The NCRN is currently evaluating the benefits of adding one or more soil monitoring SOPs to complement forest condition monitoring. </w:t>
      </w:r>
      <w:r w:rsidR="002C541C" w:rsidRPr="002C541C">
        <w:t xml:space="preserve">If soil monitoring is adopted, </w:t>
      </w:r>
      <w:r w:rsidR="002C541C">
        <w:t xml:space="preserve">the protocol will be </w:t>
      </w:r>
      <w:r w:rsidR="002C541C" w:rsidRPr="002C541C">
        <w:t>update</w:t>
      </w:r>
      <w:r w:rsidR="002C541C">
        <w:t>d</w:t>
      </w:r>
      <w:r w:rsidR="002C541C" w:rsidRPr="002C541C">
        <w:t>.</w:t>
      </w:r>
    </w:p>
    <w:p w:rsidR="00E24CB5" w:rsidRDefault="00E24CB5" w:rsidP="005A191C"/>
    <w:p w:rsidR="000D686F" w:rsidRDefault="000D686F" w:rsidP="000D686F">
      <w:pPr>
        <w:pStyle w:val="Heading2"/>
      </w:pPr>
      <w:bookmarkStart w:id="18" w:name="_Toc216757392"/>
      <w:r>
        <w:t>R</w:t>
      </w:r>
      <w:r w:rsidR="00243429">
        <w:t>ationale for</w:t>
      </w:r>
      <w:r>
        <w:t xml:space="preserve"> M</w:t>
      </w:r>
      <w:r w:rsidR="00243429">
        <w:t>onitoring</w:t>
      </w:r>
      <w:r>
        <w:t xml:space="preserve"> </w:t>
      </w:r>
      <w:r w:rsidR="00243429">
        <w:t>this</w:t>
      </w:r>
      <w:r>
        <w:t xml:space="preserve"> R</w:t>
      </w:r>
      <w:r w:rsidR="00243429">
        <w:t>esource</w:t>
      </w:r>
      <w:bookmarkEnd w:id="18"/>
    </w:p>
    <w:p w:rsidR="000D686F" w:rsidRDefault="000D686F" w:rsidP="000D686F">
      <w:r>
        <w:t xml:space="preserve">Forests are the dominant natural vegetation cover for the parks in the NCRN and a wide variety of forest communities are found inside park boundaries. </w:t>
      </w:r>
      <w:r w:rsidR="00D22F2F">
        <w:t xml:space="preserve">Most of the parks in the NCRN </w:t>
      </w:r>
      <w:r>
        <w:t xml:space="preserve">have a specific mandate related to management of forests in their founding legislation. These include requirements to preserve natural forests, to preserve or recreate historic conditions related to Civil War battles, </w:t>
      </w:r>
      <w:r w:rsidRPr="000F7181">
        <w:t>to protect watersheds, to provide recreation and to protect scenic vistas (</w:t>
      </w:r>
      <w:r w:rsidR="000F7181" w:rsidRPr="000F7181">
        <w:t>National Park Service, 2005</w:t>
      </w:r>
      <w:r w:rsidR="00EB4718">
        <w:t>a</w:t>
      </w:r>
      <w:r w:rsidRPr="000F7181">
        <w:t xml:space="preserve">). </w:t>
      </w:r>
      <w:r w:rsidR="001C6369" w:rsidRPr="000F7181">
        <w:t xml:space="preserve">As of 2008, no </w:t>
      </w:r>
      <w:r w:rsidR="00FA5A84" w:rsidRPr="000F7181">
        <w:t xml:space="preserve">completed </w:t>
      </w:r>
      <w:r w:rsidR="001C6369" w:rsidRPr="000F7181">
        <w:t>vegetation maps of the parks exist</w:t>
      </w:r>
      <w:r w:rsidR="007960F2">
        <w:t xml:space="preserve">, </w:t>
      </w:r>
      <w:r w:rsidR="001C6369" w:rsidRPr="000F7181">
        <w:t>except for Rock Creek</w:t>
      </w:r>
      <w:r w:rsidR="00BF576B">
        <w:t xml:space="preserve"> Park</w:t>
      </w:r>
      <w:r w:rsidR="001C6369" w:rsidRPr="000F7181">
        <w:t>, but vegetation</w:t>
      </w:r>
      <w:r w:rsidR="001C6369">
        <w:t xml:space="preserve"> mapping is underway as </w:t>
      </w:r>
      <w:r w:rsidR="002E1CA4">
        <w:t xml:space="preserve">one of the basic inventories </w:t>
      </w:r>
      <w:r w:rsidR="00BA5704">
        <w:t xml:space="preserve"> of the I&amp;M program and should be completed by 2011.</w:t>
      </w:r>
    </w:p>
    <w:p w:rsidR="00B832A3" w:rsidRDefault="00B832A3" w:rsidP="000D686F"/>
    <w:p w:rsidR="00D22F2F" w:rsidRDefault="00870E2A" w:rsidP="00B832A3">
      <w:r>
        <w:t xml:space="preserve">In 2002 </w:t>
      </w:r>
      <w:r w:rsidR="007239C7">
        <w:t xml:space="preserve">The Science Advisory Committee to the NCRN </w:t>
      </w:r>
      <w:r>
        <w:t xml:space="preserve">selected the “vital signs” for </w:t>
      </w:r>
      <w:r w:rsidR="00A20FA4">
        <w:t>the network</w:t>
      </w:r>
      <w:r>
        <w:t>. The vital signs are</w:t>
      </w:r>
      <w:r w:rsidR="000130E0">
        <w:t xml:space="preserve"> indicators that</w:t>
      </w:r>
      <w:r w:rsidR="00A20FA4">
        <w:t xml:space="preserve"> are </w:t>
      </w:r>
      <w:r>
        <w:t xml:space="preserve">targets for long term monitoring. They were selected based on their importance for documenting and understanding changes </w:t>
      </w:r>
      <w:r w:rsidR="000F7181">
        <w:t xml:space="preserve">in </w:t>
      </w:r>
      <w:r w:rsidR="000F7181" w:rsidRPr="000F7181">
        <w:t>the parks’ natural resources</w:t>
      </w:r>
      <w:r w:rsidRPr="000F7181">
        <w:t xml:space="preserve"> (</w:t>
      </w:r>
      <w:r w:rsidR="000F7181" w:rsidRPr="000F7181">
        <w:t>National Park Service, 2005</w:t>
      </w:r>
      <w:r w:rsidR="00EB4718">
        <w:t>a</w:t>
      </w:r>
      <w:r w:rsidRPr="000F7181">
        <w:t xml:space="preserve">). Many of the vital signs </w:t>
      </w:r>
      <w:r w:rsidR="007448FB">
        <w:t>a</w:t>
      </w:r>
      <w:r w:rsidRPr="000F7181">
        <w:t>re directly or i</w:t>
      </w:r>
      <w:r>
        <w:t>ndirectly related to forest vegetation, including: forest vegetation condition, invasive plant species, forest pests and pathogens, changes in land</w:t>
      </w:r>
      <w:r w:rsidR="00E17696">
        <w:t xml:space="preserve"> cover and land use, density of white-tailed deer and forest breeding birds. </w:t>
      </w:r>
    </w:p>
    <w:p w:rsidR="00D22F2F" w:rsidRDefault="00D22F2F" w:rsidP="00B832A3"/>
    <w:p w:rsidR="00B14BED" w:rsidRDefault="00E17696" w:rsidP="000D686F">
      <w:r>
        <w:t>O</w:t>
      </w:r>
      <w:r w:rsidR="000D686F">
        <w:t xml:space="preserve">f the </w:t>
      </w:r>
      <w:r w:rsidR="00B14BED">
        <w:t>six</w:t>
      </w:r>
      <w:r w:rsidR="000D686F">
        <w:t xml:space="preserve"> vital signs listed above, forest </w:t>
      </w:r>
      <w:r>
        <w:t xml:space="preserve">vegetation </w:t>
      </w:r>
      <w:r w:rsidR="000D686F">
        <w:t xml:space="preserve">condition </w:t>
      </w:r>
      <w:r>
        <w:t xml:space="preserve">and forest breeding birds </w:t>
      </w:r>
      <w:r w:rsidR="000D686F">
        <w:t>examine the resource</w:t>
      </w:r>
      <w:r>
        <w:t>s</w:t>
      </w:r>
      <w:r w:rsidR="000D686F">
        <w:t xml:space="preserve"> of concern. The other </w:t>
      </w:r>
      <w:r>
        <w:t>four vital</w:t>
      </w:r>
      <w:r w:rsidR="000D686F">
        <w:t xml:space="preserve"> signs: pests and pathogens, exotic</w:t>
      </w:r>
      <w:r>
        <w:t xml:space="preserve"> plant specie</w:t>
      </w:r>
      <w:r w:rsidR="000D686F">
        <w:t xml:space="preserve">s, </w:t>
      </w:r>
      <w:r w:rsidR="00FA5A84">
        <w:t>land cover/</w:t>
      </w:r>
      <w:r w:rsidR="000D686F">
        <w:t xml:space="preserve">land use, and </w:t>
      </w:r>
      <w:r>
        <w:t xml:space="preserve">white-tailed deer density </w:t>
      </w:r>
      <w:r w:rsidR="000D686F">
        <w:t>are all threats to the resource</w:t>
      </w:r>
      <w:r>
        <w:t>s</w:t>
      </w:r>
      <w:r w:rsidR="000D686F">
        <w:t xml:space="preserve"> that are expected to persist for the foreseeable future. </w:t>
      </w:r>
      <w:r w:rsidR="007448FB">
        <w:t xml:space="preserve">Although white-tailed deer are a native species, the concern is overpopulation and its effects rather than loss of deer. </w:t>
      </w:r>
      <w:r w:rsidR="00B14BED">
        <w:t xml:space="preserve">When the data from these protocols is combined </w:t>
      </w:r>
      <w:r w:rsidR="00251DCA">
        <w:t>it will help</w:t>
      </w:r>
      <w:r w:rsidR="00B14BED">
        <w:t xml:space="preserve"> to determine how serious the various threats are and to what extent they </w:t>
      </w:r>
      <w:r w:rsidR="00251DCA">
        <w:t>natural resources of the parks are being impacted (Fi</w:t>
      </w:r>
      <w:r w:rsidR="00E80340">
        <w:t xml:space="preserve">gure </w:t>
      </w:r>
      <w:r w:rsidR="009C1BDE">
        <w:t>1</w:t>
      </w:r>
      <w:r w:rsidR="00E80340">
        <w:t>)</w:t>
      </w:r>
      <w:r w:rsidR="00B14BED">
        <w:t xml:space="preserve">. </w:t>
      </w:r>
    </w:p>
    <w:p w:rsidR="00B14BED" w:rsidRDefault="00B14BED" w:rsidP="000D686F"/>
    <w:p w:rsidR="00E17696" w:rsidRDefault="00B14BED" w:rsidP="000D686F">
      <w:r>
        <w:t xml:space="preserve">This protocol describes the methodology for collecting data for the forest vegetation, exotic plant and forest pest and pathogen vital signs. </w:t>
      </w:r>
      <w:r w:rsidR="00644CE0">
        <w:t xml:space="preserve">Data for these vital signs are collected from randomly placed monitoring plots. </w:t>
      </w:r>
      <w:r w:rsidR="00AF6E68">
        <w:t xml:space="preserve">Methods for monitoring white-tailed deer density, forest birds, and changes in land cover and land use are described in </w:t>
      </w:r>
      <w:r w:rsidR="00AF6E68" w:rsidRPr="0034518A">
        <w:t>separate protocols (</w:t>
      </w:r>
      <w:r w:rsidR="005C422B" w:rsidRPr="0034518A">
        <w:t xml:space="preserve">Bates, 2006; </w:t>
      </w:r>
      <w:r w:rsidR="00CC23AA" w:rsidRPr="0034518A">
        <w:t xml:space="preserve">Dawson and Efford, 2006; </w:t>
      </w:r>
      <w:r w:rsidR="0034518A" w:rsidRPr="0034518A">
        <w:t>Townsend et al., 2006</w:t>
      </w:r>
      <w:r w:rsidR="00AF6E68" w:rsidRPr="0034518A">
        <w:t>). Monitoring points</w:t>
      </w:r>
      <w:r w:rsidR="00CF5E60">
        <w:t xml:space="preserve"> for forest birds are co-</w:t>
      </w:r>
      <w:r w:rsidR="00AF6E68">
        <w:t xml:space="preserve">located, when possible, with the forest vegetation plots described in this protocol. Deer density and land cover/land use </w:t>
      </w:r>
      <w:r w:rsidR="00F712E9">
        <w:t>measurements are not co-located with these plots, but rather</w:t>
      </w:r>
      <w:r w:rsidR="00AF6E68">
        <w:t xml:space="preserve"> </w:t>
      </w:r>
      <w:r w:rsidR="00811840">
        <w:t>collected</w:t>
      </w:r>
      <w:r w:rsidR="00AF6E68">
        <w:t xml:space="preserve"> </w:t>
      </w:r>
      <w:r w:rsidR="00811840">
        <w:t>for each park as a whole.</w:t>
      </w:r>
    </w:p>
    <w:p w:rsidR="007960F2" w:rsidRDefault="007960F2" w:rsidP="000D686F"/>
    <w:p w:rsidR="005F4ECD" w:rsidRDefault="007960F2" w:rsidP="005F4ECD">
      <w:pPr>
        <w:keepNext/>
      </w:pPr>
      <w:r w:rsidRPr="007960F2">
        <w:rPr>
          <w:noProof/>
        </w:rPr>
        <w:drawing>
          <wp:inline distT="0" distB="0" distL="0" distR="0">
            <wp:extent cx="5943600" cy="4542790"/>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523038"/>
                      <a:chOff x="228600" y="182562"/>
                      <a:chExt cx="8534400" cy="6523038"/>
                    </a:xfrm>
                  </a:grpSpPr>
                  <a:grpSp>
                    <a:nvGrpSpPr>
                      <a:cNvPr id="35" name="Group 34"/>
                      <a:cNvGrpSpPr/>
                    </a:nvGrpSpPr>
                    <a:grpSpPr>
                      <a:xfrm>
                        <a:off x="228600" y="182562"/>
                        <a:ext cx="8534400" cy="6523038"/>
                        <a:chOff x="228600" y="182562"/>
                        <a:chExt cx="8534400" cy="6523038"/>
                      </a:xfrm>
                    </a:grpSpPr>
                    <a:sp>
                      <a:nvSpPr>
                        <a:cNvPr id="5" name="Rectangle 4"/>
                        <a:cNvSpPr/>
                      </a:nvSpPr>
                      <a:spPr>
                        <a:xfrm>
                          <a:off x="3486150" y="2438400"/>
                          <a:ext cx="2377440" cy="1554480"/>
                        </a:xfrm>
                        <a:prstGeom prst="rect">
                          <a:avLst/>
                        </a:prstGeom>
                        <a:solidFill>
                          <a:schemeClr val="accent3">
                            <a:lumMod val="50000"/>
                          </a:schemeClr>
                        </a:solidFill>
                      </a:spPr>
                      <a:txSp>
                        <a:txBody>
                          <a:bodyPr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dirty="0"/>
                              <a:t>RESOURCE</a:t>
                            </a:r>
                          </a:p>
                          <a:p>
                            <a:pPr algn="ctr" fontAlgn="auto">
                              <a:spcBef>
                                <a:spcPts val="0"/>
                              </a:spcBef>
                              <a:spcAft>
                                <a:spcPts val="0"/>
                              </a:spcAft>
                              <a:defRPr/>
                            </a:pPr>
                            <a:r>
                              <a:rPr lang="en-US" sz="2400" dirty="0"/>
                              <a:t>Forest Condition (Diversity, Regeneration)</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210300" y="4808537"/>
                          <a:ext cx="2377440" cy="1188720"/>
                        </a:xfrm>
                        <a:prstGeom prst="rect">
                          <a:avLst/>
                        </a:prstGeom>
                        <a:solidFill>
                          <a:schemeClr val="accent2">
                            <a:lumMod val="50000"/>
                          </a:schemeClr>
                        </a:solidFill>
                      </a:spPr>
                      <a:txSp>
                        <a:txBody>
                          <a:bodyPr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dirty="0"/>
                              <a:t>THREAT</a:t>
                            </a:r>
                          </a:p>
                          <a:p>
                            <a:pPr algn="ctr" fontAlgn="auto">
                              <a:spcBef>
                                <a:spcPts val="0"/>
                              </a:spcBef>
                              <a:spcAft>
                                <a:spcPts val="0"/>
                              </a:spcAft>
                              <a:defRPr/>
                            </a:pPr>
                            <a:r>
                              <a:rPr lang="en-US" sz="2400" dirty="0"/>
                              <a:t>Forest Pests and Diseases</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210300" y="182562"/>
                          <a:ext cx="2377440" cy="1188720"/>
                        </a:xfrm>
                        <a:prstGeom prst="rect">
                          <a:avLst/>
                        </a:prstGeom>
                        <a:solidFill>
                          <a:schemeClr val="accent2">
                            <a:lumMod val="50000"/>
                          </a:schemeClr>
                        </a:solidFill>
                      </a:spPr>
                      <a:txSp>
                        <a:txBody>
                          <a:bodyPr wrap="square"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dirty="0"/>
                              <a:t>THREAT</a:t>
                            </a:r>
                          </a:p>
                          <a:p>
                            <a:pPr algn="ctr" fontAlgn="auto">
                              <a:spcBef>
                                <a:spcPts val="0"/>
                              </a:spcBef>
                              <a:spcAft>
                                <a:spcPts val="0"/>
                              </a:spcAft>
                              <a:defRPr/>
                            </a:pPr>
                            <a:r>
                              <a:rPr lang="en-US" sz="2400" dirty="0"/>
                              <a:t>Deer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rot="18137764">
                          <a:off x="2421997" y="1676258"/>
                          <a:ext cx="914400" cy="1005840"/>
                        </a:xfrm>
                        <a:prstGeom prst="downArrow">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rot="7372558">
                          <a:off x="5928354" y="3735454"/>
                          <a:ext cx="914400" cy="1005840"/>
                        </a:xfrm>
                        <a:prstGeom prst="downArrow">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rot="14470168">
                          <a:off x="2430339" y="3797728"/>
                          <a:ext cx="914400" cy="1005840"/>
                        </a:xfrm>
                        <a:prstGeom prst="downArrow">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own Arrow 12"/>
                        <a:cNvSpPr/>
                      </a:nvSpPr>
                      <a:spPr>
                        <a:xfrm rot="3049446">
                          <a:off x="5936483" y="1617002"/>
                          <a:ext cx="914400" cy="1005840"/>
                        </a:xfrm>
                        <a:prstGeom prst="downArrow">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3486150" y="5105400"/>
                          <a:ext cx="2377440" cy="1554480"/>
                        </a:xfrm>
                        <a:prstGeom prst="rect">
                          <a:avLst/>
                        </a:prstGeom>
                        <a:solidFill>
                          <a:schemeClr val="accent3">
                            <a:lumMod val="50000"/>
                          </a:schemeClr>
                        </a:solidFill>
                      </a:spPr>
                      <a:txSp>
                        <a:txBody>
                          <a:bodyPr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dirty="0"/>
                              <a:t>RESOURCE</a:t>
                            </a:r>
                          </a:p>
                          <a:p>
                            <a:pPr algn="ctr" fontAlgn="auto">
                              <a:spcBef>
                                <a:spcPts val="0"/>
                              </a:spcBef>
                              <a:spcAft>
                                <a:spcPts val="0"/>
                              </a:spcAft>
                              <a:defRPr/>
                            </a:pPr>
                            <a:r>
                              <a:rPr lang="en-US" sz="2400" dirty="0"/>
                              <a:t>Forest Birds (Diversity, Regeneration)</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a:off x="4217670" y="4038600"/>
                          <a:ext cx="914400" cy="1005840"/>
                        </a:xfrm>
                        <a:prstGeom prst="downArrow">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228600" y="1600200"/>
                          <a:ext cx="8534400" cy="5105400"/>
                        </a:xfrm>
                        <a:prstGeom prst="rect">
                          <a:avLst/>
                        </a:prstGeom>
                        <a:noFill/>
                        <a:ln w="50800">
                          <a:solidFill>
                            <a:srgbClr val="7030A0"/>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spLocks noChangeArrowheads="1"/>
                        </a:cNvSpPr>
                      </a:nvSpPr>
                      <a:spPr bwMode="auto">
                        <a:xfrm>
                          <a:off x="3455670" y="1752600"/>
                          <a:ext cx="2438400" cy="584775"/>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b="1" dirty="0">
                                <a:solidFill>
                                  <a:srgbClr val="7030A0"/>
                                </a:solidFill>
                                <a:latin typeface="Calibri" pitchFamily="34" charset="0"/>
                              </a:rPr>
                              <a:t>CO-LOCATED</a:t>
                            </a:r>
                          </a:p>
                        </a:txBody>
                        <a:useSpRect/>
                      </a:txSp>
                    </a:sp>
                    <a:sp>
                      <a:nvSpPr>
                        <a:cNvPr id="18" name="Rectangle 17"/>
                        <a:cNvSpPr/>
                      </a:nvSpPr>
                      <a:spPr>
                        <a:xfrm>
                          <a:off x="457200" y="4808537"/>
                          <a:ext cx="2377440" cy="1188720"/>
                        </a:xfrm>
                        <a:prstGeom prst="rect">
                          <a:avLst/>
                        </a:prstGeom>
                        <a:solidFill>
                          <a:schemeClr val="accent2">
                            <a:lumMod val="50000"/>
                          </a:schemeClr>
                        </a:solidFill>
                      </a:spPr>
                      <a:txSp>
                        <a:txBody>
                          <a:bodyPr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dirty="0"/>
                              <a:t>THREAT</a:t>
                            </a:r>
                          </a:p>
                          <a:p>
                            <a:pPr algn="ctr" fontAlgn="auto">
                              <a:spcBef>
                                <a:spcPts val="0"/>
                              </a:spcBef>
                              <a:spcAft>
                                <a:spcPts val="0"/>
                              </a:spcAft>
                              <a:defRPr/>
                            </a:pPr>
                            <a:r>
                              <a:rPr lang="en-US" sz="2400" dirty="0"/>
                              <a:t>Exotic Invasive Plants</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57200" y="182562"/>
                          <a:ext cx="2377440" cy="1188720"/>
                        </a:xfrm>
                        <a:prstGeom prst="rect">
                          <a:avLst/>
                        </a:prstGeom>
                        <a:solidFill>
                          <a:schemeClr val="accent2">
                            <a:lumMod val="50000"/>
                          </a:schemeClr>
                        </a:solidFill>
                      </a:spPr>
                      <a:txSp>
                        <a:txBody>
                          <a:bodyPr anchor="ctr">
                            <a:no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2400" u="sng" cap="small" dirty="0"/>
                              <a:t>THREAT</a:t>
                            </a:r>
                          </a:p>
                          <a:p>
                            <a:pPr algn="ctr" fontAlgn="auto">
                              <a:spcBef>
                                <a:spcPts val="0"/>
                              </a:spcBef>
                              <a:spcAft>
                                <a:spcPts val="0"/>
                              </a:spcAft>
                              <a:defRPr/>
                            </a:pPr>
                            <a:r>
                              <a:rPr lang="en-US" sz="2400" dirty="0"/>
                              <a:t>Fragmentation/ Land Use Change</a:t>
                            </a: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30AE2" w:rsidRDefault="00830AE2" w:rsidP="005F4ECD">
      <w:pPr>
        <w:pStyle w:val="Caption"/>
      </w:pPr>
    </w:p>
    <w:p w:rsidR="00E80340" w:rsidRDefault="005F4ECD" w:rsidP="005F4ECD">
      <w:pPr>
        <w:pStyle w:val="Caption"/>
      </w:pPr>
      <w:bookmarkStart w:id="19" w:name="_Toc216757517"/>
      <w:r>
        <w:t xml:space="preserve">Figure </w:t>
      </w:r>
      <w:r w:rsidR="00E67428">
        <w:fldChar w:fldCharType="begin"/>
      </w:r>
      <w:r>
        <w:instrText xml:space="preserve"> SEQ Figure \* ARABIC </w:instrText>
      </w:r>
      <w:r w:rsidR="00E67428">
        <w:fldChar w:fldCharType="separate"/>
      </w:r>
      <w:r w:rsidR="00DC09A4">
        <w:rPr>
          <w:noProof/>
        </w:rPr>
        <w:t>1</w:t>
      </w:r>
      <w:r w:rsidR="00E67428">
        <w:fldChar w:fldCharType="end"/>
      </w:r>
      <w:r>
        <w:t xml:space="preserve">. Relationship of </w:t>
      </w:r>
      <w:r w:rsidR="004352DC">
        <w:t>f</w:t>
      </w:r>
      <w:r>
        <w:t xml:space="preserve">orest </w:t>
      </w:r>
      <w:r w:rsidR="004352DC">
        <w:t>v</w:t>
      </w:r>
      <w:r>
        <w:t xml:space="preserve">ital </w:t>
      </w:r>
      <w:r w:rsidR="004352DC">
        <w:t>s</w:t>
      </w:r>
      <w:r>
        <w:t>igns</w:t>
      </w:r>
      <w:r w:rsidR="00CA4AE9">
        <w:t>. The four vital signs within the purple box are monitored at the same locations.</w:t>
      </w:r>
      <w:bookmarkEnd w:id="19"/>
      <w:r w:rsidR="00CA4AE9">
        <w:t xml:space="preserve"> </w:t>
      </w:r>
    </w:p>
    <w:p w:rsidR="007960F2" w:rsidRDefault="007960F2" w:rsidP="000D686F"/>
    <w:p w:rsidR="00BE1C5A" w:rsidRDefault="00BE1C5A" w:rsidP="00BE1C5A">
      <w:pPr>
        <w:pStyle w:val="Heading2"/>
      </w:pPr>
      <w:bookmarkStart w:id="20" w:name="_Toc216757393"/>
      <w:r>
        <w:t>Measurable Objectives</w:t>
      </w:r>
      <w:bookmarkEnd w:id="20"/>
    </w:p>
    <w:p w:rsidR="00BE1C5A" w:rsidRDefault="00BE1C5A" w:rsidP="00BE1C5A">
      <w:r>
        <w:t xml:space="preserve">The purpose of this protocol is to monitor changes in forest composition in the NCRN parks. In selecting objectives, emphasis was placed on those indicators which are likely to respond to known forest threats, which are important for other species in the forest ecosystem, and which are likely to be useful in assessing future threats. These selection criteria have resulted in the </w:t>
      </w:r>
      <w:r w:rsidR="00345D0E">
        <w:t>following measurable objectives.</w:t>
      </w:r>
    </w:p>
    <w:p w:rsidR="00BE1C5A" w:rsidRDefault="00BE1C5A" w:rsidP="00BE1C5A"/>
    <w:p w:rsidR="00345D0E" w:rsidRDefault="00345D0E" w:rsidP="00BE1C5A">
      <w:r>
        <w:t>The NCRN will document status and long term trends in:</w:t>
      </w:r>
    </w:p>
    <w:p w:rsidR="00345D0E" w:rsidRDefault="00345D0E" w:rsidP="00BE1C5A"/>
    <w:p w:rsidR="00CE280A" w:rsidRPr="00436460" w:rsidRDefault="00830AE2" w:rsidP="007F063B">
      <w:pPr>
        <w:pStyle w:val="ListParagraph"/>
        <w:numPr>
          <w:ilvl w:val="0"/>
          <w:numId w:val="2"/>
        </w:numPr>
      </w:pPr>
      <w:r>
        <w:t>Tree and shrub</w:t>
      </w:r>
      <w:r w:rsidR="00BE1C5A" w:rsidRPr="00436460">
        <w:t xml:space="preserve"> </w:t>
      </w:r>
      <w:r w:rsidR="00870BEC">
        <w:t xml:space="preserve">distribution, </w:t>
      </w:r>
      <w:r w:rsidR="00BE1C5A" w:rsidRPr="00436460">
        <w:t>composition and richness: Deer browse, exotic plants, and pathogens all have the potential to impact some plant species more than others. Monitoring species compos</w:t>
      </w:r>
      <w:r w:rsidR="0085203D" w:rsidRPr="00436460">
        <w:t>ition will allow the NCRN</w:t>
      </w:r>
      <w:r w:rsidR="00BE1C5A" w:rsidRPr="00436460">
        <w:t xml:space="preserve"> to identify individual species which have a </w:t>
      </w:r>
      <w:r w:rsidR="0085203D" w:rsidRPr="00436460">
        <w:t>changing</w:t>
      </w:r>
      <w:r w:rsidR="00BE1C5A" w:rsidRPr="00436460">
        <w:t xml:space="preserve"> geographic range throughout the region. This will be an effective means of monitoring species which tend not to be very abundant in individual plots, but are present in many plots. Locations or forest types which are particularly species rich or contain rare species </w:t>
      </w:r>
      <w:r w:rsidR="007448FB">
        <w:t xml:space="preserve">can </w:t>
      </w:r>
      <w:r w:rsidR="00BE1C5A" w:rsidRPr="00436460">
        <w:t>also be identified and may merit special management consideration. All tree</w:t>
      </w:r>
      <w:r w:rsidR="0085203D" w:rsidRPr="00436460">
        <w:t xml:space="preserve"> and</w:t>
      </w:r>
      <w:r w:rsidR="00BE1C5A" w:rsidRPr="00436460">
        <w:t xml:space="preserve"> shrub species will be monitored.</w:t>
      </w:r>
    </w:p>
    <w:p w:rsidR="00CE280A" w:rsidRDefault="00F73404" w:rsidP="007F063B">
      <w:pPr>
        <w:pStyle w:val="ListParagraph"/>
        <w:numPr>
          <w:ilvl w:val="0"/>
          <w:numId w:val="2"/>
        </w:numPr>
      </w:pPr>
      <w:r w:rsidRPr="00CE280A">
        <w:t xml:space="preserve"> Tree and shrub basal area and abundance: Basal area is a measure related to the total woody biomass of a forest stand. Large declines in basal area are indicative of a major disturbance in the forest ecosystem. If these declines were widespread and not part of natural disturbance processes they could have a significant negative impact on all other forest species.</w:t>
      </w:r>
      <w:r w:rsidR="00CE280A" w:rsidRPr="00CE280A">
        <w:t xml:space="preserve"> </w:t>
      </w:r>
      <w:r w:rsidR="00BE1C5A" w:rsidRPr="00CE280A">
        <w:tab/>
        <w:t xml:space="preserve">Abundance and basal area of individual tree and shrub species will allow the </w:t>
      </w:r>
      <w:r w:rsidR="00233A33">
        <w:t>NCRN</w:t>
      </w:r>
      <w:r w:rsidR="00BE1C5A" w:rsidRPr="00CE280A">
        <w:t xml:space="preserve"> to determine if individual species are declining or increasing region-wide. This will be particularly useful for species which are found in many plots and tend to be abundant in those plots.</w:t>
      </w:r>
    </w:p>
    <w:p w:rsidR="00A36CF6" w:rsidRDefault="00A36CF6" w:rsidP="007F063B">
      <w:pPr>
        <w:pStyle w:val="ListParagraph"/>
        <w:numPr>
          <w:ilvl w:val="0"/>
          <w:numId w:val="2"/>
        </w:numPr>
      </w:pPr>
      <w:r>
        <w:t>Amount of coarse woody debris per plot: Coarse woody debris is an important habitat for many animal and microbial species. Declines in the amount of coarse woody debris could negatively impact a wide variety of other species.</w:t>
      </w:r>
    </w:p>
    <w:p w:rsidR="00D21376" w:rsidRDefault="008C79FD" w:rsidP="007F063B">
      <w:pPr>
        <w:pStyle w:val="ListParagraph"/>
        <w:numPr>
          <w:ilvl w:val="0"/>
          <w:numId w:val="2"/>
        </w:numPr>
      </w:pPr>
      <w:r>
        <w:t>Distribution, a</w:t>
      </w:r>
      <w:r w:rsidR="00D62F10">
        <w:t>bu</w:t>
      </w:r>
      <w:r w:rsidR="001727E3">
        <w:t>ndance and basal area of exotic</w:t>
      </w:r>
      <w:r w:rsidR="00D62F10">
        <w:t xml:space="preserve"> trees and shrubs: This will allow the </w:t>
      </w:r>
      <w:r w:rsidR="00233A33">
        <w:t>NCRN</w:t>
      </w:r>
      <w:r w:rsidR="00D62F10">
        <w:t xml:space="preserve"> to determine if exotic trees and shrubs are becoming more common </w:t>
      </w:r>
      <w:r w:rsidR="00233A33">
        <w:t>and</w:t>
      </w:r>
      <w:r w:rsidR="00D62F10">
        <w:t xml:space="preserve"> to determine what changes in forest vegetation condition are associated with these exotic species.</w:t>
      </w:r>
    </w:p>
    <w:p w:rsidR="00BE1C5A" w:rsidRDefault="009F619E" w:rsidP="007F063B">
      <w:pPr>
        <w:pStyle w:val="ListParagraph"/>
        <w:numPr>
          <w:ilvl w:val="0"/>
          <w:numId w:val="2"/>
        </w:numPr>
      </w:pPr>
      <w:r>
        <w:t>Exotic understory plant distribution and cover.</w:t>
      </w:r>
      <w:r w:rsidRPr="009F619E">
        <w:t xml:space="preserve"> </w:t>
      </w:r>
      <w:r>
        <w:t xml:space="preserve">Exotic plants may be able to out-compete native understory plants. By monitoring the distribution of understory plants the NCRN will be able to determine which plants are spreading throughout the region. </w:t>
      </w:r>
      <w:r w:rsidR="00BE1C5A">
        <w:t xml:space="preserve">The </w:t>
      </w:r>
      <w:r w:rsidR="00233A33">
        <w:t>NCRN</w:t>
      </w:r>
      <w:r w:rsidR="00BE1C5A">
        <w:t xml:space="preserve"> will monitor the cover of exotic plants to determine </w:t>
      </w:r>
      <w:r>
        <w:t xml:space="preserve">how large </w:t>
      </w:r>
      <w:r w:rsidR="00CF1C18">
        <w:t xml:space="preserve">of </w:t>
      </w:r>
      <w:r>
        <w:t xml:space="preserve">an impact </w:t>
      </w:r>
      <w:r w:rsidR="00CF1C18">
        <w:t>they</w:t>
      </w:r>
      <w:r>
        <w:t xml:space="preserve"> are having in the plots where they occur. </w:t>
      </w:r>
      <w:r w:rsidR="00D62F10">
        <w:t xml:space="preserve"> The </w:t>
      </w:r>
      <w:r w:rsidR="00233A33">
        <w:t>NCRN</w:t>
      </w:r>
      <w:r w:rsidR="00D62F10">
        <w:t xml:space="preserve"> will work with the regional Exotic Plant Management Team and the Invasive Species Coordinator to determine which plants should be monitored. The list is updated annually</w:t>
      </w:r>
      <w:r w:rsidR="00233A33">
        <w:t xml:space="preserve"> as new plant species invade network parks.</w:t>
      </w:r>
    </w:p>
    <w:p w:rsidR="00932C29" w:rsidRDefault="001727E3" w:rsidP="007F063B">
      <w:pPr>
        <w:pStyle w:val="ListParagraph"/>
        <w:numPr>
          <w:ilvl w:val="0"/>
          <w:numId w:val="2"/>
        </w:numPr>
      </w:pPr>
      <w:r>
        <w:t>Vines on trees:</w:t>
      </w:r>
      <w:r w:rsidR="005C144F">
        <w:t xml:space="preserve"> The </w:t>
      </w:r>
      <w:r w:rsidR="00233A33">
        <w:t>NCRN</w:t>
      </w:r>
      <w:r w:rsidR="005C144F">
        <w:t xml:space="preserve"> will identify all vine species growing on each tree</w:t>
      </w:r>
      <w:r w:rsidR="00233A33">
        <w:t>, including exotic vines,</w:t>
      </w:r>
      <w:r w:rsidR="005C144F">
        <w:t xml:space="preserve"> and determine which trees have vines growing in the crown. This will allow us to determine if invasive vines are spreading and if trees that have vines have a higher mortali</w:t>
      </w:r>
      <w:r w:rsidR="00DA4701">
        <w:t>ty rate that those without vine</w:t>
      </w:r>
      <w:r w:rsidR="005C144F">
        <w:t>s</w:t>
      </w:r>
      <w:r w:rsidR="00DA4701">
        <w:t>.</w:t>
      </w:r>
      <w:r w:rsidR="005C144F">
        <w:t xml:space="preserve"> </w:t>
      </w:r>
    </w:p>
    <w:p w:rsidR="00233A33" w:rsidRDefault="00233A33" w:rsidP="007F063B">
      <w:pPr>
        <w:pStyle w:val="ListParagraph"/>
        <w:numPr>
          <w:ilvl w:val="0"/>
          <w:numId w:val="2"/>
        </w:numPr>
      </w:pPr>
      <w:r>
        <w:t>Presence of s</w:t>
      </w:r>
      <w:r w:rsidR="001727E3">
        <w:t>elect forest pests and diseases:</w:t>
      </w:r>
      <w:r>
        <w:t xml:space="preserve"> The </w:t>
      </w:r>
      <w:r w:rsidR="001727E3">
        <w:t xml:space="preserve">NCRN will record the presence of select forest pests and diseases on trees. </w:t>
      </w:r>
      <w:r w:rsidR="001375A8">
        <w:t>The</w:t>
      </w:r>
      <w:r w:rsidR="00F702AB">
        <w:t xml:space="preserve"> NCRN will work with the regional</w:t>
      </w:r>
      <w:r w:rsidR="001375A8">
        <w:t xml:space="preserve"> Integrated Pest Management Coordinator to determine which pests and diseases should be monitored. </w:t>
      </w:r>
      <w:r w:rsidR="00830AE2">
        <w:t xml:space="preserve">We will focus on those </w:t>
      </w:r>
      <w:r w:rsidR="001375A8">
        <w:t xml:space="preserve">which are particularly destructive. </w:t>
      </w:r>
      <w:r w:rsidR="002A1623">
        <w:t>By tracking the survival of infected trees, t</w:t>
      </w:r>
      <w:r w:rsidR="001375A8">
        <w:t>he NCRN will determine if these pests and disease</w:t>
      </w:r>
      <w:r w:rsidR="00CF1C18">
        <w:t>s</w:t>
      </w:r>
      <w:r w:rsidR="001375A8">
        <w:t xml:space="preserve"> are causing significant tree mortality in network parks. </w:t>
      </w:r>
    </w:p>
    <w:p w:rsidR="004A4D17" w:rsidRDefault="004A4D17" w:rsidP="00BE1C5A"/>
    <w:p w:rsidR="000D686F" w:rsidRDefault="00BE1C5A" w:rsidP="00BE1C5A">
      <w:r>
        <w:t>The data from forest monitoring will be examined at both the p</w:t>
      </w:r>
      <w:r w:rsidR="00B51BA6">
        <w:t>ark-wide and region-wide scales. As data accumulates, the NCRN plans to compare results with other I&amp;M network</w:t>
      </w:r>
      <w:r w:rsidR="006323CB">
        <w:t>s</w:t>
      </w:r>
      <w:r w:rsidR="00B51BA6">
        <w:t xml:space="preserve"> and with FIA data. </w:t>
      </w:r>
      <w:r>
        <w:t xml:space="preserve">This will allow the </w:t>
      </w:r>
      <w:r w:rsidR="006323CB">
        <w:t xml:space="preserve">NCRN </w:t>
      </w:r>
      <w:r>
        <w:t xml:space="preserve">to determine if changes seen in the </w:t>
      </w:r>
      <w:r w:rsidR="004F1FB9">
        <w:t>network are</w:t>
      </w:r>
      <w:r>
        <w:t xml:space="preserve"> comparable to those seen elsewhere.</w:t>
      </w:r>
    </w:p>
    <w:p w:rsidR="0070317C" w:rsidRDefault="0070317C" w:rsidP="00A337F3">
      <w:pPr>
        <w:sectPr w:rsidR="0070317C" w:rsidSect="00706BCC">
          <w:footerReference w:type="first" r:id="rId25"/>
          <w:pgSz w:w="12240" w:h="15840" w:code="1"/>
          <w:pgMar w:top="1440" w:right="1440" w:bottom="1440" w:left="1440" w:header="720" w:footer="720" w:gutter="0"/>
          <w:pgNumType w:start="1"/>
          <w:cols w:space="720"/>
          <w:titlePg/>
          <w:docGrid w:linePitch="360"/>
        </w:sectPr>
      </w:pPr>
    </w:p>
    <w:p w:rsidR="00AF6E68" w:rsidRDefault="00AF6E68" w:rsidP="00A337F3"/>
    <w:p w:rsidR="00043124" w:rsidRDefault="00043124" w:rsidP="00043124">
      <w:pPr>
        <w:pStyle w:val="Heading1"/>
      </w:pPr>
      <w:bookmarkStart w:id="21" w:name="_Toc216757394"/>
      <w:r>
        <w:t>S</w:t>
      </w:r>
      <w:r w:rsidR="00DC24F6">
        <w:t>ampling</w:t>
      </w:r>
      <w:r>
        <w:t xml:space="preserve"> D</w:t>
      </w:r>
      <w:r w:rsidR="00DC24F6">
        <w:t>esign</w:t>
      </w:r>
      <w:bookmarkEnd w:id="21"/>
    </w:p>
    <w:p w:rsidR="00043124" w:rsidRPr="00043124" w:rsidRDefault="00043124" w:rsidP="00043124"/>
    <w:p w:rsidR="00043124" w:rsidRDefault="00043124" w:rsidP="00043124">
      <w:pPr>
        <w:pStyle w:val="Heading2"/>
      </w:pPr>
      <w:bookmarkStart w:id="22" w:name="_Toc216757395"/>
      <w:r>
        <w:t>S</w:t>
      </w:r>
      <w:r w:rsidR="00DC24F6">
        <w:t xml:space="preserve">ampling </w:t>
      </w:r>
      <w:r>
        <w:t>D</w:t>
      </w:r>
      <w:r w:rsidR="00DC24F6">
        <w:t>esign</w:t>
      </w:r>
      <w:r>
        <w:t xml:space="preserve"> R</w:t>
      </w:r>
      <w:r w:rsidR="00DC24F6">
        <w:t>ationale</w:t>
      </w:r>
      <w:bookmarkEnd w:id="22"/>
    </w:p>
    <w:p w:rsidR="00C50E38" w:rsidRDefault="00043124" w:rsidP="00043124">
      <w:r>
        <w:t>In designing the vegetation monitoring program, it was decided to use the US Forest Service, F</w:t>
      </w:r>
      <w:r w:rsidR="00E33704">
        <w:t xml:space="preserve">orest Inventory and Analysis </w:t>
      </w:r>
      <w:r>
        <w:t>program as a model</w:t>
      </w:r>
      <w:r w:rsidR="00E33704">
        <w:t xml:space="preserve"> (FIA, 2004)</w:t>
      </w:r>
      <w:r>
        <w:t xml:space="preserve">. Other possibilities included developing a custom protocol for the NCRN or adopting a different standard such as the North Carolina Vegetation Survey </w:t>
      </w:r>
      <w:r w:rsidR="00EA2C7C">
        <w:t xml:space="preserve">protocol </w:t>
      </w:r>
      <w:r>
        <w:t>(Peet et al.</w:t>
      </w:r>
      <w:r w:rsidR="00EA2C7C">
        <w:t>, 1998)</w:t>
      </w:r>
      <w:r>
        <w:t>. It was decided not to develop a new protocol as adequate protocols already exist. These protocols cover existing NCRN measurable objectives and have SOPs for other indicators that the NCRN could ch</w:t>
      </w:r>
      <w:r w:rsidR="00EA2C7C">
        <w:t>o</w:t>
      </w:r>
      <w:r>
        <w:t xml:space="preserve">ose to use in the future. Furthermore, adopting a widely-used protocol would allow us to take advantage of datasets collected from forests near the NCRN parks. The FIA protocol is used by the </w:t>
      </w:r>
      <w:r w:rsidR="00EA2C7C">
        <w:t>F</w:t>
      </w:r>
      <w:r>
        <w:t xml:space="preserve">orest </w:t>
      </w:r>
      <w:r w:rsidR="00EA2C7C">
        <w:t>S</w:t>
      </w:r>
      <w:r>
        <w:t>ervice nationwide and includes an FIA plot in Cat</w:t>
      </w:r>
      <w:r w:rsidR="0012132E">
        <w:t xml:space="preserve">octin Mountain Park. </w:t>
      </w:r>
      <w:r>
        <w:t xml:space="preserve">Furthermore, based on informal discussion </w:t>
      </w:r>
      <w:r w:rsidR="009E3773">
        <w:t xml:space="preserve">it was clear that </w:t>
      </w:r>
      <w:r>
        <w:t xml:space="preserve">the FIA protocol </w:t>
      </w:r>
      <w:r w:rsidR="009E3773">
        <w:t>was going</w:t>
      </w:r>
      <w:r>
        <w:t xml:space="preserve"> to be the basis for forest vegetation monitoring by other eastern I&amp;M networks. Therefore, FIA was chosen in order to maximize the benefits of data sharing. </w:t>
      </w:r>
    </w:p>
    <w:p w:rsidR="00C50E38" w:rsidRDefault="00C50E38" w:rsidP="00043124"/>
    <w:p w:rsidR="009E3773" w:rsidRDefault="00043124" w:rsidP="00043124">
      <w:r>
        <w:t>While FIA is the basis of the NCRN protocol</w:t>
      </w:r>
      <w:r w:rsidR="00C50E38">
        <w:t xml:space="preserve"> there are some differences. N</w:t>
      </w:r>
      <w:r>
        <w:t>ot all of the data collected on FIA plots will be collected on NCRN plots.</w:t>
      </w:r>
      <w:r w:rsidR="009E3773">
        <w:t xml:space="preserve"> </w:t>
      </w:r>
      <w:r w:rsidR="00E33704">
        <w:t xml:space="preserve">NCRN plots have the same area, but a different layout than FIA </w:t>
      </w:r>
      <w:r w:rsidR="00E33704" w:rsidRPr="0012132E">
        <w:t xml:space="preserve">plots (see SOP </w:t>
      </w:r>
      <w:r w:rsidR="00495877" w:rsidRPr="0012132E">
        <w:t>2</w:t>
      </w:r>
      <w:r w:rsidR="00E33704" w:rsidRPr="0012132E">
        <w:t xml:space="preserve">). </w:t>
      </w:r>
      <w:r w:rsidR="009E3773" w:rsidRPr="0012132E">
        <w:t>Some additional minor</w:t>
      </w:r>
      <w:r w:rsidR="009E3773" w:rsidRPr="00E33704">
        <w:t xml:space="preserve"> changes were made between FIA measurements and those in the NCRN protocol. These changes are discussed in the individual SOP’s.</w:t>
      </w:r>
    </w:p>
    <w:p w:rsidR="00043124" w:rsidRDefault="00043124" w:rsidP="00043124"/>
    <w:p w:rsidR="009E3773" w:rsidRDefault="009E3773" w:rsidP="009E3773">
      <w:pPr>
        <w:pStyle w:val="Heading2"/>
      </w:pPr>
      <w:bookmarkStart w:id="23" w:name="_Toc216757396"/>
      <w:r>
        <w:t>Site Selection</w:t>
      </w:r>
      <w:bookmarkEnd w:id="23"/>
    </w:p>
    <w:p w:rsidR="00133726" w:rsidRDefault="00133726" w:rsidP="009E3773">
      <w:r>
        <w:t>In 2005, the NCRN developed a network</w:t>
      </w:r>
      <w:r w:rsidR="009E3773">
        <w:t xml:space="preserve">-wide, 250 meter </w:t>
      </w:r>
      <w:r>
        <w:t xml:space="preserve">square </w:t>
      </w:r>
      <w:r w:rsidR="009E3773">
        <w:t xml:space="preserve">grid </w:t>
      </w:r>
      <w:r w:rsidR="00BB62DE">
        <w:t xml:space="preserve">across the network parks. </w:t>
      </w:r>
      <w:r>
        <w:t xml:space="preserve">The grid exists as </w:t>
      </w:r>
      <w:r w:rsidR="00EA2C7C">
        <w:t xml:space="preserve">a </w:t>
      </w:r>
      <w:r>
        <w:t>spatial dataset</w:t>
      </w:r>
      <w:r w:rsidR="00BB62DE">
        <w:t xml:space="preserve"> in </w:t>
      </w:r>
      <w:r>
        <w:t xml:space="preserve">the GIS system. Points which </w:t>
      </w:r>
      <w:r w:rsidR="00BB62DE">
        <w:t xml:space="preserve">occur at the </w:t>
      </w:r>
      <w:r>
        <w:t xml:space="preserve">intersections of the grid are potential monitoring locations. Those locations which are actually being monitored </w:t>
      </w:r>
      <w:r w:rsidR="004A4D17">
        <w:t>are marked</w:t>
      </w:r>
      <w:r>
        <w:t xml:space="preserve"> in the field as </w:t>
      </w:r>
      <w:r w:rsidRPr="009C1A59">
        <w:t xml:space="preserve">indicated in SOP </w:t>
      </w:r>
      <w:r w:rsidR="009C1A59" w:rsidRPr="009C1A59">
        <w:t>2</w:t>
      </w:r>
      <w:r w:rsidRPr="009C1A59">
        <w:t>.</w:t>
      </w:r>
      <w:r>
        <w:t xml:space="preserve"> </w:t>
      </w:r>
    </w:p>
    <w:p w:rsidR="00C0471F" w:rsidRDefault="00C0471F" w:rsidP="009E3773"/>
    <w:p w:rsidR="009E3773" w:rsidRDefault="009E3773" w:rsidP="009E3773">
      <w:r>
        <w:t xml:space="preserve">The purpose of this grid is to establish a consistent basis for sampling that will allow the </w:t>
      </w:r>
      <w:r w:rsidR="00D759E2">
        <w:t>NCRN</w:t>
      </w:r>
      <w:r>
        <w:t xml:space="preserve"> to co-locate sampling sites and integrate results from a variety of monitoring protocols. </w:t>
      </w:r>
      <w:r w:rsidR="00C0471F">
        <w:t xml:space="preserve">The grid is </w:t>
      </w:r>
      <w:r w:rsidR="00D759E2">
        <w:t xml:space="preserve">currently </w:t>
      </w:r>
      <w:r w:rsidR="00C0471F">
        <w:t xml:space="preserve">used in the forest bird monitoring and may be used in additional protocols or research projects if warranted. </w:t>
      </w:r>
      <w:r>
        <w:t xml:space="preserve">Two-hundred and fifty meters was chosen as a grid size as many NCRN parks have long narrow </w:t>
      </w:r>
      <w:r w:rsidR="00283D48">
        <w:t xml:space="preserve">forests </w:t>
      </w:r>
      <w:r>
        <w:t>(e.g., C&amp;O Canal, Baltimore-Washington Parkway</w:t>
      </w:r>
      <w:r w:rsidR="005C742D">
        <w:t>, George Washington Memorial Parkway</w:t>
      </w:r>
      <w:r>
        <w:t xml:space="preserve">) that would be missed with a larger grid. A smaller grid was not used in order to ensure that data collected at one point on the grid would </w:t>
      </w:r>
      <w:r w:rsidR="00C0471F">
        <w:t xml:space="preserve">be independent from data collected at an </w:t>
      </w:r>
      <w:r>
        <w:t xml:space="preserve">adjacent point on the grid. </w:t>
      </w:r>
      <w:r w:rsidR="00C0471F">
        <w:t xml:space="preserve">The NCRN forest bird monitoring relies on </w:t>
      </w:r>
      <w:r w:rsidR="007A6B3B">
        <w:t>audible point count data (i.e. l</w:t>
      </w:r>
      <w:r w:rsidR="00C0471F">
        <w:t>istening for bird calls</w:t>
      </w:r>
      <w:r w:rsidR="00BB62DE">
        <w:t>)</w:t>
      </w:r>
      <w:r w:rsidR="00283D48">
        <w:t xml:space="preserve">. Point counts closer than 250m </w:t>
      </w:r>
      <w:r w:rsidR="007A6B3B">
        <w:t>apart run the risk of counting a single bird in two listening points</w:t>
      </w:r>
      <w:r w:rsidR="004B62B8">
        <w:t>,</w:t>
      </w:r>
      <w:r w:rsidR="007A6B3B">
        <w:t xml:space="preserve"> even if the bird stays in </w:t>
      </w:r>
      <w:r w:rsidR="00BB62DE">
        <w:t xml:space="preserve">the same </w:t>
      </w:r>
      <w:r w:rsidR="007A6B3B">
        <w:t xml:space="preserve">location. </w:t>
      </w:r>
      <w:r w:rsidR="0059316E">
        <w:t>Each point on the grid on park</w:t>
      </w:r>
      <w:r>
        <w:t xml:space="preserve"> owned land </w:t>
      </w:r>
      <w:r w:rsidR="004B62B8">
        <w:t>can</w:t>
      </w:r>
      <w:r>
        <w:t xml:space="preserve"> be considered a potential sampling location for forest vegetation monitoring.</w:t>
      </w:r>
    </w:p>
    <w:p w:rsidR="009E3773" w:rsidRDefault="009E3773" w:rsidP="009E3773"/>
    <w:p w:rsidR="00663C47" w:rsidRDefault="0031543D" w:rsidP="009E3773">
      <w:r>
        <w:t>A randomized procedure was used to choose which of the grid points would actually be used for forest monitoring. Sampling locations</w:t>
      </w:r>
      <w:r w:rsidR="009E3773">
        <w:t xml:space="preserve"> were selected by using generalized random-tessellation stratified survey (GRTS: Stevens and Olsen</w:t>
      </w:r>
      <w:r w:rsidR="00EA2C7C">
        <w:t>,</w:t>
      </w:r>
      <w:r w:rsidR="009E3773">
        <w:t xml:space="preserve"> 2004). GRTS was chosen over simple random sampling as GRTS creates a random sample that is spatially balanced – points are not clumped in a single part of the study area. </w:t>
      </w:r>
    </w:p>
    <w:p w:rsidR="00663C47" w:rsidRDefault="00663C47" w:rsidP="009E3773"/>
    <w:p w:rsidR="009E3773" w:rsidRDefault="004B62B8" w:rsidP="009E3773">
      <w:r>
        <w:t>Stratification based on vegetation or landscape features has not been incorporated. Stratification by forest type has been shown to be problematic,</w:t>
      </w:r>
      <w:r w:rsidR="00283D48">
        <w:t xml:space="preserve"> as vegetation type </w:t>
      </w:r>
      <w:r>
        <w:t>change quickly. This complicates analysis and defeats the purpose of the original stratification (Diefenbach and Mahan, 2002). Furthermore, detailed vegetation maps were not available for the NCRN parks when monitoring began. An alternative to stratification by vegetation type would be to stratify based on a more permanent feature of the landscape such as slope or aspect</w:t>
      </w:r>
      <w:r w:rsidR="003C793F">
        <w:t xml:space="preserve"> but this was </w:t>
      </w:r>
      <w:r>
        <w:t>rejected.</w:t>
      </w:r>
      <w:r w:rsidR="003C793F">
        <w:t xml:space="preserve"> I</w:t>
      </w:r>
      <w:r>
        <w:t>t is not known what responses the current major threats (deer, exotic invasive plants, diseases) would have to these features, which would reduce the benefits of stratification and complicate future analysis</w:t>
      </w:r>
      <w:r w:rsidR="003C793F">
        <w:t xml:space="preserve">. </w:t>
      </w:r>
      <w:r>
        <w:t>Finally, after the data has been collected it could still be analyzed to determine if changes in forest structure are related to landscape features.</w:t>
      </w:r>
    </w:p>
    <w:p w:rsidR="00697B68" w:rsidRDefault="00697B68" w:rsidP="009E3773"/>
    <w:p w:rsidR="00283D48" w:rsidRDefault="00697B68" w:rsidP="009E3773">
      <w:r>
        <w:t>Similarly, it was decided that the sampling would not be stratified by park, that is, there would not be a predetermined number of sites in each park. Rather the monitoring locations are randomly placed across the entire network and parks with more forested area have more monitoring plots.</w:t>
      </w:r>
      <w:r w:rsidR="00C065C2">
        <w:t xml:space="preserve"> This was chosen as the NCRN parks are not 11 distinct and compact park units. Parks in the NCRN, particularly in the DC region</w:t>
      </w:r>
      <w:r w:rsidR="000237D3">
        <w:t>,</w:t>
      </w:r>
      <w:r w:rsidR="00C065C2">
        <w:t xml:space="preserve"> are fragmented and intermingled. Parts of Rock Creek are contiguous with the C&amp;O Canal, parts of George Washington Memorial Parkway are surrounded by the C&amp;O Canal and the border between the small forest fragments managed by Rock Creek and by National Capital Parks East is an arbitrary line drawn for administrative convenience. </w:t>
      </w:r>
      <w:r w:rsidR="00283D48">
        <w:t>Outside of DC, Harpers Ferr</w:t>
      </w:r>
      <w:r w:rsidR="00992E79">
        <w:t xml:space="preserve">y is bisected by the C&amp;O Canal. Additionally, </w:t>
      </w:r>
      <w:r w:rsidR="00C065C2">
        <w:t xml:space="preserve">George Washington Memorial Parkway and the C&amp;O </w:t>
      </w:r>
      <w:r w:rsidR="00992E79">
        <w:t>C</w:t>
      </w:r>
      <w:r w:rsidR="00C065C2">
        <w:t>anal are long linear pa</w:t>
      </w:r>
      <w:r w:rsidR="00283D48">
        <w:t>rks, so forest conditions at one end of the park may differ markedly from those at the other end. All of these considerations would reduce the benefits of stratification by park, as we may wish to analyze the data by a group of neighboring parks, or break longer parks into smaller regions. These types of analysis can be done post hoc if we select all of our sampling sites from a regional design.</w:t>
      </w:r>
    </w:p>
    <w:p w:rsidR="00283D48" w:rsidRDefault="00283D48" w:rsidP="009E3773"/>
    <w:p w:rsidR="00001EC4" w:rsidRDefault="009E3773" w:rsidP="009E3773">
      <w:r>
        <w:t xml:space="preserve">GRTS was used to generate a list frame (potential sampling locations) for forest monitoring that includes all points on the grid that fall within NCRN parks. The list frame was then used to pick the </w:t>
      </w:r>
      <w:r w:rsidR="007A6B3B">
        <w:t xml:space="preserve">actual </w:t>
      </w:r>
      <w:r>
        <w:t>monitoring locations.</w:t>
      </w:r>
      <w:r w:rsidR="00001EC4">
        <w:t xml:space="preserve"> Each point in the list frame is numbered in the order in which they should be considered for monitoring. Prior to plot setup, potential monitoring points were visited to determine suitability for forest vegetation monitoring</w:t>
      </w:r>
      <w:r w:rsidR="000237D3">
        <w:t xml:space="preserve"> (SOP1)</w:t>
      </w:r>
      <w:r w:rsidR="00001EC4">
        <w:t>. A point was eliminated if i</w:t>
      </w:r>
      <w:r>
        <w:t>t did not contain forest vegetation (on a road, waterwa</w:t>
      </w:r>
      <w:r w:rsidR="004B62B8">
        <w:t>y, maintained field, etc.)</w:t>
      </w:r>
      <w:r w:rsidR="00001EC4">
        <w:t>, was on a slope greater than 30°, or was otherwise hazardous</w:t>
      </w:r>
      <w:r w:rsidR="00D04027">
        <w:t>,</w:t>
      </w:r>
      <w:r w:rsidR="00001EC4">
        <w:t xml:space="preserve"> and the next point on the list was considered. Once a preliminary list of monitoring point</w:t>
      </w:r>
      <w:r w:rsidR="00663C47">
        <w:t>s</w:t>
      </w:r>
      <w:r w:rsidR="00001EC4">
        <w:t xml:space="preserve"> was developed it was submitted to the various parks. The parks could then veto points if there were concerns about monitoring due to the </w:t>
      </w:r>
      <w:r>
        <w:t xml:space="preserve">presence of archeological or cultural resources, </w:t>
      </w:r>
      <w:r w:rsidR="00001EC4">
        <w:t>interference with visitors</w:t>
      </w:r>
      <w:r w:rsidR="00D04027">
        <w:t>,</w:t>
      </w:r>
      <w:r w:rsidR="00001EC4">
        <w:t xml:space="preserve"> or any other concern. As of 2008</w:t>
      </w:r>
      <w:r w:rsidR="00D04027">
        <w:t>,</w:t>
      </w:r>
      <w:r w:rsidR="00001EC4">
        <w:t xml:space="preserve"> only 2 </w:t>
      </w:r>
      <w:r w:rsidR="00D04027">
        <w:t xml:space="preserve">points have </w:t>
      </w:r>
      <w:r w:rsidR="00001EC4">
        <w:t xml:space="preserve">been vetoed by a park, in both cases due to the fact that the monitoring plots would be in very high visitor use locations. </w:t>
      </w:r>
    </w:p>
    <w:p w:rsidR="00001EC4" w:rsidRDefault="00001EC4" w:rsidP="009E3773"/>
    <w:p w:rsidR="009E3773" w:rsidRDefault="009E3773" w:rsidP="009E3773">
      <w:r w:rsidRPr="00A34B38">
        <w:t xml:space="preserve">For panel design (see below) each panel of </w:t>
      </w:r>
      <w:r w:rsidR="004B62B8" w:rsidRPr="00A34B38">
        <w:t>100</w:t>
      </w:r>
      <w:r w:rsidRPr="00A34B38">
        <w:t xml:space="preserve"> sites is c</w:t>
      </w:r>
      <w:r w:rsidR="004B62B8" w:rsidRPr="00A34B38">
        <w:t>onstructed by taking the first 100</w:t>
      </w:r>
      <w:r w:rsidRPr="00A34B38">
        <w:t xml:space="preserve"> suitable sites from the list for the</w:t>
      </w:r>
      <w:r w:rsidR="004B62B8" w:rsidRPr="00A34B38">
        <w:t xml:space="preserve"> first panel, the second 100</w:t>
      </w:r>
      <w:r w:rsidRPr="00A34B38">
        <w:t xml:space="preserve"> suitable sites for the second panel and so on.</w:t>
      </w:r>
      <w:r w:rsidR="00A34B38">
        <w:t xml:space="preserve"> If a site becomes unusable at some point in the future (e.g. land is transferred out of the park system, forests are felled for visitor facilities etc), then the next suitable unused point on the GRTS list will be used as a replacement.</w:t>
      </w:r>
    </w:p>
    <w:p w:rsidR="00992E79" w:rsidRDefault="00992E79" w:rsidP="009E3773"/>
    <w:p w:rsidR="00C06443" w:rsidRDefault="00C06443" w:rsidP="00C06443">
      <w:pPr>
        <w:pStyle w:val="Heading2"/>
      </w:pPr>
      <w:bookmarkStart w:id="24" w:name="_Toc216757397"/>
      <w:r>
        <w:t>Sampling Frequency and Replication</w:t>
      </w:r>
      <w:bookmarkEnd w:id="24"/>
    </w:p>
    <w:p w:rsidR="00C06443" w:rsidRDefault="00C06443" w:rsidP="00C06443">
      <w:r>
        <w:t xml:space="preserve">Forest monitoring will take place annually but </w:t>
      </w:r>
      <w:r w:rsidR="004A4D17">
        <w:t xml:space="preserve">not all </w:t>
      </w:r>
      <w:r>
        <w:t>plot</w:t>
      </w:r>
      <w:r w:rsidR="004A4D17">
        <w:t>s</w:t>
      </w:r>
      <w:r>
        <w:t xml:space="preserve"> will be measured every year. Yearly measurements of plots can cause soil compaction and trampling of the understory which would bias the monitoring results. Therefore, plots will be sampled on a rotating pa</w:t>
      </w:r>
      <w:r w:rsidR="00452527">
        <w:t>nel design, with fo</w:t>
      </w:r>
      <w:r w:rsidR="00FA290C">
        <w:t xml:space="preserve">ur panels. Each year a panel </w:t>
      </w:r>
      <w:r w:rsidR="00452527">
        <w:t>is sampled</w:t>
      </w:r>
      <w:r>
        <w:t>. Sampling will take place from May through October, when foliage is fully developed.</w:t>
      </w:r>
    </w:p>
    <w:p w:rsidR="00F30898" w:rsidRDefault="00F30898" w:rsidP="00C06443"/>
    <w:p w:rsidR="00440D8E" w:rsidRDefault="00F30898" w:rsidP="00C06443">
      <w:r>
        <w:t xml:space="preserve">Consideration was given to a sampling design with overlapping panels – one where a small subset of plots would be measured two years in a row. The advantage of an overlapping panel design is that it can give the investigator an estimate of trends on a yearly basis rather than waiting several years until a panel is re-sampled. Despite this advantage, this type of design was ultimately rejected. </w:t>
      </w:r>
      <w:r w:rsidR="00440D8E">
        <w:t xml:space="preserve">It was felt that to detect an annual </w:t>
      </w:r>
      <w:r w:rsidR="00263943">
        <w:t xml:space="preserve">change with a small sample </w:t>
      </w:r>
      <w:r w:rsidR="00D27D40">
        <w:t>size,</w:t>
      </w:r>
      <w:r w:rsidR="00440D8E">
        <w:t xml:space="preserve"> the change had to be large in magnitude. Furthermore, annual variation had to be fairly low, as a high standard deviation </w:t>
      </w:r>
      <w:r w:rsidR="007F0576">
        <w:t>would make</w:t>
      </w:r>
      <w:r w:rsidR="00440D8E">
        <w:t xml:space="preserve"> it difficult to detect any changes. Few if any of our measures were likely to have both a large trend and small deviation. Furthermore, given the choice of possibly detecting an annual trend in some measures vs. establishing a greater number of plots, we felt that the parks would be better served by a larger sample size overall. </w:t>
      </w:r>
      <w:r w:rsidR="00C51716">
        <w:t>Finally, sampling the same plot in successive years would increase trampling on the plot</w:t>
      </w:r>
      <w:r w:rsidR="00263943">
        <w:t>.</w:t>
      </w:r>
    </w:p>
    <w:p w:rsidR="007F0576" w:rsidRDefault="007F0576" w:rsidP="00C06443"/>
    <w:p w:rsidR="00C06443" w:rsidRDefault="00C06443" w:rsidP="00C06443">
      <w:pPr>
        <w:pStyle w:val="Heading2"/>
      </w:pPr>
      <w:bookmarkStart w:id="25" w:name="_Toc216757398"/>
      <w:r>
        <w:t>Recommended Number and Location of Sampling Sites</w:t>
      </w:r>
      <w:r w:rsidR="00654B39">
        <w:t xml:space="preserve"> and Frequency of Sampling</w:t>
      </w:r>
      <w:bookmarkEnd w:id="25"/>
    </w:p>
    <w:p w:rsidR="00126278" w:rsidRDefault="00654B39" w:rsidP="00C06443">
      <w:r>
        <w:t xml:space="preserve">The NCRN has decided to sample 400 plots in total. The plots are divided into four panels of 100 plots each. One panel will be sampled per year, so that each plot is sampled once every four years.   </w:t>
      </w:r>
    </w:p>
    <w:p w:rsidR="00126278" w:rsidRDefault="00126278" w:rsidP="00C06443"/>
    <w:p w:rsidR="00C06443" w:rsidRDefault="00654B39" w:rsidP="00C06443">
      <w:r>
        <w:t>A preliminary power analysis ind</w:t>
      </w:r>
      <w:r w:rsidR="00126278">
        <w:t xml:space="preserve">icated that at least 300 plots should be monitored, 75 each year. </w:t>
      </w:r>
      <w:r w:rsidR="00C06443">
        <w:t>Th</w:t>
      </w:r>
      <w:r w:rsidR="00126278">
        <w:t>at wo</w:t>
      </w:r>
      <w:r w:rsidR="00C06443">
        <w:t xml:space="preserve">uld allow the NCRN to detect large changes in moderately abundant species and smaller changes in dominant species after the first re-measurement of the plots. </w:t>
      </w:r>
      <w:r w:rsidR="00126278">
        <w:t xml:space="preserve">During the first year of monitoring NCRN staff determined that </w:t>
      </w:r>
      <w:r w:rsidR="00263943">
        <w:t xml:space="preserve">at least </w:t>
      </w:r>
      <w:r w:rsidR="00126278">
        <w:t>100 plots could be monitored annually</w:t>
      </w:r>
      <w:r w:rsidR="00FA290C">
        <w:t xml:space="preserve">. </w:t>
      </w:r>
      <w:r w:rsidR="00C65304">
        <w:t xml:space="preserve">It was decided to increase the sampling size to 400 plots rather than </w:t>
      </w:r>
      <w:r w:rsidR="002D2421">
        <w:t>sample 300 plots on a 3 year panel.</w:t>
      </w:r>
    </w:p>
    <w:p w:rsidR="00C06443" w:rsidRDefault="00C06443" w:rsidP="00C06443"/>
    <w:p w:rsidR="002D2421" w:rsidRDefault="002D2421" w:rsidP="002D2421">
      <w:pPr>
        <w:pStyle w:val="Heading2"/>
      </w:pPr>
      <w:bookmarkStart w:id="26" w:name="_Toc216757399"/>
      <w:r>
        <w:t xml:space="preserve">Level of Change </w:t>
      </w:r>
      <w:r w:rsidR="00813B2C">
        <w:t>T</w:t>
      </w:r>
      <w:r>
        <w:t xml:space="preserve">hat </w:t>
      </w:r>
      <w:r w:rsidR="003B01F4">
        <w:t>Can B</w:t>
      </w:r>
      <w:r>
        <w:t>e Detected</w:t>
      </w:r>
      <w:bookmarkEnd w:id="26"/>
    </w:p>
    <w:p w:rsidR="002D2421" w:rsidRDefault="002D2421" w:rsidP="002D2421">
      <w:r>
        <w:t xml:space="preserve">The data from the first </w:t>
      </w:r>
      <w:r w:rsidR="002A48D3">
        <w:t xml:space="preserve">three </w:t>
      </w:r>
      <w:r>
        <w:t>year</w:t>
      </w:r>
      <w:r w:rsidR="00A46572">
        <w:t>s</w:t>
      </w:r>
      <w:r>
        <w:t xml:space="preserve"> of the monito</w:t>
      </w:r>
      <w:r w:rsidR="00A46572">
        <w:t xml:space="preserve">ring was used for a power analysis. The analysis is preliminary </w:t>
      </w:r>
      <w:r>
        <w:t>as it does not have repeated measures of the same plots, so spati</w:t>
      </w:r>
      <w:r w:rsidR="00431D44">
        <w:t>al variation is used as a stand-</w:t>
      </w:r>
      <w:r>
        <w:t xml:space="preserve">in for variation over time. It is likely that the variation over time will be less than that across space, which makes this a conservative estimate of the statistical power of this study. </w:t>
      </w:r>
    </w:p>
    <w:p w:rsidR="002D2421" w:rsidRDefault="002D2421" w:rsidP="002D2421"/>
    <w:p w:rsidR="00E544F1" w:rsidRPr="002431E6" w:rsidRDefault="002D2421" w:rsidP="002D2421">
      <w:pPr>
        <w:rPr>
          <w:vanish/>
          <w:specVanish/>
        </w:rPr>
      </w:pPr>
      <w:r>
        <w:t>A sample size analysis is used to determine the sample size needed to determine a set level of change at a particular power and alpha level. Performing this analysis for the forest monitoring protocols presents some challenges. Multiple measurements will be taken on each plot, so a design that provides an adequate sample size for some measurements may not be adequate for others. Additionally, as the monitoring is expected to continue indefinitely, more data will be added and the power to detect change will increase. A design that does not provide adequate power after the first repetition of the panels may provide adequate power after several repetitions.</w:t>
      </w:r>
      <w:r w:rsidR="00E544F1">
        <w:t xml:space="preserve"> </w:t>
      </w:r>
      <w:r w:rsidR="00E6652B" w:rsidRPr="00E544F1">
        <w:t xml:space="preserve">For </w:t>
      </w:r>
      <w:r w:rsidR="00E544F1">
        <w:t>this</w:t>
      </w:r>
      <w:r w:rsidR="0035774A" w:rsidRPr="00E544F1">
        <w:t xml:space="preserve"> </w:t>
      </w:r>
      <w:r w:rsidR="00E544F1">
        <w:t>analysis</w:t>
      </w:r>
      <w:r w:rsidR="0035774A" w:rsidRPr="00E544F1">
        <w:t xml:space="preserve"> </w:t>
      </w:r>
      <w:r w:rsidR="00E6652B" w:rsidRPr="00E544F1">
        <w:t xml:space="preserve">it was decided that </w:t>
      </w:r>
      <w:r w:rsidR="00E544F1" w:rsidRPr="00E544F1">
        <w:t>we would examine the power of the monitoring effort to determine changes between the first two complete rounds of monitoring.</w:t>
      </w:r>
    </w:p>
    <w:p w:rsidR="00E544F1" w:rsidRDefault="002431E6" w:rsidP="002D2421">
      <w:pPr>
        <w:rPr>
          <w:highlight w:val="yellow"/>
        </w:rPr>
      </w:pPr>
      <w:r>
        <w:rPr>
          <w:highlight w:val="yellow"/>
        </w:rPr>
        <w:t xml:space="preserve"> </w:t>
      </w:r>
    </w:p>
    <w:p w:rsidR="0026203A" w:rsidRDefault="0026203A" w:rsidP="002D2421">
      <w:pPr>
        <w:rPr>
          <w:highlight w:val="yellow"/>
        </w:rPr>
      </w:pPr>
    </w:p>
    <w:p w:rsidR="00870BEC" w:rsidRPr="00870BEC" w:rsidRDefault="00870BEC" w:rsidP="00870BEC">
      <w:pPr>
        <w:pStyle w:val="Heading3"/>
      </w:pPr>
      <w:r w:rsidRPr="00870BEC">
        <w:t>Measurable Objective 1 – Tree and Shrub Distribution</w:t>
      </w:r>
    </w:p>
    <w:p w:rsidR="00950BE4" w:rsidRDefault="000E59C7" w:rsidP="002D2421">
      <w:r>
        <w:t>T</w:t>
      </w:r>
      <w:r w:rsidR="00870BEC" w:rsidRPr="00483714">
        <w:t>ree and shrub distribution</w:t>
      </w:r>
      <w:r>
        <w:t xml:space="preserve"> will be measured as the</w:t>
      </w:r>
      <w:r w:rsidR="00870BEC" w:rsidRPr="00483714">
        <w:t xml:space="preserve"> proportion of plots that each species occupies.</w:t>
      </w:r>
      <w:r w:rsidR="00950BE4">
        <w:t xml:space="preserve"> Trends in this proportion will indicate which species are spreading in the region and which are becoming less common.</w:t>
      </w:r>
    </w:p>
    <w:p w:rsidR="00950BE4" w:rsidRDefault="00950BE4" w:rsidP="002D2421"/>
    <w:p w:rsidR="0026203A" w:rsidRDefault="0026203A" w:rsidP="002D2421">
      <w:r>
        <w:t xml:space="preserve">A power analysis for this objective is </w:t>
      </w:r>
      <w:r w:rsidRPr="00F2276F">
        <w:t xml:space="preserve">somewhat difficult. </w:t>
      </w:r>
      <w:r w:rsidR="00870BEC" w:rsidRPr="00F2276F">
        <w:t xml:space="preserve"> </w:t>
      </w:r>
      <w:r w:rsidR="00F2276F" w:rsidRPr="00F2276F">
        <w:t xml:space="preserve">Each plot will only be visited once per sampling cycle. As we will not have multiple samples of each plot, we cannot use occupancy </w:t>
      </w:r>
      <w:r w:rsidR="00B43CB1" w:rsidRPr="00F2276F">
        <w:t>estimation</w:t>
      </w:r>
      <w:r w:rsidR="00F2276F" w:rsidRPr="00F2276F">
        <w:t xml:space="preserve"> analysis (MacKenzie et al., 2006).</w:t>
      </w:r>
      <w:r w:rsidR="00870BEC" w:rsidRPr="00F2276F">
        <w:t xml:space="preserve"> </w:t>
      </w:r>
      <w:r w:rsidRPr="00F2276F">
        <w:t>A more appropriate test would be the “McNemar test for significance of changes</w:t>
      </w:r>
      <w:r w:rsidR="00B43CB1">
        <w:t>” (Conover, 1999)</w:t>
      </w:r>
      <w:r w:rsidRPr="00F2276F">
        <w:t>. The McNemar test is</w:t>
      </w:r>
      <w:r>
        <w:t xml:space="preserve"> a variant of the sign test that determine</w:t>
      </w:r>
      <w:r w:rsidR="00F111F9">
        <w:t>s</w:t>
      </w:r>
      <w:r>
        <w:t xml:space="preserve"> if there was a significant difference between the number of unoccupied plots </w:t>
      </w:r>
      <w:r w:rsidR="008B2DEC">
        <w:t xml:space="preserve">that </w:t>
      </w:r>
      <w:r>
        <w:t>are colonized and the number of plot</w:t>
      </w:r>
      <w:r w:rsidR="00724854">
        <w:t>s</w:t>
      </w:r>
      <w:r>
        <w:t xml:space="preserve"> occupied by the species that become vacant. If more unoccupied plots are colonized then the species is spreading, and if more occupied plots become vacant then the species is declining. Unfortunately, the power of the test is dependent on the number of plots which change between occupied an</w:t>
      </w:r>
      <w:r w:rsidR="006F20D1">
        <w:t>d vacant. Without a reliable estimate of this number, it is not possible to perform a</w:t>
      </w:r>
      <w:r w:rsidR="00892ABE">
        <w:t xml:space="preserve"> meaningful</w:t>
      </w:r>
      <w:r w:rsidR="006F20D1">
        <w:t xml:space="preserve"> power analysis.</w:t>
      </w:r>
    </w:p>
    <w:p w:rsidR="0026203A" w:rsidRDefault="0026203A" w:rsidP="002D2421"/>
    <w:p w:rsidR="00892ABE" w:rsidRDefault="006F20D1" w:rsidP="002D2421">
      <w:r>
        <w:t>For the purposes of this protocol, a power analysis will be performed assuming that the data will be analyzed as a test for differences in two proportions.</w:t>
      </w:r>
      <w:r w:rsidR="00892ABE">
        <w:t xml:space="preserve"> This test compares the </w:t>
      </w:r>
      <w:r w:rsidR="00FB6447" w:rsidRPr="00483714">
        <w:t>proportion of plots occupied by each species after each complete sampling cycle.</w:t>
      </w:r>
      <w:r w:rsidR="00892ABE">
        <w:t xml:space="preserve"> This test does not take into account that plots </w:t>
      </w:r>
      <w:r w:rsidR="00572ECA">
        <w:t xml:space="preserve">that </w:t>
      </w:r>
      <w:r w:rsidR="00892ABE">
        <w:t xml:space="preserve">are occupied by a species in one sampling cycle are more likely to be occupied </w:t>
      </w:r>
      <w:r w:rsidR="00572ECA">
        <w:t xml:space="preserve">by that species </w:t>
      </w:r>
      <w:r w:rsidR="00892ABE">
        <w:t>in subsequent rounds of sampling. Therefore, the power analysis for this objective should be considered preliminary and will be updated when appropriate data are available.</w:t>
      </w:r>
    </w:p>
    <w:p w:rsidR="00724854" w:rsidRDefault="00724854" w:rsidP="002D2421"/>
    <w:p w:rsidR="00F121C4" w:rsidRDefault="00892ABE" w:rsidP="002D2421">
      <w:r>
        <w:t>In general, the test for a differences between two proportions</w:t>
      </w:r>
      <w:r w:rsidR="009A30B4">
        <w:t xml:space="preserve"> is valid when the sample size</w:t>
      </w:r>
      <w:r w:rsidR="005A6196">
        <w:t xml:space="preserve"> </w:t>
      </w:r>
      <w:r w:rsidR="009A30B4">
        <w:t>(</w:t>
      </w:r>
      <w:r w:rsidR="009A30B4" w:rsidRPr="00892ABE">
        <w:rPr>
          <w:i/>
        </w:rPr>
        <w:t>n</w:t>
      </w:r>
      <w:r w:rsidR="009A30B4">
        <w:t>) and the proportion of occupied sites</w:t>
      </w:r>
      <w:r>
        <w:t xml:space="preserve"> </w:t>
      </w:r>
      <w:r w:rsidR="009A30B4">
        <w:t>(</w:t>
      </w:r>
      <w:r w:rsidR="009A30B4" w:rsidRPr="00892ABE">
        <w:rPr>
          <w:i/>
        </w:rPr>
        <w:t>p</w:t>
      </w:r>
      <w:r w:rsidR="005A6196">
        <w:t>)</w:t>
      </w:r>
      <w:r w:rsidR="009A30B4">
        <w:t xml:space="preserve"> meet the criteria that </w:t>
      </w:r>
    </w:p>
    <w:p w:rsidR="00572ECA" w:rsidRDefault="00572ECA" w:rsidP="002D2421"/>
    <w:p w:rsidR="00F121C4" w:rsidRDefault="00F121C4" w:rsidP="002D2421">
      <m:oMathPara>
        <m:oMathParaPr>
          <m:jc m:val="left"/>
        </m:oMathParaPr>
        <m:oMath>
          <m:r>
            <w:rPr>
              <w:rFonts w:ascii="Cambria Math" w:hAnsi="Cambria Math"/>
            </w:rPr>
            <m:t>n*p≥10</m:t>
          </m:r>
        </m:oMath>
      </m:oMathPara>
    </w:p>
    <w:p w:rsidR="00572ECA" w:rsidRDefault="00572ECA" w:rsidP="002D2421"/>
    <w:p w:rsidR="00F121C4" w:rsidRDefault="00F121C4" w:rsidP="002D2421">
      <w:r>
        <w:t>and</w:t>
      </w:r>
    </w:p>
    <w:p w:rsidR="00572ECA" w:rsidRPr="00572ECA" w:rsidRDefault="00572ECA" w:rsidP="002D2421"/>
    <w:p w:rsidR="00F121C4" w:rsidRPr="00572ECA" w:rsidRDefault="00572ECA" w:rsidP="002D2421">
      <m:oMathPara>
        <m:oMathParaPr>
          <m:jc m:val="left"/>
        </m:oMathParaPr>
        <m:oMath>
          <m:r>
            <w:rPr>
              <w:rFonts w:ascii="Cambria Math" w:hAnsi="Cambria Math"/>
            </w:rPr>
            <m:t>n</m:t>
          </m:r>
          <m:d>
            <m:dPr>
              <m:ctrlPr>
                <w:rPr>
                  <w:rFonts w:ascii="Cambria Math" w:hAnsi="Cambria Math"/>
                  <w:i/>
                </w:rPr>
              </m:ctrlPr>
            </m:dPr>
            <m:e>
              <m:r>
                <w:rPr>
                  <w:rFonts w:ascii="Cambria Math" w:hAnsi="Cambria Math"/>
                </w:rPr>
                <m:t>p-1</m:t>
              </m:r>
            </m:e>
          </m:d>
          <m:r>
            <w:rPr>
              <w:rFonts w:ascii="Cambria Math" w:hAnsi="Cambria Math"/>
            </w:rPr>
            <m:t>≥10.</m:t>
          </m:r>
        </m:oMath>
      </m:oMathPara>
    </w:p>
    <w:p w:rsidR="00572ECA" w:rsidRPr="00572ECA" w:rsidRDefault="00572ECA" w:rsidP="002D2421"/>
    <w:p w:rsidR="00483714" w:rsidRPr="00483714" w:rsidRDefault="00FB6447" w:rsidP="002D2421">
      <w:r w:rsidRPr="00483714">
        <w:t xml:space="preserve">Given the 400 plot sample size at the regional level, this test will be valid for species which occupy between 2.5% and 97.5% of all plots. </w:t>
      </w:r>
      <w:r w:rsidR="00F121C4">
        <w:t>For a difference between two proportions test, d</w:t>
      </w:r>
      <w:r w:rsidRPr="00483714">
        <w:t xml:space="preserve">ifferences are most difficult to detect when </w:t>
      </w:r>
      <w:r w:rsidR="00F121C4">
        <w:t>one of the proportions is</w:t>
      </w:r>
      <w:r w:rsidRPr="00483714">
        <w:t xml:space="preserve"> 0.5</w:t>
      </w:r>
      <w:r w:rsidR="00572ECA">
        <w:t xml:space="preserve"> (Moore and McCabe, 1993)</w:t>
      </w:r>
      <w:r w:rsidRPr="00483714">
        <w:t>.  When this occurs we will be able to detect differences</w:t>
      </w:r>
      <w:r w:rsidR="00483714" w:rsidRPr="00483714">
        <w:t xml:space="preserve"> of 0.098 with power =</w:t>
      </w:r>
      <w:r w:rsidRPr="00483714">
        <w:t>0.8 and p=0.05</w:t>
      </w:r>
      <w:r w:rsidR="001045EB">
        <w:t xml:space="preserve"> (Table 1)</w:t>
      </w:r>
      <w:r w:rsidRPr="00483714">
        <w:t xml:space="preserve">. </w:t>
      </w:r>
      <w:r w:rsidR="00483714" w:rsidRPr="00483714">
        <w:t xml:space="preserve"> </w:t>
      </w:r>
    </w:p>
    <w:p w:rsidR="00483714" w:rsidRPr="00483714" w:rsidRDefault="00483714" w:rsidP="002D2421"/>
    <w:p w:rsidR="00FB6447" w:rsidRDefault="00483714" w:rsidP="002D2421">
      <w:r w:rsidRPr="00483714">
        <w:t xml:space="preserve">Park level analysis will be possible in some cases. Fifty eight plots are required in order to detect a change from 0.5 to 0.25 or 0.75 with a power = 0.8 and p =0.05. At least two of the parks, Prince William and the C&amp;O Canal, will have more than 58 plots. </w:t>
      </w:r>
    </w:p>
    <w:p w:rsidR="0044186F" w:rsidRDefault="0044186F" w:rsidP="0044186F"/>
    <w:p w:rsidR="0044186F" w:rsidRDefault="0044186F" w:rsidP="0044186F">
      <w:r>
        <w:t>Unlike trees, saplings and shrubs are monitored on 3 microplots in each plot. This data can be analyzed using occupancy analysis (</w:t>
      </w:r>
      <w:r w:rsidRPr="00F2276F">
        <w:t>MacKenzie et al., 2006</w:t>
      </w:r>
      <w:r>
        <w:t>). In this analysis, each of the microplots will be treated as a separate “visit” that samples the plots for each sapling and shrub. Occupancy analysis determines the proportion of plots that are occupied by each of the</w:t>
      </w:r>
      <w:r w:rsidR="00724854">
        <w:t xml:space="preserve"> s</w:t>
      </w:r>
      <w:r>
        <w:t>pecies</w:t>
      </w:r>
      <w:r w:rsidR="00724854">
        <w:t xml:space="preserve"> </w:t>
      </w:r>
      <w:r>
        <w:t xml:space="preserve">(ψ) and the detectability of each species. The detectability is a measure of how likely we are to find a species in our </w:t>
      </w:r>
      <w:r w:rsidR="00C500C1">
        <w:t>microplots</w:t>
      </w:r>
      <w:r>
        <w:t xml:space="preserve"> if it is present in the plot. </w:t>
      </w:r>
    </w:p>
    <w:p w:rsidR="0044186F" w:rsidRDefault="0044186F" w:rsidP="0044186F"/>
    <w:p w:rsidR="0044186F" w:rsidRDefault="0044186F" w:rsidP="0044186F">
      <w:r>
        <w:t xml:space="preserve">Given an estimate of the occupancy and detectability of a species it is possible to do a power analysis. An analysis </w:t>
      </w:r>
      <w:r w:rsidR="00724854">
        <w:t xml:space="preserve">was </w:t>
      </w:r>
      <w:r>
        <w:t xml:space="preserve">performed on the power of the design to determine the occupancy of saplings and shrubs that were present in at least 10% of the 300 </w:t>
      </w:r>
      <w:r w:rsidR="00724854">
        <w:t>plots sampled as of September 2008.</w:t>
      </w:r>
      <w:r>
        <w:t xml:space="preserve"> Eight species met this criterion. At a minimum, across the entire 400 plots, the design should have a standard error of less than 0.05. All but one species met this criterion by wide margins (Table 2).</w:t>
      </w:r>
    </w:p>
    <w:p w:rsidR="00FB6447" w:rsidRDefault="00FB6447" w:rsidP="002D2421">
      <w:pPr>
        <w:rPr>
          <w:highlight w:val="yellow"/>
        </w:rPr>
      </w:pPr>
    </w:p>
    <w:p w:rsidR="00A166DE" w:rsidRDefault="00A166DE" w:rsidP="00A166DE">
      <w:pPr>
        <w:pStyle w:val="Heading3"/>
      </w:pPr>
      <w:r w:rsidRPr="00870BEC">
        <w:t xml:space="preserve">Measurable Objective </w:t>
      </w:r>
      <w:r>
        <w:t>2</w:t>
      </w:r>
      <w:r w:rsidRPr="00870BEC">
        <w:t xml:space="preserve"> – Tree and Shrub </w:t>
      </w:r>
      <w:r>
        <w:t>Basal Area and Density</w:t>
      </w:r>
    </w:p>
    <w:p w:rsidR="009C769D" w:rsidRDefault="00442614" w:rsidP="002D2421">
      <w:r w:rsidRPr="00BA3C93">
        <w:t xml:space="preserve">Tree and shrub basal area and density </w:t>
      </w:r>
      <w:r w:rsidR="00EC16EA">
        <w:t>will</w:t>
      </w:r>
      <w:r w:rsidRPr="00BA3C93">
        <w:t xml:space="preserve"> be analyzed by looking at plot total</w:t>
      </w:r>
      <w:r w:rsidR="005C0542">
        <w:t>s</w:t>
      </w:r>
      <w:r w:rsidRPr="00BA3C93">
        <w:t xml:space="preserve"> across all s</w:t>
      </w:r>
      <w:r w:rsidR="00EC16EA">
        <w:t>pecies, and</w:t>
      </w:r>
      <w:r w:rsidRPr="00BA3C93">
        <w:t xml:space="preserve"> by looking </w:t>
      </w:r>
      <w:r w:rsidR="005C0542">
        <w:t xml:space="preserve">at data from </w:t>
      </w:r>
      <w:r w:rsidRPr="00BA3C93">
        <w:t xml:space="preserve">individual species. </w:t>
      </w:r>
      <w:r w:rsidR="00BA3C93" w:rsidRPr="00BA3C93">
        <w:t>Regardles</w:t>
      </w:r>
      <w:r w:rsidR="00F15978">
        <w:t xml:space="preserve">s of the focus of the analysis, </w:t>
      </w:r>
      <w:r w:rsidR="00BA3C93" w:rsidRPr="00BA3C93">
        <w:t>at a minimum, after one resampling of the plots</w:t>
      </w:r>
      <w:r w:rsidR="00BA3C93">
        <w:t>,</w:t>
      </w:r>
      <w:r w:rsidR="00BA3C93" w:rsidRPr="00BA3C93">
        <w:t xml:space="preserve"> the design should have </w:t>
      </w:r>
      <w:r w:rsidR="00E6652B" w:rsidRPr="00BA3C93">
        <w:t xml:space="preserve">a power of 0.80 to detect </w:t>
      </w:r>
      <w:r w:rsidR="00BA3C93" w:rsidRPr="00BA3C93">
        <w:t xml:space="preserve">a 50% change in the measurement </w:t>
      </w:r>
      <w:r w:rsidR="00E6652B" w:rsidRPr="00BA3C93">
        <w:t xml:space="preserve">of interest </w:t>
      </w:r>
      <w:r w:rsidR="00BA3C93" w:rsidRPr="00BA3C93">
        <w:t>with an alpha of 0.05</w:t>
      </w:r>
      <w:r w:rsidR="00BA3C93">
        <w:t xml:space="preserve">. </w:t>
      </w:r>
    </w:p>
    <w:p w:rsidR="009C769D" w:rsidRDefault="009C769D" w:rsidP="002D2421"/>
    <w:p w:rsidR="00BA3C93" w:rsidRDefault="009C769D" w:rsidP="002D2421">
      <w:r>
        <w:t>For data summed across all species</w:t>
      </w:r>
      <w:r w:rsidR="00236C27">
        <w:t>,</w:t>
      </w:r>
      <w:r>
        <w:t xml:space="preserve"> an appropriate</w:t>
      </w:r>
      <w:r w:rsidR="00B12DDE">
        <w:t xml:space="preserve"> test is a matched t-test </w:t>
      </w:r>
      <w:r w:rsidR="00057E6C">
        <w:t xml:space="preserve">that </w:t>
      </w:r>
      <w:r w:rsidR="00B12DDE">
        <w:t>compar</w:t>
      </w:r>
      <w:r w:rsidR="00057E6C">
        <w:t>es</w:t>
      </w:r>
      <w:r w:rsidR="00B12DDE">
        <w:t xml:space="preserve"> density or basal area from one round of sa</w:t>
      </w:r>
      <w:r w:rsidR="005A5769">
        <w:t>m</w:t>
      </w:r>
      <w:r w:rsidR="00B12DDE">
        <w:t>pling to the next.</w:t>
      </w:r>
      <w:r w:rsidR="00057E6C">
        <w:t xml:space="preserve"> </w:t>
      </w:r>
      <w:r w:rsidR="00F15978">
        <w:t xml:space="preserve">A power analysis for this test was performed using the power for a one sample t-test. </w:t>
      </w:r>
      <w:r w:rsidR="001574D4">
        <w:t>For overall tree density and basal area, 8 plots are needed to detect a 50% change from current levels. With 400 plots a 5.9% change in basal area and 5.5% ch</w:t>
      </w:r>
      <w:r w:rsidR="00BF0C2D">
        <w:t>ange in density can be detected (Table 1)</w:t>
      </w:r>
    </w:p>
    <w:p w:rsidR="008C79FD" w:rsidRDefault="008C79FD" w:rsidP="002D2421"/>
    <w:p w:rsidR="00236C27" w:rsidRDefault="00236C27" w:rsidP="002D2421">
      <w:r>
        <w:t xml:space="preserve">For data from individual species, the situation in considerably more complicated. Each individual species is present in less than half the plots. As a consequence, the distribution of basal area or density </w:t>
      </w:r>
      <w:r w:rsidR="00C47CF5">
        <w:t>has a</w:t>
      </w:r>
      <w:r>
        <w:t xml:space="preserve"> large peak at zero. </w:t>
      </w:r>
      <w:r w:rsidR="00664CD6">
        <w:t>This type of distribution is a “tweedie distribution” part of a family of distributions known as “exponential dispersion models”</w:t>
      </w:r>
      <w:r w:rsidR="005B14EB">
        <w:t xml:space="preserve"> (Dunn and White, 2005). These models are used in fitting generalized </w:t>
      </w:r>
      <w:r w:rsidR="003A7631">
        <w:t xml:space="preserve">linear models. Using </w:t>
      </w:r>
      <w:r w:rsidR="008F6A57">
        <w:t xml:space="preserve">the </w:t>
      </w:r>
      <w:r w:rsidR="003A7631">
        <w:t xml:space="preserve">tweedie distribution (available in </w:t>
      </w:r>
      <w:r w:rsidR="002C39FA">
        <w:t xml:space="preserve">the </w:t>
      </w:r>
      <w:r w:rsidR="003A7631">
        <w:t>R</w:t>
      </w:r>
      <w:r w:rsidR="002C39FA">
        <w:t xml:space="preserve"> statistical package</w:t>
      </w:r>
      <w:r w:rsidR="003A7631">
        <w:t>) generalized linear models can be used to model changes in density and basal area of trees, shrubs and saplings over time</w:t>
      </w:r>
      <w:r w:rsidR="00C47CF5">
        <w:t xml:space="preserve"> (Figure 2)</w:t>
      </w:r>
      <w:r w:rsidR="003A7631">
        <w:t>. Unfortunately, a power analysis is not readily available for this type of modeling.</w:t>
      </w:r>
    </w:p>
    <w:p w:rsidR="00664CD6" w:rsidRDefault="00664CD6" w:rsidP="00C435A4">
      <w:pPr>
        <w:tabs>
          <w:tab w:val="left" w:pos="3555"/>
        </w:tabs>
      </w:pPr>
      <w:r>
        <w:tab/>
      </w:r>
    </w:p>
    <w:p w:rsidR="001C213B" w:rsidRDefault="001C213B" w:rsidP="002D2421"/>
    <w:p w:rsidR="00C92996" w:rsidRDefault="008F6A57" w:rsidP="00C92996">
      <w:pPr>
        <w:keepNext/>
      </w:pPr>
      <w:r>
        <w:object w:dxaOrig="8772" w:dyaOrig="6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38.75pt;height:334.5pt" o:ole="">
            <v:imagedata r:id="rId26" o:title=""/>
          </v:shape>
          <o:OLEObject Type="Embed" ProgID="SigmaPlotGraphicObject.10" ShapeID="_x0000_i1050" DrawAspect="Content" ObjectID="_1290499554" r:id="rId27"/>
        </w:object>
      </w:r>
    </w:p>
    <w:p w:rsidR="009064D4" w:rsidRDefault="00C92996" w:rsidP="00C92996">
      <w:pPr>
        <w:pStyle w:val="Caption"/>
      </w:pPr>
      <w:bookmarkStart w:id="27" w:name="_Toc216757518"/>
      <w:r>
        <w:t xml:space="preserve">Figure </w:t>
      </w:r>
      <w:fldSimple w:instr=" SEQ Figure \* ARABIC ">
        <w:r w:rsidR="00DC09A4">
          <w:rPr>
            <w:noProof/>
          </w:rPr>
          <w:t>2</w:t>
        </w:r>
      </w:fldSimple>
      <w:r>
        <w:t xml:space="preserve">. </w:t>
      </w:r>
      <w:r w:rsidRPr="00C92996">
        <w:rPr>
          <w:i/>
        </w:rPr>
        <w:t>Quercus alba</w:t>
      </w:r>
      <w:r>
        <w:t xml:space="preserve"> measured basal area vs. </w:t>
      </w:r>
      <w:r w:rsidR="005A5769">
        <w:t>fitted values</w:t>
      </w:r>
      <w:r>
        <w:t xml:space="preserve"> based on tweedie distribution. The data from the monitoring plots shows a large proportion of the plots have no </w:t>
      </w:r>
      <w:r w:rsidRPr="00C92996">
        <w:rPr>
          <w:i/>
        </w:rPr>
        <w:t>Quercus alba</w:t>
      </w:r>
      <w:r>
        <w:t>. This can be accounted for by modeling the data as a tweedie distribution.</w:t>
      </w:r>
      <w:bookmarkEnd w:id="27"/>
    </w:p>
    <w:p w:rsidR="009064D4" w:rsidRDefault="009064D4" w:rsidP="002D2421"/>
    <w:p w:rsidR="008C79FD" w:rsidRDefault="008C79FD" w:rsidP="008C79FD">
      <w:pPr>
        <w:pStyle w:val="Heading3"/>
      </w:pPr>
      <w:r w:rsidRPr="00870BEC">
        <w:t xml:space="preserve">Measurable Objective </w:t>
      </w:r>
      <w:r>
        <w:t>3</w:t>
      </w:r>
      <w:r w:rsidRPr="00870BEC">
        <w:t xml:space="preserve"> – </w:t>
      </w:r>
      <w:r>
        <w:t>Coarse Woody Debris</w:t>
      </w:r>
    </w:p>
    <w:p w:rsidR="002E3BBB" w:rsidRPr="002E3BBB" w:rsidRDefault="00EC16EA" w:rsidP="002E3BBB">
      <w:r>
        <w:t>The density of coarse woody debris, measured in m</w:t>
      </w:r>
      <w:r w:rsidRPr="00EC16EA">
        <w:rPr>
          <w:vertAlign w:val="superscript"/>
        </w:rPr>
        <w:t>3</w:t>
      </w:r>
      <w:r>
        <w:t>/ha</w:t>
      </w:r>
      <w:r w:rsidR="004F7886">
        <w:t>,</w:t>
      </w:r>
      <w:r>
        <w:t xml:space="preserve"> will be analyzed by </w:t>
      </w:r>
      <w:r w:rsidR="002473DC">
        <w:t>determining</w:t>
      </w:r>
      <w:r w:rsidR="004F7886">
        <w:t xml:space="preserve"> the values on each plot </w:t>
      </w:r>
      <w:r w:rsidR="002473DC">
        <w:t xml:space="preserve">by combining data from the three transects.  This data in not </w:t>
      </w:r>
      <w:r w:rsidR="004F7886">
        <w:t>normal</w:t>
      </w:r>
      <w:r w:rsidR="002473DC">
        <w:t xml:space="preserve">ly distributed, but a </w:t>
      </w:r>
      <w:r w:rsidR="002E3BBB">
        <w:t>log</w:t>
      </w:r>
      <w:r w:rsidR="002E3BBB" w:rsidRPr="002E3BBB">
        <w:rPr>
          <w:vertAlign w:val="subscript"/>
        </w:rPr>
        <w:t>10</w:t>
      </w:r>
      <w:r w:rsidR="004F7886">
        <w:t xml:space="preserve"> transform</w:t>
      </w:r>
      <w:r w:rsidR="002473DC">
        <w:t>ation</w:t>
      </w:r>
      <w:r w:rsidR="004F7886">
        <w:t xml:space="preserve"> </w:t>
      </w:r>
      <w:r w:rsidR="002E3BBB">
        <w:t>better approximate</w:t>
      </w:r>
      <w:r w:rsidR="002473DC">
        <w:t>s</w:t>
      </w:r>
      <w:r w:rsidR="002E3BBB">
        <w:t xml:space="preserve"> a normal distribution. A power analysis was performed on the transformed data using a one sample t-test as was done</w:t>
      </w:r>
      <w:r w:rsidR="004F7886">
        <w:t xml:space="preserve"> for total tree basal area and </w:t>
      </w:r>
      <w:r w:rsidR="00157F8D">
        <w:t>density in</w:t>
      </w:r>
      <w:r w:rsidR="004F7886">
        <w:t xml:space="preserve"> measurable </w:t>
      </w:r>
      <w:r w:rsidR="002E3BBB">
        <w:t>objective 2. The analysis indicated that 18 plots are needed to detect a 50%</w:t>
      </w:r>
      <w:r w:rsidR="00BF0C2D">
        <w:t xml:space="preserve"> change from current levels, </w:t>
      </w:r>
      <w:r w:rsidR="002E3BBB">
        <w:t>and that with 400 plots a 9.8% change in the log</w:t>
      </w:r>
      <w:r w:rsidR="002E3BBB" w:rsidRPr="002E3BBB">
        <w:rPr>
          <w:vertAlign w:val="subscript"/>
        </w:rPr>
        <w:t>10</w:t>
      </w:r>
      <w:r w:rsidR="002E3BBB">
        <w:t xml:space="preserve"> transformed data can be detected</w:t>
      </w:r>
      <w:r w:rsidR="00BF0C2D">
        <w:t xml:space="preserve"> (Table 1)</w:t>
      </w:r>
      <w:r w:rsidR="002E3BBB">
        <w:t xml:space="preserve">. </w:t>
      </w:r>
      <w:r w:rsidR="00FE6320">
        <w:t>Due to the use of the logarithmic scale, the amount of change that can be detected in untransformed values depends upon the amount of CWD present. Smaller changes can be detected when smaller amounts of CWD are present to begin with.</w:t>
      </w:r>
    </w:p>
    <w:p w:rsidR="00BA3C93" w:rsidRDefault="00BA3C93" w:rsidP="002D2421">
      <w:pPr>
        <w:rPr>
          <w:highlight w:val="yellow"/>
        </w:rPr>
      </w:pPr>
    </w:p>
    <w:p w:rsidR="008C79FD" w:rsidRPr="00870BEC" w:rsidRDefault="008C79FD" w:rsidP="008C79FD">
      <w:pPr>
        <w:pStyle w:val="Heading3"/>
      </w:pPr>
      <w:r w:rsidRPr="00870BEC">
        <w:t xml:space="preserve">Measurable Objective </w:t>
      </w:r>
      <w:r w:rsidR="002E3BBB">
        <w:t>4</w:t>
      </w:r>
      <w:r w:rsidRPr="00870BEC">
        <w:t xml:space="preserve"> – </w:t>
      </w:r>
      <w:r>
        <w:t xml:space="preserve">Exotic </w:t>
      </w:r>
      <w:r w:rsidRPr="00870BEC">
        <w:t xml:space="preserve">Tree and Shrub </w:t>
      </w:r>
      <w:r w:rsidR="007C77EE">
        <w:t xml:space="preserve">Distribution, </w:t>
      </w:r>
      <w:r>
        <w:t>Basal Area and Density</w:t>
      </w:r>
    </w:p>
    <w:p w:rsidR="000300F5" w:rsidRPr="006169CF" w:rsidRDefault="007C77EE" w:rsidP="00E65ACE">
      <w:r w:rsidRPr="006169CF">
        <w:t>Distribution for exotic trees will be analyzed in an identical manner as that for native trees, as outline</w:t>
      </w:r>
      <w:r w:rsidR="00DF51EB">
        <w:t>d</w:t>
      </w:r>
      <w:r w:rsidRPr="006169CF">
        <w:t xml:space="preserve"> in Measureable Objective 1 above. Basal area and density o</w:t>
      </w:r>
      <w:r w:rsidR="006169CF" w:rsidRPr="006169CF">
        <w:t>f exotic trees will be analyzed as described in objective 2 above.</w:t>
      </w:r>
    </w:p>
    <w:p w:rsidR="002D2421" w:rsidRDefault="002D2421" w:rsidP="00B53F74"/>
    <w:p w:rsidR="00394B7E" w:rsidRDefault="00394B7E" w:rsidP="00394B7E">
      <w:pPr>
        <w:pStyle w:val="Caption"/>
        <w:keepNext/>
      </w:pPr>
      <w:bookmarkStart w:id="28" w:name="_Toc216757666"/>
      <w:r>
        <w:t xml:space="preserve">Table </w:t>
      </w:r>
      <w:r w:rsidR="00E67428">
        <w:fldChar w:fldCharType="begin"/>
      </w:r>
      <w:r w:rsidR="000C0A82">
        <w:instrText xml:space="preserve"> SEQ Table \* ARABIC </w:instrText>
      </w:r>
      <w:r w:rsidR="00E67428">
        <w:fldChar w:fldCharType="separate"/>
      </w:r>
      <w:r w:rsidR="00DC09A4">
        <w:rPr>
          <w:noProof/>
        </w:rPr>
        <w:t>1</w:t>
      </w:r>
      <w:r w:rsidR="00E67428">
        <w:fldChar w:fldCharType="end"/>
      </w:r>
      <w:r>
        <w:t xml:space="preserve">. </w:t>
      </w:r>
      <w:r w:rsidR="00EB27F7">
        <w:t xml:space="preserve">Power </w:t>
      </w:r>
      <w:r w:rsidR="005B6CC3">
        <w:t>a</w:t>
      </w:r>
      <w:r w:rsidR="00EB27F7">
        <w:t>nalysis</w:t>
      </w:r>
      <w:r w:rsidR="004F60FC">
        <w:t xml:space="preserve"> results</w:t>
      </w:r>
      <w:r w:rsidR="00F54D54">
        <w:t xml:space="preserve"> for </w:t>
      </w:r>
      <w:r w:rsidR="005B6CC3">
        <w:t>p</w:t>
      </w:r>
      <w:r w:rsidR="00F54D54">
        <w:t xml:space="preserve">arametric </w:t>
      </w:r>
      <w:r w:rsidR="005B6CC3">
        <w:t>t</w:t>
      </w:r>
      <w:r w:rsidR="00F54D54">
        <w:t>ests</w:t>
      </w:r>
      <w:r w:rsidR="00CA4194">
        <w:t>.</w:t>
      </w:r>
      <w:bookmarkEnd w:id="28"/>
    </w:p>
    <w:p w:rsidR="00EB27F7" w:rsidRPr="00EB27F7" w:rsidRDefault="00EB27F7" w:rsidP="00EB27F7"/>
    <w:tbl>
      <w:tblPr>
        <w:tblW w:w="0" w:type="auto"/>
        <w:tblInd w:w="198" w:type="dxa"/>
        <w:tblLook w:val="01E0"/>
      </w:tblPr>
      <w:tblGrid>
        <w:gridCol w:w="2215"/>
        <w:gridCol w:w="192"/>
        <w:gridCol w:w="1193"/>
        <w:gridCol w:w="1170"/>
        <w:gridCol w:w="900"/>
        <w:gridCol w:w="1440"/>
        <w:gridCol w:w="1171"/>
        <w:gridCol w:w="1097"/>
      </w:tblGrid>
      <w:tr w:rsidR="00537D24" w:rsidRPr="00E6652B" w:rsidTr="00537D24">
        <w:trPr>
          <w:cantSplit/>
          <w:trHeight w:val="467"/>
        </w:trPr>
        <w:tc>
          <w:tcPr>
            <w:tcW w:w="2407" w:type="dxa"/>
            <w:gridSpan w:val="2"/>
            <w:tcBorders>
              <w:top w:val="single" w:sz="4" w:space="0" w:color="auto"/>
              <w:bottom w:val="single" w:sz="4" w:space="0" w:color="auto"/>
            </w:tcBorders>
            <w:shd w:val="clear" w:color="auto" w:fill="auto"/>
            <w:vAlign w:val="bottom"/>
          </w:tcPr>
          <w:p w:rsidR="009C769D" w:rsidRPr="00EB27F7" w:rsidRDefault="009C769D" w:rsidP="00A11859">
            <w:pPr>
              <w:pStyle w:val="TableHeader"/>
              <w:jc w:val="left"/>
            </w:pPr>
            <w:r w:rsidRPr="00EB27F7">
              <w:t>Measurement</w:t>
            </w:r>
          </w:p>
        </w:tc>
        <w:tc>
          <w:tcPr>
            <w:tcW w:w="1193" w:type="dxa"/>
            <w:tcBorders>
              <w:top w:val="single" w:sz="4" w:space="0" w:color="auto"/>
              <w:bottom w:val="single" w:sz="4" w:space="0" w:color="auto"/>
            </w:tcBorders>
            <w:shd w:val="clear" w:color="auto" w:fill="auto"/>
            <w:vAlign w:val="bottom"/>
          </w:tcPr>
          <w:p w:rsidR="009C769D" w:rsidRPr="00EB27F7" w:rsidRDefault="009C769D" w:rsidP="00A11859">
            <w:pPr>
              <w:pStyle w:val="TableHeader"/>
              <w:jc w:val="left"/>
            </w:pPr>
            <w:r w:rsidRPr="00EB27F7">
              <w:t>Test</w:t>
            </w:r>
          </w:p>
        </w:tc>
        <w:tc>
          <w:tcPr>
            <w:tcW w:w="1170" w:type="dxa"/>
            <w:tcBorders>
              <w:top w:val="single" w:sz="4" w:space="0" w:color="auto"/>
              <w:bottom w:val="single" w:sz="4" w:space="0" w:color="auto"/>
            </w:tcBorders>
            <w:shd w:val="clear" w:color="auto" w:fill="auto"/>
            <w:vAlign w:val="bottom"/>
          </w:tcPr>
          <w:p w:rsidR="009C769D" w:rsidRPr="00EB27F7" w:rsidRDefault="00537D24" w:rsidP="00A11859">
            <w:pPr>
              <w:pStyle w:val="TableHeader"/>
            </w:pPr>
            <w:r>
              <w:t>Mean</w:t>
            </w:r>
          </w:p>
        </w:tc>
        <w:tc>
          <w:tcPr>
            <w:tcW w:w="900" w:type="dxa"/>
            <w:tcBorders>
              <w:top w:val="single" w:sz="4" w:space="0" w:color="auto"/>
              <w:bottom w:val="single" w:sz="4" w:space="0" w:color="auto"/>
            </w:tcBorders>
            <w:shd w:val="clear" w:color="auto" w:fill="auto"/>
            <w:vAlign w:val="bottom"/>
          </w:tcPr>
          <w:p w:rsidR="009C769D" w:rsidRPr="00EB27F7" w:rsidRDefault="009C769D" w:rsidP="00A11859">
            <w:pPr>
              <w:pStyle w:val="TableHeader"/>
            </w:pPr>
            <w:r w:rsidRPr="00EB27F7">
              <w:t>SD</w:t>
            </w:r>
          </w:p>
        </w:tc>
        <w:tc>
          <w:tcPr>
            <w:tcW w:w="1440" w:type="dxa"/>
            <w:tcBorders>
              <w:top w:val="single" w:sz="4" w:space="0" w:color="auto"/>
              <w:bottom w:val="single" w:sz="4" w:space="0" w:color="auto"/>
            </w:tcBorders>
            <w:shd w:val="clear" w:color="auto" w:fill="auto"/>
            <w:vAlign w:val="bottom"/>
          </w:tcPr>
          <w:p w:rsidR="009C769D" w:rsidRPr="00EB27F7" w:rsidRDefault="009C769D" w:rsidP="00A11859">
            <w:pPr>
              <w:pStyle w:val="TableHeader"/>
            </w:pPr>
            <w:r w:rsidRPr="00EB27F7">
              <w:t>Change  Detectable at Power =0.80</w:t>
            </w:r>
          </w:p>
        </w:tc>
        <w:tc>
          <w:tcPr>
            <w:tcW w:w="1171" w:type="dxa"/>
            <w:tcBorders>
              <w:top w:val="single" w:sz="4" w:space="0" w:color="auto"/>
              <w:bottom w:val="single" w:sz="4" w:space="0" w:color="auto"/>
            </w:tcBorders>
            <w:shd w:val="clear" w:color="auto" w:fill="auto"/>
            <w:vAlign w:val="bottom"/>
          </w:tcPr>
          <w:p w:rsidR="009C769D" w:rsidRPr="00EB27F7" w:rsidRDefault="009C769D" w:rsidP="00A11859">
            <w:pPr>
              <w:pStyle w:val="TableHeader"/>
            </w:pPr>
            <w:r w:rsidRPr="00EB27F7">
              <w:t>% Change Detectable</w:t>
            </w:r>
          </w:p>
        </w:tc>
        <w:tc>
          <w:tcPr>
            <w:tcW w:w="1097" w:type="dxa"/>
            <w:tcBorders>
              <w:top w:val="single" w:sz="4" w:space="0" w:color="auto"/>
              <w:bottom w:val="single" w:sz="4" w:space="0" w:color="auto"/>
            </w:tcBorders>
          </w:tcPr>
          <w:p w:rsidR="009C769D" w:rsidRPr="00EB27F7" w:rsidRDefault="009C769D" w:rsidP="00A11859">
            <w:pPr>
              <w:pStyle w:val="TableHeader"/>
            </w:pPr>
            <w:r>
              <w:t>Minimum Plots Desired</w:t>
            </w:r>
          </w:p>
        </w:tc>
      </w:tr>
      <w:tr w:rsidR="00537D24" w:rsidRPr="001045EB" w:rsidTr="00537D24">
        <w:trPr>
          <w:cantSplit/>
        </w:trPr>
        <w:tc>
          <w:tcPr>
            <w:tcW w:w="2215" w:type="dxa"/>
            <w:tcBorders>
              <w:top w:val="single" w:sz="4" w:space="0" w:color="auto"/>
            </w:tcBorders>
          </w:tcPr>
          <w:p w:rsidR="009C769D" w:rsidRPr="001045EB" w:rsidRDefault="00A11859" w:rsidP="00EB27F7">
            <w:pPr>
              <w:pStyle w:val="TableText"/>
              <w:rPr>
                <w:rFonts w:ascii="Times New Roman" w:hAnsi="Times New Roman"/>
                <w:sz w:val="20"/>
                <w:szCs w:val="20"/>
              </w:rPr>
            </w:pPr>
            <w:r>
              <w:rPr>
                <w:rFonts w:ascii="Times New Roman" w:hAnsi="Times New Roman"/>
                <w:sz w:val="20"/>
                <w:szCs w:val="20"/>
              </w:rPr>
              <w:t>Tree/shrub species d</w:t>
            </w:r>
            <w:r w:rsidR="009C769D" w:rsidRPr="001045EB">
              <w:rPr>
                <w:rFonts w:ascii="Times New Roman" w:hAnsi="Times New Roman"/>
                <w:sz w:val="20"/>
                <w:szCs w:val="20"/>
              </w:rPr>
              <w:t>istribution</w:t>
            </w:r>
          </w:p>
        </w:tc>
        <w:tc>
          <w:tcPr>
            <w:tcW w:w="1385" w:type="dxa"/>
            <w:gridSpan w:val="2"/>
            <w:tcBorders>
              <w:top w:val="single" w:sz="4" w:space="0" w:color="auto"/>
            </w:tcBorders>
          </w:tcPr>
          <w:p w:rsidR="009C769D" w:rsidRPr="001045EB" w:rsidRDefault="009C769D" w:rsidP="00D448B3">
            <w:pPr>
              <w:pStyle w:val="TableText"/>
              <w:rPr>
                <w:rFonts w:ascii="Times New Roman" w:hAnsi="Times New Roman"/>
                <w:sz w:val="20"/>
                <w:szCs w:val="20"/>
              </w:rPr>
            </w:pPr>
            <w:r w:rsidRPr="001045EB">
              <w:rPr>
                <w:rFonts w:ascii="Times New Roman" w:hAnsi="Times New Roman"/>
                <w:sz w:val="20"/>
                <w:szCs w:val="20"/>
              </w:rPr>
              <w:t>2</w:t>
            </w:r>
            <w:r w:rsidR="00D448B3">
              <w:rPr>
                <w:rFonts w:ascii="Times New Roman" w:hAnsi="Times New Roman"/>
                <w:sz w:val="20"/>
                <w:szCs w:val="20"/>
              </w:rPr>
              <w:t xml:space="preserve"> </w:t>
            </w:r>
            <w:r w:rsidR="001045EB" w:rsidRPr="001045EB">
              <w:rPr>
                <w:rFonts w:ascii="Times New Roman" w:hAnsi="Times New Roman"/>
                <w:sz w:val="20"/>
                <w:szCs w:val="20"/>
              </w:rPr>
              <w:t>p</w:t>
            </w:r>
            <w:r w:rsidRPr="001045EB">
              <w:rPr>
                <w:rFonts w:ascii="Times New Roman" w:hAnsi="Times New Roman"/>
                <w:sz w:val="20"/>
                <w:szCs w:val="20"/>
              </w:rPr>
              <w:t>roportions</w:t>
            </w:r>
          </w:p>
        </w:tc>
        <w:tc>
          <w:tcPr>
            <w:tcW w:w="1170" w:type="dxa"/>
            <w:tcBorders>
              <w:top w:val="single" w:sz="4" w:space="0" w:color="auto"/>
            </w:tcBorders>
          </w:tcPr>
          <w:p w:rsidR="009C769D" w:rsidRPr="001045EB" w:rsidRDefault="009C769D" w:rsidP="00EB27F7">
            <w:pPr>
              <w:pStyle w:val="TableText"/>
              <w:rPr>
                <w:rFonts w:ascii="Times New Roman" w:hAnsi="Times New Roman"/>
                <w:sz w:val="20"/>
                <w:szCs w:val="20"/>
              </w:rPr>
            </w:pPr>
            <w:r w:rsidRPr="001045EB">
              <w:rPr>
                <w:rFonts w:ascii="Times New Roman" w:hAnsi="Times New Roman"/>
                <w:sz w:val="20"/>
                <w:szCs w:val="20"/>
              </w:rPr>
              <w:t>0.5</w:t>
            </w:r>
          </w:p>
        </w:tc>
        <w:tc>
          <w:tcPr>
            <w:tcW w:w="900" w:type="dxa"/>
            <w:tcBorders>
              <w:top w:val="single" w:sz="4" w:space="0" w:color="auto"/>
            </w:tcBorders>
          </w:tcPr>
          <w:p w:rsidR="009C769D" w:rsidRPr="001045EB" w:rsidRDefault="009C769D" w:rsidP="00A11859">
            <w:pPr>
              <w:pStyle w:val="TableText"/>
              <w:rPr>
                <w:rFonts w:ascii="Times New Roman" w:hAnsi="Times New Roman"/>
                <w:sz w:val="20"/>
                <w:szCs w:val="20"/>
              </w:rPr>
            </w:pPr>
            <w:r w:rsidRPr="001045EB">
              <w:rPr>
                <w:rFonts w:ascii="Times New Roman" w:hAnsi="Times New Roman"/>
                <w:sz w:val="20"/>
                <w:szCs w:val="20"/>
              </w:rPr>
              <w:t>na</w:t>
            </w:r>
          </w:p>
        </w:tc>
        <w:tc>
          <w:tcPr>
            <w:tcW w:w="1440" w:type="dxa"/>
            <w:tcBorders>
              <w:top w:val="single" w:sz="4" w:space="0" w:color="auto"/>
            </w:tcBorders>
          </w:tcPr>
          <w:p w:rsidR="009C769D" w:rsidRPr="001045EB" w:rsidRDefault="009C769D" w:rsidP="00EB27F7">
            <w:pPr>
              <w:pStyle w:val="TableText"/>
              <w:rPr>
                <w:rFonts w:ascii="Times New Roman" w:hAnsi="Times New Roman"/>
                <w:sz w:val="20"/>
                <w:szCs w:val="20"/>
              </w:rPr>
            </w:pPr>
            <w:r w:rsidRPr="001045EB">
              <w:rPr>
                <w:rFonts w:ascii="Times New Roman" w:hAnsi="Times New Roman"/>
                <w:sz w:val="20"/>
                <w:szCs w:val="20"/>
              </w:rPr>
              <w:t>0.098</w:t>
            </w:r>
          </w:p>
        </w:tc>
        <w:tc>
          <w:tcPr>
            <w:tcW w:w="1171" w:type="dxa"/>
            <w:tcBorders>
              <w:top w:val="single" w:sz="4" w:space="0" w:color="auto"/>
            </w:tcBorders>
          </w:tcPr>
          <w:p w:rsidR="009C769D" w:rsidRPr="001045EB" w:rsidRDefault="009C769D" w:rsidP="00A11859">
            <w:pPr>
              <w:pStyle w:val="TableText"/>
              <w:jc w:val="right"/>
              <w:rPr>
                <w:rFonts w:ascii="Times New Roman" w:hAnsi="Times New Roman"/>
                <w:sz w:val="20"/>
                <w:szCs w:val="20"/>
              </w:rPr>
            </w:pPr>
            <w:r w:rsidRPr="001045EB">
              <w:rPr>
                <w:rFonts w:ascii="Times New Roman" w:hAnsi="Times New Roman"/>
                <w:sz w:val="20"/>
                <w:szCs w:val="20"/>
              </w:rPr>
              <w:t>19.6%</w:t>
            </w:r>
          </w:p>
        </w:tc>
        <w:tc>
          <w:tcPr>
            <w:tcW w:w="1097" w:type="dxa"/>
            <w:tcBorders>
              <w:top w:val="single" w:sz="4" w:space="0" w:color="auto"/>
            </w:tcBorders>
          </w:tcPr>
          <w:p w:rsidR="009C769D" w:rsidRPr="001045EB" w:rsidRDefault="009C769D" w:rsidP="00EB27F7">
            <w:pPr>
              <w:pStyle w:val="TableText"/>
              <w:rPr>
                <w:rFonts w:ascii="Times New Roman" w:hAnsi="Times New Roman"/>
                <w:sz w:val="20"/>
                <w:szCs w:val="20"/>
              </w:rPr>
            </w:pPr>
            <w:r w:rsidRPr="001045EB">
              <w:rPr>
                <w:rFonts w:ascii="Times New Roman" w:hAnsi="Times New Roman"/>
                <w:sz w:val="20"/>
                <w:szCs w:val="20"/>
              </w:rPr>
              <w:t>58</w:t>
            </w:r>
          </w:p>
        </w:tc>
      </w:tr>
      <w:tr w:rsidR="00537D24" w:rsidRPr="001045EB" w:rsidTr="00537D24">
        <w:trPr>
          <w:cantSplit/>
        </w:trPr>
        <w:tc>
          <w:tcPr>
            <w:tcW w:w="2215" w:type="dxa"/>
          </w:tcPr>
          <w:p w:rsidR="009C769D" w:rsidRPr="001045EB" w:rsidRDefault="00A11859" w:rsidP="00EB27F7">
            <w:pPr>
              <w:pStyle w:val="TableText"/>
              <w:rPr>
                <w:rFonts w:ascii="Times New Roman" w:hAnsi="Times New Roman"/>
                <w:sz w:val="20"/>
                <w:szCs w:val="20"/>
              </w:rPr>
            </w:pPr>
            <w:r>
              <w:rPr>
                <w:rFonts w:ascii="Times New Roman" w:hAnsi="Times New Roman"/>
                <w:sz w:val="20"/>
                <w:szCs w:val="20"/>
              </w:rPr>
              <w:t>Total tree basal a</w:t>
            </w:r>
            <w:r w:rsidR="009C769D" w:rsidRPr="001045EB">
              <w:rPr>
                <w:rFonts w:ascii="Times New Roman" w:hAnsi="Times New Roman"/>
                <w:sz w:val="20"/>
                <w:szCs w:val="20"/>
              </w:rPr>
              <w:t>rea</w:t>
            </w:r>
            <w:r>
              <w:rPr>
                <w:rFonts w:ascii="Times New Roman" w:hAnsi="Times New Roman"/>
                <w:sz w:val="20"/>
                <w:szCs w:val="20"/>
              </w:rPr>
              <w:t xml:space="preserve"> per p</w:t>
            </w:r>
            <w:r w:rsidR="00537D24">
              <w:rPr>
                <w:rFonts w:ascii="Times New Roman" w:hAnsi="Times New Roman"/>
                <w:sz w:val="20"/>
                <w:szCs w:val="20"/>
              </w:rPr>
              <w:t>lot</w:t>
            </w:r>
            <w:r w:rsidR="009C769D" w:rsidRPr="001045EB">
              <w:rPr>
                <w:rFonts w:ascii="Times New Roman" w:hAnsi="Times New Roman"/>
                <w:sz w:val="20"/>
                <w:szCs w:val="20"/>
              </w:rPr>
              <w:t xml:space="preserve"> (cm</w:t>
            </w:r>
            <w:r w:rsidR="009C769D" w:rsidRPr="001045EB">
              <w:rPr>
                <w:rFonts w:ascii="Times New Roman" w:hAnsi="Times New Roman"/>
                <w:sz w:val="20"/>
                <w:szCs w:val="20"/>
                <w:vertAlign w:val="superscript"/>
              </w:rPr>
              <w:t>2</w:t>
            </w:r>
            <w:r w:rsidR="009C769D" w:rsidRPr="001045EB">
              <w:rPr>
                <w:rFonts w:ascii="Times New Roman" w:hAnsi="Times New Roman"/>
                <w:sz w:val="20"/>
                <w:szCs w:val="20"/>
              </w:rPr>
              <w:t>/ha)</w:t>
            </w:r>
          </w:p>
        </w:tc>
        <w:tc>
          <w:tcPr>
            <w:tcW w:w="1385" w:type="dxa"/>
            <w:gridSpan w:val="2"/>
          </w:tcPr>
          <w:p w:rsidR="009C769D" w:rsidRPr="001045EB" w:rsidRDefault="009C769D" w:rsidP="00EB27F7">
            <w:pPr>
              <w:pStyle w:val="TableText"/>
              <w:rPr>
                <w:rFonts w:ascii="Times New Roman" w:hAnsi="Times New Roman"/>
                <w:sz w:val="20"/>
                <w:szCs w:val="20"/>
              </w:rPr>
            </w:pPr>
            <w:r w:rsidRPr="001045EB">
              <w:rPr>
                <w:rFonts w:ascii="Times New Roman" w:hAnsi="Times New Roman"/>
                <w:sz w:val="20"/>
                <w:szCs w:val="20"/>
              </w:rPr>
              <w:t>1 sample t-test</w:t>
            </w:r>
          </w:p>
        </w:tc>
        <w:tc>
          <w:tcPr>
            <w:tcW w:w="1170" w:type="dxa"/>
          </w:tcPr>
          <w:p w:rsidR="009C769D" w:rsidRPr="001045EB" w:rsidRDefault="00994924" w:rsidP="00EB27F7">
            <w:pPr>
              <w:pStyle w:val="TableText"/>
              <w:rPr>
                <w:rFonts w:ascii="Times New Roman" w:hAnsi="Times New Roman"/>
                <w:sz w:val="20"/>
                <w:szCs w:val="20"/>
              </w:rPr>
            </w:pPr>
            <w:r w:rsidRPr="001045EB">
              <w:rPr>
                <w:rFonts w:ascii="Times New Roman" w:hAnsi="Times New Roman"/>
                <w:sz w:val="20"/>
                <w:szCs w:val="20"/>
              </w:rPr>
              <w:t>276,000</w:t>
            </w:r>
          </w:p>
        </w:tc>
        <w:tc>
          <w:tcPr>
            <w:tcW w:w="900" w:type="dxa"/>
          </w:tcPr>
          <w:p w:rsidR="009C769D" w:rsidRPr="001045EB" w:rsidRDefault="00994924" w:rsidP="00A11859">
            <w:pPr>
              <w:pStyle w:val="TableText"/>
              <w:rPr>
                <w:rFonts w:ascii="Times New Roman" w:hAnsi="Times New Roman"/>
                <w:sz w:val="20"/>
                <w:szCs w:val="20"/>
              </w:rPr>
            </w:pPr>
            <w:r w:rsidRPr="001045EB">
              <w:rPr>
                <w:rFonts w:ascii="Times New Roman" w:hAnsi="Times New Roman"/>
                <w:sz w:val="20"/>
                <w:szCs w:val="20"/>
              </w:rPr>
              <w:t>109,000</w:t>
            </w:r>
          </w:p>
        </w:tc>
        <w:tc>
          <w:tcPr>
            <w:tcW w:w="1440" w:type="dxa"/>
          </w:tcPr>
          <w:p w:rsidR="009C769D" w:rsidRPr="001045EB" w:rsidRDefault="00994924" w:rsidP="00EB27F7">
            <w:pPr>
              <w:pStyle w:val="TableText"/>
              <w:rPr>
                <w:rFonts w:ascii="Times New Roman" w:hAnsi="Times New Roman"/>
                <w:sz w:val="20"/>
                <w:szCs w:val="20"/>
              </w:rPr>
            </w:pPr>
            <w:r w:rsidRPr="001045EB">
              <w:rPr>
                <w:rFonts w:ascii="Times New Roman" w:hAnsi="Times New Roman"/>
                <w:sz w:val="20"/>
                <w:szCs w:val="20"/>
              </w:rPr>
              <w:t>15,300</w:t>
            </w:r>
          </w:p>
        </w:tc>
        <w:tc>
          <w:tcPr>
            <w:tcW w:w="1171" w:type="dxa"/>
          </w:tcPr>
          <w:p w:rsidR="009C769D" w:rsidRPr="001045EB" w:rsidRDefault="00994924" w:rsidP="00A11859">
            <w:pPr>
              <w:pStyle w:val="TableText"/>
              <w:jc w:val="right"/>
              <w:rPr>
                <w:rFonts w:ascii="Times New Roman" w:hAnsi="Times New Roman"/>
                <w:sz w:val="20"/>
                <w:szCs w:val="20"/>
              </w:rPr>
            </w:pPr>
            <w:r w:rsidRPr="001045EB">
              <w:rPr>
                <w:rFonts w:ascii="Times New Roman" w:hAnsi="Times New Roman"/>
                <w:sz w:val="20"/>
                <w:szCs w:val="20"/>
              </w:rPr>
              <w:t>5.5%</w:t>
            </w:r>
          </w:p>
        </w:tc>
        <w:tc>
          <w:tcPr>
            <w:tcW w:w="1097" w:type="dxa"/>
          </w:tcPr>
          <w:p w:rsidR="009C769D" w:rsidRPr="001045EB" w:rsidRDefault="00994924" w:rsidP="00EB27F7">
            <w:pPr>
              <w:pStyle w:val="TableText"/>
              <w:rPr>
                <w:rFonts w:ascii="Times New Roman" w:hAnsi="Times New Roman"/>
                <w:sz w:val="20"/>
                <w:szCs w:val="20"/>
              </w:rPr>
            </w:pPr>
            <w:r w:rsidRPr="001045EB">
              <w:rPr>
                <w:rFonts w:ascii="Times New Roman" w:hAnsi="Times New Roman"/>
                <w:sz w:val="20"/>
                <w:szCs w:val="20"/>
              </w:rPr>
              <w:t>8</w:t>
            </w:r>
          </w:p>
        </w:tc>
      </w:tr>
      <w:tr w:rsidR="00537D24" w:rsidRPr="001045EB" w:rsidTr="00537D24">
        <w:trPr>
          <w:cantSplit/>
        </w:trPr>
        <w:tc>
          <w:tcPr>
            <w:tcW w:w="2215" w:type="dxa"/>
          </w:tcPr>
          <w:p w:rsidR="009C769D" w:rsidRPr="001045EB" w:rsidRDefault="00A11859" w:rsidP="00EB27F7">
            <w:pPr>
              <w:pStyle w:val="TableText"/>
              <w:rPr>
                <w:rFonts w:ascii="Times New Roman" w:hAnsi="Times New Roman"/>
                <w:sz w:val="20"/>
                <w:szCs w:val="20"/>
              </w:rPr>
            </w:pPr>
            <w:r>
              <w:rPr>
                <w:rFonts w:ascii="Times New Roman" w:hAnsi="Times New Roman"/>
                <w:sz w:val="20"/>
                <w:szCs w:val="20"/>
              </w:rPr>
              <w:t>Total tree d</w:t>
            </w:r>
            <w:r w:rsidR="001045EB" w:rsidRPr="001045EB">
              <w:rPr>
                <w:rFonts w:ascii="Times New Roman" w:hAnsi="Times New Roman"/>
                <w:sz w:val="20"/>
                <w:szCs w:val="20"/>
              </w:rPr>
              <w:t>ensity</w:t>
            </w:r>
            <w:r>
              <w:rPr>
                <w:rFonts w:ascii="Times New Roman" w:hAnsi="Times New Roman"/>
                <w:sz w:val="20"/>
                <w:szCs w:val="20"/>
              </w:rPr>
              <w:t xml:space="preserve"> per p</w:t>
            </w:r>
            <w:r w:rsidR="00537D24">
              <w:rPr>
                <w:rFonts w:ascii="Times New Roman" w:hAnsi="Times New Roman"/>
                <w:sz w:val="20"/>
                <w:szCs w:val="20"/>
              </w:rPr>
              <w:t>lot (individuals/ha)</w:t>
            </w:r>
          </w:p>
        </w:tc>
        <w:tc>
          <w:tcPr>
            <w:tcW w:w="1385" w:type="dxa"/>
            <w:gridSpan w:val="2"/>
          </w:tcPr>
          <w:p w:rsidR="009C769D" w:rsidRPr="001045EB" w:rsidRDefault="001045EB" w:rsidP="00EB27F7">
            <w:pPr>
              <w:pStyle w:val="TableText"/>
              <w:rPr>
                <w:rFonts w:ascii="Times New Roman" w:hAnsi="Times New Roman"/>
                <w:sz w:val="20"/>
                <w:szCs w:val="20"/>
              </w:rPr>
            </w:pPr>
            <w:r w:rsidRPr="001045EB">
              <w:rPr>
                <w:rFonts w:ascii="Times New Roman" w:hAnsi="Times New Roman"/>
                <w:sz w:val="20"/>
                <w:szCs w:val="20"/>
              </w:rPr>
              <w:t>1 sample t-test</w:t>
            </w:r>
          </w:p>
        </w:tc>
        <w:tc>
          <w:tcPr>
            <w:tcW w:w="1170" w:type="dxa"/>
          </w:tcPr>
          <w:p w:rsidR="009C769D" w:rsidRPr="001045EB" w:rsidRDefault="001045EB" w:rsidP="00EB27F7">
            <w:pPr>
              <w:pStyle w:val="TableText"/>
              <w:rPr>
                <w:rFonts w:ascii="Times New Roman" w:hAnsi="Times New Roman"/>
                <w:sz w:val="20"/>
                <w:szCs w:val="20"/>
              </w:rPr>
            </w:pPr>
            <w:r w:rsidRPr="001045EB">
              <w:rPr>
                <w:rFonts w:ascii="Times New Roman" w:hAnsi="Times New Roman"/>
                <w:sz w:val="20"/>
                <w:szCs w:val="20"/>
              </w:rPr>
              <w:t>386</w:t>
            </w:r>
          </w:p>
        </w:tc>
        <w:tc>
          <w:tcPr>
            <w:tcW w:w="900" w:type="dxa"/>
          </w:tcPr>
          <w:p w:rsidR="009C769D" w:rsidRPr="001045EB" w:rsidRDefault="001045EB" w:rsidP="00A11859">
            <w:pPr>
              <w:pStyle w:val="TableText"/>
              <w:rPr>
                <w:rFonts w:ascii="Times New Roman" w:hAnsi="Times New Roman"/>
                <w:sz w:val="20"/>
                <w:szCs w:val="20"/>
              </w:rPr>
            </w:pPr>
            <w:r>
              <w:rPr>
                <w:rFonts w:ascii="Times New Roman" w:hAnsi="Times New Roman"/>
                <w:sz w:val="20"/>
                <w:szCs w:val="20"/>
              </w:rPr>
              <w:t>163</w:t>
            </w:r>
          </w:p>
        </w:tc>
        <w:tc>
          <w:tcPr>
            <w:tcW w:w="1440" w:type="dxa"/>
          </w:tcPr>
          <w:p w:rsidR="009C769D" w:rsidRPr="001045EB" w:rsidRDefault="001045EB" w:rsidP="00EB27F7">
            <w:pPr>
              <w:pStyle w:val="TableText"/>
              <w:rPr>
                <w:rFonts w:ascii="Times New Roman" w:hAnsi="Times New Roman"/>
                <w:sz w:val="20"/>
                <w:szCs w:val="20"/>
              </w:rPr>
            </w:pPr>
            <w:r>
              <w:rPr>
                <w:rFonts w:ascii="Times New Roman" w:hAnsi="Times New Roman"/>
                <w:sz w:val="20"/>
                <w:szCs w:val="20"/>
              </w:rPr>
              <w:t>22.9</w:t>
            </w:r>
          </w:p>
        </w:tc>
        <w:tc>
          <w:tcPr>
            <w:tcW w:w="1171" w:type="dxa"/>
          </w:tcPr>
          <w:p w:rsidR="009C769D" w:rsidRPr="001045EB" w:rsidRDefault="001045EB" w:rsidP="00A11859">
            <w:pPr>
              <w:pStyle w:val="TableText"/>
              <w:jc w:val="right"/>
              <w:rPr>
                <w:rFonts w:ascii="Times New Roman" w:hAnsi="Times New Roman"/>
                <w:sz w:val="20"/>
                <w:szCs w:val="20"/>
              </w:rPr>
            </w:pPr>
            <w:r>
              <w:rPr>
                <w:rFonts w:ascii="Times New Roman" w:hAnsi="Times New Roman"/>
                <w:sz w:val="20"/>
                <w:szCs w:val="20"/>
              </w:rPr>
              <w:t>5.9%</w:t>
            </w:r>
          </w:p>
        </w:tc>
        <w:tc>
          <w:tcPr>
            <w:tcW w:w="1097" w:type="dxa"/>
          </w:tcPr>
          <w:p w:rsidR="009C769D" w:rsidRPr="001045EB" w:rsidRDefault="001045EB" w:rsidP="00EB27F7">
            <w:pPr>
              <w:pStyle w:val="TableText"/>
              <w:rPr>
                <w:rFonts w:ascii="Times New Roman" w:hAnsi="Times New Roman"/>
                <w:sz w:val="20"/>
                <w:szCs w:val="20"/>
              </w:rPr>
            </w:pPr>
            <w:r>
              <w:rPr>
                <w:rFonts w:ascii="Times New Roman" w:hAnsi="Times New Roman"/>
                <w:sz w:val="20"/>
                <w:szCs w:val="20"/>
              </w:rPr>
              <w:t>8</w:t>
            </w:r>
          </w:p>
        </w:tc>
      </w:tr>
      <w:tr w:rsidR="00537D24" w:rsidRPr="001045EB" w:rsidTr="00537D24">
        <w:trPr>
          <w:cantSplit/>
        </w:trPr>
        <w:tc>
          <w:tcPr>
            <w:tcW w:w="2215" w:type="dxa"/>
          </w:tcPr>
          <w:p w:rsidR="009C769D" w:rsidRPr="001045EB" w:rsidRDefault="00A11859" w:rsidP="00EB27F7">
            <w:pPr>
              <w:pStyle w:val="TableText"/>
              <w:rPr>
                <w:rFonts w:ascii="Times New Roman" w:hAnsi="Times New Roman"/>
                <w:sz w:val="20"/>
                <w:szCs w:val="20"/>
              </w:rPr>
            </w:pPr>
            <w:r>
              <w:rPr>
                <w:rFonts w:ascii="Times New Roman" w:hAnsi="Times New Roman"/>
                <w:sz w:val="20"/>
                <w:szCs w:val="20"/>
              </w:rPr>
              <w:t>Coarse woody d</w:t>
            </w:r>
            <w:r w:rsidR="004F6519">
              <w:rPr>
                <w:rFonts w:ascii="Times New Roman" w:hAnsi="Times New Roman"/>
                <w:sz w:val="20"/>
                <w:szCs w:val="20"/>
              </w:rPr>
              <w:t>ebr</w:t>
            </w:r>
            <w:r w:rsidR="00CE363B">
              <w:rPr>
                <w:rFonts w:ascii="Times New Roman" w:hAnsi="Times New Roman"/>
                <w:sz w:val="20"/>
                <w:szCs w:val="20"/>
              </w:rPr>
              <w:t>i</w:t>
            </w:r>
            <w:r w:rsidR="004F6519">
              <w:rPr>
                <w:rFonts w:ascii="Times New Roman" w:hAnsi="Times New Roman"/>
                <w:sz w:val="20"/>
                <w:szCs w:val="20"/>
              </w:rPr>
              <w:t>s [Log</w:t>
            </w:r>
            <w:r w:rsidR="004F6519" w:rsidRPr="004F6519">
              <w:rPr>
                <w:rFonts w:ascii="Times New Roman" w:hAnsi="Times New Roman"/>
                <w:sz w:val="20"/>
                <w:szCs w:val="20"/>
                <w:vertAlign w:val="subscript"/>
              </w:rPr>
              <w:t>10</w:t>
            </w:r>
            <w:r w:rsidR="004F6519">
              <w:rPr>
                <w:rFonts w:ascii="Times New Roman" w:hAnsi="Times New Roman"/>
                <w:sz w:val="20"/>
                <w:szCs w:val="20"/>
              </w:rPr>
              <w:t>(m</w:t>
            </w:r>
            <w:r w:rsidR="004F6519" w:rsidRPr="004F6519">
              <w:rPr>
                <w:rFonts w:ascii="Times New Roman" w:hAnsi="Times New Roman"/>
                <w:sz w:val="20"/>
                <w:szCs w:val="20"/>
                <w:vertAlign w:val="superscript"/>
              </w:rPr>
              <w:t>3</w:t>
            </w:r>
            <w:r w:rsidR="004F6519">
              <w:rPr>
                <w:rFonts w:ascii="Times New Roman" w:hAnsi="Times New Roman"/>
                <w:sz w:val="20"/>
                <w:szCs w:val="20"/>
              </w:rPr>
              <w:t>/ha)]</w:t>
            </w:r>
          </w:p>
        </w:tc>
        <w:tc>
          <w:tcPr>
            <w:tcW w:w="1385" w:type="dxa"/>
            <w:gridSpan w:val="2"/>
          </w:tcPr>
          <w:p w:rsidR="009C769D" w:rsidRPr="001045EB" w:rsidRDefault="004F6519" w:rsidP="00EB27F7">
            <w:pPr>
              <w:pStyle w:val="TableText"/>
              <w:rPr>
                <w:rFonts w:ascii="Times New Roman" w:hAnsi="Times New Roman"/>
                <w:sz w:val="20"/>
                <w:szCs w:val="20"/>
              </w:rPr>
            </w:pPr>
            <w:r>
              <w:rPr>
                <w:rFonts w:ascii="Times New Roman" w:hAnsi="Times New Roman"/>
                <w:sz w:val="20"/>
                <w:szCs w:val="20"/>
              </w:rPr>
              <w:t>1 sample t-test</w:t>
            </w:r>
          </w:p>
        </w:tc>
        <w:tc>
          <w:tcPr>
            <w:tcW w:w="1170" w:type="dxa"/>
          </w:tcPr>
          <w:p w:rsidR="009C769D" w:rsidRPr="001045EB" w:rsidRDefault="004F6519" w:rsidP="00EB27F7">
            <w:pPr>
              <w:pStyle w:val="TableText"/>
              <w:rPr>
                <w:rFonts w:ascii="Times New Roman" w:hAnsi="Times New Roman"/>
                <w:sz w:val="20"/>
                <w:szCs w:val="20"/>
              </w:rPr>
            </w:pPr>
            <w:r>
              <w:rPr>
                <w:rFonts w:ascii="Times New Roman" w:hAnsi="Times New Roman"/>
                <w:sz w:val="20"/>
                <w:szCs w:val="20"/>
              </w:rPr>
              <w:t>1.36</w:t>
            </w:r>
          </w:p>
        </w:tc>
        <w:tc>
          <w:tcPr>
            <w:tcW w:w="900" w:type="dxa"/>
          </w:tcPr>
          <w:p w:rsidR="009C769D" w:rsidRPr="001045EB" w:rsidRDefault="004F6519" w:rsidP="00A11859">
            <w:pPr>
              <w:pStyle w:val="TableText"/>
              <w:rPr>
                <w:rFonts w:ascii="Times New Roman" w:hAnsi="Times New Roman"/>
                <w:sz w:val="20"/>
                <w:szCs w:val="20"/>
              </w:rPr>
            </w:pPr>
            <w:r>
              <w:rPr>
                <w:rFonts w:ascii="Times New Roman" w:hAnsi="Times New Roman"/>
                <w:sz w:val="20"/>
                <w:szCs w:val="20"/>
              </w:rPr>
              <w:t>0.945</w:t>
            </w:r>
          </w:p>
        </w:tc>
        <w:tc>
          <w:tcPr>
            <w:tcW w:w="1440" w:type="dxa"/>
          </w:tcPr>
          <w:p w:rsidR="009C769D" w:rsidRPr="001045EB" w:rsidRDefault="004F6519" w:rsidP="00EB27F7">
            <w:pPr>
              <w:pStyle w:val="TableText"/>
              <w:rPr>
                <w:rFonts w:ascii="Times New Roman" w:hAnsi="Times New Roman"/>
                <w:sz w:val="20"/>
                <w:szCs w:val="20"/>
              </w:rPr>
            </w:pPr>
            <w:r>
              <w:rPr>
                <w:rFonts w:ascii="Times New Roman" w:hAnsi="Times New Roman"/>
                <w:sz w:val="20"/>
                <w:szCs w:val="20"/>
              </w:rPr>
              <w:t>0.133</w:t>
            </w:r>
          </w:p>
        </w:tc>
        <w:tc>
          <w:tcPr>
            <w:tcW w:w="1171" w:type="dxa"/>
          </w:tcPr>
          <w:p w:rsidR="009C769D" w:rsidRPr="001045EB" w:rsidRDefault="004F6519" w:rsidP="00A11859">
            <w:pPr>
              <w:pStyle w:val="TableText"/>
              <w:jc w:val="right"/>
              <w:rPr>
                <w:rFonts w:ascii="Times New Roman" w:hAnsi="Times New Roman"/>
                <w:sz w:val="20"/>
                <w:szCs w:val="20"/>
              </w:rPr>
            </w:pPr>
            <w:r>
              <w:rPr>
                <w:rFonts w:ascii="Times New Roman" w:hAnsi="Times New Roman"/>
                <w:sz w:val="20"/>
                <w:szCs w:val="20"/>
              </w:rPr>
              <w:t>9.8%</w:t>
            </w:r>
          </w:p>
        </w:tc>
        <w:tc>
          <w:tcPr>
            <w:tcW w:w="1097" w:type="dxa"/>
          </w:tcPr>
          <w:p w:rsidR="009C769D" w:rsidRPr="001045EB" w:rsidRDefault="004F6519" w:rsidP="00EB27F7">
            <w:pPr>
              <w:pStyle w:val="TableText"/>
              <w:rPr>
                <w:rFonts w:ascii="Times New Roman" w:hAnsi="Times New Roman"/>
                <w:sz w:val="20"/>
                <w:szCs w:val="20"/>
              </w:rPr>
            </w:pPr>
            <w:r>
              <w:rPr>
                <w:rFonts w:ascii="Times New Roman" w:hAnsi="Times New Roman"/>
                <w:sz w:val="20"/>
                <w:szCs w:val="20"/>
              </w:rPr>
              <w:t>18</w:t>
            </w:r>
          </w:p>
        </w:tc>
      </w:tr>
      <w:tr w:rsidR="00537D24" w:rsidRPr="001045EB" w:rsidTr="00537D24">
        <w:trPr>
          <w:cantSplit/>
        </w:trPr>
        <w:tc>
          <w:tcPr>
            <w:tcW w:w="2215" w:type="dxa"/>
          </w:tcPr>
          <w:p w:rsidR="009C769D" w:rsidRPr="001045EB" w:rsidRDefault="00814C78" w:rsidP="00EB27F7">
            <w:pPr>
              <w:pStyle w:val="TableText"/>
              <w:rPr>
                <w:rFonts w:ascii="Times New Roman" w:hAnsi="Times New Roman"/>
                <w:sz w:val="20"/>
                <w:szCs w:val="20"/>
              </w:rPr>
            </w:pPr>
            <w:r>
              <w:rPr>
                <w:rFonts w:ascii="Times New Roman" w:hAnsi="Times New Roman"/>
                <w:sz w:val="20"/>
                <w:szCs w:val="20"/>
              </w:rPr>
              <w:t xml:space="preserve">Gypsy moth </w:t>
            </w:r>
            <w:r w:rsidR="003222D5">
              <w:rPr>
                <w:rFonts w:ascii="Times New Roman" w:hAnsi="Times New Roman"/>
                <w:sz w:val="20"/>
                <w:szCs w:val="20"/>
              </w:rPr>
              <w:t xml:space="preserve">increase in </w:t>
            </w:r>
            <w:r>
              <w:rPr>
                <w:rFonts w:ascii="Times New Roman" w:hAnsi="Times New Roman"/>
                <w:sz w:val="20"/>
                <w:szCs w:val="20"/>
              </w:rPr>
              <w:t>distribution</w:t>
            </w:r>
          </w:p>
        </w:tc>
        <w:tc>
          <w:tcPr>
            <w:tcW w:w="1385" w:type="dxa"/>
            <w:gridSpan w:val="2"/>
          </w:tcPr>
          <w:p w:rsidR="009C769D" w:rsidRPr="001045EB" w:rsidRDefault="00814C78" w:rsidP="00EB27F7">
            <w:pPr>
              <w:pStyle w:val="TableText"/>
              <w:rPr>
                <w:rFonts w:ascii="Times New Roman" w:hAnsi="Times New Roman"/>
                <w:sz w:val="20"/>
                <w:szCs w:val="20"/>
              </w:rPr>
            </w:pPr>
            <w:r>
              <w:rPr>
                <w:rFonts w:ascii="Times New Roman" w:hAnsi="Times New Roman"/>
                <w:sz w:val="20"/>
                <w:szCs w:val="20"/>
              </w:rPr>
              <w:t>2 proportions</w:t>
            </w:r>
          </w:p>
        </w:tc>
        <w:tc>
          <w:tcPr>
            <w:tcW w:w="1170" w:type="dxa"/>
          </w:tcPr>
          <w:p w:rsidR="009C769D" w:rsidRPr="001045EB" w:rsidRDefault="00814C78" w:rsidP="00EB27F7">
            <w:pPr>
              <w:pStyle w:val="TableText"/>
              <w:rPr>
                <w:rFonts w:ascii="Times New Roman" w:hAnsi="Times New Roman"/>
                <w:sz w:val="20"/>
                <w:szCs w:val="20"/>
              </w:rPr>
            </w:pPr>
            <w:r>
              <w:rPr>
                <w:rFonts w:ascii="Times New Roman" w:hAnsi="Times New Roman"/>
                <w:sz w:val="20"/>
                <w:szCs w:val="20"/>
              </w:rPr>
              <w:t>0.13</w:t>
            </w:r>
          </w:p>
        </w:tc>
        <w:tc>
          <w:tcPr>
            <w:tcW w:w="900" w:type="dxa"/>
          </w:tcPr>
          <w:p w:rsidR="009C769D" w:rsidRPr="001045EB" w:rsidRDefault="00814C78" w:rsidP="00A11859">
            <w:pPr>
              <w:pStyle w:val="TableText"/>
              <w:rPr>
                <w:rFonts w:ascii="Times New Roman" w:hAnsi="Times New Roman"/>
                <w:sz w:val="20"/>
                <w:szCs w:val="20"/>
              </w:rPr>
            </w:pPr>
            <w:r>
              <w:rPr>
                <w:rFonts w:ascii="Times New Roman" w:hAnsi="Times New Roman"/>
                <w:sz w:val="20"/>
                <w:szCs w:val="20"/>
              </w:rPr>
              <w:t>na</w:t>
            </w:r>
          </w:p>
        </w:tc>
        <w:tc>
          <w:tcPr>
            <w:tcW w:w="1440" w:type="dxa"/>
          </w:tcPr>
          <w:p w:rsidR="009C769D" w:rsidRPr="001045EB" w:rsidRDefault="002543A3" w:rsidP="002543A3">
            <w:pPr>
              <w:pStyle w:val="TableText"/>
              <w:rPr>
                <w:rFonts w:ascii="Times New Roman" w:hAnsi="Times New Roman"/>
                <w:sz w:val="20"/>
                <w:szCs w:val="20"/>
              </w:rPr>
            </w:pPr>
            <w:r>
              <w:rPr>
                <w:rFonts w:ascii="Times New Roman" w:hAnsi="Times New Roman"/>
                <w:sz w:val="20"/>
                <w:szCs w:val="20"/>
              </w:rPr>
              <w:t>+</w:t>
            </w:r>
            <w:r w:rsidR="00B45EFB">
              <w:rPr>
                <w:rFonts w:ascii="Times New Roman" w:hAnsi="Times New Roman"/>
                <w:sz w:val="20"/>
                <w:szCs w:val="20"/>
              </w:rPr>
              <w:t>0</w:t>
            </w:r>
            <w:r>
              <w:rPr>
                <w:rFonts w:ascii="Times New Roman" w:hAnsi="Times New Roman"/>
                <w:sz w:val="20"/>
                <w:szCs w:val="20"/>
              </w:rPr>
              <w:t>.074</w:t>
            </w:r>
          </w:p>
        </w:tc>
        <w:tc>
          <w:tcPr>
            <w:tcW w:w="1171" w:type="dxa"/>
          </w:tcPr>
          <w:p w:rsidR="009C769D" w:rsidRPr="001045EB" w:rsidRDefault="002543A3" w:rsidP="00A11859">
            <w:pPr>
              <w:pStyle w:val="TableText"/>
              <w:jc w:val="right"/>
              <w:rPr>
                <w:rFonts w:ascii="Times New Roman" w:hAnsi="Times New Roman"/>
                <w:sz w:val="20"/>
                <w:szCs w:val="20"/>
              </w:rPr>
            </w:pPr>
            <w:r>
              <w:rPr>
                <w:rFonts w:ascii="Times New Roman" w:hAnsi="Times New Roman"/>
                <w:sz w:val="20"/>
                <w:szCs w:val="20"/>
              </w:rPr>
              <w:t>56.7%</w:t>
            </w:r>
          </w:p>
        </w:tc>
        <w:tc>
          <w:tcPr>
            <w:tcW w:w="1097" w:type="dxa"/>
          </w:tcPr>
          <w:p w:rsidR="009C769D" w:rsidRPr="001045EB" w:rsidRDefault="002543A3" w:rsidP="00EB27F7">
            <w:pPr>
              <w:pStyle w:val="TableText"/>
              <w:rPr>
                <w:rFonts w:ascii="Times New Roman" w:hAnsi="Times New Roman"/>
                <w:sz w:val="20"/>
                <w:szCs w:val="20"/>
              </w:rPr>
            </w:pPr>
            <w:r>
              <w:rPr>
                <w:rFonts w:ascii="Times New Roman" w:hAnsi="Times New Roman"/>
                <w:sz w:val="20"/>
                <w:szCs w:val="20"/>
              </w:rPr>
              <w:t>505</w:t>
            </w:r>
          </w:p>
        </w:tc>
      </w:tr>
      <w:tr w:rsidR="00537D24" w:rsidRPr="001045EB" w:rsidTr="00537D24">
        <w:trPr>
          <w:cantSplit/>
        </w:trPr>
        <w:tc>
          <w:tcPr>
            <w:tcW w:w="2215" w:type="dxa"/>
            <w:tcBorders>
              <w:bottom w:val="single" w:sz="4" w:space="0" w:color="auto"/>
            </w:tcBorders>
          </w:tcPr>
          <w:p w:rsidR="009C769D" w:rsidRPr="00B45EFB" w:rsidRDefault="00B45EFB" w:rsidP="00EB27F7">
            <w:pPr>
              <w:pStyle w:val="TableText"/>
              <w:rPr>
                <w:rFonts w:ascii="Times New Roman" w:hAnsi="Times New Roman"/>
                <w:sz w:val="20"/>
                <w:szCs w:val="20"/>
              </w:rPr>
            </w:pPr>
            <w:r w:rsidRPr="00B45EFB">
              <w:rPr>
                <w:rFonts w:ascii="Times New Roman" w:hAnsi="Times New Roman"/>
                <w:sz w:val="20"/>
                <w:szCs w:val="20"/>
              </w:rPr>
              <w:t xml:space="preserve">Gypsy moth </w:t>
            </w:r>
            <w:r w:rsidR="003222D5">
              <w:rPr>
                <w:rFonts w:ascii="Times New Roman" w:hAnsi="Times New Roman"/>
                <w:sz w:val="20"/>
                <w:szCs w:val="20"/>
              </w:rPr>
              <w:t xml:space="preserve">decrease in </w:t>
            </w:r>
            <w:r w:rsidRPr="00B45EFB">
              <w:rPr>
                <w:rFonts w:ascii="Times New Roman" w:hAnsi="Times New Roman"/>
                <w:sz w:val="20"/>
                <w:szCs w:val="20"/>
              </w:rPr>
              <w:t>distribution</w:t>
            </w:r>
          </w:p>
        </w:tc>
        <w:tc>
          <w:tcPr>
            <w:tcW w:w="1385" w:type="dxa"/>
            <w:gridSpan w:val="2"/>
            <w:tcBorders>
              <w:bottom w:val="single" w:sz="4" w:space="0" w:color="auto"/>
            </w:tcBorders>
          </w:tcPr>
          <w:p w:rsidR="009C769D" w:rsidRPr="00B45EFB" w:rsidRDefault="00B45EFB" w:rsidP="00EB27F7">
            <w:pPr>
              <w:pStyle w:val="TableText"/>
              <w:rPr>
                <w:rFonts w:ascii="Times New Roman" w:hAnsi="Times New Roman"/>
                <w:sz w:val="20"/>
                <w:szCs w:val="20"/>
              </w:rPr>
            </w:pPr>
            <w:r w:rsidRPr="00B45EFB">
              <w:rPr>
                <w:rFonts w:ascii="Times New Roman" w:hAnsi="Times New Roman"/>
                <w:sz w:val="20"/>
                <w:szCs w:val="20"/>
              </w:rPr>
              <w:t>2 proportions</w:t>
            </w:r>
          </w:p>
        </w:tc>
        <w:tc>
          <w:tcPr>
            <w:tcW w:w="1170" w:type="dxa"/>
            <w:tcBorders>
              <w:bottom w:val="single" w:sz="4" w:space="0" w:color="auto"/>
            </w:tcBorders>
          </w:tcPr>
          <w:p w:rsidR="009C769D" w:rsidRPr="001045EB" w:rsidRDefault="00B45EFB" w:rsidP="00EB27F7">
            <w:pPr>
              <w:pStyle w:val="TableText"/>
              <w:rPr>
                <w:rFonts w:ascii="Times New Roman" w:hAnsi="Times New Roman"/>
                <w:sz w:val="20"/>
                <w:szCs w:val="20"/>
              </w:rPr>
            </w:pPr>
            <w:r>
              <w:rPr>
                <w:rFonts w:ascii="Times New Roman" w:hAnsi="Times New Roman"/>
                <w:sz w:val="20"/>
                <w:szCs w:val="20"/>
              </w:rPr>
              <w:t>0.13</w:t>
            </w:r>
          </w:p>
        </w:tc>
        <w:tc>
          <w:tcPr>
            <w:tcW w:w="900" w:type="dxa"/>
            <w:tcBorders>
              <w:bottom w:val="single" w:sz="4" w:space="0" w:color="auto"/>
            </w:tcBorders>
          </w:tcPr>
          <w:p w:rsidR="009C769D" w:rsidRPr="001045EB" w:rsidRDefault="00B45EFB" w:rsidP="00A11859">
            <w:pPr>
              <w:pStyle w:val="TableText"/>
              <w:rPr>
                <w:rFonts w:ascii="Times New Roman" w:hAnsi="Times New Roman"/>
                <w:sz w:val="20"/>
                <w:szCs w:val="20"/>
              </w:rPr>
            </w:pPr>
            <w:r>
              <w:rPr>
                <w:rFonts w:ascii="Times New Roman" w:hAnsi="Times New Roman"/>
                <w:sz w:val="20"/>
                <w:szCs w:val="20"/>
              </w:rPr>
              <w:t>na</w:t>
            </w:r>
          </w:p>
        </w:tc>
        <w:tc>
          <w:tcPr>
            <w:tcW w:w="1440" w:type="dxa"/>
            <w:tcBorders>
              <w:bottom w:val="single" w:sz="4" w:space="0" w:color="auto"/>
            </w:tcBorders>
          </w:tcPr>
          <w:p w:rsidR="009C769D" w:rsidRPr="001045EB" w:rsidRDefault="00B45EFB" w:rsidP="00EB27F7">
            <w:pPr>
              <w:pStyle w:val="TableText"/>
              <w:rPr>
                <w:rFonts w:ascii="Times New Roman" w:hAnsi="Times New Roman"/>
                <w:sz w:val="20"/>
                <w:szCs w:val="20"/>
              </w:rPr>
            </w:pPr>
            <w:r>
              <w:rPr>
                <w:rFonts w:ascii="Times New Roman" w:hAnsi="Times New Roman"/>
                <w:sz w:val="20"/>
                <w:szCs w:val="20"/>
              </w:rPr>
              <w:t>-0.059</w:t>
            </w:r>
          </w:p>
        </w:tc>
        <w:tc>
          <w:tcPr>
            <w:tcW w:w="1171" w:type="dxa"/>
            <w:tcBorders>
              <w:bottom w:val="single" w:sz="4" w:space="0" w:color="auto"/>
            </w:tcBorders>
          </w:tcPr>
          <w:p w:rsidR="009C769D" w:rsidRPr="001045EB" w:rsidRDefault="00B45EFB" w:rsidP="00A11859">
            <w:pPr>
              <w:pStyle w:val="TableText"/>
              <w:jc w:val="right"/>
              <w:rPr>
                <w:rFonts w:ascii="Times New Roman" w:hAnsi="Times New Roman"/>
                <w:sz w:val="20"/>
                <w:szCs w:val="20"/>
              </w:rPr>
            </w:pPr>
            <w:r>
              <w:rPr>
                <w:rFonts w:ascii="Times New Roman" w:hAnsi="Times New Roman"/>
                <w:sz w:val="20"/>
                <w:szCs w:val="20"/>
              </w:rPr>
              <w:t>45.7%</w:t>
            </w:r>
          </w:p>
        </w:tc>
        <w:tc>
          <w:tcPr>
            <w:tcW w:w="1097" w:type="dxa"/>
            <w:tcBorders>
              <w:bottom w:val="single" w:sz="4" w:space="0" w:color="auto"/>
            </w:tcBorders>
          </w:tcPr>
          <w:p w:rsidR="009C769D" w:rsidRPr="001045EB" w:rsidRDefault="00B45EFB" w:rsidP="00EB27F7">
            <w:pPr>
              <w:pStyle w:val="TableText"/>
              <w:rPr>
                <w:rFonts w:ascii="Times New Roman" w:hAnsi="Times New Roman"/>
                <w:sz w:val="20"/>
                <w:szCs w:val="20"/>
              </w:rPr>
            </w:pPr>
            <w:r>
              <w:rPr>
                <w:rFonts w:ascii="Times New Roman" w:hAnsi="Times New Roman"/>
                <w:sz w:val="20"/>
                <w:szCs w:val="20"/>
              </w:rPr>
              <w:t>326</w:t>
            </w:r>
          </w:p>
        </w:tc>
      </w:tr>
    </w:tbl>
    <w:p w:rsidR="00EB27F7" w:rsidRDefault="00EB27F7" w:rsidP="00E6652B">
      <w:pPr>
        <w:ind w:firstLine="720"/>
        <w:rPr>
          <w:highlight w:val="yellow"/>
        </w:rPr>
      </w:pPr>
    </w:p>
    <w:p w:rsidR="002D3156" w:rsidRDefault="002D3156" w:rsidP="002D3156"/>
    <w:p w:rsidR="007F6670" w:rsidRPr="00870BEC" w:rsidRDefault="007F6670" w:rsidP="007F6670">
      <w:pPr>
        <w:pStyle w:val="Heading3"/>
      </w:pPr>
      <w:r w:rsidRPr="00870BEC">
        <w:t xml:space="preserve">Measurable Objective </w:t>
      </w:r>
      <w:r>
        <w:t>5</w:t>
      </w:r>
      <w:r w:rsidRPr="00870BEC">
        <w:t xml:space="preserve"> – </w:t>
      </w:r>
      <w:r>
        <w:t>Exotic Understory Plant Distribution and Cover.</w:t>
      </w:r>
    </w:p>
    <w:p w:rsidR="007F6670" w:rsidRPr="002F7A7C" w:rsidRDefault="007F6670" w:rsidP="007F6670">
      <w:r w:rsidRPr="002F7A7C">
        <w:t>One measure of the impact of exotic understory plant</w:t>
      </w:r>
      <w:r w:rsidR="002F7A7C" w:rsidRPr="002F7A7C">
        <w:t>s is</w:t>
      </w:r>
      <w:r w:rsidRPr="002F7A7C">
        <w:t xml:space="preserve"> the distribution of the</w:t>
      </w:r>
      <w:r w:rsidR="002F7A7C" w:rsidRPr="002F7A7C">
        <w:t>se</w:t>
      </w:r>
      <w:r w:rsidRPr="002F7A7C">
        <w:t xml:space="preserve"> plant</w:t>
      </w:r>
      <w:r w:rsidR="00DF51EB">
        <w:t>s</w:t>
      </w:r>
      <w:r w:rsidRPr="002F7A7C">
        <w:t xml:space="preserve"> across th</w:t>
      </w:r>
      <w:r w:rsidR="002F7A7C">
        <w:t>e region. As with trees</w:t>
      </w:r>
      <w:r w:rsidRPr="002F7A7C">
        <w:t>, increases or decreases in the number of plots occupied can be used to track the distribution of the species.</w:t>
      </w:r>
    </w:p>
    <w:p w:rsidR="007F6670" w:rsidRDefault="007F6670" w:rsidP="007F6670">
      <w:pPr>
        <w:rPr>
          <w:highlight w:val="yellow"/>
        </w:rPr>
      </w:pPr>
    </w:p>
    <w:p w:rsidR="00111D94" w:rsidRDefault="00111D94" w:rsidP="007F6670">
      <w:r>
        <w:t>E</w:t>
      </w:r>
      <w:r w:rsidR="007F6670">
        <w:t xml:space="preserve">xotic herbaceous plants are measured on 12 quadrats in each plot. </w:t>
      </w:r>
      <w:r>
        <w:t>Like the data for shrubs and saplings, the exotic herbaceous</w:t>
      </w:r>
      <w:r w:rsidR="007F6670">
        <w:t xml:space="preserve"> data can be analyzed using occupancy analysis (</w:t>
      </w:r>
      <w:r w:rsidR="0029304C" w:rsidRPr="00F2276F">
        <w:t>MacKenzie et al., 2006</w:t>
      </w:r>
      <w:r w:rsidR="007F6670">
        <w:t xml:space="preserve">). In this analysis, each of the quadrats will be treated as a separate “visit” that samples the plots for each of the targeted species. </w:t>
      </w:r>
    </w:p>
    <w:p w:rsidR="00111D94" w:rsidRDefault="00111D94" w:rsidP="007F6670"/>
    <w:p w:rsidR="007F6670" w:rsidRDefault="007F6670" w:rsidP="007F6670">
      <w:r>
        <w:t xml:space="preserve">An analysis </w:t>
      </w:r>
      <w:r w:rsidR="00111D94">
        <w:t xml:space="preserve">was </w:t>
      </w:r>
      <w:r>
        <w:t>performed on the power of the design to determine the occupancy of exotic species that were present in at least 5% of the 300 sampled plots. Nine species met this criterion. At a minimum, across the entire 400 plots, the design should have a standard error of less than 0.05. All nine species met this criterion by wide margins (Table 2).</w:t>
      </w:r>
    </w:p>
    <w:p w:rsidR="00DC259B" w:rsidRDefault="00DC259B" w:rsidP="002D3156">
      <w:pPr>
        <w:sectPr w:rsidR="00DC259B" w:rsidSect="004352DC">
          <w:type w:val="oddPage"/>
          <w:pgSz w:w="12240" w:h="15840" w:code="1"/>
          <w:pgMar w:top="1440" w:right="1440" w:bottom="1440" w:left="1440" w:header="720" w:footer="720" w:gutter="0"/>
          <w:cols w:space="720"/>
          <w:titlePg/>
          <w:docGrid w:linePitch="360"/>
        </w:sectPr>
      </w:pPr>
    </w:p>
    <w:p w:rsidR="00F54D54" w:rsidRDefault="00F54D54" w:rsidP="00F54D54">
      <w:pPr>
        <w:pStyle w:val="Caption"/>
        <w:keepNext/>
      </w:pPr>
      <w:bookmarkStart w:id="29" w:name="_Toc216757667"/>
      <w:r>
        <w:t xml:space="preserve">Table </w:t>
      </w:r>
      <w:fldSimple w:instr=" SEQ Table \* ARABIC ">
        <w:r w:rsidR="00DC09A4">
          <w:rPr>
            <w:noProof/>
          </w:rPr>
          <w:t>2</w:t>
        </w:r>
      </w:fldSimple>
      <w:r>
        <w:t xml:space="preserve">. Power </w:t>
      </w:r>
      <w:r w:rsidR="00CE363B">
        <w:t>a</w:t>
      </w:r>
      <w:r>
        <w:t xml:space="preserve">nalysis of </w:t>
      </w:r>
      <w:r w:rsidR="00CE363B">
        <w:t>o</w:t>
      </w:r>
      <w:r>
        <w:t xml:space="preserve">ccupancy </w:t>
      </w:r>
      <w:r w:rsidR="00CE363B">
        <w:t>d</w:t>
      </w:r>
      <w:r>
        <w:t>ata</w:t>
      </w:r>
      <w:r w:rsidR="00CA4194">
        <w:t>.</w:t>
      </w:r>
      <w:bookmarkEnd w:id="29"/>
    </w:p>
    <w:p w:rsidR="00F54D54" w:rsidRPr="00F54D54" w:rsidRDefault="00F54D54" w:rsidP="00F54D54"/>
    <w:tbl>
      <w:tblPr>
        <w:tblStyle w:val="TableGrid"/>
        <w:tblW w:w="9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84"/>
        <w:gridCol w:w="16"/>
        <w:gridCol w:w="1341"/>
        <w:gridCol w:w="30"/>
        <w:gridCol w:w="1176"/>
        <w:gridCol w:w="30"/>
        <w:gridCol w:w="764"/>
        <w:gridCol w:w="37"/>
        <w:gridCol w:w="1389"/>
        <w:gridCol w:w="51"/>
        <w:gridCol w:w="1195"/>
        <w:gridCol w:w="65"/>
        <w:gridCol w:w="810"/>
        <w:gridCol w:w="16"/>
        <w:gridCol w:w="1173"/>
      </w:tblGrid>
      <w:tr w:rsidR="00837C3B" w:rsidTr="006D0560">
        <w:tc>
          <w:tcPr>
            <w:tcW w:w="1484" w:type="dxa"/>
            <w:tcBorders>
              <w:top w:val="single" w:sz="4" w:space="0" w:color="auto"/>
              <w:bottom w:val="single" w:sz="4" w:space="0" w:color="auto"/>
            </w:tcBorders>
          </w:tcPr>
          <w:p w:rsidR="00837C3B" w:rsidRPr="007D7C31" w:rsidRDefault="00837C3B" w:rsidP="00A11859">
            <w:pPr>
              <w:rPr>
                <w:sz w:val="22"/>
                <w:szCs w:val="22"/>
              </w:rPr>
            </w:pPr>
            <w:r w:rsidRPr="007D7C31">
              <w:rPr>
                <w:sz w:val="22"/>
                <w:szCs w:val="22"/>
              </w:rPr>
              <w:t>Species</w:t>
            </w:r>
          </w:p>
        </w:tc>
        <w:tc>
          <w:tcPr>
            <w:tcW w:w="1357" w:type="dxa"/>
            <w:gridSpan w:val="2"/>
            <w:tcBorders>
              <w:top w:val="single" w:sz="4" w:space="0" w:color="auto"/>
              <w:bottom w:val="single" w:sz="4" w:space="0" w:color="auto"/>
            </w:tcBorders>
          </w:tcPr>
          <w:p w:rsidR="00837C3B" w:rsidRPr="007D7C31" w:rsidRDefault="00837C3B" w:rsidP="00A11859">
            <w:pPr>
              <w:rPr>
                <w:sz w:val="22"/>
                <w:szCs w:val="22"/>
              </w:rPr>
            </w:pPr>
            <w:r w:rsidRPr="007D7C31">
              <w:rPr>
                <w:sz w:val="22"/>
                <w:szCs w:val="22"/>
              </w:rPr>
              <w:t>Common Name</w:t>
            </w:r>
          </w:p>
        </w:tc>
        <w:tc>
          <w:tcPr>
            <w:tcW w:w="1206" w:type="dxa"/>
            <w:gridSpan w:val="2"/>
            <w:tcBorders>
              <w:top w:val="single" w:sz="4" w:space="0" w:color="auto"/>
              <w:bottom w:val="single" w:sz="4" w:space="0" w:color="auto"/>
            </w:tcBorders>
          </w:tcPr>
          <w:p w:rsidR="00837C3B" w:rsidRPr="007D7C31" w:rsidRDefault="00837C3B" w:rsidP="00A11859">
            <w:pPr>
              <w:rPr>
                <w:sz w:val="22"/>
                <w:szCs w:val="22"/>
              </w:rPr>
            </w:pPr>
            <w:r>
              <w:rPr>
                <w:sz w:val="22"/>
                <w:szCs w:val="22"/>
              </w:rPr>
              <w:t>Measured as:</w:t>
            </w:r>
          </w:p>
        </w:tc>
        <w:tc>
          <w:tcPr>
            <w:tcW w:w="794" w:type="dxa"/>
            <w:gridSpan w:val="2"/>
            <w:tcBorders>
              <w:top w:val="single" w:sz="4" w:space="0" w:color="auto"/>
              <w:bottom w:val="single" w:sz="4" w:space="0" w:color="auto"/>
            </w:tcBorders>
          </w:tcPr>
          <w:p w:rsidR="00837C3B" w:rsidRPr="007D7C31" w:rsidRDefault="00837C3B" w:rsidP="00A11859">
            <w:pPr>
              <w:jc w:val="center"/>
              <w:rPr>
                <w:sz w:val="22"/>
                <w:szCs w:val="22"/>
              </w:rPr>
            </w:pPr>
            <w:r w:rsidRPr="007D7C31">
              <w:rPr>
                <w:sz w:val="22"/>
                <w:szCs w:val="22"/>
              </w:rPr>
              <w:t>Naïve ψ</w:t>
            </w:r>
            <w:r w:rsidRPr="007D7C31">
              <w:rPr>
                <w:sz w:val="22"/>
                <w:szCs w:val="22"/>
                <w:vertAlign w:val="superscript"/>
              </w:rPr>
              <w:t>1</w:t>
            </w:r>
          </w:p>
        </w:tc>
        <w:tc>
          <w:tcPr>
            <w:tcW w:w="1426" w:type="dxa"/>
            <w:gridSpan w:val="2"/>
            <w:tcBorders>
              <w:top w:val="single" w:sz="4" w:space="0" w:color="auto"/>
              <w:bottom w:val="single" w:sz="4" w:space="0" w:color="auto"/>
            </w:tcBorders>
          </w:tcPr>
          <w:p w:rsidR="00837C3B" w:rsidRPr="007D7C31" w:rsidRDefault="00837C3B" w:rsidP="00A11859">
            <w:pPr>
              <w:jc w:val="center"/>
              <w:rPr>
                <w:sz w:val="22"/>
                <w:szCs w:val="22"/>
              </w:rPr>
            </w:pPr>
            <w:r w:rsidRPr="007D7C31">
              <w:rPr>
                <w:sz w:val="22"/>
                <w:szCs w:val="22"/>
              </w:rPr>
              <w:t>Detectability</w:t>
            </w:r>
            <w:r w:rsidRPr="007D7C31">
              <w:rPr>
                <w:sz w:val="22"/>
                <w:szCs w:val="22"/>
                <w:vertAlign w:val="superscript"/>
              </w:rPr>
              <w:t>2</w:t>
            </w:r>
          </w:p>
        </w:tc>
        <w:tc>
          <w:tcPr>
            <w:tcW w:w="1246" w:type="dxa"/>
            <w:gridSpan w:val="2"/>
            <w:tcBorders>
              <w:top w:val="single" w:sz="4" w:space="0" w:color="auto"/>
              <w:bottom w:val="single" w:sz="4" w:space="0" w:color="auto"/>
            </w:tcBorders>
          </w:tcPr>
          <w:p w:rsidR="00837C3B" w:rsidRPr="007D7C31" w:rsidRDefault="00837C3B" w:rsidP="00A11859">
            <w:pPr>
              <w:jc w:val="center"/>
              <w:rPr>
                <w:sz w:val="22"/>
                <w:szCs w:val="22"/>
              </w:rPr>
            </w:pPr>
            <w:r w:rsidRPr="007D7C31">
              <w:rPr>
                <w:sz w:val="22"/>
                <w:szCs w:val="22"/>
              </w:rPr>
              <w:t>Corrected ψ</w:t>
            </w:r>
            <w:r w:rsidRPr="007D7C31">
              <w:rPr>
                <w:sz w:val="22"/>
                <w:szCs w:val="22"/>
                <w:vertAlign w:val="superscript"/>
              </w:rPr>
              <w:t>3</w:t>
            </w:r>
          </w:p>
        </w:tc>
        <w:tc>
          <w:tcPr>
            <w:tcW w:w="891" w:type="dxa"/>
            <w:gridSpan w:val="3"/>
            <w:tcBorders>
              <w:top w:val="single" w:sz="4" w:space="0" w:color="auto"/>
              <w:bottom w:val="single" w:sz="4" w:space="0" w:color="auto"/>
            </w:tcBorders>
          </w:tcPr>
          <w:p w:rsidR="00837C3B" w:rsidRPr="007D7C31" w:rsidRDefault="00837C3B" w:rsidP="00A11859">
            <w:pPr>
              <w:jc w:val="center"/>
              <w:rPr>
                <w:sz w:val="22"/>
                <w:szCs w:val="22"/>
              </w:rPr>
            </w:pPr>
            <w:r>
              <w:rPr>
                <w:sz w:val="22"/>
                <w:szCs w:val="22"/>
              </w:rPr>
              <w:t>SE</w:t>
            </w:r>
            <w:r w:rsidRPr="007D7C31">
              <w:rPr>
                <w:sz w:val="22"/>
                <w:szCs w:val="22"/>
                <w:vertAlign w:val="superscript"/>
              </w:rPr>
              <w:t>4</w:t>
            </w:r>
            <w:r>
              <w:rPr>
                <w:sz w:val="22"/>
                <w:szCs w:val="22"/>
              </w:rPr>
              <w:t xml:space="preserve"> w/</w:t>
            </w:r>
            <w:r w:rsidRPr="007D7C31">
              <w:rPr>
                <w:sz w:val="22"/>
                <w:szCs w:val="22"/>
              </w:rPr>
              <w:t xml:space="preserve"> 400 plots</w:t>
            </w:r>
          </w:p>
        </w:tc>
        <w:tc>
          <w:tcPr>
            <w:tcW w:w="1173" w:type="dxa"/>
            <w:tcBorders>
              <w:top w:val="single" w:sz="4" w:space="0" w:color="auto"/>
              <w:bottom w:val="single" w:sz="4" w:space="0" w:color="auto"/>
            </w:tcBorders>
          </w:tcPr>
          <w:p w:rsidR="00837C3B" w:rsidRPr="007D7C31" w:rsidRDefault="00837C3B" w:rsidP="00A11859">
            <w:pPr>
              <w:jc w:val="center"/>
              <w:rPr>
                <w:sz w:val="22"/>
                <w:szCs w:val="22"/>
              </w:rPr>
            </w:pPr>
            <w:r w:rsidRPr="007D7C31">
              <w:rPr>
                <w:sz w:val="22"/>
                <w:szCs w:val="22"/>
              </w:rPr>
              <w:t xml:space="preserve">Plots needed for 0.05 </w:t>
            </w:r>
            <w:r>
              <w:rPr>
                <w:sz w:val="22"/>
                <w:szCs w:val="22"/>
              </w:rPr>
              <w:t>SE</w:t>
            </w:r>
            <w:r w:rsidRPr="007D7C31">
              <w:rPr>
                <w:sz w:val="22"/>
                <w:szCs w:val="22"/>
                <w:vertAlign w:val="superscript"/>
              </w:rPr>
              <w:t>4</w:t>
            </w:r>
          </w:p>
        </w:tc>
      </w:tr>
      <w:tr w:rsidR="00004B97" w:rsidTr="006D0560">
        <w:tc>
          <w:tcPr>
            <w:tcW w:w="1484" w:type="dxa"/>
            <w:tcBorders>
              <w:top w:val="single" w:sz="4" w:space="0" w:color="auto"/>
            </w:tcBorders>
          </w:tcPr>
          <w:p w:rsidR="00004B97" w:rsidRPr="007D7C31" w:rsidRDefault="00004B97" w:rsidP="002D3156">
            <w:pPr>
              <w:rPr>
                <w:i/>
                <w:sz w:val="22"/>
                <w:szCs w:val="22"/>
              </w:rPr>
            </w:pPr>
            <w:r>
              <w:rPr>
                <w:i/>
                <w:sz w:val="22"/>
                <w:szCs w:val="22"/>
              </w:rPr>
              <w:t>Acer rubrum</w:t>
            </w:r>
          </w:p>
        </w:tc>
        <w:tc>
          <w:tcPr>
            <w:tcW w:w="1357" w:type="dxa"/>
            <w:gridSpan w:val="2"/>
            <w:tcBorders>
              <w:top w:val="single" w:sz="4" w:space="0" w:color="auto"/>
            </w:tcBorders>
          </w:tcPr>
          <w:p w:rsidR="00004B97" w:rsidRPr="007D7C31" w:rsidRDefault="00004B97" w:rsidP="002D3156">
            <w:pPr>
              <w:rPr>
                <w:sz w:val="22"/>
                <w:szCs w:val="22"/>
              </w:rPr>
            </w:pPr>
            <w:r>
              <w:rPr>
                <w:sz w:val="22"/>
                <w:szCs w:val="22"/>
              </w:rPr>
              <w:t>red maple</w:t>
            </w:r>
          </w:p>
        </w:tc>
        <w:tc>
          <w:tcPr>
            <w:tcW w:w="1206" w:type="dxa"/>
            <w:gridSpan w:val="2"/>
            <w:tcBorders>
              <w:top w:val="single" w:sz="4" w:space="0" w:color="auto"/>
            </w:tcBorders>
          </w:tcPr>
          <w:p w:rsidR="00004B97" w:rsidRDefault="00004B97" w:rsidP="002D3156">
            <w:pPr>
              <w:rPr>
                <w:sz w:val="22"/>
                <w:szCs w:val="22"/>
              </w:rPr>
            </w:pPr>
            <w:r>
              <w:rPr>
                <w:sz w:val="22"/>
                <w:szCs w:val="22"/>
              </w:rPr>
              <w:t>sapling</w:t>
            </w:r>
          </w:p>
        </w:tc>
        <w:tc>
          <w:tcPr>
            <w:tcW w:w="794" w:type="dxa"/>
            <w:gridSpan w:val="2"/>
            <w:tcBorders>
              <w:top w:val="single" w:sz="4" w:space="0" w:color="auto"/>
            </w:tcBorders>
          </w:tcPr>
          <w:p w:rsidR="00004B97" w:rsidRPr="007D7C31" w:rsidRDefault="00004B97" w:rsidP="00A11859">
            <w:pPr>
              <w:jc w:val="right"/>
              <w:rPr>
                <w:sz w:val="22"/>
                <w:szCs w:val="22"/>
              </w:rPr>
            </w:pPr>
            <w:r>
              <w:rPr>
                <w:sz w:val="22"/>
                <w:szCs w:val="22"/>
              </w:rPr>
              <w:t>0.31</w:t>
            </w:r>
          </w:p>
        </w:tc>
        <w:tc>
          <w:tcPr>
            <w:tcW w:w="1426" w:type="dxa"/>
            <w:gridSpan w:val="2"/>
            <w:tcBorders>
              <w:top w:val="single" w:sz="4" w:space="0" w:color="auto"/>
            </w:tcBorders>
          </w:tcPr>
          <w:p w:rsidR="00004B97" w:rsidRPr="007D7C31" w:rsidRDefault="00996031" w:rsidP="00A11859">
            <w:pPr>
              <w:jc w:val="right"/>
              <w:rPr>
                <w:sz w:val="22"/>
                <w:szCs w:val="22"/>
              </w:rPr>
            </w:pPr>
            <w:r>
              <w:rPr>
                <w:sz w:val="22"/>
                <w:szCs w:val="22"/>
              </w:rPr>
              <w:t>0.27</w:t>
            </w:r>
          </w:p>
        </w:tc>
        <w:tc>
          <w:tcPr>
            <w:tcW w:w="1246" w:type="dxa"/>
            <w:gridSpan w:val="2"/>
            <w:tcBorders>
              <w:top w:val="single" w:sz="4" w:space="0" w:color="auto"/>
            </w:tcBorders>
          </w:tcPr>
          <w:p w:rsidR="00004B97" w:rsidRPr="007D7C31" w:rsidRDefault="00996031" w:rsidP="00A11859">
            <w:pPr>
              <w:jc w:val="right"/>
              <w:rPr>
                <w:sz w:val="22"/>
                <w:szCs w:val="22"/>
              </w:rPr>
            </w:pPr>
            <w:r>
              <w:rPr>
                <w:sz w:val="22"/>
                <w:szCs w:val="22"/>
              </w:rPr>
              <w:t>0.51</w:t>
            </w:r>
          </w:p>
        </w:tc>
        <w:tc>
          <w:tcPr>
            <w:tcW w:w="891" w:type="dxa"/>
            <w:gridSpan w:val="3"/>
            <w:tcBorders>
              <w:top w:val="single" w:sz="4" w:space="0" w:color="auto"/>
            </w:tcBorders>
          </w:tcPr>
          <w:p w:rsidR="00004B97" w:rsidRPr="007D7C31" w:rsidRDefault="004A17A4" w:rsidP="00A11859">
            <w:pPr>
              <w:jc w:val="right"/>
              <w:rPr>
                <w:sz w:val="22"/>
                <w:szCs w:val="22"/>
              </w:rPr>
            </w:pPr>
            <w:r>
              <w:rPr>
                <w:sz w:val="22"/>
                <w:szCs w:val="22"/>
              </w:rPr>
              <w:t>0.058</w:t>
            </w:r>
          </w:p>
        </w:tc>
        <w:tc>
          <w:tcPr>
            <w:tcW w:w="1173" w:type="dxa"/>
            <w:tcBorders>
              <w:top w:val="single" w:sz="4" w:space="0" w:color="auto"/>
            </w:tcBorders>
          </w:tcPr>
          <w:p w:rsidR="00004B97" w:rsidRPr="007D7C31" w:rsidRDefault="004A17A4" w:rsidP="00A11859">
            <w:pPr>
              <w:jc w:val="right"/>
              <w:rPr>
                <w:sz w:val="22"/>
                <w:szCs w:val="22"/>
              </w:rPr>
            </w:pPr>
            <w:r>
              <w:rPr>
                <w:sz w:val="22"/>
                <w:szCs w:val="22"/>
              </w:rPr>
              <w:t>543</w:t>
            </w:r>
          </w:p>
        </w:tc>
      </w:tr>
      <w:tr w:rsidR="006D0560" w:rsidTr="006D0560">
        <w:tc>
          <w:tcPr>
            <w:tcW w:w="1484" w:type="dxa"/>
          </w:tcPr>
          <w:p w:rsidR="006D0560" w:rsidRPr="007D7C31" w:rsidRDefault="006D0560" w:rsidP="00160528">
            <w:pPr>
              <w:rPr>
                <w:i/>
                <w:sz w:val="22"/>
                <w:szCs w:val="22"/>
              </w:rPr>
            </w:pPr>
            <w:r>
              <w:rPr>
                <w:i/>
                <w:sz w:val="22"/>
                <w:szCs w:val="22"/>
              </w:rPr>
              <w:t>Asimina triloba</w:t>
            </w:r>
          </w:p>
        </w:tc>
        <w:tc>
          <w:tcPr>
            <w:tcW w:w="1357" w:type="dxa"/>
            <w:gridSpan w:val="2"/>
          </w:tcPr>
          <w:p w:rsidR="006D0560" w:rsidRPr="007D7C31" w:rsidRDefault="006D0560" w:rsidP="00160528">
            <w:pPr>
              <w:rPr>
                <w:sz w:val="22"/>
                <w:szCs w:val="22"/>
              </w:rPr>
            </w:pPr>
            <w:r>
              <w:rPr>
                <w:sz w:val="22"/>
                <w:szCs w:val="22"/>
              </w:rPr>
              <w:t>pawpaw</w:t>
            </w:r>
          </w:p>
        </w:tc>
        <w:tc>
          <w:tcPr>
            <w:tcW w:w="1206" w:type="dxa"/>
            <w:gridSpan w:val="2"/>
          </w:tcPr>
          <w:p w:rsidR="006D0560" w:rsidRDefault="006D0560" w:rsidP="00160528">
            <w:pPr>
              <w:rPr>
                <w:sz w:val="22"/>
                <w:szCs w:val="22"/>
              </w:rPr>
            </w:pPr>
            <w:r>
              <w:rPr>
                <w:sz w:val="22"/>
                <w:szCs w:val="22"/>
              </w:rPr>
              <w:t>sapling</w:t>
            </w:r>
          </w:p>
        </w:tc>
        <w:tc>
          <w:tcPr>
            <w:tcW w:w="794" w:type="dxa"/>
            <w:gridSpan w:val="2"/>
          </w:tcPr>
          <w:p w:rsidR="006D0560" w:rsidRPr="007D7C31" w:rsidRDefault="006D0560" w:rsidP="00A11859">
            <w:pPr>
              <w:jc w:val="right"/>
              <w:rPr>
                <w:sz w:val="22"/>
                <w:szCs w:val="22"/>
              </w:rPr>
            </w:pPr>
            <w:r>
              <w:rPr>
                <w:sz w:val="22"/>
                <w:szCs w:val="22"/>
              </w:rPr>
              <w:t>0.13</w:t>
            </w:r>
          </w:p>
        </w:tc>
        <w:tc>
          <w:tcPr>
            <w:tcW w:w="1426" w:type="dxa"/>
            <w:gridSpan w:val="2"/>
          </w:tcPr>
          <w:p w:rsidR="006D0560" w:rsidRPr="007D7C31" w:rsidRDefault="006D0560" w:rsidP="00A11859">
            <w:pPr>
              <w:jc w:val="right"/>
              <w:rPr>
                <w:sz w:val="22"/>
                <w:szCs w:val="22"/>
              </w:rPr>
            </w:pPr>
            <w:r>
              <w:rPr>
                <w:sz w:val="22"/>
                <w:szCs w:val="22"/>
              </w:rPr>
              <w:t>0.44</w:t>
            </w:r>
          </w:p>
        </w:tc>
        <w:tc>
          <w:tcPr>
            <w:tcW w:w="1246" w:type="dxa"/>
            <w:gridSpan w:val="2"/>
          </w:tcPr>
          <w:p w:rsidR="006D0560" w:rsidRPr="007D7C31" w:rsidRDefault="006D0560" w:rsidP="00A11859">
            <w:pPr>
              <w:jc w:val="right"/>
              <w:rPr>
                <w:sz w:val="22"/>
                <w:szCs w:val="22"/>
              </w:rPr>
            </w:pPr>
            <w:r>
              <w:rPr>
                <w:sz w:val="22"/>
                <w:szCs w:val="22"/>
              </w:rPr>
              <w:t>0.16</w:t>
            </w:r>
          </w:p>
        </w:tc>
        <w:tc>
          <w:tcPr>
            <w:tcW w:w="891" w:type="dxa"/>
            <w:gridSpan w:val="3"/>
          </w:tcPr>
          <w:p w:rsidR="006D0560" w:rsidRPr="007D7C31" w:rsidRDefault="004A17A4" w:rsidP="00A11859">
            <w:pPr>
              <w:jc w:val="right"/>
              <w:rPr>
                <w:sz w:val="22"/>
                <w:szCs w:val="22"/>
              </w:rPr>
            </w:pPr>
            <w:r>
              <w:rPr>
                <w:sz w:val="22"/>
                <w:szCs w:val="22"/>
              </w:rPr>
              <w:t>0.023</w:t>
            </w:r>
          </w:p>
        </w:tc>
        <w:tc>
          <w:tcPr>
            <w:tcW w:w="1173" w:type="dxa"/>
          </w:tcPr>
          <w:p w:rsidR="006D0560" w:rsidRPr="007D7C31" w:rsidRDefault="004A17A4" w:rsidP="00A11859">
            <w:pPr>
              <w:jc w:val="right"/>
              <w:rPr>
                <w:sz w:val="22"/>
                <w:szCs w:val="22"/>
              </w:rPr>
            </w:pPr>
            <w:r>
              <w:rPr>
                <w:sz w:val="22"/>
                <w:szCs w:val="22"/>
              </w:rPr>
              <w:t>82</w:t>
            </w:r>
          </w:p>
        </w:tc>
      </w:tr>
      <w:tr w:rsidR="006D0560" w:rsidTr="006D0560">
        <w:tc>
          <w:tcPr>
            <w:tcW w:w="1484" w:type="dxa"/>
          </w:tcPr>
          <w:p w:rsidR="006D0560" w:rsidRPr="007D7C31" w:rsidRDefault="006D0560" w:rsidP="00160528">
            <w:pPr>
              <w:rPr>
                <w:i/>
                <w:sz w:val="22"/>
                <w:szCs w:val="22"/>
              </w:rPr>
            </w:pPr>
            <w:r>
              <w:rPr>
                <w:i/>
                <w:sz w:val="22"/>
                <w:szCs w:val="22"/>
              </w:rPr>
              <w:t>Cornus florida</w:t>
            </w:r>
          </w:p>
        </w:tc>
        <w:tc>
          <w:tcPr>
            <w:tcW w:w="1357" w:type="dxa"/>
            <w:gridSpan w:val="2"/>
          </w:tcPr>
          <w:p w:rsidR="006D0560" w:rsidRPr="007D7C31" w:rsidRDefault="006D0560" w:rsidP="00160528">
            <w:pPr>
              <w:rPr>
                <w:sz w:val="22"/>
                <w:szCs w:val="22"/>
              </w:rPr>
            </w:pPr>
            <w:r>
              <w:rPr>
                <w:sz w:val="22"/>
                <w:szCs w:val="22"/>
              </w:rPr>
              <w:t>flowering dogwood</w:t>
            </w:r>
          </w:p>
        </w:tc>
        <w:tc>
          <w:tcPr>
            <w:tcW w:w="1206" w:type="dxa"/>
            <w:gridSpan w:val="2"/>
          </w:tcPr>
          <w:p w:rsidR="006D0560" w:rsidRDefault="006D0560" w:rsidP="00160528">
            <w:pPr>
              <w:rPr>
                <w:sz w:val="22"/>
                <w:szCs w:val="22"/>
              </w:rPr>
            </w:pPr>
            <w:r>
              <w:rPr>
                <w:sz w:val="22"/>
                <w:szCs w:val="22"/>
              </w:rPr>
              <w:t>sapling</w:t>
            </w:r>
          </w:p>
        </w:tc>
        <w:tc>
          <w:tcPr>
            <w:tcW w:w="794" w:type="dxa"/>
            <w:gridSpan w:val="2"/>
          </w:tcPr>
          <w:p w:rsidR="006D0560" w:rsidRPr="007D7C31" w:rsidRDefault="006D0560" w:rsidP="00A11859">
            <w:pPr>
              <w:jc w:val="right"/>
              <w:rPr>
                <w:sz w:val="22"/>
                <w:szCs w:val="22"/>
              </w:rPr>
            </w:pPr>
            <w:r>
              <w:rPr>
                <w:sz w:val="22"/>
                <w:szCs w:val="22"/>
              </w:rPr>
              <w:t>0.17</w:t>
            </w:r>
          </w:p>
        </w:tc>
        <w:tc>
          <w:tcPr>
            <w:tcW w:w="1426" w:type="dxa"/>
            <w:gridSpan w:val="2"/>
          </w:tcPr>
          <w:p w:rsidR="006D0560" w:rsidRPr="007D7C31" w:rsidRDefault="006D0560" w:rsidP="00A11859">
            <w:pPr>
              <w:jc w:val="right"/>
              <w:rPr>
                <w:sz w:val="22"/>
                <w:szCs w:val="22"/>
              </w:rPr>
            </w:pPr>
            <w:r>
              <w:rPr>
                <w:sz w:val="22"/>
                <w:szCs w:val="22"/>
              </w:rPr>
              <w:t>0.25</w:t>
            </w:r>
          </w:p>
        </w:tc>
        <w:tc>
          <w:tcPr>
            <w:tcW w:w="1246" w:type="dxa"/>
            <w:gridSpan w:val="2"/>
          </w:tcPr>
          <w:p w:rsidR="006D0560" w:rsidRPr="007D7C31" w:rsidRDefault="006D0560" w:rsidP="00A11859">
            <w:pPr>
              <w:jc w:val="right"/>
              <w:rPr>
                <w:sz w:val="22"/>
                <w:szCs w:val="22"/>
              </w:rPr>
            </w:pPr>
            <w:r>
              <w:rPr>
                <w:sz w:val="22"/>
                <w:szCs w:val="22"/>
              </w:rPr>
              <w:t>0.29</w:t>
            </w:r>
          </w:p>
        </w:tc>
        <w:tc>
          <w:tcPr>
            <w:tcW w:w="891" w:type="dxa"/>
            <w:gridSpan w:val="3"/>
          </w:tcPr>
          <w:p w:rsidR="006D0560" w:rsidRPr="007D7C31" w:rsidRDefault="004A17A4" w:rsidP="00A11859">
            <w:pPr>
              <w:jc w:val="right"/>
              <w:rPr>
                <w:sz w:val="22"/>
                <w:szCs w:val="22"/>
              </w:rPr>
            </w:pPr>
            <w:r>
              <w:rPr>
                <w:sz w:val="22"/>
                <w:szCs w:val="22"/>
              </w:rPr>
              <w:t>0.</w:t>
            </w:r>
            <w:r w:rsidR="00E30477">
              <w:rPr>
                <w:sz w:val="22"/>
                <w:szCs w:val="22"/>
              </w:rPr>
              <w:t>0</w:t>
            </w:r>
            <w:r>
              <w:rPr>
                <w:sz w:val="22"/>
                <w:szCs w:val="22"/>
              </w:rPr>
              <w:t>50</w:t>
            </w:r>
          </w:p>
        </w:tc>
        <w:tc>
          <w:tcPr>
            <w:tcW w:w="1173" w:type="dxa"/>
          </w:tcPr>
          <w:p w:rsidR="006D0560" w:rsidRPr="007D7C31" w:rsidRDefault="00E30477" w:rsidP="00A11859">
            <w:pPr>
              <w:jc w:val="right"/>
              <w:rPr>
                <w:sz w:val="22"/>
                <w:szCs w:val="22"/>
              </w:rPr>
            </w:pPr>
            <w:r>
              <w:rPr>
                <w:sz w:val="22"/>
                <w:szCs w:val="22"/>
              </w:rPr>
              <w:t>396</w:t>
            </w:r>
          </w:p>
        </w:tc>
      </w:tr>
      <w:tr w:rsidR="006D0560" w:rsidTr="006D0560">
        <w:tc>
          <w:tcPr>
            <w:tcW w:w="1500" w:type="dxa"/>
            <w:gridSpan w:val="2"/>
          </w:tcPr>
          <w:p w:rsidR="006D0560" w:rsidRPr="007D7C31" w:rsidRDefault="006D0560" w:rsidP="00160528">
            <w:pPr>
              <w:rPr>
                <w:i/>
                <w:sz w:val="22"/>
                <w:szCs w:val="22"/>
              </w:rPr>
            </w:pPr>
            <w:r>
              <w:rPr>
                <w:i/>
                <w:sz w:val="22"/>
                <w:szCs w:val="22"/>
              </w:rPr>
              <w:t>Fagus grandifolia</w:t>
            </w:r>
          </w:p>
        </w:tc>
        <w:tc>
          <w:tcPr>
            <w:tcW w:w="1371" w:type="dxa"/>
            <w:gridSpan w:val="2"/>
          </w:tcPr>
          <w:p w:rsidR="006D0560" w:rsidRPr="007D7C31" w:rsidRDefault="006D0560" w:rsidP="00160528">
            <w:pPr>
              <w:rPr>
                <w:sz w:val="22"/>
                <w:szCs w:val="22"/>
              </w:rPr>
            </w:pPr>
            <w:r>
              <w:rPr>
                <w:sz w:val="22"/>
                <w:szCs w:val="22"/>
              </w:rPr>
              <w:t>American beech</w:t>
            </w:r>
          </w:p>
        </w:tc>
        <w:tc>
          <w:tcPr>
            <w:tcW w:w="1206" w:type="dxa"/>
            <w:gridSpan w:val="2"/>
          </w:tcPr>
          <w:p w:rsidR="006D0560" w:rsidRDefault="006D0560" w:rsidP="00A11859">
            <w:pPr>
              <w:rPr>
                <w:sz w:val="22"/>
                <w:szCs w:val="22"/>
              </w:rPr>
            </w:pPr>
            <w:r>
              <w:rPr>
                <w:sz w:val="22"/>
                <w:szCs w:val="22"/>
              </w:rPr>
              <w:t>sapling</w:t>
            </w:r>
          </w:p>
        </w:tc>
        <w:tc>
          <w:tcPr>
            <w:tcW w:w="801" w:type="dxa"/>
            <w:gridSpan w:val="2"/>
          </w:tcPr>
          <w:p w:rsidR="006D0560" w:rsidRPr="007D7C31" w:rsidRDefault="006D0560" w:rsidP="00A11859">
            <w:pPr>
              <w:jc w:val="right"/>
              <w:rPr>
                <w:sz w:val="22"/>
                <w:szCs w:val="22"/>
              </w:rPr>
            </w:pPr>
            <w:r>
              <w:rPr>
                <w:sz w:val="22"/>
                <w:szCs w:val="22"/>
              </w:rPr>
              <w:t>0.37</w:t>
            </w:r>
          </w:p>
        </w:tc>
        <w:tc>
          <w:tcPr>
            <w:tcW w:w="1440" w:type="dxa"/>
            <w:gridSpan w:val="2"/>
          </w:tcPr>
          <w:p w:rsidR="006D0560" w:rsidRPr="007D7C31" w:rsidRDefault="006D0560" w:rsidP="00A11859">
            <w:pPr>
              <w:jc w:val="right"/>
              <w:rPr>
                <w:sz w:val="22"/>
                <w:szCs w:val="22"/>
              </w:rPr>
            </w:pPr>
            <w:r>
              <w:rPr>
                <w:sz w:val="22"/>
                <w:szCs w:val="22"/>
              </w:rPr>
              <w:t>0.61</w:t>
            </w:r>
          </w:p>
        </w:tc>
        <w:tc>
          <w:tcPr>
            <w:tcW w:w="1260" w:type="dxa"/>
            <w:gridSpan w:val="2"/>
          </w:tcPr>
          <w:p w:rsidR="006D0560" w:rsidRPr="007D7C31" w:rsidRDefault="006D0560" w:rsidP="00A11859">
            <w:pPr>
              <w:jc w:val="right"/>
              <w:rPr>
                <w:sz w:val="22"/>
                <w:szCs w:val="22"/>
              </w:rPr>
            </w:pPr>
            <w:r>
              <w:rPr>
                <w:sz w:val="22"/>
                <w:szCs w:val="22"/>
              </w:rPr>
              <w:t>0.40</w:t>
            </w:r>
          </w:p>
        </w:tc>
        <w:tc>
          <w:tcPr>
            <w:tcW w:w="810" w:type="dxa"/>
          </w:tcPr>
          <w:p w:rsidR="006D0560" w:rsidRPr="007D7C31" w:rsidRDefault="00E30477" w:rsidP="00A11859">
            <w:pPr>
              <w:jc w:val="right"/>
              <w:rPr>
                <w:sz w:val="22"/>
                <w:szCs w:val="22"/>
              </w:rPr>
            </w:pPr>
            <w:r>
              <w:rPr>
                <w:sz w:val="22"/>
                <w:szCs w:val="22"/>
              </w:rPr>
              <w:t>0.026</w:t>
            </w:r>
          </w:p>
        </w:tc>
        <w:tc>
          <w:tcPr>
            <w:tcW w:w="1188" w:type="dxa"/>
            <w:gridSpan w:val="2"/>
          </w:tcPr>
          <w:p w:rsidR="006D0560" w:rsidRPr="007D7C31" w:rsidRDefault="00E30477" w:rsidP="00A11859">
            <w:pPr>
              <w:jc w:val="right"/>
              <w:rPr>
                <w:sz w:val="22"/>
                <w:szCs w:val="22"/>
              </w:rPr>
            </w:pPr>
            <w:r>
              <w:rPr>
                <w:sz w:val="22"/>
                <w:szCs w:val="22"/>
              </w:rPr>
              <w:t>107</w:t>
            </w:r>
          </w:p>
        </w:tc>
      </w:tr>
      <w:tr w:rsidR="002F1B28" w:rsidTr="006D0560">
        <w:tc>
          <w:tcPr>
            <w:tcW w:w="1484" w:type="dxa"/>
          </w:tcPr>
          <w:p w:rsidR="002F1B28" w:rsidRPr="007D7C31" w:rsidRDefault="002F1B28" w:rsidP="002D3156">
            <w:pPr>
              <w:rPr>
                <w:i/>
                <w:sz w:val="22"/>
                <w:szCs w:val="22"/>
              </w:rPr>
            </w:pPr>
            <w:r>
              <w:rPr>
                <w:i/>
                <w:sz w:val="22"/>
                <w:szCs w:val="22"/>
              </w:rPr>
              <w:t>Ilex opaca</w:t>
            </w:r>
          </w:p>
        </w:tc>
        <w:tc>
          <w:tcPr>
            <w:tcW w:w="1357" w:type="dxa"/>
            <w:gridSpan w:val="2"/>
          </w:tcPr>
          <w:p w:rsidR="002F1B28" w:rsidRPr="007D7C31" w:rsidRDefault="002F1B28" w:rsidP="002D3156">
            <w:pPr>
              <w:rPr>
                <w:sz w:val="22"/>
                <w:szCs w:val="22"/>
              </w:rPr>
            </w:pPr>
            <w:r>
              <w:rPr>
                <w:sz w:val="22"/>
                <w:szCs w:val="22"/>
              </w:rPr>
              <w:t>American holly</w:t>
            </w:r>
          </w:p>
        </w:tc>
        <w:tc>
          <w:tcPr>
            <w:tcW w:w="1206" w:type="dxa"/>
            <w:gridSpan w:val="2"/>
          </w:tcPr>
          <w:p w:rsidR="002F1B28" w:rsidRDefault="002F1B28" w:rsidP="002D3156">
            <w:pPr>
              <w:rPr>
                <w:sz w:val="22"/>
                <w:szCs w:val="22"/>
              </w:rPr>
            </w:pPr>
            <w:r>
              <w:rPr>
                <w:sz w:val="22"/>
                <w:szCs w:val="22"/>
              </w:rPr>
              <w:t>sapling</w:t>
            </w:r>
          </w:p>
        </w:tc>
        <w:tc>
          <w:tcPr>
            <w:tcW w:w="794" w:type="dxa"/>
            <w:gridSpan w:val="2"/>
          </w:tcPr>
          <w:p w:rsidR="002F1B28" w:rsidRPr="007D7C31" w:rsidRDefault="002F1B28" w:rsidP="00A11859">
            <w:pPr>
              <w:jc w:val="right"/>
              <w:rPr>
                <w:sz w:val="22"/>
                <w:szCs w:val="22"/>
              </w:rPr>
            </w:pPr>
            <w:r>
              <w:rPr>
                <w:sz w:val="22"/>
                <w:szCs w:val="22"/>
              </w:rPr>
              <w:t>0.18</w:t>
            </w:r>
          </w:p>
        </w:tc>
        <w:tc>
          <w:tcPr>
            <w:tcW w:w="1426" w:type="dxa"/>
            <w:gridSpan w:val="2"/>
          </w:tcPr>
          <w:p w:rsidR="002F1B28" w:rsidRPr="007D7C31" w:rsidRDefault="002F1B28" w:rsidP="00A11859">
            <w:pPr>
              <w:jc w:val="right"/>
              <w:rPr>
                <w:sz w:val="22"/>
                <w:szCs w:val="22"/>
              </w:rPr>
            </w:pPr>
            <w:r>
              <w:rPr>
                <w:sz w:val="22"/>
                <w:szCs w:val="22"/>
              </w:rPr>
              <w:t>0.49</w:t>
            </w:r>
          </w:p>
        </w:tc>
        <w:tc>
          <w:tcPr>
            <w:tcW w:w="1246" w:type="dxa"/>
            <w:gridSpan w:val="2"/>
          </w:tcPr>
          <w:p w:rsidR="002F1B28" w:rsidRPr="007D7C31" w:rsidRDefault="002F1B28" w:rsidP="00A11859">
            <w:pPr>
              <w:jc w:val="right"/>
              <w:rPr>
                <w:sz w:val="22"/>
                <w:szCs w:val="22"/>
              </w:rPr>
            </w:pPr>
            <w:r>
              <w:rPr>
                <w:sz w:val="22"/>
                <w:szCs w:val="22"/>
              </w:rPr>
              <w:t>0.20</w:t>
            </w:r>
          </w:p>
        </w:tc>
        <w:tc>
          <w:tcPr>
            <w:tcW w:w="891" w:type="dxa"/>
            <w:gridSpan w:val="3"/>
          </w:tcPr>
          <w:p w:rsidR="002F1B28" w:rsidRPr="007D7C31" w:rsidRDefault="00E30477" w:rsidP="00A11859">
            <w:pPr>
              <w:jc w:val="right"/>
              <w:rPr>
                <w:sz w:val="22"/>
                <w:szCs w:val="22"/>
              </w:rPr>
            </w:pPr>
            <w:r>
              <w:rPr>
                <w:sz w:val="22"/>
                <w:szCs w:val="22"/>
              </w:rPr>
              <w:t>0.023</w:t>
            </w:r>
          </w:p>
        </w:tc>
        <w:tc>
          <w:tcPr>
            <w:tcW w:w="1173" w:type="dxa"/>
          </w:tcPr>
          <w:p w:rsidR="002F1B28" w:rsidRPr="007D7C31" w:rsidRDefault="00E30477" w:rsidP="00A11859">
            <w:pPr>
              <w:jc w:val="right"/>
              <w:rPr>
                <w:sz w:val="22"/>
                <w:szCs w:val="22"/>
              </w:rPr>
            </w:pPr>
            <w:r>
              <w:rPr>
                <w:sz w:val="22"/>
                <w:szCs w:val="22"/>
              </w:rPr>
              <w:t>86</w:t>
            </w:r>
          </w:p>
        </w:tc>
      </w:tr>
      <w:tr w:rsidR="00052109" w:rsidTr="006D0560">
        <w:tc>
          <w:tcPr>
            <w:tcW w:w="1484" w:type="dxa"/>
          </w:tcPr>
          <w:p w:rsidR="00052109" w:rsidRPr="007D7C31" w:rsidRDefault="00052109" w:rsidP="002D3156">
            <w:pPr>
              <w:rPr>
                <w:i/>
                <w:sz w:val="22"/>
                <w:szCs w:val="22"/>
              </w:rPr>
            </w:pPr>
            <w:r>
              <w:rPr>
                <w:i/>
                <w:sz w:val="22"/>
                <w:szCs w:val="22"/>
              </w:rPr>
              <w:t>Nyssa sylvatica</w:t>
            </w:r>
          </w:p>
        </w:tc>
        <w:tc>
          <w:tcPr>
            <w:tcW w:w="1357" w:type="dxa"/>
            <w:gridSpan w:val="2"/>
          </w:tcPr>
          <w:p w:rsidR="00052109" w:rsidRPr="007D7C31" w:rsidRDefault="00052109" w:rsidP="002D3156">
            <w:pPr>
              <w:rPr>
                <w:sz w:val="22"/>
                <w:szCs w:val="22"/>
              </w:rPr>
            </w:pPr>
            <w:r>
              <w:rPr>
                <w:sz w:val="22"/>
                <w:szCs w:val="22"/>
              </w:rPr>
              <w:t>blackgum</w:t>
            </w:r>
          </w:p>
        </w:tc>
        <w:tc>
          <w:tcPr>
            <w:tcW w:w="1206" w:type="dxa"/>
            <w:gridSpan w:val="2"/>
          </w:tcPr>
          <w:p w:rsidR="00052109" w:rsidRDefault="00052109" w:rsidP="002D3156">
            <w:pPr>
              <w:rPr>
                <w:sz w:val="22"/>
                <w:szCs w:val="22"/>
              </w:rPr>
            </w:pPr>
            <w:r>
              <w:rPr>
                <w:sz w:val="22"/>
                <w:szCs w:val="22"/>
              </w:rPr>
              <w:t>sapling</w:t>
            </w:r>
          </w:p>
        </w:tc>
        <w:tc>
          <w:tcPr>
            <w:tcW w:w="794" w:type="dxa"/>
            <w:gridSpan w:val="2"/>
          </w:tcPr>
          <w:p w:rsidR="00052109" w:rsidRPr="007D7C31" w:rsidRDefault="00052109" w:rsidP="00A11859">
            <w:pPr>
              <w:jc w:val="right"/>
              <w:rPr>
                <w:sz w:val="22"/>
                <w:szCs w:val="22"/>
              </w:rPr>
            </w:pPr>
            <w:r>
              <w:rPr>
                <w:sz w:val="22"/>
                <w:szCs w:val="22"/>
              </w:rPr>
              <w:t>0.32</w:t>
            </w:r>
          </w:p>
        </w:tc>
        <w:tc>
          <w:tcPr>
            <w:tcW w:w="1426" w:type="dxa"/>
            <w:gridSpan w:val="2"/>
          </w:tcPr>
          <w:p w:rsidR="00052109" w:rsidRPr="007D7C31" w:rsidRDefault="00052109" w:rsidP="00A11859">
            <w:pPr>
              <w:jc w:val="right"/>
              <w:rPr>
                <w:sz w:val="22"/>
                <w:szCs w:val="22"/>
              </w:rPr>
            </w:pPr>
            <w:r>
              <w:rPr>
                <w:sz w:val="22"/>
                <w:szCs w:val="22"/>
              </w:rPr>
              <w:t>0.39</w:t>
            </w:r>
          </w:p>
        </w:tc>
        <w:tc>
          <w:tcPr>
            <w:tcW w:w="1246" w:type="dxa"/>
            <w:gridSpan w:val="2"/>
          </w:tcPr>
          <w:p w:rsidR="00052109" w:rsidRPr="007D7C31" w:rsidRDefault="00052109" w:rsidP="00A11859">
            <w:pPr>
              <w:jc w:val="right"/>
              <w:rPr>
                <w:sz w:val="22"/>
                <w:szCs w:val="22"/>
              </w:rPr>
            </w:pPr>
            <w:r>
              <w:rPr>
                <w:sz w:val="22"/>
                <w:szCs w:val="22"/>
              </w:rPr>
              <w:t>0.41</w:t>
            </w:r>
          </w:p>
        </w:tc>
        <w:tc>
          <w:tcPr>
            <w:tcW w:w="891" w:type="dxa"/>
            <w:gridSpan w:val="3"/>
          </w:tcPr>
          <w:p w:rsidR="00052109" w:rsidRPr="007D7C31" w:rsidRDefault="00E30477" w:rsidP="00A11859">
            <w:pPr>
              <w:jc w:val="right"/>
              <w:rPr>
                <w:sz w:val="22"/>
                <w:szCs w:val="22"/>
              </w:rPr>
            </w:pPr>
            <w:r>
              <w:rPr>
                <w:sz w:val="22"/>
                <w:szCs w:val="22"/>
              </w:rPr>
              <w:t>0.036</w:t>
            </w:r>
          </w:p>
        </w:tc>
        <w:tc>
          <w:tcPr>
            <w:tcW w:w="1173" w:type="dxa"/>
          </w:tcPr>
          <w:p w:rsidR="00052109" w:rsidRPr="007D7C31" w:rsidRDefault="00E30477" w:rsidP="00A11859">
            <w:pPr>
              <w:jc w:val="right"/>
              <w:rPr>
                <w:sz w:val="22"/>
                <w:szCs w:val="22"/>
              </w:rPr>
            </w:pPr>
            <w:r>
              <w:rPr>
                <w:sz w:val="22"/>
                <w:szCs w:val="22"/>
              </w:rPr>
              <w:t>208</w:t>
            </w:r>
          </w:p>
        </w:tc>
      </w:tr>
      <w:tr w:rsidR="00052109" w:rsidTr="006D0560">
        <w:tc>
          <w:tcPr>
            <w:tcW w:w="1484" w:type="dxa"/>
          </w:tcPr>
          <w:p w:rsidR="00052109" w:rsidRPr="007D7C31" w:rsidRDefault="00160528" w:rsidP="002D3156">
            <w:pPr>
              <w:rPr>
                <w:i/>
                <w:sz w:val="22"/>
                <w:szCs w:val="22"/>
              </w:rPr>
            </w:pPr>
            <w:r>
              <w:rPr>
                <w:i/>
                <w:sz w:val="22"/>
                <w:szCs w:val="22"/>
              </w:rPr>
              <w:t>Kalmia latifolia</w:t>
            </w:r>
          </w:p>
        </w:tc>
        <w:tc>
          <w:tcPr>
            <w:tcW w:w="1357" w:type="dxa"/>
            <w:gridSpan w:val="2"/>
          </w:tcPr>
          <w:p w:rsidR="00052109" w:rsidRPr="007D7C31" w:rsidRDefault="00BA0C54" w:rsidP="002D3156">
            <w:pPr>
              <w:rPr>
                <w:sz w:val="22"/>
                <w:szCs w:val="22"/>
              </w:rPr>
            </w:pPr>
            <w:r>
              <w:rPr>
                <w:sz w:val="22"/>
                <w:szCs w:val="22"/>
              </w:rPr>
              <w:t>mountain laurel</w:t>
            </w:r>
          </w:p>
        </w:tc>
        <w:tc>
          <w:tcPr>
            <w:tcW w:w="1206" w:type="dxa"/>
            <w:gridSpan w:val="2"/>
          </w:tcPr>
          <w:p w:rsidR="00052109" w:rsidRDefault="00BA0C54" w:rsidP="002D3156">
            <w:pPr>
              <w:rPr>
                <w:sz w:val="22"/>
                <w:szCs w:val="22"/>
              </w:rPr>
            </w:pPr>
            <w:r>
              <w:rPr>
                <w:sz w:val="22"/>
                <w:szCs w:val="22"/>
              </w:rPr>
              <w:t>shrub</w:t>
            </w:r>
          </w:p>
        </w:tc>
        <w:tc>
          <w:tcPr>
            <w:tcW w:w="794" w:type="dxa"/>
            <w:gridSpan w:val="2"/>
          </w:tcPr>
          <w:p w:rsidR="00052109" w:rsidRPr="007D7C31" w:rsidRDefault="00BA0C54" w:rsidP="00A11859">
            <w:pPr>
              <w:jc w:val="right"/>
              <w:rPr>
                <w:sz w:val="22"/>
                <w:szCs w:val="22"/>
              </w:rPr>
            </w:pPr>
            <w:r>
              <w:rPr>
                <w:sz w:val="22"/>
                <w:szCs w:val="22"/>
              </w:rPr>
              <w:t>0.15</w:t>
            </w:r>
          </w:p>
        </w:tc>
        <w:tc>
          <w:tcPr>
            <w:tcW w:w="1426" w:type="dxa"/>
            <w:gridSpan w:val="2"/>
          </w:tcPr>
          <w:p w:rsidR="00052109" w:rsidRPr="007D7C31" w:rsidRDefault="00BA0C54" w:rsidP="00A11859">
            <w:pPr>
              <w:jc w:val="right"/>
              <w:rPr>
                <w:sz w:val="22"/>
                <w:szCs w:val="22"/>
              </w:rPr>
            </w:pPr>
            <w:r>
              <w:rPr>
                <w:sz w:val="22"/>
                <w:szCs w:val="22"/>
              </w:rPr>
              <w:t>0.51</w:t>
            </w:r>
          </w:p>
        </w:tc>
        <w:tc>
          <w:tcPr>
            <w:tcW w:w="1246" w:type="dxa"/>
            <w:gridSpan w:val="2"/>
          </w:tcPr>
          <w:p w:rsidR="00052109" w:rsidRPr="007D7C31" w:rsidRDefault="00BA0C54" w:rsidP="00A11859">
            <w:pPr>
              <w:jc w:val="right"/>
              <w:rPr>
                <w:sz w:val="22"/>
                <w:szCs w:val="22"/>
              </w:rPr>
            </w:pPr>
            <w:r>
              <w:rPr>
                <w:sz w:val="22"/>
                <w:szCs w:val="22"/>
              </w:rPr>
              <w:t>0.17</w:t>
            </w:r>
          </w:p>
        </w:tc>
        <w:tc>
          <w:tcPr>
            <w:tcW w:w="891" w:type="dxa"/>
            <w:gridSpan w:val="3"/>
          </w:tcPr>
          <w:p w:rsidR="00052109" w:rsidRPr="007D7C31" w:rsidRDefault="00E30477" w:rsidP="00A11859">
            <w:pPr>
              <w:jc w:val="right"/>
              <w:rPr>
                <w:sz w:val="22"/>
                <w:szCs w:val="22"/>
              </w:rPr>
            </w:pPr>
            <w:r>
              <w:rPr>
                <w:sz w:val="22"/>
                <w:szCs w:val="22"/>
              </w:rPr>
              <w:t>0.021</w:t>
            </w:r>
          </w:p>
        </w:tc>
        <w:tc>
          <w:tcPr>
            <w:tcW w:w="1173" w:type="dxa"/>
          </w:tcPr>
          <w:p w:rsidR="00052109" w:rsidRPr="007D7C31" w:rsidRDefault="00E30477" w:rsidP="00A11859">
            <w:pPr>
              <w:jc w:val="right"/>
              <w:rPr>
                <w:sz w:val="22"/>
                <w:szCs w:val="22"/>
              </w:rPr>
            </w:pPr>
            <w:r>
              <w:rPr>
                <w:sz w:val="22"/>
                <w:szCs w:val="22"/>
              </w:rPr>
              <w:t>72</w:t>
            </w:r>
          </w:p>
        </w:tc>
      </w:tr>
      <w:tr w:rsidR="00052109" w:rsidTr="006D0560">
        <w:tc>
          <w:tcPr>
            <w:tcW w:w="1484" w:type="dxa"/>
          </w:tcPr>
          <w:p w:rsidR="00052109" w:rsidRPr="007D7C31" w:rsidRDefault="00BA0C54" w:rsidP="002D3156">
            <w:pPr>
              <w:rPr>
                <w:i/>
                <w:sz w:val="22"/>
                <w:szCs w:val="22"/>
              </w:rPr>
            </w:pPr>
            <w:r>
              <w:rPr>
                <w:i/>
                <w:sz w:val="22"/>
                <w:szCs w:val="22"/>
              </w:rPr>
              <w:t>Lindera benzoin</w:t>
            </w:r>
          </w:p>
        </w:tc>
        <w:tc>
          <w:tcPr>
            <w:tcW w:w="1357" w:type="dxa"/>
            <w:gridSpan w:val="2"/>
          </w:tcPr>
          <w:p w:rsidR="00052109" w:rsidRPr="007D7C31" w:rsidRDefault="00BA0C54" w:rsidP="002D3156">
            <w:pPr>
              <w:rPr>
                <w:sz w:val="22"/>
                <w:szCs w:val="22"/>
              </w:rPr>
            </w:pPr>
            <w:r>
              <w:rPr>
                <w:sz w:val="22"/>
                <w:szCs w:val="22"/>
              </w:rPr>
              <w:t>northern spicebush</w:t>
            </w:r>
          </w:p>
        </w:tc>
        <w:tc>
          <w:tcPr>
            <w:tcW w:w="1206" w:type="dxa"/>
            <w:gridSpan w:val="2"/>
          </w:tcPr>
          <w:p w:rsidR="00052109" w:rsidRDefault="00BA0C54" w:rsidP="002D3156">
            <w:pPr>
              <w:rPr>
                <w:sz w:val="22"/>
                <w:szCs w:val="22"/>
              </w:rPr>
            </w:pPr>
            <w:r>
              <w:rPr>
                <w:sz w:val="22"/>
                <w:szCs w:val="22"/>
              </w:rPr>
              <w:t>shrub</w:t>
            </w:r>
          </w:p>
        </w:tc>
        <w:tc>
          <w:tcPr>
            <w:tcW w:w="794" w:type="dxa"/>
            <w:gridSpan w:val="2"/>
          </w:tcPr>
          <w:p w:rsidR="00052109" w:rsidRPr="007D7C31" w:rsidRDefault="00BA0C54" w:rsidP="00A11859">
            <w:pPr>
              <w:jc w:val="right"/>
              <w:rPr>
                <w:sz w:val="22"/>
                <w:szCs w:val="22"/>
              </w:rPr>
            </w:pPr>
            <w:r>
              <w:rPr>
                <w:sz w:val="22"/>
                <w:szCs w:val="22"/>
              </w:rPr>
              <w:t>0.20</w:t>
            </w:r>
          </w:p>
        </w:tc>
        <w:tc>
          <w:tcPr>
            <w:tcW w:w="1426" w:type="dxa"/>
            <w:gridSpan w:val="2"/>
          </w:tcPr>
          <w:p w:rsidR="00052109" w:rsidRPr="007D7C31" w:rsidRDefault="00BA0C54" w:rsidP="00A11859">
            <w:pPr>
              <w:jc w:val="right"/>
              <w:rPr>
                <w:sz w:val="22"/>
                <w:szCs w:val="22"/>
              </w:rPr>
            </w:pPr>
            <w:r>
              <w:rPr>
                <w:sz w:val="22"/>
                <w:szCs w:val="22"/>
              </w:rPr>
              <w:t>0.74</w:t>
            </w:r>
          </w:p>
        </w:tc>
        <w:tc>
          <w:tcPr>
            <w:tcW w:w="1246" w:type="dxa"/>
            <w:gridSpan w:val="2"/>
          </w:tcPr>
          <w:p w:rsidR="00052109" w:rsidRPr="007D7C31" w:rsidRDefault="00BA0C54" w:rsidP="00A11859">
            <w:pPr>
              <w:jc w:val="right"/>
              <w:rPr>
                <w:sz w:val="22"/>
                <w:szCs w:val="22"/>
              </w:rPr>
            </w:pPr>
            <w:r>
              <w:rPr>
                <w:sz w:val="22"/>
                <w:szCs w:val="22"/>
              </w:rPr>
              <w:t>0.20</w:t>
            </w:r>
          </w:p>
        </w:tc>
        <w:tc>
          <w:tcPr>
            <w:tcW w:w="891" w:type="dxa"/>
            <w:gridSpan w:val="3"/>
          </w:tcPr>
          <w:p w:rsidR="00052109" w:rsidRPr="007D7C31" w:rsidRDefault="00E30477" w:rsidP="00A11859">
            <w:pPr>
              <w:jc w:val="right"/>
              <w:rPr>
                <w:sz w:val="22"/>
                <w:szCs w:val="22"/>
              </w:rPr>
            </w:pPr>
            <w:r>
              <w:rPr>
                <w:sz w:val="22"/>
                <w:szCs w:val="22"/>
              </w:rPr>
              <w:t>0.020</w:t>
            </w:r>
          </w:p>
        </w:tc>
        <w:tc>
          <w:tcPr>
            <w:tcW w:w="1173" w:type="dxa"/>
          </w:tcPr>
          <w:p w:rsidR="00052109" w:rsidRPr="007D7C31" w:rsidRDefault="00E30477" w:rsidP="00A11859">
            <w:pPr>
              <w:jc w:val="right"/>
              <w:rPr>
                <w:sz w:val="22"/>
                <w:szCs w:val="22"/>
              </w:rPr>
            </w:pPr>
            <w:r>
              <w:rPr>
                <w:sz w:val="22"/>
                <w:szCs w:val="22"/>
              </w:rPr>
              <w:t>66</w:t>
            </w:r>
          </w:p>
        </w:tc>
      </w:tr>
      <w:tr w:rsidR="00837C3B" w:rsidTr="006D0560">
        <w:tc>
          <w:tcPr>
            <w:tcW w:w="1484" w:type="dxa"/>
          </w:tcPr>
          <w:p w:rsidR="00837C3B" w:rsidRPr="007D7C31" w:rsidRDefault="00837C3B" w:rsidP="002D3156">
            <w:pPr>
              <w:rPr>
                <w:i/>
                <w:sz w:val="22"/>
                <w:szCs w:val="22"/>
              </w:rPr>
            </w:pPr>
            <w:r w:rsidRPr="007D7C31">
              <w:rPr>
                <w:i/>
                <w:sz w:val="22"/>
                <w:szCs w:val="22"/>
              </w:rPr>
              <w:t>Alliaria petiolata</w:t>
            </w:r>
          </w:p>
        </w:tc>
        <w:tc>
          <w:tcPr>
            <w:tcW w:w="1357" w:type="dxa"/>
            <w:gridSpan w:val="2"/>
          </w:tcPr>
          <w:p w:rsidR="00837C3B" w:rsidRPr="007D7C31" w:rsidRDefault="00837C3B" w:rsidP="002D3156">
            <w:pPr>
              <w:rPr>
                <w:sz w:val="22"/>
                <w:szCs w:val="22"/>
              </w:rPr>
            </w:pPr>
            <w:r w:rsidRPr="007D7C31">
              <w:rPr>
                <w:sz w:val="22"/>
                <w:szCs w:val="22"/>
              </w:rPr>
              <w:t>garlic mustard</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0.29</w:t>
            </w:r>
          </w:p>
        </w:tc>
        <w:tc>
          <w:tcPr>
            <w:tcW w:w="1426" w:type="dxa"/>
            <w:gridSpan w:val="2"/>
          </w:tcPr>
          <w:p w:rsidR="00837C3B" w:rsidRPr="007D7C31" w:rsidRDefault="00837C3B" w:rsidP="00A11859">
            <w:pPr>
              <w:jc w:val="right"/>
              <w:rPr>
                <w:sz w:val="22"/>
                <w:szCs w:val="22"/>
              </w:rPr>
            </w:pPr>
            <w:r w:rsidRPr="007D7C31">
              <w:rPr>
                <w:sz w:val="22"/>
                <w:szCs w:val="22"/>
              </w:rPr>
              <w:t>0.56</w:t>
            </w:r>
          </w:p>
        </w:tc>
        <w:tc>
          <w:tcPr>
            <w:tcW w:w="1246" w:type="dxa"/>
            <w:gridSpan w:val="2"/>
          </w:tcPr>
          <w:p w:rsidR="00837C3B" w:rsidRPr="007D7C31" w:rsidRDefault="00837C3B" w:rsidP="00A11859">
            <w:pPr>
              <w:jc w:val="right"/>
              <w:rPr>
                <w:sz w:val="22"/>
                <w:szCs w:val="22"/>
              </w:rPr>
            </w:pPr>
            <w:r w:rsidRPr="007D7C31">
              <w:rPr>
                <w:sz w:val="22"/>
                <w:szCs w:val="22"/>
              </w:rPr>
              <w:t>0.29</w:t>
            </w:r>
          </w:p>
        </w:tc>
        <w:tc>
          <w:tcPr>
            <w:tcW w:w="891" w:type="dxa"/>
            <w:gridSpan w:val="3"/>
          </w:tcPr>
          <w:p w:rsidR="00837C3B" w:rsidRPr="007D7C31" w:rsidRDefault="00837C3B" w:rsidP="00A11859">
            <w:pPr>
              <w:jc w:val="right"/>
              <w:rPr>
                <w:sz w:val="22"/>
                <w:szCs w:val="22"/>
              </w:rPr>
            </w:pPr>
            <w:r w:rsidRPr="007D7C31">
              <w:rPr>
                <w:sz w:val="22"/>
                <w:szCs w:val="22"/>
              </w:rPr>
              <w:t>0.02</w:t>
            </w:r>
            <w:r w:rsidR="00004B97">
              <w:rPr>
                <w:sz w:val="22"/>
                <w:szCs w:val="22"/>
              </w:rPr>
              <w:t>3</w:t>
            </w:r>
          </w:p>
        </w:tc>
        <w:tc>
          <w:tcPr>
            <w:tcW w:w="1173" w:type="dxa"/>
          </w:tcPr>
          <w:p w:rsidR="00837C3B" w:rsidRPr="007D7C31" w:rsidRDefault="00837C3B" w:rsidP="00A11859">
            <w:pPr>
              <w:jc w:val="right"/>
              <w:rPr>
                <w:sz w:val="22"/>
                <w:szCs w:val="22"/>
              </w:rPr>
            </w:pPr>
            <w:r w:rsidRPr="007D7C31">
              <w:rPr>
                <w:sz w:val="22"/>
                <w:szCs w:val="22"/>
              </w:rPr>
              <w:t>83</w:t>
            </w:r>
          </w:p>
        </w:tc>
      </w:tr>
      <w:tr w:rsidR="00837C3B" w:rsidTr="006D0560">
        <w:tc>
          <w:tcPr>
            <w:tcW w:w="1484" w:type="dxa"/>
          </w:tcPr>
          <w:p w:rsidR="00837C3B" w:rsidRPr="007D7C31" w:rsidRDefault="00837C3B" w:rsidP="002D3156">
            <w:pPr>
              <w:rPr>
                <w:i/>
                <w:sz w:val="22"/>
                <w:szCs w:val="22"/>
              </w:rPr>
            </w:pPr>
            <w:r w:rsidRPr="007D7C31">
              <w:rPr>
                <w:i/>
                <w:sz w:val="22"/>
                <w:szCs w:val="22"/>
              </w:rPr>
              <w:t>Berberis thunbergii</w:t>
            </w:r>
          </w:p>
        </w:tc>
        <w:tc>
          <w:tcPr>
            <w:tcW w:w="1357" w:type="dxa"/>
            <w:gridSpan w:val="2"/>
          </w:tcPr>
          <w:p w:rsidR="00837C3B" w:rsidRPr="007D7C31" w:rsidRDefault="00837C3B" w:rsidP="002A1A6B">
            <w:pPr>
              <w:rPr>
                <w:sz w:val="22"/>
                <w:szCs w:val="22"/>
              </w:rPr>
            </w:pPr>
            <w:r w:rsidRPr="007D7C31">
              <w:rPr>
                <w:sz w:val="22"/>
                <w:szCs w:val="22"/>
              </w:rPr>
              <w:t>Japanese barberry</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0.087</w:t>
            </w:r>
          </w:p>
        </w:tc>
        <w:tc>
          <w:tcPr>
            <w:tcW w:w="1426" w:type="dxa"/>
            <w:gridSpan w:val="2"/>
          </w:tcPr>
          <w:p w:rsidR="00837C3B" w:rsidRPr="007D7C31" w:rsidRDefault="00837C3B" w:rsidP="00A11859">
            <w:pPr>
              <w:jc w:val="right"/>
              <w:rPr>
                <w:sz w:val="22"/>
                <w:szCs w:val="22"/>
              </w:rPr>
            </w:pPr>
            <w:r w:rsidRPr="007D7C31">
              <w:rPr>
                <w:sz w:val="22"/>
                <w:szCs w:val="22"/>
              </w:rPr>
              <w:t>0.18</w:t>
            </w:r>
          </w:p>
        </w:tc>
        <w:tc>
          <w:tcPr>
            <w:tcW w:w="1246" w:type="dxa"/>
            <w:gridSpan w:val="2"/>
          </w:tcPr>
          <w:p w:rsidR="00837C3B" w:rsidRPr="007D7C31" w:rsidRDefault="00837C3B" w:rsidP="00A11859">
            <w:pPr>
              <w:jc w:val="right"/>
              <w:rPr>
                <w:sz w:val="22"/>
                <w:szCs w:val="22"/>
              </w:rPr>
            </w:pPr>
            <w:r w:rsidRPr="007D7C31">
              <w:rPr>
                <w:sz w:val="22"/>
                <w:szCs w:val="22"/>
              </w:rPr>
              <w:t>0.096</w:t>
            </w:r>
          </w:p>
        </w:tc>
        <w:tc>
          <w:tcPr>
            <w:tcW w:w="891" w:type="dxa"/>
            <w:gridSpan w:val="3"/>
          </w:tcPr>
          <w:p w:rsidR="00837C3B" w:rsidRPr="007D7C31" w:rsidRDefault="00837C3B" w:rsidP="00A11859">
            <w:pPr>
              <w:jc w:val="right"/>
              <w:rPr>
                <w:sz w:val="22"/>
                <w:szCs w:val="22"/>
              </w:rPr>
            </w:pPr>
            <w:r w:rsidRPr="007D7C31">
              <w:rPr>
                <w:sz w:val="22"/>
                <w:szCs w:val="22"/>
              </w:rPr>
              <w:t>0.015</w:t>
            </w:r>
          </w:p>
        </w:tc>
        <w:tc>
          <w:tcPr>
            <w:tcW w:w="1173" w:type="dxa"/>
          </w:tcPr>
          <w:p w:rsidR="00837C3B" w:rsidRPr="007D7C31" w:rsidRDefault="00837C3B" w:rsidP="00A11859">
            <w:pPr>
              <w:jc w:val="right"/>
              <w:rPr>
                <w:sz w:val="22"/>
                <w:szCs w:val="22"/>
              </w:rPr>
            </w:pPr>
            <w:r w:rsidRPr="007D7C31">
              <w:rPr>
                <w:sz w:val="22"/>
                <w:szCs w:val="22"/>
              </w:rPr>
              <w:t>41</w:t>
            </w:r>
          </w:p>
        </w:tc>
      </w:tr>
      <w:tr w:rsidR="00837C3B" w:rsidTr="006D0560">
        <w:tc>
          <w:tcPr>
            <w:tcW w:w="1484" w:type="dxa"/>
          </w:tcPr>
          <w:p w:rsidR="00837C3B" w:rsidRPr="007D7C31" w:rsidRDefault="00837C3B" w:rsidP="002D3156">
            <w:pPr>
              <w:rPr>
                <w:i/>
                <w:sz w:val="22"/>
                <w:szCs w:val="22"/>
              </w:rPr>
            </w:pPr>
            <w:r w:rsidRPr="007D7C31">
              <w:rPr>
                <w:i/>
                <w:sz w:val="22"/>
                <w:szCs w:val="22"/>
              </w:rPr>
              <w:t>Celastrus orbiculatus</w:t>
            </w:r>
          </w:p>
        </w:tc>
        <w:tc>
          <w:tcPr>
            <w:tcW w:w="1357" w:type="dxa"/>
            <w:gridSpan w:val="2"/>
          </w:tcPr>
          <w:p w:rsidR="00837C3B" w:rsidRPr="007D7C31" w:rsidRDefault="00837C3B" w:rsidP="002D3156">
            <w:pPr>
              <w:rPr>
                <w:sz w:val="22"/>
                <w:szCs w:val="22"/>
              </w:rPr>
            </w:pPr>
            <w:r w:rsidRPr="007D7C31">
              <w:rPr>
                <w:sz w:val="22"/>
                <w:szCs w:val="22"/>
              </w:rPr>
              <w:t>oriental bittersweet</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0.087</w:t>
            </w:r>
          </w:p>
        </w:tc>
        <w:tc>
          <w:tcPr>
            <w:tcW w:w="1426" w:type="dxa"/>
            <w:gridSpan w:val="2"/>
          </w:tcPr>
          <w:p w:rsidR="00837C3B" w:rsidRPr="007D7C31" w:rsidRDefault="00837C3B" w:rsidP="00A11859">
            <w:pPr>
              <w:jc w:val="right"/>
              <w:rPr>
                <w:sz w:val="22"/>
                <w:szCs w:val="22"/>
              </w:rPr>
            </w:pPr>
            <w:r w:rsidRPr="007D7C31">
              <w:rPr>
                <w:sz w:val="22"/>
                <w:szCs w:val="22"/>
              </w:rPr>
              <w:t>0.28</w:t>
            </w:r>
          </w:p>
        </w:tc>
        <w:tc>
          <w:tcPr>
            <w:tcW w:w="1246" w:type="dxa"/>
            <w:gridSpan w:val="2"/>
          </w:tcPr>
          <w:p w:rsidR="00837C3B" w:rsidRPr="007D7C31" w:rsidRDefault="00837C3B" w:rsidP="00A11859">
            <w:pPr>
              <w:jc w:val="right"/>
              <w:rPr>
                <w:sz w:val="22"/>
                <w:szCs w:val="22"/>
              </w:rPr>
            </w:pPr>
            <w:r w:rsidRPr="007D7C31">
              <w:rPr>
                <w:sz w:val="22"/>
                <w:szCs w:val="22"/>
              </w:rPr>
              <w:t>0.088</w:t>
            </w:r>
          </w:p>
        </w:tc>
        <w:tc>
          <w:tcPr>
            <w:tcW w:w="891" w:type="dxa"/>
            <w:gridSpan w:val="3"/>
          </w:tcPr>
          <w:p w:rsidR="00837C3B" w:rsidRPr="007D7C31" w:rsidRDefault="00837C3B" w:rsidP="00A11859">
            <w:pPr>
              <w:jc w:val="right"/>
              <w:rPr>
                <w:sz w:val="22"/>
                <w:szCs w:val="22"/>
              </w:rPr>
            </w:pPr>
            <w:r w:rsidRPr="007D7C31">
              <w:rPr>
                <w:sz w:val="22"/>
                <w:szCs w:val="22"/>
              </w:rPr>
              <w:t>0.014</w:t>
            </w:r>
          </w:p>
        </w:tc>
        <w:tc>
          <w:tcPr>
            <w:tcW w:w="1173" w:type="dxa"/>
          </w:tcPr>
          <w:p w:rsidR="00837C3B" w:rsidRPr="007D7C31" w:rsidRDefault="00837C3B" w:rsidP="00A11859">
            <w:pPr>
              <w:jc w:val="right"/>
              <w:rPr>
                <w:sz w:val="22"/>
                <w:szCs w:val="22"/>
              </w:rPr>
            </w:pPr>
            <w:r w:rsidRPr="007D7C31">
              <w:rPr>
                <w:sz w:val="22"/>
                <w:szCs w:val="22"/>
              </w:rPr>
              <w:t>33</w:t>
            </w:r>
          </w:p>
        </w:tc>
      </w:tr>
      <w:tr w:rsidR="00837C3B" w:rsidTr="006D0560">
        <w:tc>
          <w:tcPr>
            <w:tcW w:w="1484" w:type="dxa"/>
          </w:tcPr>
          <w:p w:rsidR="00837C3B" w:rsidRPr="007D7C31" w:rsidRDefault="00837C3B" w:rsidP="002D3156">
            <w:pPr>
              <w:rPr>
                <w:i/>
                <w:sz w:val="22"/>
                <w:szCs w:val="22"/>
              </w:rPr>
            </w:pPr>
            <w:r w:rsidRPr="007D7C31">
              <w:rPr>
                <w:i/>
                <w:sz w:val="22"/>
                <w:szCs w:val="22"/>
              </w:rPr>
              <w:t>Duchesnea indica</w:t>
            </w:r>
          </w:p>
        </w:tc>
        <w:tc>
          <w:tcPr>
            <w:tcW w:w="1357" w:type="dxa"/>
            <w:gridSpan w:val="2"/>
          </w:tcPr>
          <w:p w:rsidR="00837C3B" w:rsidRPr="007D7C31" w:rsidRDefault="00837C3B" w:rsidP="002D3156">
            <w:pPr>
              <w:rPr>
                <w:sz w:val="22"/>
                <w:szCs w:val="22"/>
              </w:rPr>
            </w:pPr>
            <w:r w:rsidRPr="007D7C31">
              <w:rPr>
                <w:sz w:val="22"/>
                <w:szCs w:val="22"/>
              </w:rPr>
              <w:t>India mock strawberry</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0.15</w:t>
            </w:r>
          </w:p>
        </w:tc>
        <w:tc>
          <w:tcPr>
            <w:tcW w:w="1426" w:type="dxa"/>
            <w:gridSpan w:val="2"/>
          </w:tcPr>
          <w:p w:rsidR="00837C3B" w:rsidRPr="007D7C31" w:rsidRDefault="00837C3B" w:rsidP="00A11859">
            <w:pPr>
              <w:jc w:val="right"/>
              <w:rPr>
                <w:sz w:val="22"/>
                <w:szCs w:val="22"/>
              </w:rPr>
            </w:pPr>
            <w:r w:rsidRPr="007D7C31">
              <w:rPr>
                <w:sz w:val="22"/>
                <w:szCs w:val="22"/>
              </w:rPr>
              <w:t>0.33</w:t>
            </w:r>
          </w:p>
        </w:tc>
        <w:tc>
          <w:tcPr>
            <w:tcW w:w="1246" w:type="dxa"/>
            <w:gridSpan w:val="2"/>
          </w:tcPr>
          <w:p w:rsidR="00837C3B" w:rsidRPr="007D7C31" w:rsidRDefault="00837C3B" w:rsidP="00A11859">
            <w:pPr>
              <w:jc w:val="right"/>
              <w:rPr>
                <w:sz w:val="22"/>
                <w:szCs w:val="22"/>
              </w:rPr>
            </w:pPr>
            <w:r w:rsidRPr="007D7C31">
              <w:rPr>
                <w:sz w:val="22"/>
                <w:szCs w:val="22"/>
              </w:rPr>
              <w:t>0.15</w:t>
            </w:r>
          </w:p>
        </w:tc>
        <w:tc>
          <w:tcPr>
            <w:tcW w:w="891" w:type="dxa"/>
            <w:gridSpan w:val="3"/>
          </w:tcPr>
          <w:p w:rsidR="00837C3B" w:rsidRPr="007D7C31" w:rsidRDefault="00837C3B" w:rsidP="00A11859">
            <w:pPr>
              <w:jc w:val="right"/>
              <w:rPr>
                <w:sz w:val="22"/>
                <w:szCs w:val="22"/>
              </w:rPr>
            </w:pPr>
            <w:r w:rsidRPr="007D7C31">
              <w:rPr>
                <w:sz w:val="22"/>
                <w:szCs w:val="22"/>
              </w:rPr>
              <w:t>0.018</w:t>
            </w:r>
          </w:p>
        </w:tc>
        <w:tc>
          <w:tcPr>
            <w:tcW w:w="1173" w:type="dxa"/>
          </w:tcPr>
          <w:p w:rsidR="00837C3B" w:rsidRPr="007D7C31" w:rsidRDefault="00837C3B" w:rsidP="00A11859">
            <w:pPr>
              <w:jc w:val="right"/>
              <w:rPr>
                <w:sz w:val="22"/>
                <w:szCs w:val="22"/>
              </w:rPr>
            </w:pPr>
            <w:r w:rsidRPr="007D7C31">
              <w:rPr>
                <w:sz w:val="22"/>
                <w:szCs w:val="22"/>
              </w:rPr>
              <w:t>52</w:t>
            </w:r>
          </w:p>
        </w:tc>
      </w:tr>
      <w:tr w:rsidR="00837C3B" w:rsidTr="006D0560">
        <w:tc>
          <w:tcPr>
            <w:tcW w:w="1484" w:type="dxa"/>
          </w:tcPr>
          <w:p w:rsidR="00837C3B" w:rsidRPr="007D7C31" w:rsidRDefault="00837C3B" w:rsidP="002D3156">
            <w:pPr>
              <w:rPr>
                <w:i/>
                <w:sz w:val="22"/>
                <w:szCs w:val="22"/>
              </w:rPr>
            </w:pPr>
            <w:r w:rsidRPr="007D7C31">
              <w:rPr>
                <w:i/>
                <w:sz w:val="22"/>
                <w:szCs w:val="22"/>
              </w:rPr>
              <w:t>Glechoma hederacea</w:t>
            </w:r>
          </w:p>
        </w:tc>
        <w:tc>
          <w:tcPr>
            <w:tcW w:w="1357" w:type="dxa"/>
            <w:gridSpan w:val="2"/>
          </w:tcPr>
          <w:p w:rsidR="00837C3B" w:rsidRPr="007D7C31" w:rsidRDefault="00837C3B" w:rsidP="002D3156">
            <w:pPr>
              <w:rPr>
                <w:sz w:val="22"/>
                <w:szCs w:val="22"/>
              </w:rPr>
            </w:pPr>
            <w:r w:rsidRPr="007D7C31">
              <w:rPr>
                <w:sz w:val="22"/>
                <w:szCs w:val="22"/>
              </w:rPr>
              <w:t>ground ivy</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0.07</w:t>
            </w:r>
          </w:p>
        </w:tc>
        <w:tc>
          <w:tcPr>
            <w:tcW w:w="1426" w:type="dxa"/>
            <w:gridSpan w:val="2"/>
          </w:tcPr>
          <w:p w:rsidR="00837C3B" w:rsidRPr="007D7C31" w:rsidRDefault="00837C3B" w:rsidP="00A11859">
            <w:pPr>
              <w:jc w:val="right"/>
              <w:rPr>
                <w:sz w:val="22"/>
                <w:szCs w:val="22"/>
              </w:rPr>
            </w:pPr>
            <w:r w:rsidRPr="007D7C31">
              <w:rPr>
                <w:sz w:val="22"/>
                <w:szCs w:val="22"/>
              </w:rPr>
              <w:t>0.25</w:t>
            </w:r>
          </w:p>
        </w:tc>
        <w:tc>
          <w:tcPr>
            <w:tcW w:w="1246" w:type="dxa"/>
            <w:gridSpan w:val="2"/>
          </w:tcPr>
          <w:p w:rsidR="00837C3B" w:rsidRPr="007D7C31" w:rsidRDefault="00837C3B" w:rsidP="00A11859">
            <w:pPr>
              <w:jc w:val="right"/>
              <w:rPr>
                <w:sz w:val="22"/>
                <w:szCs w:val="22"/>
              </w:rPr>
            </w:pPr>
            <w:r w:rsidRPr="007D7C31">
              <w:rPr>
                <w:sz w:val="22"/>
                <w:szCs w:val="22"/>
              </w:rPr>
              <w:t>0.07</w:t>
            </w:r>
          </w:p>
        </w:tc>
        <w:tc>
          <w:tcPr>
            <w:tcW w:w="891" w:type="dxa"/>
            <w:gridSpan w:val="3"/>
          </w:tcPr>
          <w:p w:rsidR="00837C3B" w:rsidRPr="007D7C31" w:rsidRDefault="00837C3B" w:rsidP="00A11859">
            <w:pPr>
              <w:jc w:val="right"/>
              <w:rPr>
                <w:sz w:val="22"/>
                <w:szCs w:val="22"/>
              </w:rPr>
            </w:pPr>
            <w:r w:rsidRPr="007D7C31">
              <w:rPr>
                <w:sz w:val="22"/>
                <w:szCs w:val="22"/>
              </w:rPr>
              <w:t>0.013</w:t>
            </w:r>
          </w:p>
        </w:tc>
        <w:tc>
          <w:tcPr>
            <w:tcW w:w="1173" w:type="dxa"/>
          </w:tcPr>
          <w:p w:rsidR="00837C3B" w:rsidRPr="007D7C31" w:rsidRDefault="00837C3B" w:rsidP="00A11859">
            <w:pPr>
              <w:jc w:val="right"/>
              <w:rPr>
                <w:sz w:val="22"/>
                <w:szCs w:val="22"/>
              </w:rPr>
            </w:pPr>
            <w:r w:rsidRPr="007D7C31">
              <w:rPr>
                <w:sz w:val="22"/>
                <w:szCs w:val="22"/>
              </w:rPr>
              <w:t>28</w:t>
            </w:r>
          </w:p>
        </w:tc>
      </w:tr>
      <w:tr w:rsidR="00837C3B" w:rsidTr="006D0560">
        <w:tc>
          <w:tcPr>
            <w:tcW w:w="1484" w:type="dxa"/>
          </w:tcPr>
          <w:p w:rsidR="00837C3B" w:rsidRPr="007D7C31" w:rsidRDefault="00837C3B" w:rsidP="002D3156">
            <w:pPr>
              <w:rPr>
                <w:i/>
                <w:sz w:val="22"/>
                <w:szCs w:val="22"/>
              </w:rPr>
            </w:pPr>
            <w:r w:rsidRPr="007D7C31">
              <w:rPr>
                <w:i/>
                <w:sz w:val="22"/>
                <w:szCs w:val="22"/>
              </w:rPr>
              <w:t>Hedera helix</w:t>
            </w:r>
          </w:p>
        </w:tc>
        <w:tc>
          <w:tcPr>
            <w:tcW w:w="1357" w:type="dxa"/>
            <w:gridSpan w:val="2"/>
          </w:tcPr>
          <w:p w:rsidR="00837C3B" w:rsidRPr="007D7C31" w:rsidRDefault="00837C3B" w:rsidP="002D3156">
            <w:pPr>
              <w:rPr>
                <w:sz w:val="22"/>
                <w:szCs w:val="22"/>
              </w:rPr>
            </w:pPr>
            <w:r w:rsidRPr="007D7C31">
              <w:rPr>
                <w:sz w:val="22"/>
                <w:szCs w:val="22"/>
              </w:rPr>
              <w:t>English ivy</w:t>
            </w:r>
          </w:p>
        </w:tc>
        <w:tc>
          <w:tcPr>
            <w:tcW w:w="1206" w:type="dxa"/>
            <w:gridSpan w:val="2"/>
          </w:tcPr>
          <w:p w:rsidR="00837C3B" w:rsidRPr="007D7C31" w:rsidRDefault="00837C3B" w:rsidP="002D3156">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0.063</w:t>
            </w:r>
          </w:p>
        </w:tc>
        <w:tc>
          <w:tcPr>
            <w:tcW w:w="1426" w:type="dxa"/>
            <w:gridSpan w:val="2"/>
          </w:tcPr>
          <w:p w:rsidR="00837C3B" w:rsidRPr="007D7C31" w:rsidRDefault="00837C3B" w:rsidP="00A11859">
            <w:pPr>
              <w:jc w:val="right"/>
              <w:rPr>
                <w:sz w:val="22"/>
                <w:szCs w:val="22"/>
              </w:rPr>
            </w:pPr>
            <w:r w:rsidRPr="007D7C31">
              <w:rPr>
                <w:sz w:val="22"/>
                <w:szCs w:val="22"/>
              </w:rPr>
              <w:t>0.64</w:t>
            </w:r>
          </w:p>
        </w:tc>
        <w:tc>
          <w:tcPr>
            <w:tcW w:w="1246" w:type="dxa"/>
            <w:gridSpan w:val="2"/>
          </w:tcPr>
          <w:p w:rsidR="00837C3B" w:rsidRPr="007D7C31" w:rsidRDefault="00837C3B" w:rsidP="00A11859">
            <w:pPr>
              <w:jc w:val="right"/>
              <w:rPr>
                <w:sz w:val="22"/>
                <w:szCs w:val="22"/>
              </w:rPr>
            </w:pPr>
            <w:r w:rsidRPr="007D7C31">
              <w:rPr>
                <w:sz w:val="22"/>
                <w:szCs w:val="22"/>
              </w:rPr>
              <w:t>0.063</w:t>
            </w:r>
          </w:p>
        </w:tc>
        <w:tc>
          <w:tcPr>
            <w:tcW w:w="891" w:type="dxa"/>
            <w:gridSpan w:val="3"/>
          </w:tcPr>
          <w:p w:rsidR="00837C3B" w:rsidRPr="007D7C31" w:rsidRDefault="00837C3B" w:rsidP="00A11859">
            <w:pPr>
              <w:jc w:val="right"/>
              <w:rPr>
                <w:sz w:val="22"/>
                <w:szCs w:val="22"/>
              </w:rPr>
            </w:pPr>
            <w:r w:rsidRPr="007D7C31">
              <w:rPr>
                <w:sz w:val="22"/>
                <w:szCs w:val="22"/>
              </w:rPr>
              <w:t>0.012</w:t>
            </w:r>
          </w:p>
        </w:tc>
        <w:tc>
          <w:tcPr>
            <w:tcW w:w="1173" w:type="dxa"/>
          </w:tcPr>
          <w:p w:rsidR="00837C3B" w:rsidRPr="007D7C31" w:rsidRDefault="00837C3B" w:rsidP="00A11859">
            <w:pPr>
              <w:jc w:val="right"/>
              <w:rPr>
                <w:sz w:val="22"/>
                <w:szCs w:val="22"/>
              </w:rPr>
            </w:pPr>
            <w:r w:rsidRPr="007D7C31">
              <w:rPr>
                <w:sz w:val="22"/>
                <w:szCs w:val="22"/>
              </w:rPr>
              <w:t>24</w:t>
            </w:r>
          </w:p>
        </w:tc>
      </w:tr>
      <w:tr w:rsidR="00837C3B" w:rsidTr="006D0560">
        <w:tc>
          <w:tcPr>
            <w:tcW w:w="1484" w:type="dxa"/>
          </w:tcPr>
          <w:p w:rsidR="00837C3B" w:rsidRPr="007D7C31" w:rsidRDefault="00837C3B" w:rsidP="00C24A68">
            <w:pPr>
              <w:rPr>
                <w:i/>
                <w:sz w:val="22"/>
                <w:szCs w:val="22"/>
              </w:rPr>
            </w:pPr>
            <w:r w:rsidRPr="007D7C31">
              <w:rPr>
                <w:i/>
                <w:sz w:val="22"/>
                <w:szCs w:val="22"/>
              </w:rPr>
              <w:t>Lonicera japonica</w:t>
            </w:r>
          </w:p>
        </w:tc>
        <w:tc>
          <w:tcPr>
            <w:tcW w:w="1357" w:type="dxa"/>
            <w:gridSpan w:val="2"/>
          </w:tcPr>
          <w:p w:rsidR="00837C3B" w:rsidRPr="007D7C31" w:rsidRDefault="00837C3B" w:rsidP="00C24A68">
            <w:pPr>
              <w:rPr>
                <w:sz w:val="22"/>
                <w:szCs w:val="22"/>
              </w:rPr>
            </w:pPr>
            <w:r w:rsidRPr="007D7C31">
              <w:rPr>
                <w:sz w:val="22"/>
                <w:szCs w:val="22"/>
              </w:rPr>
              <w:t>Japanese honeysuckle</w:t>
            </w:r>
          </w:p>
        </w:tc>
        <w:tc>
          <w:tcPr>
            <w:tcW w:w="1206" w:type="dxa"/>
            <w:gridSpan w:val="2"/>
          </w:tcPr>
          <w:p w:rsidR="00837C3B" w:rsidRPr="007D7C31" w:rsidRDefault="00837C3B" w:rsidP="00C24A68">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0.32</w:t>
            </w:r>
          </w:p>
        </w:tc>
        <w:tc>
          <w:tcPr>
            <w:tcW w:w="1426" w:type="dxa"/>
            <w:gridSpan w:val="2"/>
          </w:tcPr>
          <w:p w:rsidR="00837C3B" w:rsidRPr="007D7C31" w:rsidRDefault="00837C3B" w:rsidP="00A11859">
            <w:pPr>
              <w:jc w:val="right"/>
              <w:rPr>
                <w:sz w:val="22"/>
                <w:szCs w:val="22"/>
              </w:rPr>
            </w:pPr>
            <w:r w:rsidRPr="007D7C31">
              <w:rPr>
                <w:sz w:val="22"/>
                <w:szCs w:val="22"/>
              </w:rPr>
              <w:t>0.45</w:t>
            </w:r>
          </w:p>
        </w:tc>
        <w:tc>
          <w:tcPr>
            <w:tcW w:w="1246" w:type="dxa"/>
            <w:gridSpan w:val="2"/>
          </w:tcPr>
          <w:p w:rsidR="00837C3B" w:rsidRPr="007D7C31" w:rsidRDefault="00837C3B" w:rsidP="00A11859">
            <w:pPr>
              <w:jc w:val="right"/>
              <w:rPr>
                <w:sz w:val="22"/>
                <w:szCs w:val="22"/>
              </w:rPr>
            </w:pPr>
            <w:r w:rsidRPr="007D7C31">
              <w:rPr>
                <w:sz w:val="22"/>
                <w:szCs w:val="22"/>
              </w:rPr>
              <w:t>0.32</w:t>
            </w:r>
          </w:p>
        </w:tc>
        <w:tc>
          <w:tcPr>
            <w:tcW w:w="891" w:type="dxa"/>
            <w:gridSpan w:val="3"/>
          </w:tcPr>
          <w:p w:rsidR="00837C3B" w:rsidRPr="007D7C31" w:rsidRDefault="00837C3B" w:rsidP="00A11859">
            <w:pPr>
              <w:jc w:val="right"/>
              <w:rPr>
                <w:sz w:val="22"/>
                <w:szCs w:val="22"/>
              </w:rPr>
            </w:pPr>
            <w:r w:rsidRPr="007D7C31">
              <w:rPr>
                <w:sz w:val="22"/>
                <w:szCs w:val="22"/>
              </w:rPr>
              <w:t>0.023</w:t>
            </w:r>
          </w:p>
        </w:tc>
        <w:tc>
          <w:tcPr>
            <w:tcW w:w="1173" w:type="dxa"/>
          </w:tcPr>
          <w:p w:rsidR="00837C3B" w:rsidRPr="007D7C31" w:rsidRDefault="00837C3B" w:rsidP="00A11859">
            <w:pPr>
              <w:jc w:val="right"/>
              <w:rPr>
                <w:sz w:val="22"/>
                <w:szCs w:val="22"/>
              </w:rPr>
            </w:pPr>
            <w:r w:rsidRPr="007D7C31">
              <w:rPr>
                <w:sz w:val="22"/>
                <w:szCs w:val="22"/>
              </w:rPr>
              <w:t>88</w:t>
            </w:r>
          </w:p>
        </w:tc>
      </w:tr>
      <w:tr w:rsidR="00837C3B" w:rsidTr="006D0560">
        <w:tc>
          <w:tcPr>
            <w:tcW w:w="1484" w:type="dxa"/>
          </w:tcPr>
          <w:p w:rsidR="00837C3B" w:rsidRPr="007D7C31" w:rsidRDefault="00837C3B" w:rsidP="00C24A68">
            <w:pPr>
              <w:rPr>
                <w:i/>
                <w:sz w:val="22"/>
                <w:szCs w:val="22"/>
              </w:rPr>
            </w:pPr>
            <w:r w:rsidRPr="007D7C31">
              <w:rPr>
                <w:i/>
                <w:sz w:val="22"/>
                <w:szCs w:val="22"/>
              </w:rPr>
              <w:t>Microstegium vimineum</w:t>
            </w:r>
          </w:p>
        </w:tc>
        <w:tc>
          <w:tcPr>
            <w:tcW w:w="1357" w:type="dxa"/>
            <w:gridSpan w:val="2"/>
          </w:tcPr>
          <w:p w:rsidR="00837C3B" w:rsidRPr="007D7C31" w:rsidRDefault="00837C3B" w:rsidP="00C24A68">
            <w:pPr>
              <w:rPr>
                <w:sz w:val="22"/>
                <w:szCs w:val="22"/>
              </w:rPr>
            </w:pPr>
            <w:r w:rsidRPr="007D7C31">
              <w:rPr>
                <w:sz w:val="22"/>
                <w:szCs w:val="22"/>
              </w:rPr>
              <w:t>Japanese stiltgrass</w:t>
            </w:r>
          </w:p>
        </w:tc>
        <w:tc>
          <w:tcPr>
            <w:tcW w:w="1206" w:type="dxa"/>
            <w:gridSpan w:val="2"/>
          </w:tcPr>
          <w:p w:rsidR="00837C3B" w:rsidRPr="007D7C31" w:rsidRDefault="00837C3B" w:rsidP="00C24A68">
            <w:pPr>
              <w:rPr>
                <w:sz w:val="22"/>
                <w:szCs w:val="22"/>
              </w:rPr>
            </w:pPr>
            <w:r>
              <w:rPr>
                <w:sz w:val="22"/>
                <w:szCs w:val="22"/>
              </w:rPr>
              <w:t>herbaceous</w:t>
            </w:r>
          </w:p>
        </w:tc>
        <w:tc>
          <w:tcPr>
            <w:tcW w:w="794" w:type="dxa"/>
            <w:gridSpan w:val="2"/>
          </w:tcPr>
          <w:p w:rsidR="00837C3B" w:rsidRPr="007D7C31" w:rsidRDefault="00837C3B" w:rsidP="00A11859">
            <w:pPr>
              <w:jc w:val="right"/>
              <w:rPr>
                <w:sz w:val="22"/>
                <w:szCs w:val="22"/>
              </w:rPr>
            </w:pPr>
            <w:r w:rsidRPr="007D7C31">
              <w:rPr>
                <w:sz w:val="22"/>
                <w:szCs w:val="22"/>
              </w:rPr>
              <w:t>0.32</w:t>
            </w:r>
          </w:p>
        </w:tc>
        <w:tc>
          <w:tcPr>
            <w:tcW w:w="1426" w:type="dxa"/>
            <w:gridSpan w:val="2"/>
          </w:tcPr>
          <w:p w:rsidR="00837C3B" w:rsidRPr="007D7C31" w:rsidRDefault="00837C3B" w:rsidP="00A11859">
            <w:pPr>
              <w:jc w:val="right"/>
              <w:rPr>
                <w:sz w:val="22"/>
                <w:szCs w:val="22"/>
              </w:rPr>
            </w:pPr>
            <w:r w:rsidRPr="007D7C31">
              <w:rPr>
                <w:sz w:val="22"/>
                <w:szCs w:val="22"/>
              </w:rPr>
              <w:t>0.44</w:t>
            </w:r>
          </w:p>
        </w:tc>
        <w:tc>
          <w:tcPr>
            <w:tcW w:w="1246" w:type="dxa"/>
            <w:gridSpan w:val="2"/>
          </w:tcPr>
          <w:p w:rsidR="00837C3B" w:rsidRPr="007D7C31" w:rsidRDefault="00837C3B" w:rsidP="00A11859">
            <w:pPr>
              <w:jc w:val="right"/>
              <w:rPr>
                <w:sz w:val="22"/>
                <w:szCs w:val="22"/>
              </w:rPr>
            </w:pPr>
            <w:r w:rsidRPr="007D7C31">
              <w:rPr>
                <w:sz w:val="22"/>
                <w:szCs w:val="22"/>
              </w:rPr>
              <w:t>0.32</w:t>
            </w:r>
          </w:p>
        </w:tc>
        <w:tc>
          <w:tcPr>
            <w:tcW w:w="891" w:type="dxa"/>
            <w:gridSpan w:val="3"/>
          </w:tcPr>
          <w:p w:rsidR="00837C3B" w:rsidRPr="007D7C31" w:rsidRDefault="00837C3B" w:rsidP="00A11859">
            <w:pPr>
              <w:jc w:val="right"/>
              <w:rPr>
                <w:sz w:val="22"/>
                <w:szCs w:val="22"/>
              </w:rPr>
            </w:pPr>
            <w:r w:rsidRPr="007D7C31">
              <w:rPr>
                <w:sz w:val="22"/>
                <w:szCs w:val="22"/>
              </w:rPr>
              <w:t>0.023</w:t>
            </w:r>
          </w:p>
        </w:tc>
        <w:tc>
          <w:tcPr>
            <w:tcW w:w="1173" w:type="dxa"/>
          </w:tcPr>
          <w:p w:rsidR="00837C3B" w:rsidRPr="007D7C31" w:rsidRDefault="00837C3B" w:rsidP="00A11859">
            <w:pPr>
              <w:jc w:val="right"/>
              <w:rPr>
                <w:sz w:val="22"/>
                <w:szCs w:val="22"/>
              </w:rPr>
            </w:pPr>
            <w:r w:rsidRPr="007D7C31">
              <w:rPr>
                <w:sz w:val="22"/>
                <w:szCs w:val="22"/>
              </w:rPr>
              <w:t>88</w:t>
            </w:r>
          </w:p>
        </w:tc>
      </w:tr>
      <w:tr w:rsidR="00837C3B" w:rsidTr="006D0560">
        <w:tc>
          <w:tcPr>
            <w:tcW w:w="1484" w:type="dxa"/>
            <w:tcBorders>
              <w:bottom w:val="single" w:sz="4" w:space="0" w:color="auto"/>
            </w:tcBorders>
          </w:tcPr>
          <w:p w:rsidR="00837C3B" w:rsidRPr="007D7C31" w:rsidRDefault="00837C3B" w:rsidP="00C24A68">
            <w:pPr>
              <w:rPr>
                <w:i/>
                <w:sz w:val="22"/>
                <w:szCs w:val="22"/>
              </w:rPr>
            </w:pPr>
            <w:r w:rsidRPr="007D7C31">
              <w:rPr>
                <w:i/>
                <w:sz w:val="22"/>
                <w:szCs w:val="22"/>
              </w:rPr>
              <w:t>Rosa multiflora</w:t>
            </w:r>
          </w:p>
        </w:tc>
        <w:tc>
          <w:tcPr>
            <w:tcW w:w="1357" w:type="dxa"/>
            <w:gridSpan w:val="2"/>
            <w:tcBorders>
              <w:bottom w:val="single" w:sz="4" w:space="0" w:color="auto"/>
            </w:tcBorders>
          </w:tcPr>
          <w:p w:rsidR="00837C3B" w:rsidRPr="007D7C31" w:rsidRDefault="00837C3B" w:rsidP="00C24A68">
            <w:pPr>
              <w:rPr>
                <w:sz w:val="22"/>
                <w:szCs w:val="22"/>
              </w:rPr>
            </w:pPr>
            <w:r w:rsidRPr="007D7C31">
              <w:rPr>
                <w:sz w:val="22"/>
                <w:szCs w:val="22"/>
              </w:rPr>
              <w:t>multiflora rose</w:t>
            </w:r>
          </w:p>
        </w:tc>
        <w:tc>
          <w:tcPr>
            <w:tcW w:w="1206" w:type="dxa"/>
            <w:gridSpan w:val="2"/>
            <w:tcBorders>
              <w:bottom w:val="single" w:sz="4" w:space="0" w:color="auto"/>
            </w:tcBorders>
          </w:tcPr>
          <w:p w:rsidR="00837C3B" w:rsidRPr="007D7C31" w:rsidRDefault="00837C3B" w:rsidP="00C24A68">
            <w:pPr>
              <w:rPr>
                <w:sz w:val="22"/>
                <w:szCs w:val="22"/>
              </w:rPr>
            </w:pPr>
            <w:r>
              <w:rPr>
                <w:sz w:val="22"/>
                <w:szCs w:val="22"/>
              </w:rPr>
              <w:t>herbaceous</w:t>
            </w:r>
          </w:p>
        </w:tc>
        <w:tc>
          <w:tcPr>
            <w:tcW w:w="794" w:type="dxa"/>
            <w:gridSpan w:val="2"/>
            <w:tcBorders>
              <w:bottom w:val="single" w:sz="4" w:space="0" w:color="auto"/>
            </w:tcBorders>
          </w:tcPr>
          <w:p w:rsidR="00837C3B" w:rsidRPr="007D7C31" w:rsidRDefault="00837C3B" w:rsidP="00A11859">
            <w:pPr>
              <w:jc w:val="right"/>
              <w:rPr>
                <w:sz w:val="22"/>
                <w:szCs w:val="22"/>
              </w:rPr>
            </w:pPr>
            <w:r w:rsidRPr="007D7C31">
              <w:rPr>
                <w:sz w:val="22"/>
                <w:szCs w:val="22"/>
              </w:rPr>
              <w:t>0.13</w:t>
            </w:r>
          </w:p>
        </w:tc>
        <w:tc>
          <w:tcPr>
            <w:tcW w:w="1426" w:type="dxa"/>
            <w:gridSpan w:val="2"/>
            <w:tcBorders>
              <w:bottom w:val="single" w:sz="4" w:space="0" w:color="auto"/>
            </w:tcBorders>
          </w:tcPr>
          <w:p w:rsidR="00837C3B" w:rsidRPr="007D7C31" w:rsidRDefault="00837C3B" w:rsidP="00A11859">
            <w:pPr>
              <w:jc w:val="right"/>
              <w:rPr>
                <w:sz w:val="22"/>
                <w:szCs w:val="22"/>
              </w:rPr>
            </w:pPr>
            <w:r w:rsidRPr="007D7C31">
              <w:rPr>
                <w:sz w:val="22"/>
                <w:szCs w:val="22"/>
              </w:rPr>
              <w:t>0.25</w:t>
            </w:r>
          </w:p>
        </w:tc>
        <w:tc>
          <w:tcPr>
            <w:tcW w:w="1246" w:type="dxa"/>
            <w:gridSpan w:val="2"/>
            <w:tcBorders>
              <w:bottom w:val="single" w:sz="4" w:space="0" w:color="auto"/>
            </w:tcBorders>
          </w:tcPr>
          <w:p w:rsidR="00837C3B" w:rsidRPr="007D7C31" w:rsidRDefault="00837C3B" w:rsidP="00A11859">
            <w:pPr>
              <w:jc w:val="right"/>
              <w:rPr>
                <w:sz w:val="22"/>
                <w:szCs w:val="22"/>
              </w:rPr>
            </w:pPr>
            <w:r w:rsidRPr="007D7C31">
              <w:rPr>
                <w:sz w:val="22"/>
                <w:szCs w:val="22"/>
              </w:rPr>
              <w:t>0.13</w:t>
            </w:r>
          </w:p>
        </w:tc>
        <w:tc>
          <w:tcPr>
            <w:tcW w:w="891" w:type="dxa"/>
            <w:gridSpan w:val="3"/>
            <w:tcBorders>
              <w:bottom w:val="single" w:sz="4" w:space="0" w:color="auto"/>
            </w:tcBorders>
          </w:tcPr>
          <w:p w:rsidR="00837C3B" w:rsidRPr="007D7C31" w:rsidRDefault="00837C3B" w:rsidP="00A11859">
            <w:pPr>
              <w:jc w:val="right"/>
              <w:rPr>
                <w:sz w:val="22"/>
                <w:szCs w:val="22"/>
              </w:rPr>
            </w:pPr>
            <w:r w:rsidRPr="007D7C31">
              <w:rPr>
                <w:sz w:val="22"/>
                <w:szCs w:val="22"/>
              </w:rPr>
              <w:t>0.017</w:t>
            </w:r>
          </w:p>
        </w:tc>
        <w:tc>
          <w:tcPr>
            <w:tcW w:w="1173" w:type="dxa"/>
            <w:tcBorders>
              <w:bottom w:val="single" w:sz="4" w:space="0" w:color="auto"/>
            </w:tcBorders>
          </w:tcPr>
          <w:p w:rsidR="00837C3B" w:rsidRPr="007D7C31" w:rsidRDefault="00837C3B" w:rsidP="00A11859">
            <w:pPr>
              <w:jc w:val="right"/>
              <w:rPr>
                <w:sz w:val="22"/>
                <w:szCs w:val="22"/>
              </w:rPr>
            </w:pPr>
            <w:r w:rsidRPr="007D7C31">
              <w:rPr>
                <w:sz w:val="22"/>
                <w:szCs w:val="22"/>
              </w:rPr>
              <w:t>47</w:t>
            </w:r>
          </w:p>
        </w:tc>
      </w:tr>
    </w:tbl>
    <w:p w:rsidR="00E53B94" w:rsidRDefault="000A1AFF" w:rsidP="002D3156">
      <w:r w:rsidRPr="000A1AFF">
        <w:rPr>
          <w:vertAlign w:val="superscript"/>
        </w:rPr>
        <w:t>1</w:t>
      </w:r>
      <w:r>
        <w:t>Occupancy based solely on the raw data, not corrected for detectability</w:t>
      </w:r>
    </w:p>
    <w:p w:rsidR="000A1AFF" w:rsidRDefault="000A1AFF" w:rsidP="002D3156">
      <w:r w:rsidRPr="000A1AFF">
        <w:rPr>
          <w:vertAlign w:val="superscript"/>
        </w:rPr>
        <w:t>2</w:t>
      </w:r>
      <w:r>
        <w:t>Probability of finding a species in a particular quadrat if it is present in the plot</w:t>
      </w:r>
    </w:p>
    <w:p w:rsidR="000A1AFF" w:rsidRDefault="000A1AFF" w:rsidP="002D3156">
      <w:r w:rsidRPr="000A1AFF">
        <w:rPr>
          <w:vertAlign w:val="superscript"/>
        </w:rPr>
        <w:t>3</w:t>
      </w:r>
      <w:r>
        <w:t>Occupancy corrected based on the detectability of the species.</w:t>
      </w:r>
    </w:p>
    <w:p w:rsidR="000A1AFF" w:rsidRDefault="007D7C31" w:rsidP="002D3156">
      <w:r w:rsidRPr="007D7C31">
        <w:rPr>
          <w:vertAlign w:val="superscript"/>
        </w:rPr>
        <w:t>4</w:t>
      </w:r>
      <w:r>
        <w:t>Standard Error</w:t>
      </w:r>
    </w:p>
    <w:p w:rsidR="00F54D54" w:rsidRDefault="00F54D54" w:rsidP="00F54D54"/>
    <w:p w:rsidR="0029304C" w:rsidRDefault="000932BD" w:rsidP="00F54D54">
      <w:r>
        <w:t>In addition to distribution, the NCRN also measure</w:t>
      </w:r>
      <w:r w:rsidR="004F60FC">
        <w:t>s</w:t>
      </w:r>
      <w:r>
        <w:t xml:space="preserve"> the percent of each q</w:t>
      </w:r>
      <w:r w:rsidR="00427E88">
        <w:t xml:space="preserve">uadrat covered by each species. While invasive species are widespread in the region, no individual species has been found on more than one third of all plots (Table 2). </w:t>
      </w:r>
      <w:r w:rsidR="002C2BE7">
        <w:t xml:space="preserve">Analyzing the percent cover data will present the same challenges as analyzing basal area and density of trees and shrubs. </w:t>
      </w:r>
      <w:r w:rsidR="003701EA">
        <w:t>Currently, the NCRN plans to use a generalized linear model approach to analyze this data as outline</w:t>
      </w:r>
      <w:r w:rsidR="00DF51EB">
        <w:t>d</w:t>
      </w:r>
      <w:r w:rsidR="003701EA">
        <w:t xml:space="preserve"> under measurable objective 2 above. </w:t>
      </w:r>
    </w:p>
    <w:p w:rsidR="0029304C" w:rsidRPr="00870BEC" w:rsidRDefault="0029304C" w:rsidP="00F54D54"/>
    <w:p w:rsidR="00F54D54" w:rsidRDefault="00F54D54" w:rsidP="00F54D54">
      <w:pPr>
        <w:pStyle w:val="Heading3"/>
      </w:pPr>
      <w:r w:rsidRPr="00870BEC">
        <w:t xml:space="preserve">Measurable Objective </w:t>
      </w:r>
      <w:r>
        <w:t>6</w:t>
      </w:r>
      <w:r w:rsidRPr="00870BEC">
        <w:t xml:space="preserve"> – </w:t>
      </w:r>
      <w:r>
        <w:t>Exotic Vines on Trees</w:t>
      </w:r>
    </w:p>
    <w:p w:rsidR="006B3660" w:rsidRDefault="006B3660" w:rsidP="00F54D54">
      <w:r>
        <w:t xml:space="preserve">For this measurable objective there are two analyses to consider, how common are the exotic vines, and which species of tree are susceptible to exotic vine species. </w:t>
      </w:r>
      <w:r w:rsidR="009F098C">
        <w:t xml:space="preserve">In the future the NCRN will seek to compare mortality rates between trees with and without exotic vines, but there is currently insufficient data for a power analysis. </w:t>
      </w:r>
    </w:p>
    <w:p w:rsidR="006B3660" w:rsidRDefault="006B3660" w:rsidP="00F54D54"/>
    <w:p w:rsidR="002C07A3" w:rsidRDefault="00507DB2" w:rsidP="00F54D54">
      <w:r>
        <w:t xml:space="preserve">The distribution of exotic vines on trees can be measured </w:t>
      </w:r>
      <w:r w:rsidR="00D448B3">
        <w:t xml:space="preserve">as presence or absence on plots </w:t>
      </w:r>
      <w:r>
        <w:t xml:space="preserve">like that of tree species discussed in </w:t>
      </w:r>
      <w:r w:rsidR="00D448B3">
        <w:t>measurable objective 1 above. In that case the results for the power analys</w:t>
      </w:r>
      <w:r w:rsidR="008D380A">
        <w:t>e</w:t>
      </w:r>
      <w:r w:rsidR="00D448B3">
        <w:t xml:space="preserve">s for trees </w:t>
      </w:r>
      <w:r w:rsidR="008D380A">
        <w:t>are</w:t>
      </w:r>
      <w:r w:rsidR="00D448B3">
        <w:t xml:space="preserve"> equally applicable to vines (Table 1).</w:t>
      </w:r>
    </w:p>
    <w:p w:rsidR="004E3EA1" w:rsidRDefault="004E3EA1" w:rsidP="00F54D54"/>
    <w:p w:rsidR="00490B41" w:rsidRDefault="00490B41" w:rsidP="00F54D54">
      <w:r>
        <w:t>The NCRN can al</w:t>
      </w:r>
      <w:r w:rsidR="00116D97">
        <w:t>so look for trends in the proportion</w:t>
      </w:r>
      <w:r>
        <w:t xml:space="preserve"> of </w:t>
      </w:r>
      <w:r w:rsidR="00116D97">
        <w:t xml:space="preserve">trees per plot that have vines. After sampling 300 plots, only 22% of them have any trees with vines. Therefore, like the basal area and tree density from measurable objective 1, this data follows a tweedie distribution and will have to be analyzed </w:t>
      </w:r>
      <w:r w:rsidR="000E347A">
        <w:t>using</w:t>
      </w:r>
      <w:r w:rsidR="00116D97">
        <w:t xml:space="preserve"> generalized linear models. </w:t>
      </w:r>
    </w:p>
    <w:p w:rsidR="007F6670" w:rsidRDefault="007F6670" w:rsidP="00F54D54"/>
    <w:p w:rsidR="00F54D54" w:rsidRPr="008C79FD" w:rsidRDefault="00F54D54" w:rsidP="00F54D54">
      <w:pPr>
        <w:pStyle w:val="Heading3"/>
      </w:pPr>
      <w:r w:rsidRPr="00870BEC">
        <w:t xml:space="preserve">Measurable Objective </w:t>
      </w:r>
      <w:r>
        <w:t>7</w:t>
      </w:r>
      <w:r w:rsidRPr="00870BEC">
        <w:t xml:space="preserve"> – </w:t>
      </w:r>
      <w:r>
        <w:t>Pests and Pathogens</w:t>
      </w:r>
    </w:p>
    <w:p w:rsidR="00F54D54" w:rsidRDefault="002A34DF" w:rsidP="00F54D54">
      <w:r w:rsidRPr="002A34DF">
        <w:t>In principal, the pest and pathogen data can be analyzed in much the same way as the data from exotic vines</w:t>
      </w:r>
      <w:r>
        <w:t xml:space="preserve"> on trees. However</w:t>
      </w:r>
      <w:r w:rsidR="00EB5EEB">
        <w:t>;</w:t>
      </w:r>
      <w:r>
        <w:t xml:space="preserve"> in practice</w:t>
      </w:r>
      <w:r w:rsidR="00EB5EEB">
        <w:t>,</w:t>
      </w:r>
      <w:r>
        <w:t xml:space="preserve"> the analysis may have very low power. Some pathogens, such as hemlock wooly adelgid are present in the NCRN but can only occur in the relatively small number of plots where hemlocks occur</w:t>
      </w:r>
      <w:r w:rsidR="00297DFC">
        <w:t xml:space="preserve">. After three years of sapling, hemlocks have only been found in four of the </w:t>
      </w:r>
      <w:r w:rsidR="0024531E">
        <w:t xml:space="preserve">300 </w:t>
      </w:r>
      <w:r w:rsidR="00297DFC" w:rsidRPr="002543A3">
        <w:t xml:space="preserve">plots. </w:t>
      </w:r>
      <w:r w:rsidR="00D54A52" w:rsidRPr="002543A3">
        <w:t xml:space="preserve">It is likely that the number of plots with any particular disease will be so small that </w:t>
      </w:r>
      <w:r w:rsidR="00FF1AEA" w:rsidRPr="002543A3">
        <w:t xml:space="preserve">the NCRN will have little power to detect trends. </w:t>
      </w:r>
      <w:r w:rsidR="002543A3">
        <w:t>So far, t</w:t>
      </w:r>
      <w:r w:rsidR="00814C78" w:rsidRPr="002543A3">
        <w:t xml:space="preserve">he most commonly encountered insect pest is gypsy moth, which occurred on 39 of the 300 plots. </w:t>
      </w:r>
      <w:r w:rsidR="00FF1AEA" w:rsidRPr="002543A3">
        <w:t xml:space="preserve"> </w:t>
      </w:r>
      <w:r w:rsidR="002543A3" w:rsidRPr="002543A3">
        <w:t>At 400 plots the NCRN does not have a power of 0.8 to detect a change representing an increase of 50%, but we do have sufficient power to detect a 50% decrease (Tab</w:t>
      </w:r>
      <w:r w:rsidR="00B45EFB">
        <w:t xml:space="preserve">le 2). Note that the sample design will have more power to detect a decrease in gypsy moth distribution than an increase. </w:t>
      </w:r>
      <w:r w:rsidR="00FF1AEA" w:rsidRPr="002543A3">
        <w:t xml:space="preserve">However the monitoring program can play a vital role in alerting park resource managers to </w:t>
      </w:r>
      <w:r w:rsidR="002543A3" w:rsidRPr="002543A3">
        <w:t>emerging threats in their parks, even if the data is not used quantitatively.</w:t>
      </w:r>
    </w:p>
    <w:p w:rsidR="000E0EA9" w:rsidRDefault="000E0EA9" w:rsidP="002D3156">
      <w:pPr>
        <w:sectPr w:rsidR="000E0EA9" w:rsidSect="00E77A09">
          <w:pgSz w:w="12240" w:h="15840" w:code="1"/>
          <w:pgMar w:top="1440" w:right="1440" w:bottom="1440" w:left="1440" w:header="720" w:footer="720" w:gutter="0"/>
          <w:cols w:space="720"/>
          <w:titlePg/>
          <w:docGrid w:linePitch="360"/>
        </w:sectPr>
      </w:pPr>
    </w:p>
    <w:p w:rsidR="002D3156" w:rsidRDefault="002D3156" w:rsidP="002D3156">
      <w:pPr>
        <w:pStyle w:val="Heading1"/>
      </w:pPr>
      <w:bookmarkStart w:id="30" w:name="_Toc216757400"/>
      <w:r>
        <w:t>Field Methods</w:t>
      </w:r>
      <w:bookmarkEnd w:id="30"/>
    </w:p>
    <w:p w:rsidR="002D3156" w:rsidRDefault="002D3156" w:rsidP="002D3156"/>
    <w:p w:rsidR="002D3156" w:rsidRDefault="002D3156" w:rsidP="002D3156">
      <w:pPr>
        <w:pStyle w:val="Heading2"/>
      </w:pPr>
      <w:bookmarkStart w:id="31" w:name="_Toc216757401"/>
      <w:r>
        <w:t>Field Season Preparations and Equipment Setup</w:t>
      </w:r>
      <w:bookmarkEnd w:id="31"/>
    </w:p>
    <w:p w:rsidR="002D3156" w:rsidRDefault="002D3156" w:rsidP="002D3156">
      <w:r>
        <w:t xml:space="preserve">At the beginning of each calendar year NCRN permanent staff will review permits for monitoring all NCRN parks and submit permit renewal requests and investigator’s annual reports to the parks as necessary. </w:t>
      </w:r>
      <w:r w:rsidR="00A90E33">
        <w:t xml:space="preserve">All field equipment will be inspected by NCRN staff and new equipment or supplies will be purchased </w:t>
      </w:r>
      <w:r w:rsidR="00B84A90">
        <w:t>as</w:t>
      </w:r>
      <w:r w:rsidR="00A90E33">
        <w:t xml:space="preserve"> necessary.</w:t>
      </w:r>
    </w:p>
    <w:p w:rsidR="00604E2D" w:rsidRDefault="00604E2D" w:rsidP="002D3156"/>
    <w:p w:rsidR="00604E2D" w:rsidRDefault="00604E2D" w:rsidP="002D3156">
      <w:r>
        <w:t>A series of maps will be made or updated to help the field crew locate the monitoring plots in the field. The field crew will also be provided with a list of phone numb</w:t>
      </w:r>
      <w:r w:rsidR="00B84A90">
        <w:t xml:space="preserve">ers and contact procedures for </w:t>
      </w:r>
      <w:r>
        <w:t>parks that have special requirements for entering certain areas (e.g. working along the Baltimore-Washington parkway).</w:t>
      </w:r>
    </w:p>
    <w:p w:rsidR="00D32580" w:rsidRDefault="00D32580" w:rsidP="002D3156"/>
    <w:p w:rsidR="00D32580" w:rsidRDefault="00D32580" w:rsidP="002D3156">
      <w:r>
        <w:t>Initial ground-</w:t>
      </w:r>
      <w:r w:rsidRPr="00B84A90">
        <w:t xml:space="preserve">truthing and plot setup can take place year round. </w:t>
      </w:r>
      <w:r w:rsidR="009216ED">
        <w:t>Prior to plot setup, rebar stakes and survey marke</w:t>
      </w:r>
      <w:r w:rsidR="00EB5EEB">
        <w:t>r</w:t>
      </w:r>
      <w:r w:rsidR="009216ED">
        <w:t>s must be prepared for each plot.</w:t>
      </w:r>
    </w:p>
    <w:p w:rsidR="007039A0" w:rsidRDefault="007039A0" w:rsidP="002D3156"/>
    <w:p w:rsidR="001A4EA2" w:rsidRDefault="001A4EA2" w:rsidP="001A4EA2">
      <w:pPr>
        <w:pStyle w:val="Heading2"/>
      </w:pPr>
      <w:bookmarkStart w:id="32" w:name="_Toc216757402"/>
      <w:r>
        <w:t>Field Season Scheduling</w:t>
      </w:r>
      <w:bookmarkEnd w:id="32"/>
    </w:p>
    <w:p w:rsidR="00156B2D" w:rsidRDefault="00156B2D" w:rsidP="001A4EA2">
      <w:pPr>
        <w:pStyle w:val="Heading3"/>
      </w:pPr>
    </w:p>
    <w:p w:rsidR="001A4EA2" w:rsidRDefault="001A4EA2" w:rsidP="001A4EA2">
      <w:pPr>
        <w:pStyle w:val="Heading3"/>
      </w:pPr>
      <w:r>
        <w:t xml:space="preserve">Initial Ground-Truthing </w:t>
      </w:r>
    </w:p>
    <w:p w:rsidR="001A4EA2" w:rsidRDefault="001A4EA2" w:rsidP="001A4EA2">
      <w:r>
        <w:t xml:space="preserve">Ground-truthing of the plots consists of an initial visit to determine if the plot is suitable for forest condition </w:t>
      </w:r>
      <w:r w:rsidRPr="004B4484">
        <w:t xml:space="preserve">monitoring. SOP </w:t>
      </w:r>
      <w:r w:rsidR="004B4484" w:rsidRPr="004B4484">
        <w:t>1</w:t>
      </w:r>
      <w:r w:rsidRPr="004B4484">
        <w:t xml:space="preserve"> details how this assessment is made. </w:t>
      </w:r>
      <w:r w:rsidR="00263921" w:rsidRPr="004B4484">
        <w:t>Ground-truthing</w:t>
      </w:r>
      <w:r w:rsidR="00263921">
        <w:t xml:space="preserve"> can occur year-round. The only equipment needed for ground-truthing is a GPS</w:t>
      </w:r>
      <w:r w:rsidR="004B4484">
        <w:t xml:space="preserve"> and only a few minutes are spent at any one point. Typically </w:t>
      </w:r>
      <w:r w:rsidR="00763EF3">
        <w:t>7</w:t>
      </w:r>
      <w:r w:rsidR="00263921">
        <w:t xml:space="preserve"> or more points</w:t>
      </w:r>
      <w:r w:rsidR="000839EA">
        <w:t xml:space="preserve"> can be checked in a single day.</w:t>
      </w:r>
      <w:r w:rsidR="00263921">
        <w:t xml:space="preserve"> Approximately half of all points which are checked in the region are unsuitable for forest monitoring</w:t>
      </w:r>
      <w:r w:rsidR="003A15D3">
        <w:t>. As plot setup requires more staff time and more equipment, it is recommended that all plots be ground-truthed before setup to avoid wasted trips.</w:t>
      </w:r>
      <w:r w:rsidR="000839EA">
        <w:t xml:space="preserve"> </w:t>
      </w:r>
    </w:p>
    <w:p w:rsidR="001A4EA2" w:rsidRDefault="001A4EA2" w:rsidP="001A4EA2"/>
    <w:p w:rsidR="001A4EA2" w:rsidRDefault="00E14289" w:rsidP="00E14289">
      <w:pPr>
        <w:pStyle w:val="Heading3"/>
      </w:pPr>
      <w:r>
        <w:t>Plot Setup</w:t>
      </w:r>
    </w:p>
    <w:p w:rsidR="00E14289" w:rsidRDefault="00322944" w:rsidP="001A4EA2">
      <w:r>
        <w:t>Plot setup occurs after a location has been ground-truthed and the park it occurs in has grant</w:t>
      </w:r>
      <w:r w:rsidR="00167B25">
        <w:t>ed permission for monitoring but</w:t>
      </w:r>
      <w:r>
        <w:t xml:space="preserve"> before the first data collection begins. During plot setup permanent marking stakes are set in the ground </w:t>
      </w:r>
      <w:r w:rsidRPr="00167B25">
        <w:t>and tr</w:t>
      </w:r>
      <w:r w:rsidR="00600F78">
        <w:t xml:space="preserve">ees are tagged and marked at 1.37m for measuring the diameter at breast height. </w:t>
      </w:r>
      <w:r w:rsidRPr="00167B25">
        <w:t xml:space="preserve">Methods for plot setup are discussed in SOP </w:t>
      </w:r>
      <w:r w:rsidR="00511469" w:rsidRPr="00167B25">
        <w:t>2</w:t>
      </w:r>
      <w:r w:rsidRPr="00167B25">
        <w:t>.</w:t>
      </w:r>
      <w:r w:rsidR="00EE3880" w:rsidRPr="00167B25">
        <w:t xml:space="preserve"> Plot setup can</w:t>
      </w:r>
      <w:r w:rsidR="00EE3880">
        <w:t xml:space="preserve"> occur any time of the year, but a plot must be setup before i</w:t>
      </w:r>
      <w:r w:rsidR="00600F78">
        <w:t xml:space="preserve">t can be monitored. On average, </w:t>
      </w:r>
      <w:r w:rsidR="00EE3880">
        <w:t>two plots can be setup in a single day</w:t>
      </w:r>
      <w:r w:rsidR="00600F78">
        <w:t xml:space="preserve"> by two people</w:t>
      </w:r>
      <w:r w:rsidR="00EE3880">
        <w:t>, including travel to and from the sites.</w:t>
      </w:r>
    </w:p>
    <w:p w:rsidR="00EE3880" w:rsidRDefault="00EE3880" w:rsidP="001A4EA2"/>
    <w:p w:rsidR="00EE3880" w:rsidRDefault="00EE3880" w:rsidP="001A4EA2">
      <w:r>
        <w:t xml:space="preserve">During 2006, the first year of monitoring, plot setup took place during spring and summer. This required two teams in the field, one </w:t>
      </w:r>
      <w:r w:rsidR="00600F78">
        <w:t xml:space="preserve">with two people </w:t>
      </w:r>
      <w:r>
        <w:t xml:space="preserve">doing setup and the other </w:t>
      </w:r>
      <w:r w:rsidR="00600F78">
        <w:t xml:space="preserve">of three people </w:t>
      </w:r>
      <w:r>
        <w:t>taking the measurements. After measurements were completed in the summer of 2006, one field crew continued to setup plots during the fall and early winter. The remaining plots were setup in spring and early summer of 2007. The 2007 field crew monitored the plots for that year, and then setup the next year’s plots in the fall. This system will continue until all 400 plots have been installed. After the initial four years of setup, fewer new plots will be needed, largely to replace those which</w:t>
      </w:r>
      <w:r w:rsidR="00F659E3">
        <w:t xml:space="preserve"> must be </w:t>
      </w:r>
      <w:r>
        <w:t xml:space="preserve">removed from the </w:t>
      </w:r>
      <w:r w:rsidR="00F659E3">
        <w:t xml:space="preserve">monitoring </w:t>
      </w:r>
      <w:r>
        <w:t xml:space="preserve">for some reason. </w:t>
      </w:r>
      <w:r w:rsidR="00D80B9A">
        <w:t>This will take place during the spring or summer, when the need becomes apparent.</w:t>
      </w:r>
    </w:p>
    <w:p w:rsidR="001A4EA2" w:rsidRDefault="001A4EA2" w:rsidP="001A4EA2"/>
    <w:p w:rsidR="00F659E3" w:rsidRDefault="00F659E3" w:rsidP="00F659E3">
      <w:pPr>
        <w:pStyle w:val="Heading3"/>
      </w:pPr>
      <w:r>
        <w:t>Monitoring</w:t>
      </w:r>
    </w:p>
    <w:p w:rsidR="00F659E3" w:rsidRDefault="00F659E3" w:rsidP="001A4EA2">
      <w:r>
        <w:t>Monitoring can take place between May, when the canopy develops, and leaf off, which typically takes place in early to mid October. Ideally field crews will start as early in the season as possible to insure that all plots are monitored before the end of the field season.</w:t>
      </w:r>
      <w:r w:rsidR="00A215F1">
        <w:t xml:space="preserve"> In the first three years of monitoring, measurements have taken approximately 17 weeks to complete. This includes sick and vacation days for the crew, rain days, holidays etc. </w:t>
      </w:r>
    </w:p>
    <w:p w:rsidR="00F659E3" w:rsidRDefault="00F659E3" w:rsidP="001A4EA2"/>
    <w:p w:rsidR="002A065F" w:rsidRDefault="002A065F" w:rsidP="002A065F">
      <w:pPr>
        <w:pStyle w:val="Heading2"/>
      </w:pPr>
      <w:bookmarkStart w:id="33" w:name="_Toc216757403"/>
      <w:r>
        <w:t>Measurements and Post-Collection Processing</w:t>
      </w:r>
      <w:bookmarkEnd w:id="33"/>
    </w:p>
    <w:p w:rsidR="001D4170" w:rsidRDefault="001D4170" w:rsidP="002A065F">
      <w:r>
        <w:t xml:space="preserve">The forest condition monitoring field crew will meet at the I&amp;M office </w:t>
      </w:r>
      <w:r w:rsidR="00221EBB">
        <w:t xml:space="preserve">in Washington DC </w:t>
      </w:r>
      <w:r>
        <w:t xml:space="preserve">each day. </w:t>
      </w:r>
      <w:r w:rsidR="003606BD">
        <w:t>The crew will collect equipment and travel to a network park for monitoring. The crew will plan the day to day schedule themselves and contact the park managers or other personnel</w:t>
      </w:r>
      <w:r w:rsidR="00AB4646">
        <w:t xml:space="preserve"> as necessary. A small number of plots are located at the western end of the C&amp;O Canal near Cumberland, MD. As these are far from the I&amp;M office the crew will stay in that area overnight so that more time can be spent at those plots. The crew should decide on a date to do this and </w:t>
      </w:r>
      <w:r w:rsidR="00B27E4F">
        <w:t>work</w:t>
      </w:r>
      <w:r w:rsidR="00AB4646">
        <w:t xml:space="preserve"> with the network coordinator to make necessary travel arrangements. </w:t>
      </w:r>
      <w:r w:rsidR="00BC5932">
        <w:t>When returning from the field</w:t>
      </w:r>
      <w:r w:rsidR="00B27E4F">
        <w:t>,</w:t>
      </w:r>
      <w:r w:rsidR="00BC5932">
        <w:t xml:space="preserve"> the crew will download data and digital photos at the I&amp;M office.</w:t>
      </w:r>
    </w:p>
    <w:p w:rsidR="001D4170" w:rsidRDefault="001D4170" w:rsidP="002A065F"/>
    <w:p w:rsidR="00F659E3" w:rsidRDefault="001D4170" w:rsidP="002A065F">
      <w:r>
        <w:t>A</w:t>
      </w:r>
      <w:r w:rsidR="002A065F">
        <w:t xml:space="preserve">ll </w:t>
      </w:r>
      <w:r w:rsidR="002A065F" w:rsidRPr="00AC0861">
        <w:t>measurements are described in SOPs</w:t>
      </w:r>
      <w:r w:rsidR="006D2FD1" w:rsidRPr="00AC0861">
        <w:t xml:space="preserve"> </w:t>
      </w:r>
      <w:r w:rsidR="00AC0861" w:rsidRPr="00AC0861">
        <w:t>5</w:t>
      </w:r>
      <w:r w:rsidR="006D2FD1" w:rsidRPr="00AC0861">
        <w:t xml:space="preserve"> to </w:t>
      </w:r>
      <w:r w:rsidR="00AC0861" w:rsidRPr="00AC0861">
        <w:t>10</w:t>
      </w:r>
      <w:r w:rsidR="002A065F" w:rsidRPr="00AC0861">
        <w:t xml:space="preserve">. No </w:t>
      </w:r>
      <w:r w:rsidR="006D2FD1" w:rsidRPr="00AC0861">
        <w:t>l</w:t>
      </w:r>
      <w:r w:rsidR="002A065F" w:rsidRPr="00AC0861">
        <w:t>ab</w:t>
      </w:r>
      <w:r w:rsidR="00EB5EEB">
        <w:t>oratory</w:t>
      </w:r>
      <w:r w:rsidR="002A065F" w:rsidRPr="00AC0861">
        <w:t xml:space="preserve"> processing is planned, except for plant species identification that cannot be done in the field. The botanist on the field crew will use appropriate methodology to collect unknown plants outside the sample plot</w:t>
      </w:r>
      <w:r w:rsidR="00EB5EEB">
        <w:t>, if possible,</w:t>
      </w:r>
      <w:r w:rsidR="002A065F" w:rsidRPr="00AC0861">
        <w:t xml:space="preserve"> for later identification (SOP </w:t>
      </w:r>
      <w:r w:rsidR="00AC0861" w:rsidRPr="00AC0861">
        <w:t>11</w:t>
      </w:r>
      <w:r w:rsidR="002A065F" w:rsidRPr="00AC0861">
        <w:t>).</w:t>
      </w:r>
    </w:p>
    <w:p w:rsidR="006D2FD1" w:rsidRDefault="006D2FD1" w:rsidP="006D2FD1">
      <w:pPr>
        <w:rPr>
          <w:highlight w:val="yellow"/>
        </w:rPr>
      </w:pPr>
    </w:p>
    <w:p w:rsidR="006D2FD1" w:rsidRDefault="006D2FD1" w:rsidP="006D2FD1">
      <w:r w:rsidRPr="006D2FD1">
        <w:t>Official vo</w:t>
      </w:r>
      <w:r w:rsidR="00701A4A">
        <w:t>uchers that have been</w:t>
      </w:r>
      <w:r w:rsidRPr="006D2FD1">
        <w:t xml:space="preserve"> identified will be stored at the NPS Museum Resource Center unless otherwise designated by a park. A </w:t>
      </w:r>
      <w:r w:rsidR="00BE596A">
        <w:t xml:space="preserve">temporary </w:t>
      </w:r>
      <w:r w:rsidRPr="006D2FD1">
        <w:t xml:space="preserve">field herbarium may be created </w:t>
      </w:r>
      <w:r w:rsidR="00BE596A">
        <w:t>for training purposes during the field season</w:t>
      </w:r>
      <w:r w:rsidRPr="006D2FD1">
        <w:t>. Plants used for a field herbarium do not constitute official vouchers and</w:t>
      </w:r>
      <w:r w:rsidR="00271F88">
        <w:t xml:space="preserve"> will be stored in the I&amp;</w:t>
      </w:r>
      <w:r w:rsidRPr="006D2FD1">
        <w:t>M office.</w:t>
      </w:r>
    </w:p>
    <w:p w:rsidR="00701A4A" w:rsidRDefault="00701A4A" w:rsidP="006D2FD1"/>
    <w:p w:rsidR="00DA2BFE" w:rsidRDefault="00DA2BFE" w:rsidP="00DA2BFE">
      <w:pPr>
        <w:pStyle w:val="Heading2"/>
      </w:pPr>
      <w:bookmarkStart w:id="34" w:name="_Toc216757404"/>
      <w:r>
        <w:t>End of Season Procedures</w:t>
      </w:r>
      <w:bookmarkEnd w:id="34"/>
    </w:p>
    <w:p w:rsidR="00332171" w:rsidRDefault="00332171" w:rsidP="006D2FD1">
      <w:r>
        <w:t xml:space="preserve">After measurements have been taken on all plots, the field crew will meet </w:t>
      </w:r>
      <w:r w:rsidR="007A5E81">
        <w:t xml:space="preserve">with the data managers to determine if there are any plots with missing </w:t>
      </w:r>
      <w:r w:rsidR="00EB5EEB">
        <w:t xml:space="preserve">or incorrect </w:t>
      </w:r>
      <w:r w:rsidR="007A5E81">
        <w:t xml:space="preserve">measurements. The crew will then revisit those plots and </w:t>
      </w:r>
      <w:r w:rsidR="00EB5EEB">
        <w:t>verify</w:t>
      </w:r>
      <w:r w:rsidR="007A5E81">
        <w:t xml:space="preserve"> the </w:t>
      </w:r>
      <w:r w:rsidR="00EB5EEB">
        <w:t xml:space="preserve">correct </w:t>
      </w:r>
      <w:r w:rsidR="007A5E81">
        <w:t xml:space="preserve">measurements. This can be combined with setup of nearby plots for the next year. </w:t>
      </w:r>
    </w:p>
    <w:p w:rsidR="00C26B2C" w:rsidRDefault="00C26B2C" w:rsidP="003238E8"/>
    <w:p w:rsidR="00E77A09" w:rsidRDefault="00E77A09" w:rsidP="00C26B2C">
      <w:pPr>
        <w:pStyle w:val="Heading1"/>
        <w:sectPr w:rsidR="00E77A09" w:rsidSect="00E77A09">
          <w:type w:val="oddPage"/>
          <w:pgSz w:w="12240" w:h="15840" w:code="1"/>
          <w:pgMar w:top="1440" w:right="1440" w:bottom="1440" w:left="1440" w:header="720" w:footer="720" w:gutter="0"/>
          <w:cols w:space="720"/>
          <w:titlePg/>
          <w:docGrid w:linePitch="360"/>
        </w:sectPr>
      </w:pPr>
    </w:p>
    <w:p w:rsidR="003238E8" w:rsidRDefault="00C26B2C" w:rsidP="00C26B2C">
      <w:pPr>
        <w:pStyle w:val="Heading1"/>
      </w:pPr>
      <w:bookmarkStart w:id="35" w:name="_Toc216757405"/>
      <w:r>
        <w:t>Data Handling Analysis and Reporting</w:t>
      </w:r>
      <w:bookmarkEnd w:id="35"/>
    </w:p>
    <w:p w:rsidR="00C26B2C" w:rsidRDefault="00C26B2C" w:rsidP="003238E8"/>
    <w:p w:rsidR="003238E8" w:rsidRDefault="003238E8" w:rsidP="00C26B2C">
      <w:pPr>
        <w:pStyle w:val="Heading2"/>
      </w:pPr>
      <w:bookmarkStart w:id="36" w:name="_Toc216757406"/>
      <w:r>
        <w:t>M</w:t>
      </w:r>
      <w:r w:rsidR="00C26B2C">
        <w:t>etadata Procedures</w:t>
      </w:r>
      <w:bookmarkEnd w:id="36"/>
    </w:p>
    <w:p w:rsidR="003238E8" w:rsidRDefault="003238E8" w:rsidP="003238E8">
      <w:r>
        <w:t xml:space="preserve">Any dataset compiled by the NCRN must be accompanied by </w:t>
      </w:r>
      <w:r w:rsidR="000B25F9">
        <w:t>Federal Geographic Data Committee (</w:t>
      </w:r>
      <w:r>
        <w:t>FGDC</w:t>
      </w:r>
      <w:r w:rsidR="000B25F9">
        <w:t>)</w:t>
      </w:r>
      <w:r>
        <w:t xml:space="preserve"> compliant metadata. This includes both spatial and non-spatial datasets. Certain metadata fields will be incorporated into the project database but additional metadata documentation is often required. Specific metadata requirements can be found in the NCRN Metadata SOP.</w:t>
      </w:r>
    </w:p>
    <w:p w:rsidR="00C26B2C" w:rsidRDefault="00C26B2C" w:rsidP="003238E8"/>
    <w:p w:rsidR="003238E8" w:rsidRDefault="003238E8" w:rsidP="00C26B2C">
      <w:pPr>
        <w:pStyle w:val="Heading2"/>
      </w:pPr>
      <w:bookmarkStart w:id="37" w:name="_Toc216757407"/>
      <w:r>
        <w:t>O</w:t>
      </w:r>
      <w:r w:rsidR="00C26B2C">
        <w:t>verview</w:t>
      </w:r>
      <w:r>
        <w:t xml:space="preserve"> </w:t>
      </w:r>
      <w:r w:rsidR="00C26B2C">
        <w:t>of</w:t>
      </w:r>
      <w:r>
        <w:t xml:space="preserve"> D</w:t>
      </w:r>
      <w:r w:rsidR="00C26B2C">
        <w:t>atabase</w:t>
      </w:r>
      <w:r>
        <w:t xml:space="preserve"> D</w:t>
      </w:r>
      <w:r w:rsidR="00C26B2C">
        <w:t>esign</w:t>
      </w:r>
      <w:bookmarkEnd w:id="37"/>
    </w:p>
    <w:p w:rsidR="003238E8" w:rsidRDefault="003238E8" w:rsidP="003238E8">
      <w:r>
        <w:t>The project database is based on the back-end database design of the Natural Resources Database Template (NRDT). The NCRN deploys field crews with tablet PCs which run the project database in the field. Crews enter vegetation data directly into the project database thereby eliminating the need for paper field forms. The database incorporates many functions and utilities to help reduce the possibility of data entry errors and promote data integrity. Entering the data in this manner eliminates the need to transfer data from paper data forms into a project database running on a desktop PC. Eliminating this step adds an addit</w:t>
      </w:r>
      <w:r w:rsidR="00A45D8F">
        <w:t xml:space="preserve">ional level of quality control. Paper datasheets are available to the crew in the field, but only as a backup in case of a computer failure. </w:t>
      </w:r>
    </w:p>
    <w:p w:rsidR="00C26B2C" w:rsidRDefault="00C26B2C" w:rsidP="003238E8"/>
    <w:p w:rsidR="00FA225D" w:rsidRDefault="003238E8" w:rsidP="00FA225D">
      <w:pPr>
        <w:pStyle w:val="Heading2"/>
      </w:pPr>
      <w:bookmarkStart w:id="38" w:name="_Toc216757408"/>
      <w:r>
        <w:t>D</w:t>
      </w:r>
      <w:r w:rsidR="00FA225D">
        <w:t>ata Entry, Verification and Editing</w:t>
      </w:r>
      <w:bookmarkEnd w:id="38"/>
    </w:p>
    <w:p w:rsidR="003238E8" w:rsidRDefault="003238E8" w:rsidP="003238E8">
      <w:r>
        <w:t>As mentioned above, ruggedized tablet PCs are used by field crews to enter vegetation data directly into the project database. This increases the integrity of the data by eliminating the step of transferring information from field forms to the database at a later time. Field crews are responsible for verifying the data entered into the database and the crew leader is responsible for ensuring that all datasets undergo complete QA/QC. Certain QA/QC measures are incorporated into the data entry forms of the database including pick lists and automatically populated fields.</w:t>
      </w:r>
      <w:r w:rsidR="00B27E4F">
        <w:t xml:space="preserve"> SOP 12 covers the QA/QC and other data management performed by the field crews.</w:t>
      </w:r>
    </w:p>
    <w:p w:rsidR="00C26B2C" w:rsidRDefault="00C26B2C" w:rsidP="003238E8"/>
    <w:p w:rsidR="00FA225D" w:rsidRDefault="003238E8" w:rsidP="00FA225D">
      <w:pPr>
        <w:pStyle w:val="Heading2"/>
      </w:pPr>
      <w:bookmarkStart w:id="39" w:name="_Toc216757409"/>
      <w:r>
        <w:t>R</w:t>
      </w:r>
      <w:r w:rsidR="00FA225D">
        <w:t>ecommendations for Routine Data Summaries, Tables, Figures and Statistical Analysis to Detect Change and Trends</w:t>
      </w:r>
      <w:bookmarkEnd w:id="39"/>
    </w:p>
    <w:p w:rsidR="00F0194A" w:rsidRDefault="003238E8" w:rsidP="003238E8">
      <w:r>
        <w:t>Aft</w:t>
      </w:r>
      <w:r w:rsidR="00F0194A">
        <w:t>er each year of data collection the NCRN will prepare an annual report. The annual report will focus on the activities of the previous year and contain data summaries at the regional and park level</w:t>
      </w:r>
      <w:r w:rsidR="00B27E4F">
        <w:t xml:space="preserve"> (SOP 13)</w:t>
      </w:r>
      <w:r w:rsidR="00F0194A">
        <w:t xml:space="preserve">. </w:t>
      </w:r>
      <w:r w:rsidR="00454CA8">
        <w:t>The primary purpose of the report is to inform park managers and othe</w:t>
      </w:r>
      <w:r w:rsidR="00C87DA9">
        <w:t xml:space="preserve">r interested </w:t>
      </w:r>
      <w:r w:rsidR="00C87DA9" w:rsidRPr="00221EBB">
        <w:t xml:space="preserve">parties </w:t>
      </w:r>
      <w:r w:rsidR="00454CA8" w:rsidRPr="00221EBB">
        <w:t>of new</w:t>
      </w:r>
      <w:r w:rsidR="00454CA8">
        <w:t xml:space="preserve"> information </w:t>
      </w:r>
      <w:r w:rsidR="00C87DA9">
        <w:t xml:space="preserve">that has </w:t>
      </w:r>
      <w:r w:rsidR="00454CA8">
        <w:t>been generated during the field season.</w:t>
      </w:r>
      <w:r w:rsidR="002C4596">
        <w:t xml:space="preserve"> The annual report with have summary information on density and basal area of all trees, shrubs and saplings, seedling density, volu</w:t>
      </w:r>
      <w:r w:rsidR="00DD3EBF">
        <w:t xml:space="preserve">me of coarse woody debris, and </w:t>
      </w:r>
      <w:r w:rsidR="002C4596">
        <w:t>presence of invasive</w:t>
      </w:r>
      <w:r w:rsidR="007A228B">
        <w:t xml:space="preserve"> species and forest pests. In order to prevent excessively large annual reports, not every field measurement will be reported. Once plots are being re-measured, the annual reports shoul</w:t>
      </w:r>
      <w:r w:rsidR="00556C68">
        <w:t xml:space="preserve">d compare the current year’s data to previous measurements on the same set of plots. </w:t>
      </w:r>
    </w:p>
    <w:p w:rsidR="007A228B" w:rsidRDefault="007A228B" w:rsidP="003238E8"/>
    <w:p w:rsidR="00404E44" w:rsidRDefault="008A098F" w:rsidP="003238E8">
      <w:r>
        <w:t xml:space="preserve">Every four years, once all plots have been sampled, the network will prepare a status and trends report based </w:t>
      </w:r>
      <w:r w:rsidR="00221EBB">
        <w:t>on the complete dataset</w:t>
      </w:r>
      <w:r>
        <w:t xml:space="preserve">. </w:t>
      </w:r>
      <w:r w:rsidR="008C27F4">
        <w:t>Once trend data is available, this report will be more focused on trend de</w:t>
      </w:r>
      <w:r w:rsidR="00B27E4F">
        <w:t>tection than</w:t>
      </w:r>
      <w:r w:rsidR="00772267">
        <w:t xml:space="preserve"> the annual reports, and will be more statistical in nature. </w:t>
      </w:r>
    </w:p>
    <w:p w:rsidR="00221EBB" w:rsidRDefault="00221EBB" w:rsidP="003238E8"/>
    <w:p w:rsidR="00404E44" w:rsidRDefault="00404E44" w:rsidP="003238E8">
      <w:r>
        <w:t xml:space="preserve">The NCRN quantitative ecologist should work with the data manager to incorporate routine summaries and analysis directly into the project database. </w:t>
      </w:r>
      <w:r w:rsidR="00BA78E9">
        <w:t>This will speed the process of producing annual reports and will keep the reports consistent even when there is staff turnover.</w:t>
      </w:r>
    </w:p>
    <w:p w:rsidR="00D60296" w:rsidRDefault="00D60296" w:rsidP="003238E8"/>
    <w:p w:rsidR="003238E8" w:rsidRDefault="003238E8" w:rsidP="00404E44">
      <w:pPr>
        <w:pStyle w:val="Heading2"/>
      </w:pPr>
      <w:bookmarkStart w:id="40" w:name="_Toc216757410"/>
      <w:r>
        <w:t>R</w:t>
      </w:r>
      <w:r w:rsidR="00404E44">
        <w:t>ecommended Reporting Schedule and Format</w:t>
      </w:r>
      <w:bookmarkEnd w:id="40"/>
    </w:p>
    <w:p w:rsidR="003238E8" w:rsidRDefault="00404E44" w:rsidP="003238E8">
      <w:r>
        <w:t>Annual reports will be prepared in the fall and win</w:t>
      </w:r>
      <w:r w:rsidR="00E61B5E">
        <w:t>ter following each field season. Status and trends reports will be prepared every four years after each complete sampling of the plots. These reports will be published in the National Park Service’s Natural Resource Technical Report Series. Formatting will follow current guidelines for that series</w:t>
      </w:r>
      <w:r w:rsidR="00F56976">
        <w:t xml:space="preserve"> (NPS, 2006)</w:t>
      </w:r>
      <w:r w:rsidR="00E61B5E">
        <w:t xml:space="preserve">. </w:t>
      </w:r>
    </w:p>
    <w:p w:rsidR="009F37A1" w:rsidRDefault="009F37A1" w:rsidP="003238E8"/>
    <w:p w:rsidR="009F37A1" w:rsidRDefault="009F37A1" w:rsidP="009F37A1">
      <w:r>
        <w:t>In addition to the regular reports, additional reports will be prepared when appropriate. These might include specific reports prepared at a park’s request, input in</w:t>
      </w:r>
      <w:r w:rsidR="00B30A7F">
        <w:t>to a park planning document or</w:t>
      </w:r>
      <w:r>
        <w:t xml:space="preserve"> journal publication</w:t>
      </w:r>
      <w:r w:rsidR="00B30A7F">
        <w:t>s</w:t>
      </w:r>
      <w:r>
        <w:t xml:space="preserve">. </w:t>
      </w:r>
    </w:p>
    <w:p w:rsidR="008E3F24" w:rsidRDefault="008E3F24" w:rsidP="003238E8"/>
    <w:p w:rsidR="003238E8" w:rsidRDefault="003460F9" w:rsidP="003460F9">
      <w:pPr>
        <w:pStyle w:val="Heading2"/>
      </w:pPr>
      <w:bookmarkStart w:id="41" w:name="_Toc216757411"/>
      <w:r>
        <w:t>Recommended Methods for Long-Term Trend Analysis</w:t>
      </w:r>
      <w:bookmarkEnd w:id="41"/>
    </w:p>
    <w:p w:rsidR="00E21715" w:rsidRDefault="00E21715" w:rsidP="003238E8">
      <w:r>
        <w:t xml:space="preserve">Methods for trend analysis will change as more data accumulates. In general trend analysis will focus on comparing measurements from each plot to measurements of the same plot taken in earlier years. During the first four years of monitoring, trend analysis will not be performed as each plot will only have been measured one time. </w:t>
      </w:r>
    </w:p>
    <w:p w:rsidR="00A950FA" w:rsidRDefault="00A950FA" w:rsidP="003238E8"/>
    <w:p w:rsidR="00A950FA" w:rsidRDefault="00A950FA" w:rsidP="003238E8">
      <w:r>
        <w:t>During the second round of sampling (years 5 through 8), it will be possible to compare between the first two rounds of sampling. At this time</w:t>
      </w:r>
      <w:r w:rsidR="003E597F">
        <w:t>,</w:t>
      </w:r>
      <w:r>
        <w:t xml:space="preserve"> tests for differences in means can be used to detect changes. This ma</w:t>
      </w:r>
      <w:r w:rsidR="00221EBB">
        <w:t>y include matched t-test</w:t>
      </w:r>
      <w:r w:rsidR="00DD3EBF">
        <w:t>s</w:t>
      </w:r>
      <w:r w:rsidR="00221EBB">
        <w:t xml:space="preserve">, generalized linear models </w:t>
      </w:r>
      <w:r>
        <w:t>or non-parametric tests, depending on the data.</w:t>
      </w:r>
    </w:p>
    <w:p w:rsidR="00A950FA" w:rsidRDefault="00A950FA" w:rsidP="003238E8">
      <w:r>
        <w:t xml:space="preserve"> </w:t>
      </w:r>
    </w:p>
    <w:p w:rsidR="00E21715" w:rsidRDefault="003E597F" w:rsidP="003238E8">
      <w:r>
        <w:t>As more data accumulates, different analyses will become more appropriate. This could include regression analysis, time series analysis or life history table analysis depending on the specific question and the data available.</w:t>
      </w:r>
    </w:p>
    <w:p w:rsidR="00FA225D" w:rsidRDefault="00FA225D" w:rsidP="003238E8"/>
    <w:p w:rsidR="003238E8" w:rsidRDefault="003238E8" w:rsidP="002B62A2">
      <w:pPr>
        <w:pStyle w:val="Heading2"/>
      </w:pPr>
      <w:bookmarkStart w:id="42" w:name="_Toc216757412"/>
      <w:r>
        <w:t>D</w:t>
      </w:r>
      <w:r w:rsidR="002B62A2">
        <w:t>ata</w:t>
      </w:r>
      <w:r>
        <w:t xml:space="preserve"> A</w:t>
      </w:r>
      <w:r w:rsidR="002B62A2">
        <w:t>rchival</w:t>
      </w:r>
      <w:r>
        <w:t xml:space="preserve"> P</w:t>
      </w:r>
      <w:r w:rsidR="002B62A2">
        <w:t>rocedures</w:t>
      </w:r>
      <w:bookmarkEnd w:id="42"/>
    </w:p>
    <w:p w:rsidR="00093A9C" w:rsidRDefault="003238E8" w:rsidP="003238E8">
      <w:r>
        <w:t xml:space="preserve">Data is transferred from the field team(s) to the I&amp;M Data Manager on a </w:t>
      </w:r>
      <w:r w:rsidR="00E914C2">
        <w:t>daily</w:t>
      </w:r>
      <w:r>
        <w:t xml:space="preserve"> basis. The data is maintained on the I&amp;M file server in the proper project folder and considered </w:t>
      </w:r>
      <w:r w:rsidR="002B62A2">
        <w:t>“</w:t>
      </w:r>
      <w:r>
        <w:t>A</w:t>
      </w:r>
      <w:r w:rsidR="002B62A2">
        <w:t>ctive”</w:t>
      </w:r>
      <w:r>
        <w:t xml:space="preserve"> until the completion of the field season. After each field season</w:t>
      </w:r>
      <w:r w:rsidR="00C87DA9">
        <w:t>,</w:t>
      </w:r>
      <w:r>
        <w:t xml:space="preserve"> project data from that season is aggregated and archived in the project folder under the </w:t>
      </w:r>
      <w:r w:rsidR="002B62A2">
        <w:t>“</w:t>
      </w:r>
      <w:r>
        <w:t>A</w:t>
      </w:r>
      <w:r w:rsidR="002B62A2">
        <w:t>rchive”</w:t>
      </w:r>
      <w:r>
        <w:t xml:space="preserve"> directory. Prior to archiving the data must be verified and validated through proper QA/QC procedures. Once this has been done, the dataset is considered certified and can be archived. The archived datasets are stored under the Archived folder for that project which is formatted as “Read Only” for everyone except the I&amp;M Data Manager</w:t>
      </w:r>
      <w:r w:rsidR="006339CA">
        <w:t>.</w:t>
      </w:r>
      <w:r w:rsidR="006339CA">
        <w:br/>
      </w:r>
    </w:p>
    <w:p w:rsidR="003238E8" w:rsidRDefault="003238E8" w:rsidP="003238E8">
      <w:r>
        <w:t>In addition to archiving electronic data, any hard copy materials and vouchers are archived at the regional museum resource center (MARS) at the end of each field season. For additional information about archiving procedures see the NCRN Digital Data Storage SOP, Print Media Storage SOP and the Voucher SOP</w:t>
      </w:r>
      <w:r w:rsidR="00366495">
        <w:t xml:space="preserve"> available in the NCRN Data Management Plan (National Park Service, 2005</w:t>
      </w:r>
      <w:r w:rsidR="00EB4718">
        <w:t>b</w:t>
      </w:r>
      <w:r w:rsidR="00366495">
        <w:t>)</w:t>
      </w:r>
      <w:r>
        <w:t>.</w:t>
      </w:r>
    </w:p>
    <w:p w:rsidR="003238E8" w:rsidRDefault="003238E8" w:rsidP="001A4EA2"/>
    <w:p w:rsidR="00664DF2" w:rsidRDefault="00664DF2" w:rsidP="00225821">
      <w:pPr>
        <w:pStyle w:val="Heading1"/>
        <w:sectPr w:rsidR="00664DF2" w:rsidSect="00E77A09">
          <w:type w:val="oddPage"/>
          <w:pgSz w:w="12240" w:h="15840" w:code="1"/>
          <w:pgMar w:top="1440" w:right="1440" w:bottom="1440" w:left="1440" w:header="720" w:footer="720" w:gutter="0"/>
          <w:cols w:space="720"/>
          <w:titlePg/>
          <w:docGrid w:linePitch="360"/>
        </w:sectPr>
      </w:pPr>
    </w:p>
    <w:p w:rsidR="00225821" w:rsidRDefault="00225821" w:rsidP="00225821">
      <w:pPr>
        <w:pStyle w:val="Heading1"/>
      </w:pPr>
      <w:bookmarkStart w:id="43" w:name="_Toc216757413"/>
      <w:r>
        <w:t>Personnel Requirements and Training</w:t>
      </w:r>
      <w:bookmarkEnd w:id="43"/>
    </w:p>
    <w:p w:rsidR="00225821" w:rsidRDefault="00225821" w:rsidP="00225821"/>
    <w:p w:rsidR="00225821" w:rsidRDefault="00225821" w:rsidP="00225821">
      <w:pPr>
        <w:pStyle w:val="Heading2"/>
      </w:pPr>
      <w:bookmarkStart w:id="44" w:name="_Toc216757414"/>
      <w:r>
        <w:t>Roles</w:t>
      </w:r>
      <w:r w:rsidR="00B42D3B">
        <w:t xml:space="preserve"> and Responsibilities</w:t>
      </w:r>
      <w:bookmarkEnd w:id="44"/>
    </w:p>
    <w:p w:rsidR="00156B2D" w:rsidRDefault="00156B2D" w:rsidP="00225821">
      <w:pPr>
        <w:pStyle w:val="Heading3"/>
      </w:pPr>
    </w:p>
    <w:p w:rsidR="00225821" w:rsidRDefault="00225821" w:rsidP="00225821">
      <w:pPr>
        <w:pStyle w:val="Heading3"/>
      </w:pPr>
      <w:r>
        <w:t>Network Coordinator</w:t>
      </w:r>
    </w:p>
    <w:p w:rsidR="00225821" w:rsidRDefault="00225821" w:rsidP="00225821">
      <w:r>
        <w:t xml:space="preserve"> The network coordinator oversees all administration of the forest monitoring. This includes hiring personnel, </w:t>
      </w:r>
      <w:r w:rsidR="00DD3EBF">
        <w:t>making purchase and travel arran</w:t>
      </w:r>
      <w:r>
        <w:t>g</w:t>
      </w:r>
      <w:r w:rsidR="00DD3EBF">
        <w:t>e</w:t>
      </w:r>
      <w:r>
        <w:t xml:space="preserve">ments, managing the budget and any contracts or agreements relevant to the monitoring. The network coordinator </w:t>
      </w:r>
      <w:r w:rsidR="00546CE8">
        <w:t xml:space="preserve">is the official supervisor of the field crew. The network coordinator also participates in field crew training and performs field work on an ad hoc basis. </w:t>
      </w:r>
    </w:p>
    <w:p w:rsidR="00225821" w:rsidRDefault="00225821" w:rsidP="00225821"/>
    <w:p w:rsidR="00225821" w:rsidRDefault="00225821" w:rsidP="00225821">
      <w:pPr>
        <w:pStyle w:val="Heading3"/>
      </w:pPr>
      <w:r>
        <w:t>Quantitative Ecologist</w:t>
      </w:r>
    </w:p>
    <w:p w:rsidR="000E191A" w:rsidRDefault="00225821" w:rsidP="00225821">
      <w:r>
        <w:t>The</w:t>
      </w:r>
      <w:r w:rsidR="000E191A">
        <w:t xml:space="preserve"> </w:t>
      </w:r>
      <w:r w:rsidR="00EC33E2">
        <w:t>q</w:t>
      </w:r>
      <w:r w:rsidR="000E191A">
        <w:t xml:space="preserve">uantitative </w:t>
      </w:r>
      <w:r w:rsidR="00EC33E2">
        <w:t>e</w:t>
      </w:r>
      <w:r w:rsidR="000E191A">
        <w:t xml:space="preserve">cologist </w:t>
      </w:r>
      <w:r w:rsidR="00A22871">
        <w:t xml:space="preserve">oversees technical aspects of the forest monitoring. This includes </w:t>
      </w:r>
      <w:r w:rsidR="00074808">
        <w:t xml:space="preserve">protocol development, </w:t>
      </w:r>
      <w:r w:rsidR="00A22871">
        <w:t xml:space="preserve">site selection, </w:t>
      </w:r>
      <w:r w:rsidR="00074808">
        <w:t xml:space="preserve">site </w:t>
      </w:r>
      <w:r w:rsidR="00A22871">
        <w:t>setup, data analysis and reporting. The quantitative ecologist acquires the permits and prepares Investigator’s Annual Reports (IAR’s).</w:t>
      </w:r>
      <w:r w:rsidR="00074808">
        <w:t xml:space="preserve"> The quantitative ecologist provides the crew with maps and directions to all of the plots. The quantitative ecologist also participates in field crew training and performs field work on an ad hoc basis</w:t>
      </w:r>
      <w:r w:rsidR="00EC33E2">
        <w:t>.</w:t>
      </w:r>
      <w:r w:rsidR="00074808">
        <w:t xml:space="preserve"> </w:t>
      </w:r>
    </w:p>
    <w:p w:rsidR="00225821" w:rsidRDefault="00225821" w:rsidP="00225821"/>
    <w:p w:rsidR="00211C8C" w:rsidRDefault="00211C8C" w:rsidP="00211C8C">
      <w:pPr>
        <w:pStyle w:val="Heading3"/>
      </w:pPr>
      <w:r>
        <w:t>Data Manager</w:t>
      </w:r>
    </w:p>
    <w:p w:rsidR="00211C8C" w:rsidRDefault="00EC33E2" w:rsidP="00211C8C">
      <w:r>
        <w:t>The data m</w:t>
      </w:r>
      <w:r w:rsidR="00211C8C">
        <w:t>anager</w:t>
      </w:r>
      <w:r>
        <w:t xml:space="preserve"> is r</w:t>
      </w:r>
      <w:r w:rsidR="00211C8C">
        <w:t>esponsible for providing database training to</w:t>
      </w:r>
      <w:r>
        <w:t xml:space="preserve"> I&amp;M permanent staff and </w:t>
      </w:r>
      <w:r w:rsidR="00211C8C">
        <w:t xml:space="preserve">field crews and ensuring that all those involved in the project are aware of their data management responsibilities. All data transfers </w:t>
      </w:r>
      <w:r>
        <w:t xml:space="preserve">and data archiving </w:t>
      </w:r>
      <w:r w:rsidR="00211C8C">
        <w:t xml:space="preserve">will be facilitated by the data manager. The I&amp;M data manager will be responsible for providing any database assistance as well as GIS support when needed. </w:t>
      </w:r>
      <w:r>
        <w:t>The data manager will also archive documents and specimens with the regional museum.</w:t>
      </w:r>
      <w:r w:rsidR="002A297C">
        <w:t xml:space="preserve"> The data manger </w:t>
      </w:r>
      <w:r w:rsidR="0069712C">
        <w:t>will help with field work on an ad hoc basis.</w:t>
      </w:r>
      <w:r w:rsidR="00C047B1">
        <w:t xml:space="preserve"> Since 2006, the NCRN data manager has been aided by a term appointment GIS </w:t>
      </w:r>
      <w:r w:rsidR="00EA067F">
        <w:t>specialist</w:t>
      </w:r>
      <w:r w:rsidR="00C047B1">
        <w:t xml:space="preserve">. </w:t>
      </w:r>
    </w:p>
    <w:p w:rsidR="00211C8C" w:rsidRDefault="00211C8C" w:rsidP="00225821"/>
    <w:p w:rsidR="00D220D2" w:rsidRDefault="00225821" w:rsidP="00D220D2">
      <w:pPr>
        <w:pStyle w:val="Heading3"/>
      </w:pPr>
      <w:r>
        <w:t>Vegetation Crew Leader</w:t>
      </w:r>
    </w:p>
    <w:p w:rsidR="00225821" w:rsidRDefault="00225821" w:rsidP="00225821">
      <w:r>
        <w:t xml:space="preserve">The </w:t>
      </w:r>
      <w:r w:rsidR="00356377">
        <w:t>v</w:t>
      </w:r>
      <w:r>
        <w:t xml:space="preserve">egetation </w:t>
      </w:r>
      <w:r w:rsidR="00356377">
        <w:t>m</w:t>
      </w:r>
      <w:r>
        <w:t xml:space="preserve">onitoring </w:t>
      </w:r>
      <w:r w:rsidR="00356377">
        <w:t>c</w:t>
      </w:r>
      <w:r>
        <w:t xml:space="preserve">rew </w:t>
      </w:r>
      <w:r w:rsidR="00356377">
        <w:t>l</w:t>
      </w:r>
      <w:r>
        <w:t>eader will be responsible for managing vegetation field crews. The crew leader should be skilled in botany with a strong knowledge of flor</w:t>
      </w:r>
      <w:r w:rsidR="00BA6BEA">
        <w:t xml:space="preserve">a of the </w:t>
      </w:r>
      <w:r w:rsidR="002A297C">
        <w:t>m</w:t>
      </w:r>
      <w:r w:rsidR="00BA6BEA">
        <w:t xml:space="preserve">id-Atlantic </w:t>
      </w:r>
      <w:r w:rsidR="002A297C">
        <w:t>r</w:t>
      </w:r>
      <w:r w:rsidR="00BA6BEA">
        <w:t xml:space="preserve">egion. The crew leader will determine the daily schedule for field work and coordinate with park staff. The crew leader will make sure all field crews are properly trained in data collection and use of the database. The field crew leader will </w:t>
      </w:r>
      <w:r w:rsidR="00830175">
        <w:t xml:space="preserve">regularly </w:t>
      </w:r>
      <w:r w:rsidR="00BA6BEA">
        <w:t>participate in field work.</w:t>
      </w:r>
    </w:p>
    <w:p w:rsidR="00225821" w:rsidRDefault="00225821" w:rsidP="00225821"/>
    <w:p w:rsidR="00F1047E" w:rsidRDefault="00225821" w:rsidP="00F1047E">
      <w:pPr>
        <w:pStyle w:val="Heading3"/>
      </w:pPr>
      <w:r>
        <w:t xml:space="preserve">Two </w:t>
      </w:r>
      <w:r w:rsidR="00F1047E">
        <w:t>F</w:t>
      </w:r>
      <w:r>
        <w:t xml:space="preserve">ield </w:t>
      </w:r>
      <w:r w:rsidR="00F1047E">
        <w:t>C</w:t>
      </w:r>
      <w:r>
        <w:t xml:space="preserve">rew </w:t>
      </w:r>
      <w:r w:rsidR="00F1047E">
        <w:t>M</w:t>
      </w:r>
      <w:r>
        <w:t>embers</w:t>
      </w:r>
    </w:p>
    <w:p w:rsidR="008A6122" w:rsidRDefault="008A6122" w:rsidP="00225821">
      <w:r>
        <w:t>The f</w:t>
      </w:r>
      <w:r w:rsidR="00356377">
        <w:t>ield crew members</w:t>
      </w:r>
      <w:r>
        <w:t xml:space="preserve"> carry out the monitoring in the field and make sure all data is entered in the database.</w:t>
      </w:r>
    </w:p>
    <w:p w:rsidR="00211C8C" w:rsidRDefault="00211C8C" w:rsidP="00225821"/>
    <w:p w:rsidR="00225821" w:rsidRDefault="00225821" w:rsidP="00C50647">
      <w:pPr>
        <w:pStyle w:val="Heading2"/>
      </w:pPr>
      <w:bookmarkStart w:id="45" w:name="_Toc216757415"/>
      <w:r>
        <w:t>T</w:t>
      </w:r>
      <w:r w:rsidR="00C50647">
        <w:t>raining Procedures</w:t>
      </w:r>
      <w:bookmarkEnd w:id="45"/>
    </w:p>
    <w:p w:rsidR="00225821" w:rsidRDefault="00225821" w:rsidP="00225821">
      <w:r>
        <w:t xml:space="preserve">Field training for correctly executing the SOPs should be decided by the I&amp;M Network Coordinator. </w:t>
      </w:r>
    </w:p>
    <w:p w:rsidR="00211C8C" w:rsidRDefault="00211C8C" w:rsidP="00225821"/>
    <w:p w:rsidR="00EA0E00" w:rsidRDefault="00EA0E00" w:rsidP="004F2BF9">
      <w:pPr>
        <w:pStyle w:val="Heading1"/>
        <w:sectPr w:rsidR="00EA0E00" w:rsidSect="00E77A09">
          <w:type w:val="oddPage"/>
          <w:pgSz w:w="12240" w:h="15840" w:code="1"/>
          <w:pgMar w:top="1440" w:right="1440" w:bottom="1440" w:left="1440" w:header="720" w:footer="720" w:gutter="0"/>
          <w:cols w:space="720"/>
          <w:titlePg/>
          <w:docGrid w:linePitch="360"/>
        </w:sectPr>
      </w:pPr>
    </w:p>
    <w:p w:rsidR="00225821" w:rsidRDefault="00225821" w:rsidP="004F2BF9">
      <w:pPr>
        <w:pStyle w:val="Heading1"/>
      </w:pPr>
      <w:bookmarkStart w:id="46" w:name="_Toc216757416"/>
      <w:r>
        <w:t>O</w:t>
      </w:r>
      <w:r w:rsidR="003272B6">
        <w:t xml:space="preserve">perational </w:t>
      </w:r>
      <w:r w:rsidR="00167A9A">
        <w:t>R</w:t>
      </w:r>
      <w:r w:rsidR="003272B6">
        <w:t>equirements</w:t>
      </w:r>
      <w:bookmarkEnd w:id="46"/>
    </w:p>
    <w:p w:rsidR="003272B6" w:rsidRDefault="003272B6" w:rsidP="00225821"/>
    <w:p w:rsidR="00225821" w:rsidRDefault="00225821" w:rsidP="004F2BF9">
      <w:pPr>
        <w:pStyle w:val="Heading2"/>
      </w:pPr>
      <w:bookmarkStart w:id="47" w:name="_Toc216757417"/>
      <w:r>
        <w:t>A</w:t>
      </w:r>
      <w:r w:rsidR="00246564">
        <w:t>nnual Workload and Field Schedule</w:t>
      </w:r>
      <w:bookmarkEnd w:id="47"/>
    </w:p>
    <w:p w:rsidR="001F6887" w:rsidRDefault="001F6887" w:rsidP="00225821">
      <w:r>
        <w:t xml:space="preserve">The process of hiring field crews should begin as soon after the beginning of the fiscal year as possible, due to the length of time it takes to hire seasonal staff. Investigators annual reports are due early each </w:t>
      </w:r>
      <w:r w:rsidR="00723C48">
        <w:t xml:space="preserve">calendar </w:t>
      </w:r>
      <w:r>
        <w:t xml:space="preserve">year, and permit applications should be submitted in January or February of each year to make sure that any </w:t>
      </w:r>
      <w:r w:rsidR="00FE2A1B">
        <w:t>issues are</w:t>
      </w:r>
      <w:r>
        <w:t xml:space="preserve"> resolved before the field season begins. Scheduling for field work is discussed above.</w:t>
      </w:r>
    </w:p>
    <w:p w:rsidR="001F6887" w:rsidRDefault="001F6887" w:rsidP="00225821"/>
    <w:p w:rsidR="001F6887" w:rsidRDefault="001F6887" w:rsidP="00225821">
      <w:r>
        <w:t>Work on the annual reports can begin after the field work has been completed. The annual reports should be finished in the spring after each field season.</w:t>
      </w:r>
    </w:p>
    <w:p w:rsidR="001F6887" w:rsidRDefault="001F6887" w:rsidP="00766F5D">
      <w:pPr>
        <w:pStyle w:val="Heading3"/>
      </w:pPr>
    </w:p>
    <w:p w:rsidR="00225821" w:rsidRDefault="00225821" w:rsidP="004F2BF9">
      <w:pPr>
        <w:pStyle w:val="Heading2"/>
      </w:pPr>
      <w:bookmarkStart w:id="48" w:name="_Toc216757418"/>
      <w:r>
        <w:t>F</w:t>
      </w:r>
      <w:r w:rsidR="00766F5D">
        <w:t>acility and Equipment Needs</w:t>
      </w:r>
      <w:bookmarkEnd w:id="48"/>
    </w:p>
    <w:p w:rsidR="00225821" w:rsidRDefault="00225821" w:rsidP="00225821">
      <w:r>
        <w:t xml:space="preserve">The field crews will be based at the Center for Urban Ecology office in Washington DC. In addition to the equipment listed </w:t>
      </w:r>
      <w:r w:rsidR="00992D2F">
        <w:t>in SOP 2 and 3</w:t>
      </w:r>
      <w:r>
        <w:t>, the only equipment required will be access to computers and software for analysis, reporting and archiving. A small amount of additional supplies may be required to prepare voucher collections of plant species.</w:t>
      </w:r>
      <w:r w:rsidR="00111D8A">
        <w:t xml:space="preserve"> The field crew will need to have access to a four wheel drive vehicle for the entire field season.</w:t>
      </w:r>
    </w:p>
    <w:p w:rsidR="00246564" w:rsidRDefault="00246564" w:rsidP="00225821"/>
    <w:p w:rsidR="00225821" w:rsidRDefault="00225821" w:rsidP="004F2BF9">
      <w:pPr>
        <w:pStyle w:val="Heading2"/>
      </w:pPr>
      <w:bookmarkStart w:id="49" w:name="_Toc216757419"/>
      <w:r>
        <w:t>S</w:t>
      </w:r>
      <w:r w:rsidR="004F2BF9">
        <w:t>tartup Costs and Budget Considerations</w:t>
      </w:r>
      <w:bookmarkEnd w:id="49"/>
    </w:p>
    <w:p w:rsidR="00225821" w:rsidRDefault="00225821" w:rsidP="00225821">
      <w:r>
        <w:t xml:space="preserve">We have estimated the costs for </w:t>
      </w:r>
      <w:r w:rsidR="00EA067F">
        <w:t xml:space="preserve">2006, </w:t>
      </w:r>
      <w:r>
        <w:t xml:space="preserve">the first year of implementation of the protocol. This has been broken into two components – costs associated with existing full time network staff (Table </w:t>
      </w:r>
      <w:r w:rsidR="00EA067F">
        <w:t>3</w:t>
      </w:r>
      <w:r>
        <w:t xml:space="preserve">), and those which are specific to this particular protocol (Table </w:t>
      </w:r>
      <w:r w:rsidR="00EA067F">
        <w:t>4</w:t>
      </w:r>
      <w:r>
        <w:t>). Three existing staff members are expected</w:t>
      </w:r>
      <w:r w:rsidR="00553F68">
        <w:t xml:space="preserve"> to be involved in the protocol: the network coordinator, the quantitative ecologist, and the data manager.</w:t>
      </w:r>
      <w:r>
        <w:t xml:space="preserve"> </w:t>
      </w:r>
      <w:r w:rsidR="00EA067F">
        <w:t xml:space="preserve">The term GIS specialist also provided considerable help. </w:t>
      </w:r>
      <w:r>
        <w:t>Full time network staff will also assist the field crews on an ad-hoc basis, particularly at the initiation of the field season when crews are undergoing training and to cover for occasional absences of field crew members.</w:t>
      </w:r>
    </w:p>
    <w:p w:rsidR="00541473" w:rsidRDefault="00541473" w:rsidP="00225821"/>
    <w:p w:rsidR="00394B7E" w:rsidRDefault="00394B7E" w:rsidP="00394B7E">
      <w:pPr>
        <w:pStyle w:val="Caption"/>
        <w:keepNext/>
      </w:pPr>
      <w:bookmarkStart w:id="50" w:name="_Toc216757668"/>
      <w:r>
        <w:t xml:space="preserve">Table </w:t>
      </w:r>
      <w:fldSimple w:instr=" SEQ Table \* ARABIC ">
        <w:r w:rsidR="00DC09A4">
          <w:rPr>
            <w:noProof/>
          </w:rPr>
          <w:t>3</w:t>
        </w:r>
      </w:fldSimple>
      <w:r>
        <w:t xml:space="preserve"> Startup costs: allocation of </w:t>
      </w:r>
      <w:r w:rsidR="00BB0975">
        <w:t>existing</w:t>
      </w:r>
      <w:r>
        <w:t xml:space="preserve"> staff costs to protocol</w:t>
      </w:r>
      <w:r w:rsidR="00CA4194">
        <w:t>.</w:t>
      </w:r>
      <w:bookmarkEnd w:id="50"/>
    </w:p>
    <w:p w:rsidR="00BB0975" w:rsidRPr="00BB0975" w:rsidRDefault="00BB0975" w:rsidP="00BB0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69712C" w:rsidTr="00EA0E00">
        <w:tc>
          <w:tcPr>
            <w:tcW w:w="3192" w:type="dxa"/>
            <w:tcBorders>
              <w:top w:val="single" w:sz="4" w:space="0" w:color="auto"/>
              <w:bottom w:val="single" w:sz="4" w:space="0" w:color="auto"/>
            </w:tcBorders>
          </w:tcPr>
          <w:p w:rsidR="0069712C" w:rsidRDefault="0069712C" w:rsidP="001D64F6">
            <w:pPr>
              <w:pStyle w:val="TableHeader"/>
              <w:jc w:val="left"/>
            </w:pPr>
            <w:r>
              <w:t>Position</w:t>
            </w:r>
          </w:p>
        </w:tc>
        <w:tc>
          <w:tcPr>
            <w:tcW w:w="3192" w:type="dxa"/>
            <w:tcBorders>
              <w:top w:val="single" w:sz="4" w:space="0" w:color="auto"/>
              <w:bottom w:val="single" w:sz="4" w:space="0" w:color="auto"/>
            </w:tcBorders>
          </w:tcPr>
          <w:p w:rsidR="0069712C" w:rsidRDefault="0069712C" w:rsidP="00541473">
            <w:pPr>
              <w:pStyle w:val="TableHeader"/>
            </w:pPr>
            <w:r>
              <w:t>Work Weeks</w:t>
            </w:r>
          </w:p>
        </w:tc>
        <w:tc>
          <w:tcPr>
            <w:tcW w:w="3192" w:type="dxa"/>
            <w:tcBorders>
              <w:top w:val="single" w:sz="4" w:space="0" w:color="auto"/>
              <w:bottom w:val="single" w:sz="4" w:space="0" w:color="auto"/>
            </w:tcBorders>
          </w:tcPr>
          <w:p w:rsidR="0069712C" w:rsidRDefault="0069712C" w:rsidP="00541473">
            <w:pPr>
              <w:pStyle w:val="TableHeader"/>
            </w:pPr>
            <w:r>
              <w:t>1</w:t>
            </w:r>
            <w:r w:rsidRPr="0069712C">
              <w:rPr>
                <w:vertAlign w:val="superscript"/>
              </w:rPr>
              <w:t>st</w:t>
            </w:r>
            <w:r>
              <w:t xml:space="preserve"> Year Cost  (2006)</w:t>
            </w:r>
          </w:p>
        </w:tc>
      </w:tr>
      <w:tr w:rsidR="0069712C" w:rsidTr="00EA0E00">
        <w:tc>
          <w:tcPr>
            <w:tcW w:w="3192" w:type="dxa"/>
            <w:tcBorders>
              <w:top w:val="single" w:sz="4" w:space="0" w:color="auto"/>
            </w:tcBorders>
          </w:tcPr>
          <w:p w:rsidR="0069712C" w:rsidRDefault="0069712C" w:rsidP="0034035D">
            <w:pPr>
              <w:pStyle w:val="TableCell-Left"/>
            </w:pPr>
            <w:r>
              <w:t xml:space="preserve">Network </w:t>
            </w:r>
            <w:r w:rsidR="0034035D">
              <w:t>c</w:t>
            </w:r>
            <w:r>
              <w:t>oordinator (GS-12)</w:t>
            </w:r>
          </w:p>
        </w:tc>
        <w:tc>
          <w:tcPr>
            <w:tcW w:w="3192" w:type="dxa"/>
            <w:tcBorders>
              <w:top w:val="single" w:sz="4" w:space="0" w:color="auto"/>
            </w:tcBorders>
          </w:tcPr>
          <w:p w:rsidR="0069712C" w:rsidRDefault="0069712C" w:rsidP="0034035D">
            <w:pPr>
              <w:pStyle w:val="TableCell-Centered"/>
            </w:pPr>
            <w:r>
              <w:t>14</w:t>
            </w:r>
          </w:p>
        </w:tc>
        <w:tc>
          <w:tcPr>
            <w:tcW w:w="3192" w:type="dxa"/>
            <w:tcBorders>
              <w:top w:val="single" w:sz="4" w:space="0" w:color="auto"/>
            </w:tcBorders>
          </w:tcPr>
          <w:p w:rsidR="0069712C" w:rsidRDefault="0069712C" w:rsidP="0034035D">
            <w:pPr>
              <w:pStyle w:val="TableCell-Centered"/>
            </w:pPr>
            <w:r>
              <w:t>$23,000</w:t>
            </w:r>
          </w:p>
        </w:tc>
      </w:tr>
      <w:tr w:rsidR="0069712C" w:rsidTr="00541473">
        <w:tc>
          <w:tcPr>
            <w:tcW w:w="3192" w:type="dxa"/>
          </w:tcPr>
          <w:p w:rsidR="0069712C" w:rsidRDefault="0069712C" w:rsidP="0034035D">
            <w:pPr>
              <w:pStyle w:val="TableCell-Left"/>
            </w:pPr>
            <w:r>
              <w:t xml:space="preserve">Quantitative </w:t>
            </w:r>
            <w:r w:rsidR="0034035D">
              <w:t>e</w:t>
            </w:r>
            <w:r>
              <w:t>cologist (GS-12)</w:t>
            </w:r>
          </w:p>
        </w:tc>
        <w:tc>
          <w:tcPr>
            <w:tcW w:w="3192" w:type="dxa"/>
          </w:tcPr>
          <w:p w:rsidR="0069712C" w:rsidRDefault="0069712C" w:rsidP="0034035D">
            <w:pPr>
              <w:pStyle w:val="TableCell-Centered"/>
            </w:pPr>
            <w:r>
              <w:t>20</w:t>
            </w:r>
          </w:p>
        </w:tc>
        <w:tc>
          <w:tcPr>
            <w:tcW w:w="3192" w:type="dxa"/>
          </w:tcPr>
          <w:p w:rsidR="0069712C" w:rsidRDefault="0069712C" w:rsidP="0034035D">
            <w:pPr>
              <w:pStyle w:val="TableCell-Centered"/>
            </w:pPr>
            <w:r>
              <w:t>$34,000</w:t>
            </w:r>
          </w:p>
        </w:tc>
      </w:tr>
      <w:tr w:rsidR="0069712C" w:rsidTr="00541473">
        <w:tc>
          <w:tcPr>
            <w:tcW w:w="3192" w:type="dxa"/>
          </w:tcPr>
          <w:p w:rsidR="0069712C" w:rsidRDefault="0069712C" w:rsidP="0034035D">
            <w:pPr>
              <w:pStyle w:val="TableCell-Left"/>
            </w:pPr>
            <w:r>
              <w:t xml:space="preserve">Data </w:t>
            </w:r>
            <w:r w:rsidR="0034035D">
              <w:t>m</w:t>
            </w:r>
            <w:r>
              <w:t>anager (GS-11)</w:t>
            </w:r>
          </w:p>
        </w:tc>
        <w:tc>
          <w:tcPr>
            <w:tcW w:w="3192" w:type="dxa"/>
          </w:tcPr>
          <w:p w:rsidR="0069712C" w:rsidRDefault="0069712C" w:rsidP="0034035D">
            <w:pPr>
              <w:pStyle w:val="TableCell-Centered"/>
            </w:pPr>
            <w:r>
              <w:t>5</w:t>
            </w:r>
          </w:p>
        </w:tc>
        <w:tc>
          <w:tcPr>
            <w:tcW w:w="3192" w:type="dxa"/>
          </w:tcPr>
          <w:p w:rsidR="0069712C" w:rsidRDefault="0069712C" w:rsidP="0034035D">
            <w:pPr>
              <w:pStyle w:val="TableCell-Centered"/>
            </w:pPr>
            <w:r>
              <w:t>$7000</w:t>
            </w:r>
          </w:p>
        </w:tc>
      </w:tr>
      <w:tr w:rsidR="0069712C" w:rsidTr="00EA0E00">
        <w:tc>
          <w:tcPr>
            <w:tcW w:w="3192" w:type="dxa"/>
          </w:tcPr>
          <w:p w:rsidR="0069712C" w:rsidRDefault="0069712C" w:rsidP="0034035D">
            <w:pPr>
              <w:pStyle w:val="TableCell-Left"/>
            </w:pPr>
            <w:r w:rsidRPr="00D4283C">
              <w:t xml:space="preserve">GIS </w:t>
            </w:r>
            <w:r w:rsidR="0034035D">
              <w:t>s</w:t>
            </w:r>
            <w:r w:rsidRPr="00D4283C">
              <w:t>pecialist (GS-9)</w:t>
            </w:r>
          </w:p>
        </w:tc>
        <w:tc>
          <w:tcPr>
            <w:tcW w:w="3192" w:type="dxa"/>
          </w:tcPr>
          <w:p w:rsidR="0069712C" w:rsidRDefault="0069712C" w:rsidP="0034035D">
            <w:pPr>
              <w:pStyle w:val="TableCell-Centered"/>
            </w:pPr>
            <w:r>
              <w:t>8</w:t>
            </w:r>
          </w:p>
        </w:tc>
        <w:tc>
          <w:tcPr>
            <w:tcW w:w="3192" w:type="dxa"/>
          </w:tcPr>
          <w:p w:rsidR="0069712C" w:rsidRDefault="0069712C" w:rsidP="0034035D">
            <w:pPr>
              <w:pStyle w:val="TableCell-Centered"/>
            </w:pPr>
            <w:r>
              <w:t>$9000</w:t>
            </w:r>
          </w:p>
        </w:tc>
      </w:tr>
      <w:tr w:rsidR="0069712C" w:rsidTr="00EA0E00">
        <w:tc>
          <w:tcPr>
            <w:tcW w:w="3192" w:type="dxa"/>
            <w:tcBorders>
              <w:bottom w:val="single" w:sz="4" w:space="0" w:color="auto"/>
            </w:tcBorders>
          </w:tcPr>
          <w:p w:rsidR="0069712C" w:rsidRDefault="00010C1B" w:rsidP="00541473">
            <w:pPr>
              <w:pStyle w:val="TableCell-Indent"/>
            </w:pPr>
            <w:r>
              <w:t>Total</w:t>
            </w:r>
          </w:p>
        </w:tc>
        <w:tc>
          <w:tcPr>
            <w:tcW w:w="3192" w:type="dxa"/>
            <w:tcBorders>
              <w:bottom w:val="single" w:sz="4" w:space="0" w:color="auto"/>
            </w:tcBorders>
          </w:tcPr>
          <w:p w:rsidR="0069712C" w:rsidRDefault="0069712C" w:rsidP="0034035D">
            <w:pPr>
              <w:pStyle w:val="TableCell-Centered"/>
            </w:pPr>
          </w:p>
        </w:tc>
        <w:tc>
          <w:tcPr>
            <w:tcW w:w="3192" w:type="dxa"/>
            <w:tcBorders>
              <w:bottom w:val="single" w:sz="4" w:space="0" w:color="auto"/>
            </w:tcBorders>
          </w:tcPr>
          <w:p w:rsidR="0069712C" w:rsidRDefault="00010C1B" w:rsidP="0034035D">
            <w:pPr>
              <w:pStyle w:val="TableCell-Centered"/>
            </w:pPr>
            <w:r>
              <w:t>$73,000</w:t>
            </w:r>
          </w:p>
        </w:tc>
      </w:tr>
    </w:tbl>
    <w:p w:rsidR="0069712C" w:rsidRDefault="0069712C" w:rsidP="00225821"/>
    <w:p w:rsidR="00225821" w:rsidRDefault="00225821" w:rsidP="00541473">
      <w:r>
        <w:tab/>
      </w:r>
    </w:p>
    <w:p w:rsidR="00394B7E" w:rsidRDefault="00394B7E" w:rsidP="00394B7E">
      <w:pPr>
        <w:pStyle w:val="Caption"/>
        <w:keepNext/>
      </w:pPr>
      <w:bookmarkStart w:id="51" w:name="_Toc216757669"/>
      <w:r>
        <w:t xml:space="preserve">Table </w:t>
      </w:r>
      <w:r w:rsidR="00E67428">
        <w:fldChar w:fldCharType="begin"/>
      </w:r>
      <w:r w:rsidR="000C0A82">
        <w:instrText xml:space="preserve"> SEQ Table \* ARABIC </w:instrText>
      </w:r>
      <w:r w:rsidR="00E67428">
        <w:fldChar w:fldCharType="separate"/>
      </w:r>
      <w:r w:rsidR="00DC09A4">
        <w:rPr>
          <w:noProof/>
        </w:rPr>
        <w:t>4</w:t>
      </w:r>
      <w:r w:rsidR="00E67428">
        <w:fldChar w:fldCharType="end"/>
      </w:r>
      <w:r>
        <w:t>. Startup costs: new staff and equipment to implement protocol.</w:t>
      </w:r>
      <w:bookmarkEnd w:id="51"/>
    </w:p>
    <w:p w:rsidR="00BB0975" w:rsidRPr="00BB0975" w:rsidRDefault="00BB0975" w:rsidP="00BB0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2586"/>
        <w:gridCol w:w="3192"/>
      </w:tblGrid>
      <w:tr w:rsidR="00C936AC" w:rsidTr="0034035D">
        <w:tc>
          <w:tcPr>
            <w:tcW w:w="3798" w:type="dxa"/>
            <w:tcBorders>
              <w:top w:val="single" w:sz="4" w:space="0" w:color="auto"/>
              <w:bottom w:val="single" w:sz="4" w:space="0" w:color="auto"/>
            </w:tcBorders>
          </w:tcPr>
          <w:p w:rsidR="00C936AC" w:rsidRDefault="00C936AC" w:rsidP="001D64F6">
            <w:pPr>
              <w:pStyle w:val="TableHeader"/>
              <w:jc w:val="left"/>
            </w:pPr>
            <w:r>
              <w:t>Position</w:t>
            </w:r>
          </w:p>
        </w:tc>
        <w:tc>
          <w:tcPr>
            <w:tcW w:w="2586" w:type="dxa"/>
            <w:tcBorders>
              <w:top w:val="single" w:sz="4" w:space="0" w:color="auto"/>
              <w:bottom w:val="single" w:sz="4" w:space="0" w:color="auto"/>
            </w:tcBorders>
          </w:tcPr>
          <w:p w:rsidR="00C936AC" w:rsidRDefault="00C936AC" w:rsidP="0063229D">
            <w:pPr>
              <w:pStyle w:val="TableHeader"/>
            </w:pPr>
            <w:r>
              <w:t>Work Weeks</w:t>
            </w:r>
          </w:p>
        </w:tc>
        <w:tc>
          <w:tcPr>
            <w:tcW w:w="3192" w:type="dxa"/>
            <w:tcBorders>
              <w:top w:val="single" w:sz="4" w:space="0" w:color="auto"/>
              <w:bottom w:val="single" w:sz="4" w:space="0" w:color="auto"/>
            </w:tcBorders>
          </w:tcPr>
          <w:p w:rsidR="00C936AC" w:rsidRDefault="00C936AC" w:rsidP="0063229D">
            <w:pPr>
              <w:pStyle w:val="TableHeader"/>
            </w:pPr>
            <w:r>
              <w:t>1</w:t>
            </w:r>
            <w:r w:rsidRPr="00C936AC">
              <w:rPr>
                <w:vertAlign w:val="superscript"/>
              </w:rPr>
              <w:t>st</w:t>
            </w:r>
            <w:r>
              <w:t xml:space="preserve"> Year Cost (2006)</w:t>
            </w:r>
          </w:p>
        </w:tc>
      </w:tr>
      <w:tr w:rsidR="00C936AC" w:rsidTr="0034035D">
        <w:tc>
          <w:tcPr>
            <w:tcW w:w="3798" w:type="dxa"/>
            <w:tcBorders>
              <w:top w:val="single" w:sz="4" w:space="0" w:color="auto"/>
            </w:tcBorders>
          </w:tcPr>
          <w:p w:rsidR="00C936AC" w:rsidRDefault="0063229D" w:rsidP="0034035D">
            <w:pPr>
              <w:pStyle w:val="TableCell-Left"/>
            </w:pPr>
            <w:r>
              <w:t xml:space="preserve">Field </w:t>
            </w:r>
            <w:r w:rsidR="0034035D">
              <w:t>c</w:t>
            </w:r>
            <w:r>
              <w:t xml:space="preserve">rew </w:t>
            </w:r>
            <w:r w:rsidR="0034035D">
              <w:t>l</w:t>
            </w:r>
            <w:r>
              <w:t>eader (GS-7)</w:t>
            </w:r>
          </w:p>
        </w:tc>
        <w:tc>
          <w:tcPr>
            <w:tcW w:w="2586" w:type="dxa"/>
            <w:tcBorders>
              <w:top w:val="single" w:sz="4" w:space="0" w:color="auto"/>
            </w:tcBorders>
          </w:tcPr>
          <w:p w:rsidR="00C936AC" w:rsidRDefault="0063229D" w:rsidP="0063229D">
            <w:pPr>
              <w:pStyle w:val="TableCell-Centered"/>
            </w:pPr>
            <w:r>
              <w:t>26</w:t>
            </w:r>
          </w:p>
        </w:tc>
        <w:tc>
          <w:tcPr>
            <w:tcW w:w="3192" w:type="dxa"/>
            <w:tcBorders>
              <w:top w:val="single" w:sz="4" w:space="0" w:color="auto"/>
            </w:tcBorders>
          </w:tcPr>
          <w:p w:rsidR="00C936AC" w:rsidRDefault="0063229D" w:rsidP="0063229D">
            <w:pPr>
              <w:pStyle w:val="TableCell-Centered"/>
            </w:pPr>
            <w:r>
              <w:t>$19,802</w:t>
            </w:r>
          </w:p>
        </w:tc>
      </w:tr>
      <w:tr w:rsidR="00C936AC" w:rsidTr="0034035D">
        <w:tc>
          <w:tcPr>
            <w:tcW w:w="3798" w:type="dxa"/>
          </w:tcPr>
          <w:p w:rsidR="00C936AC" w:rsidRDefault="0034035D" w:rsidP="0034035D">
            <w:pPr>
              <w:pStyle w:val="TableCell-Left"/>
            </w:pPr>
            <w:r>
              <w:t>Two f</w:t>
            </w:r>
            <w:r w:rsidR="0063229D">
              <w:t xml:space="preserve">ield </w:t>
            </w:r>
            <w:r>
              <w:t>c</w:t>
            </w:r>
            <w:r w:rsidR="0063229D">
              <w:t xml:space="preserve">rew </w:t>
            </w:r>
            <w:r>
              <w:t>m</w:t>
            </w:r>
            <w:r w:rsidR="0063229D">
              <w:t>embers (GS-5)</w:t>
            </w:r>
          </w:p>
        </w:tc>
        <w:tc>
          <w:tcPr>
            <w:tcW w:w="2586" w:type="dxa"/>
          </w:tcPr>
          <w:p w:rsidR="00C936AC" w:rsidRDefault="0063229D" w:rsidP="0063229D">
            <w:pPr>
              <w:pStyle w:val="TableCell-Centered"/>
            </w:pPr>
            <w:r>
              <w:t>26</w:t>
            </w:r>
          </w:p>
        </w:tc>
        <w:tc>
          <w:tcPr>
            <w:tcW w:w="3192" w:type="dxa"/>
          </w:tcPr>
          <w:p w:rsidR="00C936AC" w:rsidRDefault="0063229D" w:rsidP="0063229D">
            <w:pPr>
              <w:pStyle w:val="TableCell-Centered"/>
            </w:pPr>
            <w:r>
              <w:t>$31,972</w:t>
            </w:r>
          </w:p>
        </w:tc>
      </w:tr>
      <w:tr w:rsidR="00C936AC" w:rsidTr="0034035D">
        <w:tc>
          <w:tcPr>
            <w:tcW w:w="3798" w:type="dxa"/>
          </w:tcPr>
          <w:p w:rsidR="00C936AC" w:rsidRDefault="0063229D" w:rsidP="0034035D">
            <w:pPr>
              <w:pStyle w:val="TableCell-Left"/>
            </w:pPr>
            <w:r>
              <w:t>Misc</w:t>
            </w:r>
            <w:r w:rsidR="0034035D">
              <w:t>ellaneous</w:t>
            </w:r>
            <w:r>
              <w:t xml:space="preserve"> </w:t>
            </w:r>
            <w:r w:rsidR="0034035D">
              <w:t>e</w:t>
            </w:r>
            <w:r>
              <w:t xml:space="preserve">quipment and </w:t>
            </w:r>
            <w:r w:rsidR="0034035D">
              <w:t>s</w:t>
            </w:r>
            <w:r>
              <w:t>upplies</w:t>
            </w:r>
          </w:p>
        </w:tc>
        <w:tc>
          <w:tcPr>
            <w:tcW w:w="2586" w:type="dxa"/>
          </w:tcPr>
          <w:p w:rsidR="00C936AC" w:rsidRDefault="00C936AC" w:rsidP="0063229D">
            <w:pPr>
              <w:pStyle w:val="TableCell-Centered"/>
            </w:pPr>
          </w:p>
        </w:tc>
        <w:tc>
          <w:tcPr>
            <w:tcW w:w="3192" w:type="dxa"/>
          </w:tcPr>
          <w:p w:rsidR="00C936AC" w:rsidRDefault="0063229D" w:rsidP="0063229D">
            <w:pPr>
              <w:pStyle w:val="TableCell-Centered"/>
            </w:pPr>
            <w:r>
              <w:t>$21,000</w:t>
            </w:r>
          </w:p>
        </w:tc>
      </w:tr>
      <w:tr w:rsidR="00C936AC" w:rsidTr="0034035D">
        <w:tc>
          <w:tcPr>
            <w:tcW w:w="3798" w:type="dxa"/>
            <w:tcBorders>
              <w:bottom w:val="single" w:sz="4" w:space="0" w:color="auto"/>
            </w:tcBorders>
          </w:tcPr>
          <w:p w:rsidR="00C936AC" w:rsidRDefault="0063229D" w:rsidP="0063229D">
            <w:pPr>
              <w:pStyle w:val="TableCell-Indent"/>
            </w:pPr>
            <w:r>
              <w:t>Total</w:t>
            </w:r>
          </w:p>
        </w:tc>
        <w:tc>
          <w:tcPr>
            <w:tcW w:w="2586" w:type="dxa"/>
            <w:tcBorders>
              <w:bottom w:val="single" w:sz="4" w:space="0" w:color="auto"/>
            </w:tcBorders>
          </w:tcPr>
          <w:p w:rsidR="00C936AC" w:rsidRDefault="00C936AC" w:rsidP="00225821"/>
        </w:tc>
        <w:tc>
          <w:tcPr>
            <w:tcW w:w="3192" w:type="dxa"/>
            <w:tcBorders>
              <w:bottom w:val="single" w:sz="4" w:space="0" w:color="auto"/>
            </w:tcBorders>
          </w:tcPr>
          <w:p w:rsidR="00C936AC" w:rsidRDefault="0063229D" w:rsidP="0063229D">
            <w:pPr>
              <w:pStyle w:val="TableCell-Centered"/>
            </w:pPr>
            <w:r>
              <w:t>$72,774</w:t>
            </w:r>
          </w:p>
        </w:tc>
      </w:tr>
    </w:tbl>
    <w:p w:rsidR="00C936AC" w:rsidRDefault="00C936AC" w:rsidP="00225821"/>
    <w:p w:rsidR="00C936AC" w:rsidRDefault="00C936AC" w:rsidP="00225821"/>
    <w:p w:rsidR="00225821" w:rsidRDefault="00225821" w:rsidP="00225821">
      <w:r>
        <w:t xml:space="preserve">This specific protocol requires the network to hire three seasonal employees. These include a field crew leader who will be responsible for carrying out the protocol in the parks. Additionally, money is allocated to purchase equipment related to plot setup and measurement. After the plots are established and basic equipment needs are met, it is anticipated maintenance cost for plots and equipment will be lower. </w:t>
      </w:r>
    </w:p>
    <w:p w:rsidR="005D6D27" w:rsidRDefault="005D6D27" w:rsidP="001A4EA2">
      <w:pPr>
        <w:sectPr w:rsidR="005D6D27" w:rsidSect="00E77A09">
          <w:type w:val="oddPage"/>
          <w:pgSz w:w="12240" w:h="15840" w:code="1"/>
          <w:pgMar w:top="1440" w:right="1440" w:bottom="1440" w:left="1440" w:header="720" w:footer="720" w:gutter="0"/>
          <w:cols w:space="720"/>
          <w:titlePg/>
          <w:docGrid w:linePitch="360"/>
        </w:sectPr>
      </w:pPr>
    </w:p>
    <w:p w:rsidR="00225821" w:rsidRDefault="00225821" w:rsidP="001A4EA2"/>
    <w:p w:rsidR="00225821" w:rsidRDefault="00845045" w:rsidP="00845045">
      <w:pPr>
        <w:pStyle w:val="Heading1"/>
      </w:pPr>
      <w:bookmarkStart w:id="52" w:name="_Toc216757420"/>
      <w:r>
        <w:t>Revision History</w:t>
      </w:r>
      <w:bookmarkEnd w:id="52"/>
    </w:p>
    <w:p w:rsidR="005D6D27" w:rsidRDefault="005D6D27" w:rsidP="00F265EC">
      <w:pPr>
        <w:pStyle w:val="Heading2"/>
      </w:pPr>
    </w:p>
    <w:p w:rsidR="00845045" w:rsidRDefault="00845045" w:rsidP="00F265EC">
      <w:pPr>
        <w:pStyle w:val="Heading2"/>
      </w:pPr>
      <w:bookmarkStart w:id="53" w:name="_Toc216757421"/>
      <w:r w:rsidRPr="00CB6A49">
        <w:t>Version 2.0</w:t>
      </w:r>
      <w:r w:rsidR="00292DC3" w:rsidRPr="00CB6A49">
        <w:t xml:space="preserve"> (</w:t>
      </w:r>
      <w:r w:rsidR="00CB6A49" w:rsidRPr="00CB6A49">
        <w:t xml:space="preserve">November, </w:t>
      </w:r>
      <w:r w:rsidR="00CB6A49" w:rsidRPr="0054034F">
        <w:t>2008</w:t>
      </w:r>
      <w:r w:rsidR="00292DC3" w:rsidRPr="0054034F">
        <w:t>)</w:t>
      </w:r>
      <w:bookmarkEnd w:id="53"/>
    </w:p>
    <w:p w:rsidR="00845045" w:rsidRDefault="00F265EC" w:rsidP="007F063B">
      <w:pPr>
        <w:pStyle w:val="ListParagraph"/>
        <w:numPr>
          <w:ilvl w:val="0"/>
          <w:numId w:val="3"/>
        </w:numPr>
      </w:pPr>
      <w:r>
        <w:t>Protocol reformatted for publication in NRR report series</w:t>
      </w:r>
    </w:p>
    <w:p w:rsidR="00F265EC" w:rsidRDefault="00F265EC" w:rsidP="007F063B">
      <w:pPr>
        <w:pStyle w:val="ListParagraph"/>
        <w:numPr>
          <w:ilvl w:val="0"/>
          <w:numId w:val="3"/>
        </w:numPr>
      </w:pPr>
      <w:r>
        <w:t>Updated methods section to reflect the decision to sample 400 plots</w:t>
      </w:r>
    </w:p>
    <w:p w:rsidR="00F265EC" w:rsidRDefault="00F265EC" w:rsidP="007F063B">
      <w:pPr>
        <w:pStyle w:val="ListParagraph"/>
        <w:numPr>
          <w:ilvl w:val="0"/>
          <w:numId w:val="3"/>
        </w:numPr>
      </w:pPr>
      <w:r>
        <w:t>Updated sections on reporting to match current practice</w:t>
      </w:r>
    </w:p>
    <w:p w:rsidR="00C91CDA" w:rsidRDefault="00C91CDA" w:rsidP="007F063B">
      <w:pPr>
        <w:pStyle w:val="ListParagraph"/>
        <w:numPr>
          <w:ilvl w:val="0"/>
          <w:numId w:val="3"/>
        </w:numPr>
      </w:pPr>
      <w:r>
        <w:t xml:space="preserve">Improved text </w:t>
      </w:r>
      <w:r w:rsidR="003E156D">
        <w:t>throughout</w:t>
      </w:r>
    </w:p>
    <w:p w:rsidR="00F265EC" w:rsidRDefault="00F265EC" w:rsidP="001A4EA2"/>
    <w:p w:rsidR="00F265EC" w:rsidRDefault="00F265EC" w:rsidP="001A4EA2"/>
    <w:p w:rsidR="00845045" w:rsidRDefault="00845045" w:rsidP="00845045">
      <w:pPr>
        <w:pStyle w:val="Heading2"/>
      </w:pPr>
      <w:bookmarkStart w:id="54" w:name="_Toc216757422"/>
      <w:r>
        <w:t>Version 1.0 (January 2006)</w:t>
      </w:r>
      <w:bookmarkEnd w:id="54"/>
    </w:p>
    <w:p w:rsidR="00845045" w:rsidRDefault="00F265EC" w:rsidP="001A4EA2">
      <w:r>
        <w:t>Version of protocol used f</w:t>
      </w:r>
      <w:r w:rsidR="00B7211B">
        <w:t>rom</w:t>
      </w:r>
      <w:r>
        <w:t xml:space="preserve"> 2006 to 2008. </w:t>
      </w:r>
    </w:p>
    <w:p w:rsidR="00845045" w:rsidRDefault="002F0D96" w:rsidP="002F0D96">
      <w:pPr>
        <w:tabs>
          <w:tab w:val="left" w:pos="4140"/>
        </w:tabs>
      </w:pPr>
      <w:r>
        <w:tab/>
      </w:r>
    </w:p>
    <w:p w:rsidR="00845045" w:rsidRPr="001A4EA2" w:rsidRDefault="00845045" w:rsidP="001A4EA2"/>
    <w:p w:rsidR="00CC3AEB" w:rsidRDefault="00CC3AEB" w:rsidP="00DB5ACB">
      <w:pPr>
        <w:pStyle w:val="Heading1"/>
        <w:sectPr w:rsidR="00CC3AEB" w:rsidSect="00E77A09">
          <w:type w:val="oddPage"/>
          <w:pgSz w:w="12240" w:h="15840" w:code="1"/>
          <w:pgMar w:top="1440" w:right="1440" w:bottom="1440" w:left="1440" w:header="720" w:footer="720" w:gutter="0"/>
          <w:cols w:space="720"/>
          <w:titlePg/>
          <w:docGrid w:linePitch="360"/>
        </w:sectPr>
      </w:pPr>
    </w:p>
    <w:p w:rsidR="001735F3" w:rsidRPr="00DB5ACB" w:rsidRDefault="001735F3" w:rsidP="00DB5ACB">
      <w:pPr>
        <w:pStyle w:val="Heading1"/>
      </w:pPr>
      <w:bookmarkStart w:id="55" w:name="_Toc216757423"/>
      <w:r w:rsidRPr="00DB5ACB">
        <w:t>Literature Cited</w:t>
      </w:r>
      <w:bookmarkEnd w:id="55"/>
    </w:p>
    <w:p w:rsidR="00697D25" w:rsidRPr="00697D25" w:rsidRDefault="00845045" w:rsidP="00697D25">
      <w:r>
        <w:t xml:space="preserve"> </w:t>
      </w:r>
    </w:p>
    <w:p w:rsidR="005C422B" w:rsidRDefault="005C422B" w:rsidP="00697D25">
      <w:r>
        <w:t xml:space="preserve">Bates, </w:t>
      </w:r>
      <w:r w:rsidR="000B25F9">
        <w:t>S. 2006. White-</w:t>
      </w:r>
      <w:r>
        <w:t>tail</w:t>
      </w:r>
      <w:r w:rsidR="000B25F9">
        <w:t>ed</w:t>
      </w:r>
      <w:r>
        <w:t xml:space="preserve"> Deer density monitoring protocol version 1.1: Distance and pellet-group surveys. National Capital Region Network, Center for Urban Ecology, </w:t>
      </w:r>
      <w:r w:rsidR="00E034B1">
        <w:t>National Park Service,</w:t>
      </w:r>
      <w:r w:rsidR="0034518A">
        <w:t xml:space="preserve"> </w:t>
      </w:r>
      <w:r>
        <w:t>Washington DC.</w:t>
      </w:r>
    </w:p>
    <w:p w:rsidR="005C422B" w:rsidRDefault="005C422B" w:rsidP="00697D25"/>
    <w:p w:rsidR="00B43CB1" w:rsidRDefault="00B43CB1" w:rsidP="00697D25">
      <w:r>
        <w:t>Conover, W.J. 1999. Practical Nonparametric Statistics. John Wiley and Sons Inc., New York.</w:t>
      </w:r>
    </w:p>
    <w:p w:rsidR="00B43CB1" w:rsidRDefault="00B43CB1" w:rsidP="00697D25"/>
    <w:p w:rsidR="00CC23AA" w:rsidRDefault="00CC23AA" w:rsidP="00697D25">
      <w:r>
        <w:t xml:space="preserve">Dawson, D.K. and </w:t>
      </w:r>
      <w:r w:rsidR="0034518A">
        <w:t xml:space="preserve">M. G. </w:t>
      </w:r>
      <w:r>
        <w:t>Efford</w:t>
      </w:r>
      <w:r w:rsidR="000B25F9">
        <w:t>.</w:t>
      </w:r>
      <w:r>
        <w:t xml:space="preserve"> 2006. Protocol for monitoring forest-nesting birds in national park service parks. National Capital Region Network, Center for Urban Ecology, </w:t>
      </w:r>
      <w:r w:rsidR="00E034B1">
        <w:t xml:space="preserve">National Park Service, </w:t>
      </w:r>
      <w:r>
        <w:t>Washington DC.</w:t>
      </w:r>
    </w:p>
    <w:p w:rsidR="00CC23AA" w:rsidRDefault="00CC23AA" w:rsidP="00697D25"/>
    <w:p w:rsidR="00697D25" w:rsidRPr="00697D25" w:rsidRDefault="00697D25" w:rsidP="00697D25">
      <w:r w:rsidRPr="00697D25">
        <w:t>Diefenbach</w:t>
      </w:r>
      <w:r w:rsidR="000B25F9">
        <w:t>,</w:t>
      </w:r>
      <w:r>
        <w:t xml:space="preserve"> D.R. and C. </w:t>
      </w:r>
      <w:r w:rsidRPr="00697D25">
        <w:t>Mahan</w:t>
      </w:r>
      <w:r>
        <w:t>.</w:t>
      </w:r>
      <w:r w:rsidRPr="00697D25">
        <w:t xml:space="preserve"> 2002</w:t>
      </w:r>
      <w:r>
        <w:t>. Setting realistic objectives: vegetation inventory and monitoring at Shenandoah National Park. Technical Report NPS/PHSO/NRTR-02/87, National Park Service, Northeast Region, Philadelphia Suppo</w:t>
      </w:r>
      <w:r w:rsidR="00CC23AA">
        <w:t>rt Office, Philadelphia, PA</w:t>
      </w:r>
      <w:r>
        <w:t>.</w:t>
      </w:r>
    </w:p>
    <w:p w:rsidR="00697D25" w:rsidRPr="00697D25" w:rsidRDefault="00697D25" w:rsidP="00697D25"/>
    <w:p w:rsidR="00664CD6" w:rsidRDefault="00664CD6" w:rsidP="00697D25">
      <w:r>
        <w:t>Dunn, P.K. and N White. 2005. Power-variance models for modeling rainfall. In: 20</w:t>
      </w:r>
      <w:r w:rsidRPr="00664CD6">
        <w:rPr>
          <w:vertAlign w:val="superscript"/>
        </w:rPr>
        <w:t>th</w:t>
      </w:r>
      <w:r>
        <w:t xml:space="preserve"> International Workshop on Statistical Modeling 10-15 July 2005, Sydney, Australia.</w:t>
      </w:r>
    </w:p>
    <w:p w:rsidR="00664CD6" w:rsidRDefault="00664CD6" w:rsidP="00697D25"/>
    <w:p w:rsidR="00697D25" w:rsidRDefault="00697D25" w:rsidP="00697D25">
      <w:r w:rsidRPr="00697D25">
        <w:t>Forest Inventory and Analysis [FIA]. 2004. Forest Inventory and Analysis program background. U.S. Department of Agriculture, Forest Service, Forest Inventory and Analysis program, Washington, DC. http://fia.fs.fed.us/. [accessed December 1, 2004]</w:t>
      </w:r>
    </w:p>
    <w:p w:rsidR="00F13586" w:rsidRDefault="00F13586" w:rsidP="00697D25"/>
    <w:p w:rsidR="00F2276F" w:rsidRDefault="000B25F9" w:rsidP="00F13586">
      <w:r>
        <w:t>MacKenzie, D.I.,</w:t>
      </w:r>
      <w:r w:rsidR="00F2276F">
        <w:t xml:space="preserve"> J.D. Nichols, J.A. Royle, K.H. Pollock, L.L. Bailey and J.E. Hines. 2006. Occupancy Estimation and Modeling: Inferring Patter</w:t>
      </w:r>
      <w:r>
        <w:t>n</w:t>
      </w:r>
      <w:r w:rsidR="00F2276F">
        <w:t xml:space="preserve"> and Dynamics of Species Occurrence. Academic Press, New York.</w:t>
      </w:r>
    </w:p>
    <w:p w:rsidR="00F2276F" w:rsidRDefault="00F2276F" w:rsidP="00F13586"/>
    <w:p w:rsidR="00572ECA" w:rsidRDefault="00572ECA" w:rsidP="00F13586">
      <w:r>
        <w:t>Moore</w:t>
      </w:r>
      <w:r w:rsidR="000B25F9">
        <w:t>,</w:t>
      </w:r>
      <w:r>
        <w:t xml:space="preserve"> D.S. and G.P. McCabe. 1993. Introduction to the Practice of Statistics, Second Edition. W.H. Freeman and Company, New York.</w:t>
      </w:r>
    </w:p>
    <w:p w:rsidR="00572ECA" w:rsidRDefault="00572ECA" w:rsidP="00F13586"/>
    <w:p w:rsidR="00F13586" w:rsidRPr="00697D25" w:rsidRDefault="00F13586" w:rsidP="00F13586">
      <w:r>
        <w:t>National Park Service. 2005</w:t>
      </w:r>
      <w:r w:rsidR="00366495">
        <w:t>a</w:t>
      </w:r>
      <w:r>
        <w:t>. Long-term Monitoring Plan for Natural Resources in the National Capital</w:t>
      </w:r>
      <w:r w:rsidR="00CC23AA">
        <w:t xml:space="preserve"> </w:t>
      </w:r>
      <w:r>
        <w:t>Region Network. Inventory and Monitoring Program, Center for Urban Ecology. Washington DC.</w:t>
      </w:r>
    </w:p>
    <w:p w:rsidR="00697D25" w:rsidRPr="00697D25" w:rsidRDefault="00697D25" w:rsidP="00697D25"/>
    <w:p w:rsidR="00366495" w:rsidRDefault="00366495" w:rsidP="00366495">
      <w:r>
        <w:t>National Park Service. 2005b. Data Management Plan for Natural Resources in the</w:t>
      </w:r>
    </w:p>
    <w:p w:rsidR="00366495" w:rsidRDefault="00366495" w:rsidP="00366495">
      <w:r>
        <w:t>National Capital Region Network. Inventory and Monitoring Program, Center for Urban Ecology. Washington DC.</w:t>
      </w:r>
    </w:p>
    <w:p w:rsidR="00366495" w:rsidRDefault="00366495" w:rsidP="00366495"/>
    <w:p w:rsidR="00F56976" w:rsidRDefault="00F56976" w:rsidP="00366495">
      <w:pPr>
        <w:rPr>
          <w:sz w:val="23"/>
          <w:szCs w:val="23"/>
        </w:rPr>
      </w:pPr>
      <w:r>
        <w:rPr>
          <w:sz w:val="23"/>
          <w:szCs w:val="23"/>
        </w:rPr>
        <w:t xml:space="preserve">National Park Service. 2006. Instruction to authors—Natural Resource Report and Natural Resource Technical Report. Natural Resource Report NPS/NRPC/NRR—2006/001. National Park Service, Fort Collins, Colorado. </w:t>
      </w:r>
    </w:p>
    <w:p w:rsidR="00F56976" w:rsidRDefault="00F56976" w:rsidP="00697D25">
      <w:pPr>
        <w:rPr>
          <w:sz w:val="23"/>
          <w:szCs w:val="23"/>
        </w:rPr>
      </w:pPr>
    </w:p>
    <w:p w:rsidR="00697D25" w:rsidRPr="00697D25" w:rsidRDefault="000B25F9" w:rsidP="00697D25">
      <w:r>
        <w:t>Peet, R.K., T.</w:t>
      </w:r>
      <w:r w:rsidR="00697D25" w:rsidRPr="00697D25">
        <w:t>R. Wentworth and P.S. White. 1998. A flexible multipurpose method for recording vegetation composition and structure. Castanea 63: 262-274.</w:t>
      </w:r>
    </w:p>
    <w:p w:rsidR="00697D25" w:rsidRPr="00697D25" w:rsidRDefault="00697D25" w:rsidP="00697D25"/>
    <w:p w:rsidR="008D3929" w:rsidRDefault="008D3929" w:rsidP="00697D25">
      <w:r>
        <w:t>Schmit, J</w:t>
      </w:r>
      <w:r w:rsidR="000B25F9">
        <w:t>.</w:t>
      </w:r>
      <w:r>
        <w:t>P</w:t>
      </w:r>
      <w:r w:rsidR="000B25F9">
        <w:t>.</w:t>
      </w:r>
      <w:r>
        <w:t>, D</w:t>
      </w:r>
      <w:r w:rsidR="000B25F9">
        <w:t>.</w:t>
      </w:r>
      <w:r>
        <w:t xml:space="preserve"> Chojnacky and M. Milton. 2006. National Capital Region Network Long-Term Forest Monitoring Protocol Version 1.0.  Inventory and Monitoring Program, Center for Urban Ecology, Washington D.C. </w:t>
      </w:r>
    </w:p>
    <w:p w:rsidR="008D3929" w:rsidRDefault="008D3929" w:rsidP="00697D25"/>
    <w:p w:rsidR="00697D25" w:rsidRDefault="000B25F9" w:rsidP="00697D25">
      <w:r>
        <w:t>Stevens, D.L. and A.</w:t>
      </w:r>
      <w:r w:rsidR="00697D25" w:rsidRPr="00697D25">
        <w:t>N. Olsen. 2004. Spatially balanced sampling of natural resources. Journal of American Statistical Association. 99(465): 262-278.</w:t>
      </w:r>
    </w:p>
    <w:p w:rsidR="0034518A" w:rsidRDefault="0034518A" w:rsidP="00697D25"/>
    <w:p w:rsidR="0034518A" w:rsidRPr="00697D25" w:rsidRDefault="0034518A" w:rsidP="00697D25">
      <w:r>
        <w:t xml:space="preserve">Townsend, </w:t>
      </w:r>
      <w:r w:rsidR="000B5A90">
        <w:t>P.A., R.H. G</w:t>
      </w:r>
      <w:r w:rsidR="000B25F9">
        <w:t>ardner, T.R. Lookingbill and C.</w:t>
      </w:r>
      <w:r w:rsidR="000B5A90">
        <w:t>C. Kingdon. 2006. Remote sensing and landscape pattern protocol for long term monitoring of parks. National Capital Region Network, Center for Urban Ecology, National Park Service, Washington DC.</w:t>
      </w:r>
    </w:p>
    <w:p w:rsidR="00AD3243" w:rsidRDefault="00AD3243">
      <w:pPr>
        <w:sectPr w:rsidR="00AD3243" w:rsidSect="00E77A09">
          <w:type w:val="oddPage"/>
          <w:pgSz w:w="12240" w:h="15840" w:code="1"/>
          <w:pgMar w:top="1440" w:right="1440" w:bottom="1440" w:left="1440" w:header="720" w:footer="720" w:gutter="0"/>
          <w:cols w:space="720"/>
          <w:titlePg/>
          <w:docGrid w:linePitch="360"/>
        </w:sectPr>
      </w:pPr>
    </w:p>
    <w:p w:rsidR="002F3084" w:rsidRPr="00BF1BE2" w:rsidRDefault="008B1339" w:rsidP="008B1339">
      <w:pPr>
        <w:pStyle w:val="Heading1"/>
      </w:pPr>
      <w:bookmarkStart w:id="56" w:name="_Toc216757424"/>
      <w:r>
        <w:t>SOP 1: Ground-</w:t>
      </w:r>
      <w:r w:rsidR="00813B2C">
        <w:t>T</w:t>
      </w:r>
      <w:r>
        <w:t xml:space="preserve">ruthing Potential Monitoring Locations </w:t>
      </w:r>
      <w:r w:rsidRPr="00CB6A49">
        <w:t>(</w:t>
      </w:r>
      <w:r w:rsidR="00CB6A49" w:rsidRPr="00CB6A49">
        <w:t>November, 2008</w:t>
      </w:r>
      <w:r w:rsidRPr="00CB6A49">
        <w:t>)</w:t>
      </w:r>
      <w:bookmarkEnd w:id="56"/>
    </w:p>
    <w:p w:rsidR="002F3084" w:rsidRPr="00BF1BE2" w:rsidRDefault="002F3084" w:rsidP="00272693"/>
    <w:p w:rsidR="002F3084" w:rsidRDefault="008B1339" w:rsidP="00272693">
      <w:r>
        <w:t>Version 1.0</w:t>
      </w:r>
    </w:p>
    <w:p w:rsidR="008B1339" w:rsidRPr="00BF1BE2" w:rsidRDefault="008B1339" w:rsidP="00272693"/>
    <w:p w:rsidR="002F3084" w:rsidRDefault="008B1339" w:rsidP="009021C7">
      <w:pPr>
        <w:pStyle w:val="Heading2"/>
      </w:pPr>
      <w:bookmarkStart w:id="57" w:name="_Toc216757425"/>
      <w:r>
        <w:t>Introduction</w:t>
      </w:r>
      <w:bookmarkEnd w:id="57"/>
    </w:p>
    <w:p w:rsidR="008B1339" w:rsidRDefault="008B1339" w:rsidP="00272693">
      <w:r>
        <w:t xml:space="preserve">This SOP describes how to ground-truth potential monitoring locations for the NCRN forest condition protocol. This includes visits to the location, determining if it is suitable, and taking appropriate notes. Ground-truthing requires one person and can take place at any time of year. </w:t>
      </w:r>
    </w:p>
    <w:p w:rsidR="008B1339" w:rsidRPr="00BF1BE2" w:rsidRDefault="008B1339" w:rsidP="00272693"/>
    <w:p w:rsidR="002F3084" w:rsidRPr="00BF1BE2" w:rsidRDefault="00F36AA3" w:rsidP="00F36AA3">
      <w:pPr>
        <w:pStyle w:val="Heading2"/>
      </w:pPr>
      <w:bookmarkStart w:id="58" w:name="_Toc216757426"/>
      <w:r>
        <w:t>Preparing for Field Work</w:t>
      </w:r>
      <w:bookmarkEnd w:id="58"/>
    </w:p>
    <w:p w:rsidR="002B1FE1" w:rsidRDefault="00F36AA3">
      <w:r>
        <w:t>Before heading out to the field, you must develop a list of locations to be ground-truthed.</w:t>
      </w:r>
      <w:r w:rsidR="00CA68CD">
        <w:t xml:space="preserve"> The NCRN data manager </w:t>
      </w:r>
      <w:r w:rsidR="00723C48">
        <w:t>and quantitative ecologist maintain</w:t>
      </w:r>
      <w:r w:rsidR="00CA68CD">
        <w:t xml:space="preserve"> the list of potential locations and their GRTS number. Start with the lowest GRTS number that has not already been used or re</w:t>
      </w:r>
      <w:r w:rsidR="002B1FE1">
        <w:t>jected. Plot locations are used</w:t>
      </w:r>
      <w:r>
        <w:t xml:space="preserve"> </w:t>
      </w:r>
      <w:r w:rsidR="002B1FE1">
        <w:t xml:space="preserve">in order by GRTS number. In practice, about half of all locations are rejected, so ground-truth </w:t>
      </w:r>
      <w:r w:rsidR="00A516DA">
        <w:t xml:space="preserve">at least </w:t>
      </w:r>
      <w:r w:rsidR="002B1FE1">
        <w:t>twice as many locations as you think you will need.</w:t>
      </w:r>
    </w:p>
    <w:p w:rsidR="002B1FE1" w:rsidRDefault="002B1FE1"/>
    <w:p w:rsidR="002B1FE1" w:rsidRDefault="002B1FE1">
      <w:r>
        <w:t>The first step in the process occurs in the office. Using the GIS, determine the ownership for every plot location you are considering. If any location is not owned by the Park Service, it is automatically rejected. Land owned by the NPS is often referred to as “fed-fee” land to distinguish it from land which the NPS does not own outright, but instead has easement rights.</w:t>
      </w:r>
    </w:p>
    <w:p w:rsidR="00A516DA" w:rsidRDefault="00A516DA"/>
    <w:p w:rsidR="00A516DA" w:rsidRDefault="002B1FE1">
      <w:r>
        <w:t xml:space="preserve">Print out maps of all of the potential locations to ground-truth in each park.  </w:t>
      </w:r>
    </w:p>
    <w:p w:rsidR="00A516DA" w:rsidRDefault="00A516DA"/>
    <w:p w:rsidR="002B1FE1" w:rsidRDefault="000340E3">
      <w:r>
        <w:t>Before heading out, be sure you are familiar with how to use the GPS and the TerraSync database on the data logger.</w:t>
      </w:r>
    </w:p>
    <w:p w:rsidR="000340E3" w:rsidRDefault="000340E3"/>
    <w:p w:rsidR="00AB660C" w:rsidRPr="00AB660C" w:rsidRDefault="00AB660C" w:rsidP="00AB660C">
      <w:pPr>
        <w:pStyle w:val="Heading2"/>
      </w:pPr>
      <w:bookmarkStart w:id="59" w:name="_Toc216757427"/>
      <w:r w:rsidRPr="00AB660C">
        <w:t>Equipment List</w:t>
      </w:r>
      <w:bookmarkEnd w:id="59"/>
    </w:p>
    <w:p w:rsidR="00AB660C" w:rsidRDefault="00AB660C">
      <w:r w:rsidRPr="00AB660C">
        <w:t>The fo</w:t>
      </w:r>
      <w:r>
        <w:t>llowing equipment is needed in the field</w:t>
      </w:r>
    </w:p>
    <w:p w:rsidR="00AB660C" w:rsidRDefault="00AB660C" w:rsidP="007F063B">
      <w:pPr>
        <w:pStyle w:val="ListParagraph"/>
        <w:numPr>
          <w:ilvl w:val="0"/>
          <w:numId w:val="4"/>
        </w:numPr>
      </w:pPr>
      <w:r>
        <w:t xml:space="preserve">Trimble GPS, including receiver, antenna, </w:t>
      </w:r>
      <w:r w:rsidR="000340E3">
        <w:t xml:space="preserve">data </w:t>
      </w:r>
      <w:r>
        <w:t>logger, batteries and magnetic roof mount</w:t>
      </w:r>
    </w:p>
    <w:p w:rsidR="00AB660C" w:rsidRDefault="00AB660C" w:rsidP="007F063B">
      <w:pPr>
        <w:pStyle w:val="ListParagraph"/>
        <w:numPr>
          <w:ilvl w:val="0"/>
          <w:numId w:val="4"/>
        </w:numPr>
      </w:pPr>
      <w:r>
        <w:t>Maps to plot and 2 copies of research permits</w:t>
      </w:r>
    </w:p>
    <w:p w:rsidR="00AB660C" w:rsidRDefault="00AB660C" w:rsidP="007F063B">
      <w:pPr>
        <w:pStyle w:val="ListParagraph"/>
        <w:numPr>
          <w:ilvl w:val="0"/>
          <w:numId w:val="4"/>
        </w:numPr>
      </w:pPr>
      <w:r>
        <w:t>Insect repellent</w:t>
      </w:r>
    </w:p>
    <w:p w:rsidR="00AB660C" w:rsidRDefault="00AB660C" w:rsidP="007F063B">
      <w:pPr>
        <w:pStyle w:val="ListParagraph"/>
        <w:numPr>
          <w:ilvl w:val="0"/>
          <w:numId w:val="4"/>
        </w:numPr>
      </w:pPr>
      <w:r>
        <w:t>Laser rangefinder or clinometer to measure slope.</w:t>
      </w:r>
    </w:p>
    <w:p w:rsidR="00AB660C" w:rsidRDefault="000340E3" w:rsidP="007F063B">
      <w:pPr>
        <w:pStyle w:val="ListParagraph"/>
        <w:numPr>
          <w:ilvl w:val="0"/>
          <w:numId w:val="4"/>
        </w:numPr>
      </w:pPr>
      <w:r>
        <w:t>Lunch,</w:t>
      </w:r>
      <w:r w:rsidR="00AB660C">
        <w:t xml:space="preserve"> water etc.</w:t>
      </w:r>
    </w:p>
    <w:p w:rsidR="00AB660C" w:rsidRDefault="00AB660C" w:rsidP="00AB660C"/>
    <w:p w:rsidR="00AB660C" w:rsidRDefault="00AB660C" w:rsidP="00AB660C">
      <w:pPr>
        <w:pStyle w:val="Heading2"/>
      </w:pPr>
      <w:bookmarkStart w:id="60" w:name="_Toc216757428"/>
      <w:r>
        <w:t>Field Work</w:t>
      </w:r>
      <w:bookmarkEnd w:id="60"/>
    </w:p>
    <w:p w:rsidR="00156B2D" w:rsidRDefault="00156B2D" w:rsidP="007F063B">
      <w:pPr>
        <w:pStyle w:val="Heading3"/>
      </w:pPr>
    </w:p>
    <w:p w:rsidR="007F063B" w:rsidRDefault="007F063B" w:rsidP="007F063B">
      <w:pPr>
        <w:pStyle w:val="Heading3"/>
      </w:pPr>
      <w:r>
        <w:t>Assessing the Location</w:t>
      </w:r>
    </w:p>
    <w:p w:rsidR="00AB660C" w:rsidRDefault="00AB660C">
      <w:r>
        <w:t xml:space="preserve">Using the GPS, navigate to the potential plot location. </w:t>
      </w:r>
      <w:r w:rsidR="00184AA8">
        <w:t xml:space="preserve">Usually you can visit </w:t>
      </w:r>
      <w:r w:rsidR="00763EF3">
        <w:t>7</w:t>
      </w:r>
      <w:r w:rsidR="00184AA8">
        <w:t xml:space="preserve"> or more points in </w:t>
      </w:r>
      <w:r w:rsidR="00A516DA">
        <w:t xml:space="preserve">a </w:t>
      </w:r>
      <w:r w:rsidR="00184AA8">
        <w:t xml:space="preserve">park in one day.  </w:t>
      </w:r>
      <w:r>
        <w:t xml:space="preserve">Typically you can assess the location if you get to within 2m of the point. However, in cases where you are near to a road or forest edge, or where the slope is near the 30% cutoff, you should get to within 1m to assess the point. </w:t>
      </w:r>
      <w:r w:rsidR="0094297E">
        <w:t>To assess the point consider the following:</w:t>
      </w:r>
    </w:p>
    <w:p w:rsidR="000340E3" w:rsidRDefault="000340E3"/>
    <w:p w:rsidR="000340E3" w:rsidRDefault="000340E3" w:rsidP="007F063B">
      <w:pPr>
        <w:pStyle w:val="ListParagraph"/>
        <w:numPr>
          <w:ilvl w:val="0"/>
          <w:numId w:val="7"/>
        </w:numPr>
      </w:pPr>
      <w:r>
        <w:t>Is the entire potential plot in a forest or land that is reverting to forest from some other land use? In the NCRN forest (including wooded wetlands) and marsh are the only natural habitats you are likely to encounter. Therefore, assume that any canopy opening or abandoned farm field will revert to forest. Land that the parks are managing to prevent succession – e.g. mowed fields</w:t>
      </w:r>
      <w:r w:rsidR="00A516DA">
        <w:t>,</w:t>
      </w:r>
      <w:r>
        <w:t xml:space="preserve"> is not considered potential forest. If any part of the plot is not forest or potential forest then the point is rejected.</w:t>
      </w:r>
    </w:p>
    <w:p w:rsidR="000340E3" w:rsidRDefault="000340E3" w:rsidP="007F063B">
      <w:pPr>
        <w:pStyle w:val="ListParagraph"/>
        <w:numPr>
          <w:ilvl w:val="0"/>
          <w:numId w:val="7"/>
        </w:numPr>
      </w:pPr>
      <w:r>
        <w:t xml:space="preserve">Is any part of the plot mowed or trimmed? In some parks there are wooded </w:t>
      </w:r>
      <w:r w:rsidR="00C74086">
        <w:t>picnic areas and campgrounds where underbrush is routinely trimmed. We do not monitor forest conditions in these areas. Areas that are undergoing treatment for exotic plants, but are not otherwise mowed are suitable for forest monitoring.</w:t>
      </w:r>
    </w:p>
    <w:p w:rsidR="00C74086" w:rsidRDefault="0091169A" w:rsidP="007F063B">
      <w:pPr>
        <w:pStyle w:val="ListParagraph"/>
        <w:numPr>
          <w:ilvl w:val="0"/>
          <w:numId w:val="7"/>
        </w:numPr>
      </w:pPr>
      <w:r>
        <w:t>How steep is the slope</w:t>
      </w:r>
      <w:r w:rsidR="00A516DA">
        <w:t>?</w:t>
      </w:r>
      <w:r>
        <w:t xml:space="preserve"> If </w:t>
      </w:r>
      <w:r w:rsidR="0094297E">
        <w:t>the slope is steeper than 30° the location is not used due to safety concerns for the crew and potential damage to the understory.</w:t>
      </w:r>
      <w:r w:rsidR="007F063B">
        <w:t xml:space="preserve"> When assessing this, consider what the crew will actually need to walk across. Very small steps or steep spots that the crew can easily avoid should not </w:t>
      </w:r>
      <w:r w:rsidR="00763EF3">
        <w:t>automatically disqualify a plot if they will not interfere with monitoring.</w:t>
      </w:r>
    </w:p>
    <w:p w:rsidR="0094297E" w:rsidRDefault="0094297E" w:rsidP="007F063B">
      <w:pPr>
        <w:pStyle w:val="ListParagraph"/>
        <w:numPr>
          <w:ilvl w:val="0"/>
          <w:numId w:val="7"/>
        </w:numPr>
      </w:pPr>
      <w:r>
        <w:t xml:space="preserve">Is the plot entirely on fed-fee land? </w:t>
      </w:r>
    </w:p>
    <w:p w:rsidR="0094297E" w:rsidRDefault="0094297E" w:rsidP="007F063B">
      <w:pPr>
        <w:pStyle w:val="ListParagraph"/>
        <w:numPr>
          <w:ilvl w:val="0"/>
          <w:numId w:val="7"/>
        </w:numPr>
      </w:pPr>
      <w:r>
        <w:t xml:space="preserve">Does a larger stream or river run through the plot? Plots are monitored in locations with seasonal streams, or small streams with forest vegetation in them. Plots which include streams that are typically more than 50cm deep and have cleared their channel of vegetations are not used. In some locations, such as along the Potomac, the edge of the river is a wooded </w:t>
      </w:r>
      <w:r w:rsidR="00822B89">
        <w:t>wetland</w:t>
      </w:r>
      <w:r>
        <w:t xml:space="preserve"> and water can be deeper than 50cm at times. As long as the entire plot will be in the wooded part, this habitat can be used </w:t>
      </w:r>
      <w:r w:rsidR="00913F0C">
        <w:t>as a forest monitoring location</w:t>
      </w:r>
      <w:r>
        <w:t>.</w:t>
      </w:r>
    </w:p>
    <w:p w:rsidR="0094297E" w:rsidRDefault="0094297E" w:rsidP="007F063B">
      <w:pPr>
        <w:pStyle w:val="ListParagraph"/>
        <w:numPr>
          <w:ilvl w:val="0"/>
          <w:numId w:val="7"/>
        </w:numPr>
      </w:pPr>
      <w:r>
        <w:t xml:space="preserve">Is there a road in the plot? Locations with paved or </w:t>
      </w:r>
      <w:r w:rsidR="00763EF3">
        <w:t>dirt</w:t>
      </w:r>
      <w:r>
        <w:t xml:space="preserve"> roads are not monitored, but locations with foot paths are monitored.</w:t>
      </w:r>
    </w:p>
    <w:p w:rsidR="0094297E" w:rsidRDefault="0094297E" w:rsidP="007F063B">
      <w:pPr>
        <w:pStyle w:val="ListParagraph"/>
        <w:numPr>
          <w:ilvl w:val="0"/>
          <w:numId w:val="7"/>
        </w:numPr>
      </w:pPr>
      <w:r>
        <w:t>Is there any unusual safety</w:t>
      </w:r>
      <w:r w:rsidR="00822B89">
        <w:t xml:space="preserve"> hazard for the crew? Dangerous locations</w:t>
      </w:r>
      <w:r>
        <w:t xml:space="preserve"> are not monitored. An example of an unusual safety hazard would be a</w:t>
      </w:r>
      <w:r w:rsidR="00913F0C">
        <w:t>n</w:t>
      </w:r>
      <w:r>
        <w:t xml:space="preserve"> abandoned building w</w:t>
      </w:r>
      <w:r w:rsidR="00A516DA">
        <w:t>hich</w:t>
      </w:r>
      <w:r>
        <w:t xml:space="preserve"> is near the plot and could collapse on the crew.</w:t>
      </w:r>
    </w:p>
    <w:p w:rsidR="0094297E" w:rsidRDefault="0094297E" w:rsidP="007F063B">
      <w:pPr>
        <w:pStyle w:val="ListParagraph"/>
        <w:numPr>
          <w:ilvl w:val="0"/>
          <w:numId w:val="7"/>
        </w:numPr>
      </w:pPr>
      <w:r>
        <w:t xml:space="preserve">Is there any archeological or cultural resource that would be </w:t>
      </w:r>
      <w:r w:rsidR="009A2884">
        <w:t>dist</w:t>
      </w:r>
      <w:r>
        <w:t xml:space="preserve">urbed by forest monitoring? The NCRN staff will discuss these locations with the park staff, but they will most likely be eliminated. </w:t>
      </w:r>
    </w:p>
    <w:p w:rsidR="000340E3" w:rsidRDefault="000340E3"/>
    <w:p w:rsidR="007F063B" w:rsidRDefault="007F063B" w:rsidP="007F063B">
      <w:pPr>
        <w:pStyle w:val="Heading3"/>
      </w:pPr>
      <w:r>
        <w:t>Data Entry</w:t>
      </w:r>
    </w:p>
    <w:p w:rsidR="000340E3" w:rsidRDefault="000340E3">
      <w:r>
        <w:t>Once you have arrived, open up the data screen for that point in TerraSync on the data logger</w:t>
      </w:r>
      <w:r w:rsidR="0091169A">
        <w:t>.</w:t>
      </w:r>
      <w:r>
        <w:t xml:space="preserve"> The logger will display the park name, plot code and GRTS </w:t>
      </w:r>
      <w:r w:rsidR="0091169A">
        <w:t>number;</w:t>
      </w:r>
      <w:r>
        <w:t xml:space="preserve"> make sure you are entering data for the correct point. Enter data into each field as follows;</w:t>
      </w:r>
    </w:p>
    <w:p w:rsidR="000340E3" w:rsidRDefault="000340E3"/>
    <w:p w:rsidR="000340E3" w:rsidRDefault="000340E3" w:rsidP="007F063B">
      <w:pPr>
        <w:pStyle w:val="ListParagraph"/>
        <w:numPr>
          <w:ilvl w:val="0"/>
          <w:numId w:val="6"/>
        </w:numPr>
      </w:pPr>
      <w:r>
        <w:t>Visited: Mark Y if you have visited the plot. Plots which are not on fed-fee land can be marked with an N.</w:t>
      </w:r>
    </w:p>
    <w:p w:rsidR="000340E3" w:rsidRDefault="000340E3" w:rsidP="007F063B">
      <w:pPr>
        <w:pStyle w:val="ListParagraph"/>
        <w:numPr>
          <w:ilvl w:val="0"/>
          <w:numId w:val="6"/>
        </w:numPr>
      </w:pPr>
      <w:r>
        <w:t>Forest: Mark Y if this location is suitable for a forest condition plot, N if it is not and</w:t>
      </w:r>
      <w:r w:rsidR="00C74086">
        <w:t xml:space="preserve"> “</w:t>
      </w:r>
      <w:r>
        <w:t>?</w:t>
      </w:r>
      <w:r w:rsidR="00C74086">
        <w:t>”</w:t>
      </w:r>
      <w:r>
        <w:t xml:space="preserve"> if you are unsure. </w:t>
      </w:r>
      <w:r w:rsidR="0091169A">
        <w:t>Reasons to be unsure would be a slope that is difficult to measure alone, poor GPS precision in an area that is near to a non-forest habitat, or land use that is not immediately clear and input from park staff is needed.</w:t>
      </w:r>
    </w:p>
    <w:p w:rsidR="0091169A" w:rsidRDefault="0091169A" w:rsidP="007F063B">
      <w:pPr>
        <w:pStyle w:val="ListParagraph"/>
        <w:numPr>
          <w:ilvl w:val="0"/>
          <w:numId w:val="6"/>
        </w:numPr>
      </w:pPr>
      <w:r>
        <w:t>Habitat: choices include Grass (including crops), Marsh, Water, Road, Swamp (wooded wetland), Rec (recreational area such as a ball field or yard of a visitor center), Forest and Building.</w:t>
      </w:r>
    </w:p>
    <w:p w:rsidR="0091169A" w:rsidRDefault="0091169A" w:rsidP="007F063B">
      <w:pPr>
        <w:pStyle w:val="ListParagraph"/>
        <w:numPr>
          <w:ilvl w:val="0"/>
          <w:numId w:val="6"/>
        </w:numPr>
      </w:pPr>
      <w:r>
        <w:t>Anderson 2: ch</w:t>
      </w:r>
      <w:r w:rsidR="00913F0C">
        <w:t>o</w:t>
      </w:r>
      <w:r>
        <w:t>ose the appropriate Anderson Level 2 habitat classification</w:t>
      </w:r>
    </w:p>
    <w:p w:rsidR="0091169A" w:rsidRDefault="0091169A" w:rsidP="007F063B">
      <w:pPr>
        <w:pStyle w:val="ListParagraph"/>
        <w:numPr>
          <w:ilvl w:val="0"/>
          <w:numId w:val="6"/>
        </w:numPr>
      </w:pPr>
      <w:r>
        <w:t>Slope: choices are Flat, Hill and Too Steep (for location with a slope &gt; 30°).</w:t>
      </w:r>
    </w:p>
    <w:p w:rsidR="0091169A" w:rsidRDefault="0091169A" w:rsidP="007F063B">
      <w:pPr>
        <w:pStyle w:val="ListParagraph"/>
        <w:numPr>
          <w:ilvl w:val="0"/>
          <w:numId w:val="6"/>
        </w:numPr>
      </w:pPr>
      <w:r>
        <w:t>Photo: Y or N, if you took a photograph at the location.</w:t>
      </w:r>
    </w:p>
    <w:p w:rsidR="0091169A" w:rsidRDefault="0091169A" w:rsidP="007F063B">
      <w:pPr>
        <w:pStyle w:val="ListParagraph"/>
        <w:numPr>
          <w:ilvl w:val="0"/>
          <w:numId w:val="6"/>
        </w:numPr>
      </w:pPr>
      <w:r>
        <w:t>Notes: Enter anything noteworthy about the location. If you put N in the forest field, and the habitat is forest or swamp, be sure to indicate why the point was rejected. If you put “?” in the forest field, be sure to indicate why you are not sure if the plot is suitable or not.</w:t>
      </w:r>
    </w:p>
    <w:p w:rsidR="000340E3" w:rsidRDefault="000340E3"/>
    <w:p w:rsidR="000340E3" w:rsidRDefault="009A2884" w:rsidP="009A2884">
      <w:pPr>
        <w:pStyle w:val="Heading2"/>
      </w:pPr>
      <w:bookmarkStart w:id="61" w:name="_Toc216757429"/>
      <w:r>
        <w:t>Post-Fieldwork</w:t>
      </w:r>
      <w:bookmarkEnd w:id="61"/>
    </w:p>
    <w:p w:rsidR="000340E3" w:rsidRPr="00AB660C" w:rsidRDefault="009A2884">
      <w:r>
        <w:t xml:space="preserve">After you have returned, download the data from the data logger to the appropriate place on the server as indicated by the NCRN data manager. Prior to plot setup, the potential plot locations must be approved by park natural resource managers. They should be included in the annual permit </w:t>
      </w:r>
      <w:r w:rsidR="00044476">
        <w:t xml:space="preserve">application </w:t>
      </w:r>
      <w:r>
        <w:t xml:space="preserve">submitted in the park, but if necessary new locations can be approved between permits. </w:t>
      </w:r>
    </w:p>
    <w:p w:rsidR="0040725C" w:rsidRDefault="0040725C"/>
    <w:p w:rsidR="0040725C" w:rsidRDefault="00380114" w:rsidP="00380114">
      <w:pPr>
        <w:pStyle w:val="Heading2"/>
      </w:pPr>
      <w:bookmarkStart w:id="62" w:name="_Toc216757430"/>
      <w:r>
        <w:t>Revision History</w:t>
      </w:r>
      <w:bookmarkEnd w:id="62"/>
    </w:p>
    <w:p w:rsidR="0040725C" w:rsidRDefault="0040725C"/>
    <w:p w:rsidR="00380114" w:rsidRDefault="00380114" w:rsidP="00380114">
      <w:pPr>
        <w:pStyle w:val="Heading3"/>
      </w:pPr>
      <w:r w:rsidRPr="00380114">
        <w:t>Version1.0 (</w:t>
      </w:r>
      <w:r w:rsidR="00531F50">
        <w:t>November, 2008</w:t>
      </w:r>
      <w:r w:rsidRPr="00380114">
        <w:t>)</w:t>
      </w:r>
    </w:p>
    <w:p w:rsidR="0040725C" w:rsidRDefault="00380114" w:rsidP="00380114">
      <w:pPr>
        <w:pStyle w:val="ListParagraph"/>
        <w:numPr>
          <w:ilvl w:val="0"/>
          <w:numId w:val="6"/>
        </w:numPr>
      </w:pPr>
      <w:r>
        <w:t xml:space="preserve">Original version of the protocol, in use since 2005, but formalized as an SOP in </w:t>
      </w:r>
      <w:r w:rsidR="00531F50">
        <w:t>November</w:t>
      </w:r>
      <w:r>
        <w:t>, 2008.</w:t>
      </w:r>
    </w:p>
    <w:p w:rsidR="00713D7E" w:rsidRDefault="00713D7E" w:rsidP="00713D7E"/>
    <w:p w:rsidR="00713D7E" w:rsidRDefault="00713D7E" w:rsidP="00713D7E">
      <w:pPr>
        <w:sectPr w:rsidR="00713D7E" w:rsidSect="00E77A09">
          <w:type w:val="oddPage"/>
          <w:pgSz w:w="12240" w:h="15840" w:code="1"/>
          <w:pgMar w:top="1440" w:right="1440" w:bottom="1440" w:left="1440" w:header="720" w:footer="720" w:gutter="0"/>
          <w:cols w:space="720"/>
          <w:titlePg/>
          <w:docGrid w:linePitch="360"/>
        </w:sectPr>
      </w:pPr>
    </w:p>
    <w:p w:rsidR="002F0D96" w:rsidRDefault="002F0D96" w:rsidP="002F0D96">
      <w:pPr>
        <w:pStyle w:val="Heading1"/>
      </w:pPr>
      <w:bookmarkStart w:id="63" w:name="_Toc216757431"/>
      <w:r>
        <w:t xml:space="preserve">SOP 2: Plot Location and </w:t>
      </w:r>
      <w:r w:rsidRPr="00531F50">
        <w:t>Establishment</w:t>
      </w:r>
      <w:r w:rsidR="008B1339" w:rsidRPr="00531F50">
        <w:t xml:space="preserve"> (</w:t>
      </w:r>
      <w:r w:rsidR="00531F50" w:rsidRPr="00531F50">
        <w:t>November, 2008</w:t>
      </w:r>
      <w:r w:rsidR="008B1339" w:rsidRPr="00531F50">
        <w:t>)</w:t>
      </w:r>
      <w:bookmarkEnd w:id="63"/>
    </w:p>
    <w:p w:rsidR="00AA0398" w:rsidRDefault="00AA0398" w:rsidP="00AA0398"/>
    <w:p w:rsidR="00AA0398" w:rsidRPr="00AA0398" w:rsidRDefault="00AA0398" w:rsidP="00AA0398">
      <w:r>
        <w:t>Version 2.0</w:t>
      </w:r>
    </w:p>
    <w:p w:rsidR="002F0D96" w:rsidRDefault="002F0D96"/>
    <w:p w:rsidR="002F0D96" w:rsidRDefault="002F0D96" w:rsidP="002F0D96">
      <w:pPr>
        <w:pStyle w:val="Heading2"/>
      </w:pPr>
      <w:bookmarkStart w:id="64" w:name="_Toc216757432"/>
      <w:r>
        <w:t>Introduction</w:t>
      </w:r>
      <w:bookmarkEnd w:id="64"/>
      <w:r>
        <w:tab/>
      </w:r>
    </w:p>
    <w:p w:rsidR="00871B6E" w:rsidRDefault="002F0D96">
      <w:r>
        <w:t xml:space="preserve">This SOP </w:t>
      </w:r>
      <w:r w:rsidR="004109B0">
        <w:t>describ</w:t>
      </w:r>
      <w:r>
        <w:t xml:space="preserve">es how to establish permanent plots for the NCRN forest condition protocol. The plot setup will include placing permanent makers in the ground, tagging trees, marking dbh and determining the distance and azimuth of each tree relative to plot center. Shrubs and saplings are also tagged and marked. </w:t>
      </w:r>
    </w:p>
    <w:p w:rsidR="00871B6E" w:rsidRDefault="00871B6E"/>
    <w:p w:rsidR="00871B6E" w:rsidRDefault="00871B6E" w:rsidP="00871B6E">
      <w:pPr>
        <w:pStyle w:val="Heading2"/>
      </w:pPr>
      <w:bookmarkStart w:id="65" w:name="_Toc216757433"/>
      <w:r>
        <w:t>Preparation</w:t>
      </w:r>
      <w:bookmarkEnd w:id="65"/>
    </w:p>
    <w:p w:rsidR="002F0D96" w:rsidRDefault="00871B6E">
      <w:r>
        <w:t xml:space="preserve">Before setup can begin, permanent markers must be prepared. Each potential plot location has already been assigned a plot code based on the parks 4 letter acronym and a number. The number is based on </w:t>
      </w:r>
      <w:r w:rsidR="009234C0">
        <w:t xml:space="preserve">the location of the </w:t>
      </w:r>
      <w:r>
        <w:t>potential plot in the park</w:t>
      </w:r>
      <w:r w:rsidR="009234C0">
        <w:t>,</w:t>
      </w:r>
      <w:r>
        <w:t xml:space="preserve"> with the </w:t>
      </w:r>
      <w:r w:rsidR="00507DAB">
        <w:t>north</w:t>
      </w:r>
      <w:r>
        <w:t>western most point numbered as “1” proceeding to the last numbered plot in t</w:t>
      </w:r>
      <w:r w:rsidR="00507DAB">
        <w:t xml:space="preserve">he southeast </w:t>
      </w:r>
      <w:r>
        <w:t xml:space="preserve">corner. </w:t>
      </w:r>
      <w:r w:rsidR="009234C0">
        <w:t>The NCRN data manager has the plot code for each location.</w:t>
      </w:r>
    </w:p>
    <w:p w:rsidR="00871B6E" w:rsidRDefault="00871B6E"/>
    <w:p w:rsidR="00871B6E" w:rsidRDefault="00507DAB">
      <w:r>
        <w:t xml:space="preserve">The center of each plot is marked by a piece of rebar ¾” </w:t>
      </w:r>
      <w:r w:rsidR="00A46B04">
        <w:t>×</w:t>
      </w:r>
      <w:r>
        <w:t xml:space="preserve"> 18” topped with a</w:t>
      </w:r>
      <w:r w:rsidR="006A4094">
        <w:t>n aluminum</w:t>
      </w:r>
      <w:r>
        <w:t xml:space="preserve"> survey cap. The survey cap has “U.S. Dept of Interior”, ”Vegetation Plot”, “Inventory &amp; Monitoring” and “National Park Service” stamped on the edges. The center is left blank.  Prior to fieldw</w:t>
      </w:r>
      <w:r w:rsidR="006A4094">
        <w:t xml:space="preserve">ork, use </w:t>
      </w:r>
      <w:r w:rsidR="00A46B04">
        <w:t>a</w:t>
      </w:r>
      <w:r w:rsidR="006A4094">
        <w:t xml:space="preserve"> metal die set to punch the plot code into the survey cap. Once the cap is marked, place it on the rebar and use liberal amounts of plastic steel putty to fix it in place. The plot center marker should then be left for several days to dry and cure.</w:t>
      </w:r>
    </w:p>
    <w:p w:rsidR="00094274" w:rsidRDefault="00094274"/>
    <w:p w:rsidR="002F3084" w:rsidRDefault="00094274" w:rsidP="00272693">
      <w:r>
        <w:t>Six smaller rebar stakes</w:t>
      </w:r>
      <w:r w:rsidR="00422E14">
        <w:t>, mea</w:t>
      </w:r>
      <w:r w:rsidR="008010D0">
        <w:t>s</w:t>
      </w:r>
      <w:r w:rsidR="00422E14">
        <w:t>ur</w:t>
      </w:r>
      <w:r w:rsidR="008010D0">
        <w:t>i</w:t>
      </w:r>
      <w:r w:rsidR="00422E14">
        <w:t xml:space="preserve">ng ½” </w:t>
      </w:r>
      <w:r w:rsidR="00DB6E6B">
        <w:t>×</w:t>
      </w:r>
      <w:r w:rsidR="00422E14">
        <w:t xml:space="preserve"> 12”,</w:t>
      </w:r>
      <w:r>
        <w:t xml:space="preserve"> are used to mark the centers of the microplots </w:t>
      </w:r>
      <w:r w:rsidR="008010D0">
        <w:t>a</w:t>
      </w:r>
      <w:r>
        <w:t xml:space="preserve">nd the </w:t>
      </w:r>
      <w:r w:rsidR="00422E14">
        <w:t xml:space="preserve">ends of </w:t>
      </w:r>
      <w:r w:rsidR="00071DC3">
        <w:t>each</w:t>
      </w:r>
      <w:r w:rsidR="00422E14">
        <w:t xml:space="preserve"> transect.</w:t>
      </w:r>
      <w:r w:rsidR="00071DC3">
        <w:t xml:space="preserve"> Prior to going in the field, use the rebar bender to bend about 3” of each of the</w:t>
      </w:r>
      <w:r w:rsidR="00645547">
        <w:t xml:space="preserve"> smaller stakes at a 90° angle. The long end of the rebar will be driven into the ground. The smaller bent end will remain above and flush with the ground. The bent end will present a greater surface to the metal detector and make it easier to find in subsequent visits.</w:t>
      </w:r>
      <w:r w:rsidR="005A4E0E">
        <w:t xml:space="preserve"> </w:t>
      </w:r>
    </w:p>
    <w:p w:rsidR="00EF1963" w:rsidRDefault="00EF1963" w:rsidP="00272693"/>
    <w:p w:rsidR="00EF1963" w:rsidRDefault="00EF1963" w:rsidP="00272693">
      <w:r>
        <w:t xml:space="preserve">Finally, the location of the plot must be loaded into a GPS system. For initial plot setup it is </w:t>
      </w:r>
      <w:r w:rsidR="00A330E2">
        <w:t>important</w:t>
      </w:r>
      <w:r>
        <w:t xml:space="preserve"> that the center of the plot be located as closely as possible to </w:t>
      </w:r>
      <w:r w:rsidR="00A330E2">
        <w:t xml:space="preserve">the </w:t>
      </w:r>
      <w:r>
        <w:t>coordinates f</w:t>
      </w:r>
      <w:r w:rsidR="00A330E2">
        <w:t>ro</w:t>
      </w:r>
      <w:r>
        <w:t>m the GIS. Therefore, take the GPS with the greatest accuracy, such as a Trimble</w:t>
      </w:r>
      <w:r w:rsidR="005A4E0E">
        <w:t xml:space="preserve"> Pro-XR with an integrated beacon that allows for sub-meter accuracy.</w:t>
      </w:r>
      <w:r w:rsidR="009234C0">
        <w:t xml:space="preserve"> The list of locations is kept by the NCRN data manager.</w:t>
      </w:r>
    </w:p>
    <w:p w:rsidR="005A4E0E" w:rsidRDefault="005A4E0E" w:rsidP="00272693"/>
    <w:p w:rsidR="005A4E0E" w:rsidRDefault="005A4E0E" w:rsidP="005A4E0E">
      <w:pPr>
        <w:pStyle w:val="Heading2"/>
      </w:pPr>
      <w:bookmarkStart w:id="66" w:name="_Toc216757434"/>
      <w:r>
        <w:t>Equipment List</w:t>
      </w:r>
      <w:bookmarkEnd w:id="66"/>
    </w:p>
    <w:p w:rsidR="002F3084" w:rsidRDefault="00453CF7" w:rsidP="00272693">
      <w:r>
        <w:t>The following equipment is needed in the field:</w:t>
      </w:r>
    </w:p>
    <w:p w:rsidR="00453CF7" w:rsidRDefault="00453CF7" w:rsidP="007F063B">
      <w:pPr>
        <w:pStyle w:val="ListParagraph"/>
        <w:numPr>
          <w:ilvl w:val="0"/>
          <w:numId w:val="4"/>
        </w:numPr>
      </w:pPr>
      <w:r>
        <w:t xml:space="preserve">Trimble GPS, including receiver, antenna, </w:t>
      </w:r>
      <w:r w:rsidR="000340E3">
        <w:t xml:space="preserve">data </w:t>
      </w:r>
      <w:r>
        <w:t>logger, batteries and magnetic roof mount</w:t>
      </w:r>
    </w:p>
    <w:p w:rsidR="00453CF7" w:rsidRDefault="00453CF7" w:rsidP="007F063B">
      <w:pPr>
        <w:pStyle w:val="ListParagraph"/>
        <w:numPr>
          <w:ilvl w:val="0"/>
          <w:numId w:val="4"/>
        </w:numPr>
      </w:pPr>
      <w:r>
        <w:t xml:space="preserve">Maps to plot and </w:t>
      </w:r>
      <w:r w:rsidR="00A73241">
        <w:t xml:space="preserve">2 copies of </w:t>
      </w:r>
      <w:r w:rsidR="009234C0">
        <w:t xml:space="preserve">research </w:t>
      </w:r>
      <w:r>
        <w:t>permits</w:t>
      </w:r>
    </w:p>
    <w:p w:rsidR="00453CF7" w:rsidRDefault="003E79A9" w:rsidP="007F063B">
      <w:pPr>
        <w:pStyle w:val="ListParagraph"/>
        <w:numPr>
          <w:ilvl w:val="0"/>
          <w:numId w:val="4"/>
        </w:numPr>
      </w:pPr>
      <w:r>
        <w:t>Laser rangefinder with built in digital compass</w:t>
      </w:r>
    </w:p>
    <w:p w:rsidR="003E79A9" w:rsidRDefault="003E79A9" w:rsidP="007F063B">
      <w:pPr>
        <w:pStyle w:val="ListParagraph"/>
        <w:numPr>
          <w:ilvl w:val="0"/>
          <w:numId w:val="4"/>
        </w:numPr>
      </w:pPr>
      <w:r>
        <w:t xml:space="preserve">Tripod </w:t>
      </w:r>
      <w:r w:rsidR="00A330E2">
        <w:t xml:space="preserve">and tripod mount </w:t>
      </w:r>
      <w:r>
        <w:t>for rangefinder</w:t>
      </w:r>
    </w:p>
    <w:p w:rsidR="003E79A9" w:rsidRDefault="003E79A9" w:rsidP="007F063B">
      <w:pPr>
        <w:pStyle w:val="ListParagraph"/>
        <w:numPr>
          <w:ilvl w:val="0"/>
          <w:numId w:val="4"/>
        </w:numPr>
      </w:pPr>
      <w:r>
        <w:t>PVC pole with dbh marked</w:t>
      </w:r>
    </w:p>
    <w:p w:rsidR="003E79A9" w:rsidRDefault="00D47435" w:rsidP="007F063B">
      <w:pPr>
        <w:pStyle w:val="ListParagraph"/>
        <w:numPr>
          <w:ilvl w:val="0"/>
          <w:numId w:val="4"/>
        </w:numPr>
      </w:pPr>
      <w:r>
        <w:t xml:space="preserve">Plot center marker </w:t>
      </w:r>
    </w:p>
    <w:p w:rsidR="00D47435" w:rsidRDefault="00D47435" w:rsidP="007F063B">
      <w:pPr>
        <w:pStyle w:val="ListParagraph"/>
        <w:numPr>
          <w:ilvl w:val="0"/>
          <w:numId w:val="4"/>
        </w:numPr>
      </w:pPr>
      <w:r>
        <w:t>Six smaller bent rebar stakes</w:t>
      </w:r>
    </w:p>
    <w:p w:rsidR="00D47435" w:rsidRDefault="002242A8" w:rsidP="007F063B">
      <w:pPr>
        <w:pStyle w:val="ListParagraph"/>
        <w:numPr>
          <w:ilvl w:val="0"/>
          <w:numId w:val="4"/>
        </w:numPr>
      </w:pPr>
      <w:r>
        <w:t>Rubber m</w:t>
      </w:r>
      <w:r w:rsidR="00D518DC">
        <w:t>allet</w:t>
      </w:r>
    </w:p>
    <w:p w:rsidR="00D518DC" w:rsidRDefault="00D518DC" w:rsidP="007F063B">
      <w:pPr>
        <w:pStyle w:val="ListParagraph"/>
        <w:numPr>
          <w:ilvl w:val="0"/>
          <w:numId w:val="4"/>
        </w:numPr>
      </w:pPr>
      <w:r>
        <w:t>2.5 lb sledge hammer</w:t>
      </w:r>
    </w:p>
    <w:p w:rsidR="00D518DC" w:rsidRDefault="00D518DC" w:rsidP="007F063B">
      <w:pPr>
        <w:pStyle w:val="ListParagraph"/>
        <w:numPr>
          <w:ilvl w:val="0"/>
          <w:numId w:val="4"/>
        </w:numPr>
      </w:pPr>
      <w:r>
        <w:t>Claw hammer</w:t>
      </w:r>
    </w:p>
    <w:p w:rsidR="00D518DC" w:rsidRDefault="00D518DC" w:rsidP="007F063B">
      <w:pPr>
        <w:pStyle w:val="ListParagraph"/>
        <w:numPr>
          <w:ilvl w:val="0"/>
          <w:numId w:val="4"/>
        </w:numPr>
      </w:pPr>
      <w:r>
        <w:t>Board with reflective tape</w:t>
      </w:r>
    </w:p>
    <w:p w:rsidR="00D518DC" w:rsidRDefault="00D518DC" w:rsidP="007F063B">
      <w:pPr>
        <w:pStyle w:val="ListParagraph"/>
        <w:numPr>
          <w:ilvl w:val="0"/>
          <w:numId w:val="4"/>
        </w:numPr>
      </w:pPr>
      <w:r>
        <w:t>Notebook with water proof paper</w:t>
      </w:r>
    </w:p>
    <w:p w:rsidR="00D518DC" w:rsidRDefault="00D518DC" w:rsidP="007F063B">
      <w:pPr>
        <w:pStyle w:val="ListParagraph"/>
        <w:numPr>
          <w:ilvl w:val="0"/>
          <w:numId w:val="4"/>
        </w:numPr>
      </w:pPr>
      <w:r>
        <w:t>Pens and pencils</w:t>
      </w:r>
    </w:p>
    <w:p w:rsidR="00D518DC" w:rsidRDefault="00D518DC" w:rsidP="007F063B">
      <w:pPr>
        <w:pStyle w:val="ListParagraph"/>
        <w:numPr>
          <w:ilvl w:val="0"/>
          <w:numId w:val="4"/>
        </w:numPr>
      </w:pPr>
      <w:r>
        <w:t>Compass</w:t>
      </w:r>
    </w:p>
    <w:p w:rsidR="00D518DC" w:rsidRDefault="00D518DC" w:rsidP="007F063B">
      <w:pPr>
        <w:pStyle w:val="ListParagraph"/>
        <w:numPr>
          <w:ilvl w:val="0"/>
          <w:numId w:val="4"/>
        </w:numPr>
      </w:pPr>
      <w:r>
        <w:t>Tree tags (about 150 per plot)</w:t>
      </w:r>
    </w:p>
    <w:p w:rsidR="00D518DC" w:rsidRDefault="00D518DC" w:rsidP="007F063B">
      <w:pPr>
        <w:pStyle w:val="ListParagraph"/>
        <w:numPr>
          <w:ilvl w:val="0"/>
          <w:numId w:val="4"/>
        </w:numPr>
      </w:pPr>
      <w:r>
        <w:t xml:space="preserve">Aluminum nails </w:t>
      </w:r>
    </w:p>
    <w:p w:rsidR="00D518DC" w:rsidRDefault="0058565F" w:rsidP="007F063B">
      <w:pPr>
        <w:pStyle w:val="ListParagraph"/>
        <w:numPr>
          <w:ilvl w:val="0"/>
          <w:numId w:val="4"/>
        </w:numPr>
      </w:pPr>
      <w:r>
        <w:t xml:space="preserve">6 </w:t>
      </w:r>
      <w:r w:rsidR="00D518DC">
        <w:t>Chaining pin</w:t>
      </w:r>
      <w:r>
        <w:t>s</w:t>
      </w:r>
    </w:p>
    <w:p w:rsidR="009946FB" w:rsidRDefault="009946FB" w:rsidP="007F063B">
      <w:pPr>
        <w:pStyle w:val="ListParagraph"/>
        <w:numPr>
          <w:ilvl w:val="0"/>
          <w:numId w:val="4"/>
        </w:numPr>
      </w:pPr>
      <w:r>
        <w:t>Leather sheath for chaining pins</w:t>
      </w:r>
    </w:p>
    <w:p w:rsidR="00D518DC" w:rsidRDefault="00D518DC" w:rsidP="007F063B">
      <w:pPr>
        <w:pStyle w:val="ListParagraph"/>
        <w:numPr>
          <w:ilvl w:val="0"/>
          <w:numId w:val="4"/>
        </w:numPr>
      </w:pPr>
      <w:r>
        <w:t>Flagging tape</w:t>
      </w:r>
    </w:p>
    <w:p w:rsidR="00D518DC" w:rsidRDefault="0058565F" w:rsidP="007F063B">
      <w:pPr>
        <w:pStyle w:val="ListParagraph"/>
        <w:numPr>
          <w:ilvl w:val="0"/>
          <w:numId w:val="4"/>
        </w:numPr>
      </w:pPr>
      <w:r>
        <w:t>Tree marking spray paint</w:t>
      </w:r>
    </w:p>
    <w:p w:rsidR="0058565F" w:rsidRDefault="009946FB" w:rsidP="007F063B">
      <w:pPr>
        <w:pStyle w:val="ListParagraph"/>
        <w:numPr>
          <w:ilvl w:val="0"/>
          <w:numId w:val="4"/>
        </w:numPr>
      </w:pPr>
      <w:r>
        <w:t>Pistol grip</w:t>
      </w:r>
      <w:r w:rsidR="0058565F">
        <w:t xml:space="preserve"> for spray paint</w:t>
      </w:r>
    </w:p>
    <w:p w:rsidR="0058565F" w:rsidRDefault="0058565F" w:rsidP="007F063B">
      <w:pPr>
        <w:pStyle w:val="ListParagraph"/>
        <w:numPr>
          <w:ilvl w:val="0"/>
          <w:numId w:val="4"/>
        </w:numPr>
      </w:pPr>
      <w:r>
        <w:t xml:space="preserve">Plastic </w:t>
      </w:r>
      <w:r w:rsidR="009946FB">
        <w:t>cable ties</w:t>
      </w:r>
    </w:p>
    <w:p w:rsidR="009946FB" w:rsidRDefault="009946FB" w:rsidP="007F063B">
      <w:pPr>
        <w:pStyle w:val="ListParagraph"/>
        <w:numPr>
          <w:ilvl w:val="0"/>
          <w:numId w:val="4"/>
        </w:numPr>
      </w:pPr>
      <w:r>
        <w:t>Calipers</w:t>
      </w:r>
    </w:p>
    <w:p w:rsidR="009946FB" w:rsidRDefault="009946FB" w:rsidP="007F063B">
      <w:pPr>
        <w:pStyle w:val="ListParagraph"/>
        <w:numPr>
          <w:ilvl w:val="0"/>
          <w:numId w:val="4"/>
        </w:numPr>
      </w:pPr>
      <w:r>
        <w:t>Sonar rangefinder</w:t>
      </w:r>
    </w:p>
    <w:p w:rsidR="009946FB" w:rsidRDefault="009946FB" w:rsidP="007F063B">
      <w:pPr>
        <w:pStyle w:val="ListParagraph"/>
        <w:numPr>
          <w:ilvl w:val="0"/>
          <w:numId w:val="4"/>
        </w:numPr>
      </w:pPr>
      <w:r>
        <w:t>30 m tape measure</w:t>
      </w:r>
    </w:p>
    <w:p w:rsidR="009946FB" w:rsidRDefault="009946FB" w:rsidP="007F063B">
      <w:pPr>
        <w:pStyle w:val="ListParagraph"/>
        <w:numPr>
          <w:ilvl w:val="0"/>
          <w:numId w:val="4"/>
        </w:numPr>
      </w:pPr>
      <w:r>
        <w:t>Dbh tape</w:t>
      </w:r>
    </w:p>
    <w:p w:rsidR="009946FB" w:rsidRDefault="009946FB" w:rsidP="007F063B">
      <w:pPr>
        <w:pStyle w:val="ListParagraph"/>
        <w:numPr>
          <w:ilvl w:val="0"/>
          <w:numId w:val="4"/>
        </w:numPr>
      </w:pPr>
      <w:r>
        <w:t>Leather</w:t>
      </w:r>
      <w:r w:rsidR="00DF72EE">
        <w:t xml:space="preserve"> holster</w:t>
      </w:r>
      <w:r>
        <w:t xml:space="preserve"> for dbh tape</w:t>
      </w:r>
    </w:p>
    <w:p w:rsidR="009946FB" w:rsidRDefault="009946FB" w:rsidP="007F063B">
      <w:pPr>
        <w:pStyle w:val="ListParagraph"/>
        <w:numPr>
          <w:ilvl w:val="0"/>
          <w:numId w:val="4"/>
        </w:numPr>
      </w:pPr>
      <w:r>
        <w:t>Utility apron</w:t>
      </w:r>
    </w:p>
    <w:p w:rsidR="009946FB" w:rsidRDefault="009946FB" w:rsidP="007F063B">
      <w:pPr>
        <w:pStyle w:val="ListParagraph"/>
        <w:numPr>
          <w:ilvl w:val="0"/>
          <w:numId w:val="4"/>
        </w:numPr>
      </w:pPr>
      <w:r>
        <w:t>Orange safety vest when working along busy roads</w:t>
      </w:r>
    </w:p>
    <w:p w:rsidR="00DF72EE" w:rsidRDefault="00DF72EE" w:rsidP="007F063B">
      <w:pPr>
        <w:pStyle w:val="ListParagraph"/>
        <w:numPr>
          <w:ilvl w:val="0"/>
          <w:numId w:val="4"/>
        </w:numPr>
      </w:pPr>
      <w:r>
        <w:t>Extra batteries</w:t>
      </w:r>
    </w:p>
    <w:p w:rsidR="00DF72EE" w:rsidRDefault="00DF72EE" w:rsidP="007F063B">
      <w:pPr>
        <w:pStyle w:val="ListParagraph"/>
        <w:numPr>
          <w:ilvl w:val="0"/>
          <w:numId w:val="4"/>
        </w:numPr>
      </w:pPr>
      <w:r>
        <w:t>Insect repellent</w:t>
      </w:r>
    </w:p>
    <w:p w:rsidR="0037576C" w:rsidRDefault="0037576C" w:rsidP="007F063B">
      <w:pPr>
        <w:pStyle w:val="ListParagraph"/>
        <w:numPr>
          <w:ilvl w:val="0"/>
          <w:numId w:val="4"/>
        </w:numPr>
      </w:pPr>
      <w:r>
        <w:t>Calculator</w:t>
      </w:r>
    </w:p>
    <w:p w:rsidR="00DF72EE" w:rsidRDefault="00DF72EE" w:rsidP="00DF72EE"/>
    <w:p w:rsidR="00DF72EE" w:rsidRDefault="00DF72EE" w:rsidP="00DF72EE">
      <w:pPr>
        <w:pStyle w:val="Heading2"/>
      </w:pPr>
      <w:bookmarkStart w:id="67" w:name="_Toc216757435"/>
      <w:r>
        <w:t>Plot</w:t>
      </w:r>
      <w:r w:rsidR="00EA3F70">
        <w:t xml:space="preserve"> Location and </w:t>
      </w:r>
      <w:r>
        <w:t>Marking</w:t>
      </w:r>
      <w:bookmarkEnd w:id="67"/>
    </w:p>
    <w:p w:rsidR="00EA3F70" w:rsidRDefault="00EA3F70" w:rsidP="00EA3F70">
      <w:r>
        <w:t>Drive to a convenient parking spot and leave a copy of the research permit in the windshield of the car.</w:t>
      </w:r>
      <w:r w:rsidR="00542AE6">
        <w:t xml:space="preserve"> </w:t>
      </w:r>
      <w:r w:rsidR="002242A8">
        <w:t>Carry a second copy of the research permit with you. Start the GPS and navigate to the plot. Once at the plot find the plot center to within 1 m. It helps to make a small ma</w:t>
      </w:r>
      <w:r w:rsidR="00A73241">
        <w:t>r</w:t>
      </w:r>
      <w:r w:rsidR="002242A8">
        <w:t>k in the dirt with you</w:t>
      </w:r>
      <w:r w:rsidR="00A73241">
        <w:t>r boot</w:t>
      </w:r>
      <w:r w:rsidR="002242A8">
        <w:t xml:space="preserve"> so that you can locate the point again after you have removed your pack. </w:t>
      </w:r>
    </w:p>
    <w:p w:rsidR="002242A8" w:rsidRDefault="002242A8" w:rsidP="00EA3F70"/>
    <w:p w:rsidR="006C1C4F" w:rsidRDefault="002242A8" w:rsidP="00EA3F70">
      <w:r>
        <w:t xml:space="preserve">Use the rubber mallet to pound the plot center marker into the ground until top of the survey cap is flush with the ground. That is, the plot center marker should not stick up. Do not hit the plot center marker directly with the sledge as this will damage the aluminum survey cap and make the plot code hard to read. If you need more force than the mallet can provide, place the head of the mallet on the survey cap, hold the mallet handle with one hand, and </w:t>
      </w:r>
      <w:r w:rsidR="00A73241">
        <w:t>hold the sledge in the other. Hi</w:t>
      </w:r>
      <w:r>
        <w:t>t the mallet head with the sledge, thus protecting the survey cap.</w:t>
      </w:r>
    </w:p>
    <w:p w:rsidR="006C1C4F" w:rsidRDefault="006C1C4F" w:rsidP="00EA3F70"/>
    <w:p w:rsidR="002242A8" w:rsidRDefault="00F4561E" w:rsidP="00B97175">
      <w:r>
        <w:t>If a rock blocks the point</w:t>
      </w:r>
      <w:r w:rsidR="006C1C4F">
        <w:t xml:space="preserve"> at the center of the plot</w:t>
      </w:r>
      <w:r>
        <w:t xml:space="preserve">, move the center marker the shortest distance possible and sink it there. If you need to move the center more than 1m, </w:t>
      </w:r>
      <w:r w:rsidR="006C1C4F">
        <w:t>than yo</w:t>
      </w:r>
      <w:r w:rsidR="00A73241">
        <w:t xml:space="preserve">u should make a small mark </w:t>
      </w:r>
      <w:r w:rsidR="006C1C4F">
        <w:t>on the rock with the tree marking paint and place the plot marker in nearest possible place. Note the center is marked with paint in the notebook and give the direction and distance from the plot maker to plot center.</w:t>
      </w:r>
      <w:r w:rsidR="00FE160E">
        <w:t xml:space="preserve"> However, do not mark the rock with paint if you are in a location that has high visitor use</w:t>
      </w:r>
      <w:r w:rsidR="00B97175">
        <w:t xml:space="preserve"> or if the obstruction may have archeological or cultural significance</w:t>
      </w:r>
      <w:r w:rsidR="00FE160E">
        <w:t xml:space="preserve">. </w:t>
      </w:r>
      <w:r w:rsidR="00BD23BB">
        <w:t>In that case, don’t set up the plot, instead the NCRN permanent staff will contact resource managers to figure out what is best to do at that particular site.</w:t>
      </w:r>
    </w:p>
    <w:p w:rsidR="005F4ECD" w:rsidRDefault="005F4ECD" w:rsidP="005F4ECD">
      <w:pPr>
        <w:pStyle w:val="Heading2"/>
      </w:pPr>
      <w:bookmarkStart w:id="68" w:name="_Toc216757436"/>
      <w:r>
        <w:t>Monitoring Plot Layout</w:t>
      </w:r>
      <w:bookmarkEnd w:id="68"/>
    </w:p>
    <w:p w:rsidR="005F4ECD" w:rsidRDefault="00B206ED" w:rsidP="005F4ECD">
      <w:r>
        <w:t>The layout of the monitoring plots is diagramed in Figure 3, below. Important features of the plot include:</w:t>
      </w:r>
    </w:p>
    <w:p w:rsidR="00B206ED" w:rsidRPr="00D4283C" w:rsidRDefault="00B206ED" w:rsidP="005F4ECD"/>
    <w:p w:rsidR="005F4ECD" w:rsidRPr="00D4283C" w:rsidRDefault="005F4ECD" w:rsidP="005F4ECD">
      <w:pPr>
        <w:pStyle w:val="ListNumber"/>
        <w:tabs>
          <w:tab w:val="clear" w:pos="360"/>
        </w:tabs>
        <w:jc w:val="left"/>
        <w:rPr>
          <w:rFonts w:ascii="Times New Roman" w:hAnsi="Times New Roman"/>
          <w:sz w:val="24"/>
          <w:szCs w:val="24"/>
        </w:rPr>
      </w:pPr>
      <w:r w:rsidRPr="00D4283C">
        <w:rPr>
          <w:rFonts w:ascii="Times New Roman" w:hAnsi="Times New Roman"/>
          <w:b/>
          <w:bCs/>
          <w:sz w:val="24"/>
          <w:szCs w:val="24"/>
        </w:rPr>
        <w:t>Plot</w:t>
      </w:r>
      <w:r w:rsidRPr="00D4283C">
        <w:rPr>
          <w:rFonts w:ascii="Times New Roman" w:hAnsi="Times New Roman"/>
          <w:sz w:val="24"/>
          <w:szCs w:val="24"/>
        </w:rPr>
        <w:t xml:space="preserve"> of 15-m radius for live trees </w:t>
      </w:r>
      <w:r w:rsidRPr="00D4283C">
        <w:rPr>
          <w:rFonts w:ascii="Times New Roman" w:hAnsi="Times New Roman"/>
          <w:sz w:val="24"/>
          <w:szCs w:val="24"/>
        </w:rPr>
        <w:object w:dxaOrig="200" w:dyaOrig="220">
          <v:shape id="_x0000_i1051" type="#_x0000_t75" style="width:10.5pt;height:11.25pt" o:ole="">
            <v:imagedata r:id="rId28" o:title=""/>
          </v:shape>
          <o:OLEObject Type="Embed" ProgID="Equation.3" ShapeID="_x0000_i1051" DrawAspect="Content" ObjectID="_1290499555" r:id="rId29"/>
        </w:object>
      </w:r>
      <w:r w:rsidRPr="00D4283C">
        <w:rPr>
          <w:rFonts w:ascii="Times New Roman" w:hAnsi="Times New Roman"/>
          <w:sz w:val="24"/>
          <w:szCs w:val="24"/>
        </w:rPr>
        <w:t>10-cm dbh (diameter at breast height).</w:t>
      </w:r>
    </w:p>
    <w:p w:rsidR="005F4ECD" w:rsidRPr="00D4283C" w:rsidRDefault="005F4ECD" w:rsidP="005F4ECD">
      <w:pPr>
        <w:pStyle w:val="ListNumber"/>
        <w:tabs>
          <w:tab w:val="clear" w:pos="360"/>
        </w:tabs>
        <w:jc w:val="left"/>
        <w:rPr>
          <w:rFonts w:ascii="Times New Roman" w:hAnsi="Times New Roman"/>
          <w:b/>
          <w:sz w:val="24"/>
          <w:szCs w:val="24"/>
        </w:rPr>
      </w:pPr>
      <w:r w:rsidRPr="00D4283C">
        <w:rPr>
          <w:rFonts w:ascii="Times New Roman" w:hAnsi="Times New Roman"/>
          <w:b/>
          <w:sz w:val="24"/>
          <w:szCs w:val="24"/>
        </w:rPr>
        <w:t>Microplots</w:t>
      </w:r>
      <w:r w:rsidRPr="00D4283C">
        <w:rPr>
          <w:rFonts w:ascii="Times New Roman" w:hAnsi="Times New Roman"/>
          <w:sz w:val="24"/>
          <w:szCs w:val="24"/>
        </w:rPr>
        <w:t xml:space="preserve"> of 3-meter radius for trees </w:t>
      </w:r>
      <w:r w:rsidR="006A7688">
        <w:rPr>
          <w:rFonts w:ascii="Times New Roman" w:hAnsi="Times New Roman"/>
          <w:sz w:val="24"/>
          <w:szCs w:val="24"/>
        </w:rPr>
        <w:t xml:space="preserve">1 to 10 cm dbh and shrubs ≥ </w:t>
      </w:r>
      <w:r w:rsidRPr="00D4283C">
        <w:rPr>
          <w:rFonts w:ascii="Times New Roman" w:hAnsi="Times New Roman"/>
          <w:sz w:val="24"/>
          <w:szCs w:val="24"/>
        </w:rPr>
        <w:t>1cm drc (diameter root collar)</w:t>
      </w:r>
      <w:r w:rsidRPr="00A15A27">
        <w:rPr>
          <w:rFonts w:ascii="Times New Roman" w:hAnsi="Times New Roman"/>
          <w:sz w:val="24"/>
          <w:szCs w:val="24"/>
        </w:rPr>
        <w:t>. Three microplots are</w:t>
      </w:r>
      <w:r>
        <w:rPr>
          <w:rFonts w:ascii="Times New Roman" w:hAnsi="Times New Roman"/>
          <w:sz w:val="24"/>
          <w:szCs w:val="24"/>
        </w:rPr>
        <w:t xml:space="preserve"> </w:t>
      </w:r>
      <w:r w:rsidRPr="00D4283C">
        <w:rPr>
          <w:rFonts w:ascii="Times New Roman" w:hAnsi="Times New Roman"/>
          <w:sz w:val="24"/>
          <w:szCs w:val="24"/>
        </w:rPr>
        <w:t>at 60</w:t>
      </w:r>
      <w:r w:rsidRPr="00D4283C">
        <w:rPr>
          <w:rFonts w:ascii="Times New Roman" w:hAnsi="Times New Roman"/>
          <w:sz w:val="24"/>
          <w:szCs w:val="24"/>
          <w:vertAlign w:val="superscript"/>
        </w:rPr>
        <w:t>o</w:t>
      </w:r>
      <w:r w:rsidRPr="00D4283C">
        <w:rPr>
          <w:rFonts w:ascii="Times New Roman" w:hAnsi="Times New Roman"/>
          <w:sz w:val="24"/>
          <w:szCs w:val="24"/>
        </w:rPr>
        <w:t>, 180</w:t>
      </w:r>
      <w:r w:rsidRPr="00D4283C">
        <w:rPr>
          <w:rFonts w:ascii="Times New Roman" w:hAnsi="Times New Roman"/>
          <w:sz w:val="24"/>
          <w:szCs w:val="24"/>
          <w:vertAlign w:val="superscript"/>
        </w:rPr>
        <w:t>o</w:t>
      </w:r>
      <w:r w:rsidRPr="00D4283C">
        <w:rPr>
          <w:rFonts w:ascii="Times New Roman" w:hAnsi="Times New Roman"/>
          <w:sz w:val="24"/>
          <w:szCs w:val="24"/>
        </w:rPr>
        <w:t>, and 300</w:t>
      </w:r>
      <w:r w:rsidRPr="00D4283C">
        <w:rPr>
          <w:rFonts w:ascii="Times New Roman" w:hAnsi="Times New Roman"/>
          <w:sz w:val="24"/>
          <w:szCs w:val="24"/>
          <w:vertAlign w:val="superscript"/>
        </w:rPr>
        <w:t>o</w:t>
      </w:r>
      <w:r w:rsidRPr="00D4283C">
        <w:rPr>
          <w:rFonts w:ascii="Times New Roman" w:hAnsi="Times New Roman"/>
          <w:sz w:val="24"/>
          <w:szCs w:val="24"/>
        </w:rPr>
        <w:t xml:space="preserve"> and 10 m from plot center.</w:t>
      </w:r>
    </w:p>
    <w:p w:rsidR="005F4ECD" w:rsidRPr="00D4283C" w:rsidRDefault="005F4ECD" w:rsidP="005F4ECD">
      <w:pPr>
        <w:pStyle w:val="ListNumber"/>
        <w:tabs>
          <w:tab w:val="clear" w:pos="360"/>
        </w:tabs>
        <w:jc w:val="left"/>
        <w:rPr>
          <w:rFonts w:ascii="Times New Roman" w:hAnsi="Times New Roman"/>
          <w:sz w:val="24"/>
          <w:szCs w:val="24"/>
        </w:rPr>
      </w:pPr>
      <w:r w:rsidRPr="00D4283C">
        <w:rPr>
          <w:rFonts w:ascii="Times New Roman" w:hAnsi="Times New Roman"/>
          <w:b/>
          <w:sz w:val="24"/>
          <w:szCs w:val="24"/>
        </w:rPr>
        <w:t>Quadrats</w:t>
      </w:r>
      <w:r w:rsidRPr="00D4283C">
        <w:rPr>
          <w:rFonts w:ascii="Times New Roman" w:hAnsi="Times New Roman"/>
          <w:sz w:val="24"/>
          <w:szCs w:val="24"/>
        </w:rPr>
        <w:t xml:space="preserve"> (2</w:t>
      </w:r>
      <w:r w:rsidR="00A019D8">
        <w:rPr>
          <w:rFonts w:ascii="Times New Roman" w:hAnsi="Times New Roman"/>
          <w:sz w:val="24"/>
          <w:szCs w:val="24"/>
        </w:rPr>
        <w:t>×</w:t>
      </w:r>
      <w:r w:rsidRPr="00D4283C">
        <w:rPr>
          <w:rFonts w:ascii="Times New Roman" w:hAnsi="Times New Roman"/>
          <w:sz w:val="24"/>
          <w:szCs w:val="24"/>
        </w:rPr>
        <w:t>0.5 m) for select herbs and shrub/tree seedlings (&lt;1</w:t>
      </w:r>
      <w:r w:rsidR="00A019D8">
        <w:rPr>
          <w:rFonts w:ascii="Times New Roman" w:hAnsi="Times New Roman"/>
          <w:sz w:val="24"/>
          <w:szCs w:val="24"/>
        </w:rPr>
        <w:t xml:space="preserve"> </w:t>
      </w:r>
      <w:r w:rsidRPr="00D4283C">
        <w:rPr>
          <w:rFonts w:ascii="Times New Roman" w:hAnsi="Times New Roman"/>
          <w:sz w:val="24"/>
          <w:szCs w:val="24"/>
        </w:rPr>
        <w:t xml:space="preserve">cm </w:t>
      </w:r>
      <w:r w:rsidR="00A019D8">
        <w:rPr>
          <w:rFonts w:ascii="Times New Roman" w:hAnsi="Times New Roman"/>
          <w:sz w:val="24"/>
          <w:szCs w:val="24"/>
        </w:rPr>
        <w:t xml:space="preserve">dbh or </w:t>
      </w:r>
      <w:r w:rsidRPr="00D4283C">
        <w:rPr>
          <w:rFonts w:ascii="Times New Roman" w:hAnsi="Times New Roman"/>
          <w:sz w:val="24"/>
          <w:szCs w:val="24"/>
        </w:rPr>
        <w:t xml:space="preserve">drc). Located along </w:t>
      </w:r>
      <w:r w:rsidRPr="00D4283C">
        <w:rPr>
          <w:rFonts w:ascii="Times New Roman" w:hAnsi="Times New Roman"/>
          <w:b/>
          <w:sz w:val="24"/>
          <w:szCs w:val="24"/>
        </w:rPr>
        <w:t>3 transects</w:t>
      </w:r>
      <w:r w:rsidRPr="00D4283C">
        <w:rPr>
          <w:rFonts w:ascii="Times New Roman" w:hAnsi="Times New Roman"/>
          <w:sz w:val="24"/>
          <w:szCs w:val="24"/>
        </w:rPr>
        <w:t xml:space="preserve"> at 0</w:t>
      </w:r>
      <w:r w:rsidRPr="00D4283C">
        <w:rPr>
          <w:rFonts w:ascii="Times New Roman" w:hAnsi="Times New Roman"/>
          <w:sz w:val="24"/>
          <w:szCs w:val="24"/>
          <w:vertAlign w:val="superscript"/>
        </w:rPr>
        <w:t>o</w:t>
      </w:r>
      <w:r w:rsidRPr="00D4283C">
        <w:rPr>
          <w:rFonts w:ascii="Times New Roman" w:hAnsi="Times New Roman"/>
          <w:sz w:val="24"/>
          <w:szCs w:val="24"/>
        </w:rPr>
        <w:t>, 120</w:t>
      </w:r>
      <w:r w:rsidRPr="00D4283C">
        <w:rPr>
          <w:rFonts w:ascii="Times New Roman" w:hAnsi="Times New Roman"/>
          <w:sz w:val="24"/>
          <w:szCs w:val="24"/>
          <w:vertAlign w:val="superscript"/>
        </w:rPr>
        <w:t>o</w:t>
      </w:r>
      <w:r w:rsidRPr="00D4283C">
        <w:rPr>
          <w:rFonts w:ascii="Times New Roman" w:hAnsi="Times New Roman"/>
          <w:sz w:val="24"/>
          <w:szCs w:val="24"/>
        </w:rPr>
        <w:t>, and 240</w:t>
      </w:r>
      <w:r w:rsidRPr="00D4283C">
        <w:rPr>
          <w:rFonts w:ascii="Times New Roman" w:hAnsi="Times New Roman"/>
          <w:sz w:val="24"/>
          <w:szCs w:val="24"/>
          <w:vertAlign w:val="superscript"/>
        </w:rPr>
        <w:t>o</w:t>
      </w:r>
      <w:r w:rsidRPr="00D4283C">
        <w:rPr>
          <w:rFonts w:ascii="Times New Roman" w:hAnsi="Times New Roman"/>
          <w:sz w:val="24"/>
          <w:szCs w:val="24"/>
        </w:rPr>
        <w:t xml:space="preserve"> from plot center, where 3 quadrats are placed to right of</w:t>
      </w:r>
      <w:r w:rsidR="00A019D8">
        <w:rPr>
          <w:rFonts w:ascii="Times New Roman" w:hAnsi="Times New Roman"/>
          <w:sz w:val="24"/>
          <w:szCs w:val="24"/>
        </w:rPr>
        <w:t xml:space="preserve"> each</w:t>
      </w:r>
      <w:r w:rsidRPr="00D4283C">
        <w:rPr>
          <w:rFonts w:ascii="Times New Roman" w:hAnsi="Times New Roman"/>
          <w:sz w:val="24"/>
          <w:szCs w:val="24"/>
        </w:rPr>
        <w:t xml:space="preserve"> transect with lower corner at 3, 8, 13, meters (3 quads per transect) and in the center of each </w:t>
      </w:r>
      <w:r w:rsidRPr="00A15A27">
        <w:rPr>
          <w:rFonts w:ascii="Times New Roman" w:hAnsi="Times New Roman"/>
          <w:sz w:val="24"/>
          <w:szCs w:val="24"/>
        </w:rPr>
        <w:t xml:space="preserve">microplot (Total of </w:t>
      </w:r>
      <w:r w:rsidRPr="00A15A27">
        <w:rPr>
          <w:rFonts w:ascii="Times New Roman" w:hAnsi="Times New Roman"/>
          <w:bCs/>
          <w:sz w:val="24"/>
          <w:szCs w:val="24"/>
        </w:rPr>
        <w:t>1</w:t>
      </w:r>
      <w:r w:rsidRPr="00A15A27">
        <w:rPr>
          <w:rFonts w:ascii="Times New Roman" w:hAnsi="Times New Roman"/>
          <w:sz w:val="24"/>
          <w:szCs w:val="24"/>
        </w:rPr>
        <w:t>2 quads per plot).</w:t>
      </w:r>
      <w:r w:rsidRPr="00D4283C">
        <w:rPr>
          <w:rFonts w:ascii="Times New Roman" w:hAnsi="Times New Roman"/>
          <w:sz w:val="24"/>
          <w:szCs w:val="24"/>
        </w:rPr>
        <w:t xml:space="preserve"> </w:t>
      </w:r>
    </w:p>
    <w:p w:rsidR="005F4ECD" w:rsidRDefault="00E67428" w:rsidP="005F4ECD">
      <w:r>
        <w:pict>
          <v:group id="_x0000_s1151" editas="canvas" style="position:absolute;margin-left:0;margin-top:0;width:191.25pt;height:180.05pt;z-index:251672064;mso-position-horizontal-relative:char;mso-position-vertical-relative:line" coordorigin="2922,10248" coordsize="3529,3322">
            <o:lock v:ext="edit" aspectratio="t"/>
            <v:shape id="_x0000_s1152" type="#_x0000_t75" style="position:absolute;left:2922;top:10248;width:3529;height:3322" o:preferrelative="f">
              <v:fill o:detectmouseclick="t"/>
              <v:path o:extrusionok="t" o:connecttype="none"/>
              <o:lock v:ext="edit" text="t"/>
            </v:shape>
            <v:group id="_x0000_s1153" style="position:absolute;left:4603;top:10277;width:55;height:1329" coordorigin="3742,863" coordsize="29,691">
              <v:rect id="_x0000_s1154" style="position:absolute;left:3742;top:1439;width:29;height:115;v-text-anchor:middle" fillcolor="black"/>
              <v:rect id="_x0000_s1155" style="position:absolute;left:3742;top:1151;width:29;height:115;v-text-anchor:middle" fillcolor="black"/>
              <v:rect id="_x0000_s1156" style="position:absolute;left:3742;top:863;width:29;height:115;v-text-anchor:middle" fillcolor="black"/>
            </v:group>
            <v:group id="_x0000_s1157" style="position:absolute;left:2922;top:10248;width:3321;height:3322" coordorigin="1488,864" coordsize="1727,1727">
              <v:line id="_x0000_s1158" style="position:absolute" from="2352,864" to="2352,1728"/>
              <v:line id="_x0000_s1159" style="position:absolute;rotation:-60;flip:x" from="1979,1510" to="1979,2374"/>
              <v:line id="_x0000_s1160" style="position:absolute;rotation:120" from="2730,1511" to="2730,2375"/>
              <v:group id="_x0000_s1161" style="position:absolute;left:1488;top:864;width:1727;height:1727" coordorigin="1488,864" coordsize="1727,1727">
                <v:oval id="_x0000_s1162" style="position:absolute;left:1488;top:864;width:1727;height:1727;v-text-anchor:middle" filled="f" fillcolor="#bbe0e3"/>
                <v:oval id="_x0000_s1163" style="position:absolute;left:2180;top:2120;width:345;height:345;v-text-anchor:middle" fillcolor="silver"/>
                <v:oval id="_x0000_s1164" style="position:absolute;left:2652;top:1268;width:345;height:345;v-text-anchor:middle" fillcolor="silver"/>
                <v:oval id="_x0000_s1165" style="position:absolute;left:1716;top:1292;width:345;height:345;v-text-anchor:middle" fillcolor="silver"/>
                <v:rect id="_x0000_s1166" style="position:absolute;left:1864;top:1412;width:29;height:115;rotation:120;v-text-anchor:middle" fillcolor="black"/>
                <v:rect id="_x0000_s1167" style="position:absolute;left:2816;top:1384;width:29;height:115;rotation:60;v-text-anchor:middle" fillcolor="black"/>
                <v:rect id="_x0000_s1168" style="position:absolute;left:2336;top:2236;width:29;height:115;v-text-anchor:middle" fillcolor="black"/>
              </v:group>
            </v:group>
            <v:group id="_x0000_s1169" style="position:absolute;left:3702;top:11685;width:57;height:1329;rotation:60" coordorigin="3742,863" coordsize="29,691">
              <v:rect id="_x0000_s1170" style="position:absolute;left:3742;top:1439;width:29;height:115;v-text-anchor:middle" fillcolor="black"/>
              <v:rect id="_x0000_s1171" style="position:absolute;left:3742;top:1151;width:29;height:115;v-text-anchor:middle" fillcolor="black"/>
              <v:rect id="_x0000_s1172" style="position:absolute;left:3742;top:863;width:29;height:115;v-text-anchor:middle" fillcolor="black"/>
            </v:group>
            <v:group id="_x0000_s1173" style="position:absolute;left:5380;top:11761;width:56;height:1329;rotation:120" coordorigin="3742,863" coordsize="29,691">
              <v:rect id="_x0000_s1174" style="position:absolute;left:3742;top:1439;width:29;height:115;v-text-anchor:middle" fillcolor="black"/>
              <v:rect id="_x0000_s1175" style="position:absolute;left:3742;top:1151;width:29;height:115;v-text-anchor:middle" fillcolor="black"/>
              <v:rect id="_x0000_s1176" style="position:absolute;left:3742;top:863;width:29;height:115;v-text-anchor:middle" fillcolor="black"/>
            </v:group>
          </v:group>
        </w:pict>
      </w:r>
      <w:r>
        <w:pict>
          <v:shape id="_x0000_i1052" type="#_x0000_t75" style="width:180pt;height:180pt">
            <v:imagedata croptop="-65520f" cropbottom="65520f"/>
          </v:shape>
        </w:pict>
      </w:r>
    </w:p>
    <w:p w:rsidR="005F4ECD" w:rsidRDefault="00E67428" w:rsidP="005F4ECD">
      <w:pPr>
        <w:pStyle w:val="Heading1"/>
      </w:pPr>
      <w:r>
        <w:rPr>
          <w:noProof/>
        </w:rPr>
        <w:pict>
          <v:shape id="_x0000_s1178" type="#_x0000_t202" style="position:absolute;margin-left:0;margin-top:4.85pt;width:247.15pt;height:16.75pt;z-index:251674112;mso-position-horizontal-relative:text;mso-position-vertical-relative:text" stroked="f">
            <v:textbox style="mso-next-textbox:#_x0000_s1178" inset="0,0,0,0">
              <w:txbxContent>
                <w:p w:rsidR="00813B2C" w:rsidRPr="00445A96" w:rsidRDefault="00813B2C" w:rsidP="000F496E">
                  <w:pPr>
                    <w:pStyle w:val="Caption"/>
                    <w:rPr>
                      <w:szCs w:val="24"/>
                    </w:rPr>
                  </w:pPr>
                  <w:bookmarkStart w:id="69" w:name="_Toc216757511"/>
                  <w:bookmarkStart w:id="70" w:name="_Toc216757519"/>
                  <w:r>
                    <w:t xml:space="preserve">Figure </w:t>
                  </w:r>
                  <w:fldSimple w:instr=" SEQ Figure \* ARABIC ">
                    <w:r w:rsidR="00DC09A4">
                      <w:rPr>
                        <w:noProof/>
                      </w:rPr>
                      <w:t>3</w:t>
                    </w:r>
                  </w:fldSimple>
                  <w:r>
                    <w:t>. Layout of forest monitoring plots</w:t>
                  </w:r>
                  <w:r w:rsidR="00CA4194">
                    <w:t>.</w:t>
                  </w:r>
                  <w:bookmarkEnd w:id="69"/>
                  <w:bookmarkEnd w:id="70"/>
                </w:p>
              </w:txbxContent>
            </v:textbox>
          </v:shape>
        </w:pict>
      </w:r>
    </w:p>
    <w:p w:rsidR="00EA3F70" w:rsidRPr="00EA3F70" w:rsidRDefault="00EA3F70" w:rsidP="00EA3F70"/>
    <w:p w:rsidR="00DF72EE" w:rsidRDefault="00F46FEF" w:rsidP="00F46FEF">
      <w:pPr>
        <w:pStyle w:val="Heading2"/>
      </w:pPr>
      <w:bookmarkStart w:id="71" w:name="_Toc216757437"/>
      <w:r>
        <w:t>Flow of Work</w:t>
      </w:r>
      <w:bookmarkEnd w:id="71"/>
    </w:p>
    <w:p w:rsidR="00F46FEF" w:rsidRDefault="00F46FEF" w:rsidP="00F46FEF">
      <w:r>
        <w:t>If two people are setting up the plot, one person should remain at plot center. That person will operate the laser rangefinder and take all of the notes. The other person will install the transect and microplot center ma</w:t>
      </w:r>
      <w:r w:rsidR="00D87DF2">
        <w:t>r</w:t>
      </w:r>
      <w:r>
        <w:t>kers and paint and tag the trees. Once all tree</w:t>
      </w:r>
      <w:r w:rsidR="00D87DF2">
        <w:t>s</w:t>
      </w:r>
      <w:r>
        <w:t xml:space="preserve"> are tagged, both field workers will mark, tag and record saplings and shrubs in the microplots.</w:t>
      </w:r>
    </w:p>
    <w:p w:rsidR="00F46FEF" w:rsidRDefault="00F46FEF" w:rsidP="00F46FEF"/>
    <w:p w:rsidR="009946FB" w:rsidRDefault="00F46FEF" w:rsidP="00F46FEF">
      <w:r>
        <w:t xml:space="preserve">If three people are setting up a plot, </w:t>
      </w:r>
      <w:r w:rsidR="00091C40">
        <w:t xml:space="preserve">and the plot is relatively open, </w:t>
      </w:r>
      <w:r>
        <w:t>the third person can start tagging and marking the trees while the other two place the plot markers and measure the distances and the azimuths to the trees.</w:t>
      </w:r>
      <w:r w:rsidR="00F66666">
        <w:t xml:space="preserve"> </w:t>
      </w:r>
      <w:r w:rsidR="00091C40">
        <w:t>Alternatively, i</w:t>
      </w:r>
      <w:r w:rsidR="00F66666">
        <w:t>f the forest is unusually dens</w:t>
      </w:r>
      <w:r w:rsidR="00091C40">
        <w:t>e and microplot setup will take a long time, the third person can setup the microplots while the other two work on plot markers and trees.</w:t>
      </w:r>
    </w:p>
    <w:p w:rsidR="0042459F" w:rsidRDefault="0042459F"/>
    <w:p w:rsidR="0042459F" w:rsidRDefault="0042459F" w:rsidP="0042459F">
      <w:pPr>
        <w:pStyle w:val="Heading2"/>
      </w:pPr>
      <w:bookmarkStart w:id="72" w:name="_Toc216757438"/>
      <w:r>
        <w:t>Marking Transects and Microplots</w:t>
      </w:r>
      <w:bookmarkEnd w:id="72"/>
    </w:p>
    <w:p w:rsidR="00394B7E" w:rsidRDefault="00016EB3" w:rsidP="00394B7E">
      <w:pPr>
        <w:pStyle w:val="Caption"/>
      </w:pPr>
      <w:r>
        <w:t xml:space="preserve">Once the plot center maker has been installed, </w:t>
      </w:r>
      <w:r w:rsidR="00CD656E">
        <w:t xml:space="preserve">calibrate and </w:t>
      </w:r>
      <w:r>
        <w:t xml:space="preserve">setup the laser rangefinder. The rangefinder should be directly above plot center. Using the digital compass setting, </w:t>
      </w:r>
      <w:r w:rsidR="00CD656E">
        <w:t>on</w:t>
      </w:r>
      <w:r>
        <w:t>e crew member should point the rangefinder to magnetic north.</w:t>
      </w:r>
      <w:r w:rsidR="00CD656E">
        <w:t xml:space="preserve">  A second crewmember shoul</w:t>
      </w:r>
      <w:r w:rsidR="00FA4236">
        <w:t xml:space="preserve">d take the board with reflective tape, the bent rebar stakes the chaining pins and the sledge hammer </w:t>
      </w:r>
      <w:r w:rsidR="00E34846">
        <w:t>to install the stake. The first stake is installed at 0°, 15m distance and is the end of one of the transects</w:t>
      </w:r>
      <w:r w:rsidR="00FA4236">
        <w:t xml:space="preserve">. </w:t>
      </w:r>
      <w:r w:rsidR="00CD656E">
        <w:t xml:space="preserve"> </w:t>
      </w:r>
      <w:r w:rsidR="00E34846">
        <w:t>The crew member at plot center should direct the person at the edge of the plot unti</w:t>
      </w:r>
      <w:r w:rsidR="008A7012">
        <w:t xml:space="preserve">l they are straight north. Aiming at </w:t>
      </w:r>
      <w:r w:rsidR="00E34846">
        <w:t xml:space="preserve">the board with reflective tape as a target, use the rangefinder to direct the crew member with the stakes to 15 m out. </w:t>
      </w:r>
      <w:r w:rsidR="00D42747">
        <w:t xml:space="preserve">When measuring the distance be sure to use the horizontal distance, not the distance along the slope. The laser rangefinder can provide this distance. </w:t>
      </w:r>
      <w:r w:rsidR="00E34846">
        <w:t>You should get to with</w:t>
      </w:r>
      <w:r w:rsidR="00D42747">
        <w:t>in</w:t>
      </w:r>
      <w:r w:rsidR="00E34846">
        <w:t xml:space="preserve"> 20 cm and 1° of azimuth </w:t>
      </w:r>
      <w:r w:rsidR="008A7012">
        <w:t xml:space="preserve">from the designated location </w:t>
      </w:r>
      <w:r w:rsidR="00E34846">
        <w:t xml:space="preserve">before installing the stake. Pound the long end of the stake </w:t>
      </w:r>
      <w:r w:rsidR="00333CC9">
        <w:t>in</w:t>
      </w:r>
      <w:r w:rsidR="00E34846">
        <w:t xml:space="preserve"> until the bent portion is flush with the ground. Insert one of the chaining pins with flagging next to the stake to mark its location.</w:t>
      </w:r>
      <w:r w:rsidR="008C4545">
        <w:t xml:space="preserve"> </w:t>
      </w:r>
      <w:r w:rsidR="00394B7E">
        <w:t>If</w:t>
      </w:r>
      <w:r w:rsidR="008C4545">
        <w:t xml:space="preserve"> a rock blocks the marker, go to the nearest possible location to insert the marker</w:t>
      </w:r>
      <w:r w:rsidR="00394B7E">
        <w:t xml:space="preserve"> </w:t>
      </w:r>
      <w:r w:rsidR="008C4545">
        <w:t>and place blue paint on a rock to mark the true location. If the plot is in a highly visible location or has cultural or archeological significance, don’t set up the plot.</w:t>
      </w:r>
      <w:r w:rsidR="00394B7E">
        <w:t xml:space="preserve"> The order of stakes to be set up is shown in Table </w:t>
      </w:r>
      <w:r w:rsidR="00524A93">
        <w:t>5</w:t>
      </w:r>
      <w:r w:rsidR="0040363B">
        <w:t>.</w:t>
      </w:r>
    </w:p>
    <w:p w:rsidR="00394B7E" w:rsidRDefault="00394B7E" w:rsidP="00394B7E">
      <w:pPr>
        <w:pStyle w:val="Caption"/>
      </w:pPr>
    </w:p>
    <w:p w:rsidR="00F66666" w:rsidRDefault="00394B7E" w:rsidP="00394B7E">
      <w:pPr>
        <w:pStyle w:val="Caption"/>
      </w:pPr>
      <w:bookmarkStart w:id="73" w:name="_Toc216757670"/>
      <w:r>
        <w:t xml:space="preserve">Table </w:t>
      </w:r>
      <w:r w:rsidR="00E67428">
        <w:fldChar w:fldCharType="begin"/>
      </w:r>
      <w:r w:rsidR="000C0A82">
        <w:instrText xml:space="preserve"> SEQ Table \* ARABIC </w:instrText>
      </w:r>
      <w:r w:rsidR="00E67428">
        <w:fldChar w:fldCharType="separate"/>
      </w:r>
      <w:r w:rsidR="00DC09A4">
        <w:rPr>
          <w:noProof/>
        </w:rPr>
        <w:t>5</w:t>
      </w:r>
      <w:r w:rsidR="00E67428">
        <w:fldChar w:fldCharType="end"/>
      </w:r>
      <w:r>
        <w:t>. Order of installation of plot markers.</w:t>
      </w:r>
      <w:bookmarkEnd w:id="73"/>
    </w:p>
    <w:p w:rsidR="00945E51" w:rsidRPr="00945E51" w:rsidRDefault="00945E51" w:rsidP="00945E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4B7E" w:rsidTr="00667403">
        <w:tc>
          <w:tcPr>
            <w:tcW w:w="3192" w:type="dxa"/>
            <w:tcBorders>
              <w:top w:val="single" w:sz="4" w:space="0" w:color="auto"/>
              <w:bottom w:val="single" w:sz="4" w:space="0" w:color="auto"/>
            </w:tcBorders>
          </w:tcPr>
          <w:p w:rsidR="00394B7E" w:rsidRDefault="00394B7E" w:rsidP="003D1238">
            <w:pPr>
              <w:tabs>
                <w:tab w:val="right" w:pos="2976"/>
              </w:tabs>
            </w:pPr>
            <w:r>
              <w:t>Azimuth</w:t>
            </w:r>
            <w:r w:rsidR="003D1238">
              <w:tab/>
            </w:r>
          </w:p>
        </w:tc>
        <w:tc>
          <w:tcPr>
            <w:tcW w:w="3192" w:type="dxa"/>
            <w:tcBorders>
              <w:top w:val="single" w:sz="4" w:space="0" w:color="auto"/>
              <w:bottom w:val="single" w:sz="4" w:space="0" w:color="auto"/>
            </w:tcBorders>
          </w:tcPr>
          <w:p w:rsidR="00394B7E" w:rsidRDefault="00394B7E" w:rsidP="00E57D73">
            <w:r>
              <w:t>Distance fr</w:t>
            </w:r>
            <w:r w:rsidR="00E57D73">
              <w:t>om</w:t>
            </w:r>
            <w:r>
              <w:t xml:space="preserve"> </w:t>
            </w:r>
            <w:r w:rsidR="00E57D73">
              <w:t>C</w:t>
            </w:r>
            <w:r>
              <w:t>enter</w:t>
            </w:r>
          </w:p>
        </w:tc>
        <w:tc>
          <w:tcPr>
            <w:tcW w:w="3192" w:type="dxa"/>
            <w:tcBorders>
              <w:top w:val="single" w:sz="4" w:space="0" w:color="auto"/>
              <w:bottom w:val="single" w:sz="4" w:space="0" w:color="auto"/>
            </w:tcBorders>
          </w:tcPr>
          <w:p w:rsidR="00394B7E" w:rsidRDefault="00394B7E">
            <w:r>
              <w:t>Purpose</w:t>
            </w:r>
          </w:p>
        </w:tc>
      </w:tr>
      <w:tr w:rsidR="00394B7E" w:rsidTr="00667403">
        <w:tc>
          <w:tcPr>
            <w:tcW w:w="3192" w:type="dxa"/>
            <w:tcBorders>
              <w:top w:val="single" w:sz="4" w:space="0" w:color="auto"/>
            </w:tcBorders>
          </w:tcPr>
          <w:p w:rsidR="00394B7E" w:rsidRDefault="00394B7E">
            <w:r>
              <w:t>0°</w:t>
            </w:r>
          </w:p>
        </w:tc>
        <w:tc>
          <w:tcPr>
            <w:tcW w:w="3192" w:type="dxa"/>
            <w:tcBorders>
              <w:top w:val="single" w:sz="4" w:space="0" w:color="auto"/>
            </w:tcBorders>
          </w:tcPr>
          <w:p w:rsidR="00394B7E" w:rsidRDefault="00394B7E">
            <w:r>
              <w:t>15m</w:t>
            </w:r>
          </w:p>
        </w:tc>
        <w:tc>
          <w:tcPr>
            <w:tcW w:w="3192" w:type="dxa"/>
            <w:tcBorders>
              <w:top w:val="single" w:sz="4" w:space="0" w:color="auto"/>
            </w:tcBorders>
          </w:tcPr>
          <w:p w:rsidR="00394B7E" w:rsidRDefault="00394B7E">
            <w:r>
              <w:t>Transect</w:t>
            </w:r>
          </w:p>
        </w:tc>
      </w:tr>
      <w:tr w:rsidR="00394B7E" w:rsidTr="003D1238">
        <w:tc>
          <w:tcPr>
            <w:tcW w:w="3192" w:type="dxa"/>
          </w:tcPr>
          <w:p w:rsidR="00394B7E" w:rsidRDefault="00394B7E">
            <w:r>
              <w:t>60°</w:t>
            </w:r>
          </w:p>
        </w:tc>
        <w:tc>
          <w:tcPr>
            <w:tcW w:w="3192" w:type="dxa"/>
          </w:tcPr>
          <w:p w:rsidR="00394B7E" w:rsidRDefault="00394B7E">
            <w:r>
              <w:t>10m</w:t>
            </w:r>
          </w:p>
        </w:tc>
        <w:tc>
          <w:tcPr>
            <w:tcW w:w="3192" w:type="dxa"/>
          </w:tcPr>
          <w:p w:rsidR="00394B7E" w:rsidRDefault="00394B7E">
            <w:r>
              <w:t>Microplot</w:t>
            </w:r>
          </w:p>
        </w:tc>
      </w:tr>
      <w:tr w:rsidR="00394B7E" w:rsidTr="003D1238">
        <w:tc>
          <w:tcPr>
            <w:tcW w:w="3192" w:type="dxa"/>
          </w:tcPr>
          <w:p w:rsidR="00394B7E" w:rsidRDefault="00394B7E">
            <w:r>
              <w:t>120°</w:t>
            </w:r>
          </w:p>
        </w:tc>
        <w:tc>
          <w:tcPr>
            <w:tcW w:w="3192" w:type="dxa"/>
          </w:tcPr>
          <w:p w:rsidR="00394B7E" w:rsidRDefault="00394B7E">
            <w:r>
              <w:t>15m</w:t>
            </w:r>
          </w:p>
        </w:tc>
        <w:tc>
          <w:tcPr>
            <w:tcW w:w="3192" w:type="dxa"/>
          </w:tcPr>
          <w:p w:rsidR="00394B7E" w:rsidRDefault="00394B7E">
            <w:r>
              <w:t>Transect</w:t>
            </w:r>
          </w:p>
        </w:tc>
      </w:tr>
      <w:tr w:rsidR="00394B7E" w:rsidTr="003D1238">
        <w:tc>
          <w:tcPr>
            <w:tcW w:w="3192" w:type="dxa"/>
          </w:tcPr>
          <w:p w:rsidR="00394B7E" w:rsidRDefault="00394B7E">
            <w:r>
              <w:t>180°</w:t>
            </w:r>
          </w:p>
        </w:tc>
        <w:tc>
          <w:tcPr>
            <w:tcW w:w="3192" w:type="dxa"/>
          </w:tcPr>
          <w:p w:rsidR="00394B7E" w:rsidRDefault="00394B7E">
            <w:r>
              <w:t>10m</w:t>
            </w:r>
          </w:p>
        </w:tc>
        <w:tc>
          <w:tcPr>
            <w:tcW w:w="3192" w:type="dxa"/>
          </w:tcPr>
          <w:p w:rsidR="00394B7E" w:rsidRDefault="00394B7E">
            <w:r>
              <w:t>Microplot</w:t>
            </w:r>
          </w:p>
        </w:tc>
      </w:tr>
      <w:tr w:rsidR="00394B7E" w:rsidTr="00667403">
        <w:tc>
          <w:tcPr>
            <w:tcW w:w="3192" w:type="dxa"/>
          </w:tcPr>
          <w:p w:rsidR="00394B7E" w:rsidRDefault="00394B7E">
            <w:r>
              <w:t>240°</w:t>
            </w:r>
          </w:p>
        </w:tc>
        <w:tc>
          <w:tcPr>
            <w:tcW w:w="3192" w:type="dxa"/>
          </w:tcPr>
          <w:p w:rsidR="00394B7E" w:rsidRDefault="00394B7E">
            <w:r>
              <w:t>15m</w:t>
            </w:r>
          </w:p>
        </w:tc>
        <w:tc>
          <w:tcPr>
            <w:tcW w:w="3192" w:type="dxa"/>
          </w:tcPr>
          <w:p w:rsidR="00394B7E" w:rsidRDefault="00394B7E">
            <w:r>
              <w:t>Transect</w:t>
            </w:r>
          </w:p>
        </w:tc>
      </w:tr>
      <w:tr w:rsidR="00394B7E" w:rsidTr="00667403">
        <w:tc>
          <w:tcPr>
            <w:tcW w:w="3192" w:type="dxa"/>
            <w:tcBorders>
              <w:bottom w:val="single" w:sz="4" w:space="0" w:color="auto"/>
            </w:tcBorders>
          </w:tcPr>
          <w:p w:rsidR="00394B7E" w:rsidRDefault="00394B7E" w:rsidP="00865E1A">
            <w:r>
              <w:t>300°</w:t>
            </w:r>
          </w:p>
        </w:tc>
        <w:tc>
          <w:tcPr>
            <w:tcW w:w="3192" w:type="dxa"/>
            <w:tcBorders>
              <w:bottom w:val="single" w:sz="4" w:space="0" w:color="auto"/>
            </w:tcBorders>
          </w:tcPr>
          <w:p w:rsidR="00394B7E" w:rsidRDefault="00394B7E">
            <w:r>
              <w:t>10m</w:t>
            </w:r>
          </w:p>
        </w:tc>
        <w:tc>
          <w:tcPr>
            <w:tcW w:w="3192" w:type="dxa"/>
            <w:tcBorders>
              <w:bottom w:val="single" w:sz="4" w:space="0" w:color="auto"/>
            </w:tcBorders>
          </w:tcPr>
          <w:p w:rsidR="00394B7E" w:rsidRDefault="00394B7E">
            <w:r>
              <w:t>Microplot</w:t>
            </w:r>
          </w:p>
        </w:tc>
      </w:tr>
    </w:tbl>
    <w:p w:rsidR="009946FB" w:rsidRDefault="009946FB" w:rsidP="009946FB"/>
    <w:p w:rsidR="00CD3B00" w:rsidRDefault="00CD3B00" w:rsidP="009946FB">
      <w:r>
        <w:t>Each stake should be marked with a chaining pin with flagging tape. It is helpful to use different colors of flagging tape to distinguish between the transect stakes and the microplot stakes.</w:t>
      </w:r>
    </w:p>
    <w:p w:rsidR="00394B7E" w:rsidRDefault="00394B7E" w:rsidP="009946FB"/>
    <w:p w:rsidR="00394B7E" w:rsidRDefault="00164AAC" w:rsidP="001B4DAC">
      <w:pPr>
        <w:pStyle w:val="Heading2"/>
      </w:pPr>
      <w:bookmarkStart w:id="74" w:name="_Toc216757439"/>
      <w:r>
        <w:t xml:space="preserve">Tagging and </w:t>
      </w:r>
      <w:r w:rsidR="001B4DAC">
        <w:t>Marking Trees</w:t>
      </w:r>
      <w:bookmarkEnd w:id="74"/>
    </w:p>
    <w:p w:rsidR="00156B2D" w:rsidRDefault="00156B2D" w:rsidP="00F12F96">
      <w:pPr>
        <w:pStyle w:val="Heading3"/>
      </w:pPr>
    </w:p>
    <w:p w:rsidR="00F66666" w:rsidRDefault="00813B2C" w:rsidP="00F12F96">
      <w:pPr>
        <w:pStyle w:val="Heading3"/>
      </w:pPr>
      <w:r>
        <w:t>What I</w:t>
      </w:r>
      <w:r w:rsidR="00F12F96">
        <w:t>s a tree?</w:t>
      </w:r>
    </w:p>
    <w:p w:rsidR="00923A83" w:rsidRDefault="00F12F96" w:rsidP="00272693">
      <w:r>
        <w:t xml:space="preserve">For the purposes of this protocol a tree is an individual woody plant that is not on the list of shrub </w:t>
      </w:r>
      <w:r w:rsidRPr="00333CC9">
        <w:t xml:space="preserve">species (see SOP </w:t>
      </w:r>
      <w:r w:rsidR="00333CC9" w:rsidRPr="00333CC9">
        <w:t>8</w:t>
      </w:r>
      <w:r w:rsidR="0040363B">
        <w:t xml:space="preserve"> </w:t>
      </w:r>
      <w:r w:rsidRPr="00333CC9">
        <w:t>for this list) and</w:t>
      </w:r>
      <w:r>
        <w:t xml:space="preserve"> that has a diameter or equivalent diameter of 10cm at dbh (</w:t>
      </w:r>
      <w:r w:rsidR="00E37060">
        <w:t>diameter at breast height</w:t>
      </w:r>
      <w:r>
        <w:t xml:space="preserve">=1.37m). </w:t>
      </w:r>
    </w:p>
    <w:p w:rsidR="00923A83" w:rsidRDefault="00923A83" w:rsidP="00272693"/>
    <w:p w:rsidR="0037576C" w:rsidRDefault="00F12F96" w:rsidP="00923A83">
      <w:r>
        <w:t xml:space="preserve">The equivalent diameter </w:t>
      </w:r>
      <w:r w:rsidR="00923A83">
        <w:t>criterion applies</w:t>
      </w:r>
      <w:r>
        <w:t xml:space="preserve"> only to trees that split into two or more stems below dbh.</w:t>
      </w:r>
      <w:r w:rsidR="00923A83">
        <w:t xml:space="preserve"> </w:t>
      </w:r>
      <w:r w:rsidR="0037576C">
        <w:t xml:space="preserve">In general, we wish to include split trees that have the same or greater total basal area as a tree with a single trunk with a dbh of 10 cm. This is a departure from FIA methodology, which only includes trees where at least one stem has a dbh ≥10cm. </w:t>
      </w:r>
    </w:p>
    <w:p w:rsidR="0037576C" w:rsidRDefault="0037576C" w:rsidP="00923A83"/>
    <w:p w:rsidR="0037576C" w:rsidRDefault="00923A83" w:rsidP="00923A83">
      <w:r>
        <w:t xml:space="preserve">If any of </w:t>
      </w:r>
      <w:r w:rsidR="0037576C">
        <w:t>the</w:t>
      </w:r>
      <w:r>
        <w:t xml:space="preserve"> stems have a dbh ≥ 10cm, then the individual is included as a tree. If all of the stems are</w:t>
      </w:r>
      <w:r w:rsidR="00333CC9">
        <w:t xml:space="preserve"> individually </w:t>
      </w:r>
      <w:r>
        <w:t xml:space="preserve">less than 10cm dbh, then </w:t>
      </w:r>
      <w:r w:rsidR="0037576C">
        <w:t xml:space="preserve">the equivalent must be calculated.  To calculate equivalent diameter, </w:t>
      </w:r>
      <w:r w:rsidR="00D42747">
        <w:t>us</w:t>
      </w:r>
      <w:r w:rsidR="0037576C">
        <w:t>e the following equation:</w:t>
      </w:r>
    </w:p>
    <w:p w:rsidR="002F3084" w:rsidRDefault="0037576C" w:rsidP="00923A83">
      <w:r>
        <w:br/>
      </w:r>
      <m:oMathPara>
        <m:oMath>
          <m:r>
            <w:rPr>
              <w:rFonts w:ascii="Cambria Math" w:hAnsi="Cambria Math"/>
            </w:rPr>
            <m:t xml:space="preserve">Equivalent Diameter=2 </m:t>
          </m:r>
          <m:d>
            <m:dPr>
              <m:ctrlPr>
                <w:rPr>
                  <w:rFonts w:ascii="Cambria Math" w:hAnsi="Cambria Math"/>
                  <w:i/>
                </w:rPr>
              </m:ctrlPr>
            </m:dPr>
            <m:e>
              <m:rad>
                <m:radPr>
                  <m:degHide m:val="on"/>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Diameter of stem 1</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Diameter of stem 2</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Diameter of stem 3</m:t>
                              </m:r>
                            </m:num>
                            <m:den>
                              <m:r>
                                <w:rPr>
                                  <w:rFonts w:ascii="Cambria Math" w:hAnsi="Cambria Math"/>
                                </w:rPr>
                                <m:t>2</m:t>
                              </m:r>
                            </m:den>
                          </m:f>
                        </m:e>
                      </m:d>
                    </m:e>
                    <m:sup>
                      <m:r>
                        <w:rPr>
                          <w:rFonts w:ascii="Cambria Math" w:hAnsi="Cambria Math"/>
                        </w:rPr>
                        <m:t>2</m:t>
                      </m:r>
                    </m:sup>
                  </m:sSup>
                </m:e>
              </m:rad>
              <m:r>
                <w:rPr>
                  <w:rFonts w:ascii="Cambria Math" w:hAnsi="Cambria Math"/>
                </w:rPr>
                <m:t>……etc</m:t>
              </m:r>
            </m:e>
          </m:d>
        </m:oMath>
      </m:oMathPara>
    </w:p>
    <w:p w:rsidR="00CF5A4E" w:rsidRDefault="00CF5A4E" w:rsidP="00272693"/>
    <w:p w:rsidR="00C14AAC" w:rsidRDefault="00370E81">
      <w:r>
        <w:t xml:space="preserve">For simplicity Table </w:t>
      </w:r>
      <w:r w:rsidR="00524A93">
        <w:t>6</w:t>
      </w:r>
      <w:r>
        <w:t xml:space="preserve"> can be used as a guide to situations c</w:t>
      </w:r>
      <w:r w:rsidR="006C5AD0">
        <w:t>ommonly encountered when a tree</w:t>
      </w:r>
      <w:r>
        <w:t xml:space="preserve"> splits into two stems.</w:t>
      </w:r>
      <w:r w:rsidR="00140923">
        <w:t xml:space="preserve"> </w:t>
      </w:r>
      <w:r w:rsidR="006C5AD0">
        <w:t>Note that</w:t>
      </w:r>
      <w:r w:rsidR="000245D5">
        <w:t xml:space="preserve"> for trees with two stems, </w:t>
      </w:r>
      <w:r w:rsidR="006C5AD0">
        <w:t xml:space="preserve">if both stems are ≤ 7cm, then the tree is always too small. </w:t>
      </w:r>
      <w:r w:rsidR="00140923">
        <w:t>If for some reason you are unsure if you should include a tree or not, include the tree as it will removed later during QA/QC</w:t>
      </w:r>
      <w:r w:rsidR="009E2405">
        <w:t xml:space="preserve"> if it is too small</w:t>
      </w:r>
      <w:r w:rsidR="00140923">
        <w:t>.</w:t>
      </w:r>
    </w:p>
    <w:p w:rsidR="00370E81" w:rsidRDefault="00370E81"/>
    <w:p w:rsidR="00D61741" w:rsidRDefault="00D61741" w:rsidP="00D61741">
      <w:pPr>
        <w:pStyle w:val="Caption"/>
        <w:keepNext/>
      </w:pPr>
      <w:bookmarkStart w:id="75" w:name="_Toc216757671"/>
      <w:r>
        <w:t xml:space="preserve">Table </w:t>
      </w:r>
      <w:r w:rsidR="00E67428">
        <w:fldChar w:fldCharType="begin"/>
      </w:r>
      <w:r w:rsidR="000C0A82">
        <w:instrText xml:space="preserve"> SEQ Table \* ARABIC </w:instrText>
      </w:r>
      <w:r w:rsidR="00E67428">
        <w:fldChar w:fldCharType="separate"/>
      </w:r>
      <w:r w:rsidR="00DC09A4">
        <w:rPr>
          <w:noProof/>
        </w:rPr>
        <w:t>6</w:t>
      </w:r>
      <w:r w:rsidR="00E67428">
        <w:fldChar w:fldCharType="end"/>
      </w:r>
      <w:r>
        <w:t xml:space="preserve">. Stem sizes for an equivalent diameter </w:t>
      </w:r>
      <w:r w:rsidR="008B5A68">
        <w:t>≥</w:t>
      </w:r>
      <w:r>
        <w:t>10cm.</w:t>
      </w:r>
      <w:bookmarkEnd w:id="75"/>
    </w:p>
    <w:p w:rsidR="00D61741" w:rsidRPr="00D61741" w:rsidRDefault="00D61741" w:rsidP="00D617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370E81" w:rsidTr="00713D7E">
        <w:tc>
          <w:tcPr>
            <w:tcW w:w="4788" w:type="dxa"/>
            <w:tcBorders>
              <w:top w:val="single" w:sz="4" w:space="0" w:color="auto"/>
              <w:bottom w:val="single" w:sz="4" w:space="0" w:color="auto"/>
            </w:tcBorders>
          </w:tcPr>
          <w:p w:rsidR="00370E81" w:rsidRDefault="008B5A68" w:rsidP="008B5A68">
            <w:r>
              <w:t>Dbh</w:t>
            </w:r>
            <w:r w:rsidR="00370E81">
              <w:t xml:space="preserve"> of Largest Stem</w:t>
            </w:r>
          </w:p>
        </w:tc>
        <w:tc>
          <w:tcPr>
            <w:tcW w:w="4788" w:type="dxa"/>
            <w:tcBorders>
              <w:top w:val="single" w:sz="4" w:space="0" w:color="auto"/>
              <w:bottom w:val="single" w:sz="4" w:space="0" w:color="auto"/>
            </w:tcBorders>
          </w:tcPr>
          <w:p w:rsidR="00370E81" w:rsidRDefault="00370E81" w:rsidP="0000160C">
            <w:r>
              <w:t xml:space="preserve">Requirement for </w:t>
            </w:r>
            <w:r w:rsidR="0000160C">
              <w:t>d</w:t>
            </w:r>
            <w:r w:rsidR="008B5A68">
              <w:t xml:space="preserve">bh of </w:t>
            </w:r>
            <w:r>
              <w:t>Smaller Stem</w:t>
            </w:r>
          </w:p>
        </w:tc>
      </w:tr>
      <w:tr w:rsidR="00370E81" w:rsidTr="00713D7E">
        <w:tc>
          <w:tcPr>
            <w:tcW w:w="4788" w:type="dxa"/>
            <w:tcBorders>
              <w:top w:val="single" w:sz="4" w:space="0" w:color="auto"/>
            </w:tcBorders>
          </w:tcPr>
          <w:p w:rsidR="00370E81" w:rsidRDefault="00370E81">
            <w:r>
              <w:t>9.9 cm</w:t>
            </w:r>
          </w:p>
        </w:tc>
        <w:tc>
          <w:tcPr>
            <w:tcW w:w="4788" w:type="dxa"/>
            <w:tcBorders>
              <w:top w:val="single" w:sz="4" w:space="0" w:color="auto"/>
            </w:tcBorders>
          </w:tcPr>
          <w:p w:rsidR="00370E81" w:rsidRDefault="00931D57">
            <w:r>
              <w:t>≥</w:t>
            </w:r>
            <w:r w:rsidR="00370E81">
              <w:t>1.4</w:t>
            </w:r>
            <w:r>
              <w:t>1</w:t>
            </w:r>
            <w:r w:rsidR="00370E81">
              <w:t xml:space="preserve"> cm</w:t>
            </w:r>
          </w:p>
        </w:tc>
      </w:tr>
      <w:tr w:rsidR="00370E81" w:rsidTr="008B5A68">
        <w:tc>
          <w:tcPr>
            <w:tcW w:w="4788" w:type="dxa"/>
          </w:tcPr>
          <w:p w:rsidR="00370E81" w:rsidRDefault="00370E81">
            <w:r>
              <w:t>9.5 cm</w:t>
            </w:r>
          </w:p>
        </w:tc>
        <w:tc>
          <w:tcPr>
            <w:tcW w:w="4788" w:type="dxa"/>
          </w:tcPr>
          <w:p w:rsidR="00370E81" w:rsidRDefault="00931D57">
            <w:r>
              <w:t>≥</w:t>
            </w:r>
            <w:r w:rsidR="00370E81">
              <w:t>3.1</w:t>
            </w:r>
            <w:r>
              <w:t>2</w:t>
            </w:r>
            <w:r w:rsidR="00370E81">
              <w:t xml:space="preserve"> cm</w:t>
            </w:r>
          </w:p>
        </w:tc>
      </w:tr>
      <w:tr w:rsidR="00370E81" w:rsidTr="008B5A68">
        <w:tc>
          <w:tcPr>
            <w:tcW w:w="4788" w:type="dxa"/>
          </w:tcPr>
          <w:p w:rsidR="00370E81" w:rsidRDefault="00370E81">
            <w:r>
              <w:t>9.0 cm</w:t>
            </w:r>
          </w:p>
        </w:tc>
        <w:tc>
          <w:tcPr>
            <w:tcW w:w="4788" w:type="dxa"/>
          </w:tcPr>
          <w:p w:rsidR="00370E81" w:rsidRDefault="00931D57">
            <w:r>
              <w:t>≥</w:t>
            </w:r>
            <w:r w:rsidR="00370E81">
              <w:t>4.3</w:t>
            </w:r>
            <w:r>
              <w:t>6</w:t>
            </w:r>
            <w:r w:rsidR="00370E81">
              <w:t xml:space="preserve"> cm</w:t>
            </w:r>
          </w:p>
        </w:tc>
      </w:tr>
      <w:tr w:rsidR="00370E81" w:rsidTr="00713D7E">
        <w:tc>
          <w:tcPr>
            <w:tcW w:w="4788" w:type="dxa"/>
          </w:tcPr>
          <w:p w:rsidR="00370E81" w:rsidRDefault="00370E81">
            <w:r>
              <w:t>8.0 cm</w:t>
            </w:r>
          </w:p>
        </w:tc>
        <w:tc>
          <w:tcPr>
            <w:tcW w:w="4788" w:type="dxa"/>
          </w:tcPr>
          <w:p w:rsidR="00370E81" w:rsidRDefault="00370E81">
            <w:r>
              <w:t>≥6.0</w:t>
            </w:r>
            <w:r w:rsidR="00931D57">
              <w:t>0</w:t>
            </w:r>
            <w:r>
              <w:t xml:space="preserve"> cm</w:t>
            </w:r>
          </w:p>
        </w:tc>
      </w:tr>
      <w:tr w:rsidR="00370E81" w:rsidTr="00713D7E">
        <w:trPr>
          <w:trHeight w:val="180"/>
        </w:trPr>
        <w:tc>
          <w:tcPr>
            <w:tcW w:w="4788" w:type="dxa"/>
            <w:tcBorders>
              <w:bottom w:val="single" w:sz="4" w:space="0" w:color="auto"/>
            </w:tcBorders>
          </w:tcPr>
          <w:p w:rsidR="00370E81" w:rsidRDefault="00370E81">
            <w:r>
              <w:t>7.07 cm</w:t>
            </w:r>
          </w:p>
        </w:tc>
        <w:tc>
          <w:tcPr>
            <w:tcW w:w="4788" w:type="dxa"/>
            <w:tcBorders>
              <w:bottom w:val="single" w:sz="4" w:space="0" w:color="auto"/>
            </w:tcBorders>
          </w:tcPr>
          <w:p w:rsidR="00370E81" w:rsidRDefault="00370E81">
            <w:r>
              <w:t>≥7.07 cm</w:t>
            </w:r>
          </w:p>
        </w:tc>
      </w:tr>
    </w:tbl>
    <w:p w:rsidR="00370E81" w:rsidRDefault="00370E81"/>
    <w:p w:rsidR="00E37060" w:rsidRDefault="00E37060" w:rsidP="00E37060">
      <w:pPr>
        <w:pStyle w:val="Heading3"/>
      </w:pPr>
      <w:r>
        <w:t>Measuring Diameter</w:t>
      </w:r>
    </w:p>
    <w:p w:rsidR="00E37060" w:rsidRDefault="00E37060">
      <w:r>
        <w:t xml:space="preserve">The diameter measurement is not recorded when the plot is established. However, in order to determine which individuals are trees and to mark the trees, the setup </w:t>
      </w:r>
      <w:r w:rsidR="00886E9C">
        <w:t>crew needs</w:t>
      </w:r>
      <w:r>
        <w:t xml:space="preserve"> to understand how diameter is measured. </w:t>
      </w:r>
    </w:p>
    <w:p w:rsidR="00E37060" w:rsidRDefault="00E37060"/>
    <w:p w:rsidR="00E37060" w:rsidRDefault="00E37060" w:rsidP="00E37060">
      <w:r>
        <w:t xml:space="preserve">Dbh is measured </w:t>
      </w:r>
      <w:r w:rsidR="000E2597">
        <w:t xml:space="preserve">to </w:t>
      </w:r>
      <w:r>
        <w:t xml:space="preserve">0.1 cm at 1.37 m from the ground. Trees on a hill should be measured on the uphill side of the tree. Leaning trees should be measured on the short side (Figure </w:t>
      </w:r>
      <w:r w:rsidR="00B206ED">
        <w:t>4</w:t>
      </w:r>
      <w:r>
        <w:t xml:space="preserve">). </w:t>
      </w:r>
    </w:p>
    <w:p w:rsidR="00E37060" w:rsidRDefault="00E37060" w:rsidP="00E37060">
      <w:r>
        <w:t xml:space="preserve"> </w:t>
      </w:r>
      <w:r>
        <w:tab/>
        <w:t xml:space="preserve"> </w:t>
      </w:r>
    </w:p>
    <w:p w:rsidR="00E37060" w:rsidRDefault="00E67428" w:rsidP="00E37060">
      <w:r>
        <w:rPr>
          <w:noProof/>
        </w:rPr>
        <w:pict>
          <v:shape id="_x0000_s1179" type="#_x0000_t202" style="position:absolute;margin-left:0;margin-top:156pt;width:468pt;height:.05pt;z-index:251676160;mso-position-horizontal-relative:text;mso-position-vertical-relative:text" stroked="f">
            <v:textbox style="mso-next-textbox:#_x0000_s1179;mso-fit-shape-to-text:t" inset="0,0,0,0">
              <w:txbxContent>
                <w:p w:rsidR="00813B2C" w:rsidRPr="00751156" w:rsidRDefault="00813B2C" w:rsidP="00EE4955">
                  <w:pPr>
                    <w:pStyle w:val="Caption"/>
                    <w:rPr>
                      <w:noProof/>
                      <w:szCs w:val="24"/>
                    </w:rPr>
                  </w:pPr>
                  <w:bookmarkStart w:id="76" w:name="_Toc216757512"/>
                  <w:bookmarkStart w:id="77" w:name="_Toc216757520"/>
                  <w:r>
                    <w:t xml:space="preserve">Figure </w:t>
                  </w:r>
                  <w:fldSimple w:instr=" SEQ Figure \* ARABIC ">
                    <w:r w:rsidR="00DC09A4">
                      <w:rPr>
                        <w:noProof/>
                      </w:rPr>
                      <w:t>4</w:t>
                    </w:r>
                  </w:fldSimple>
                  <w:r>
                    <w:t>. Location of DBH on hills and leaning trees.</w:t>
                  </w:r>
                  <w:bookmarkEnd w:id="76"/>
                  <w:bookmarkEnd w:id="77"/>
                </w:p>
              </w:txbxContent>
            </v:textbox>
          </v:shape>
        </w:pict>
      </w:r>
      <w:r>
        <w:rPr>
          <w:noProof/>
        </w:rPr>
        <w:pict>
          <v:group id="_x0000_s1117" editas="canvas" style="position:absolute;margin-left:0;margin-top:0;width:468pt;height:151.5pt;z-index:251655680;mso-position-horizontal-relative:char;mso-position-vertical-relative:line" coordorigin="2527,3773" coordsize="7200,2331">
            <o:lock v:ext="edit" aspectratio="t"/>
            <v:shape id="_x0000_s1116" type="#_x0000_t75" style="position:absolute;left:2527;top:3773;width:7200;height:2331" o:preferrelative="f">
              <v:fill o:detectmouseclick="t"/>
              <v:path o:extrusionok="t" o:connecttype="none"/>
              <o:lock v:ext="edit" text="t"/>
            </v:shape>
            <v:group id="_x0000_s1120" style="position:absolute;left:2771;top:4065;width:6014;height:1956" coordorigin="2771,4065" coordsize="6014,1956">
              <v:shape id="_x0000_s1118" type="#_x0000_t75" style="position:absolute;left:2771;top:4098;width:2903;height:1890">
                <v:imagedata r:id="rId30" o:title=""/>
              </v:shape>
              <v:shape id="_x0000_s1119" type="#_x0000_t75" style="position:absolute;left:6399;top:4065;width:2386;height:1956">
                <v:imagedata r:id="rId31" o:title=""/>
              </v:shape>
            </v:group>
          </v:group>
        </w:pict>
      </w:r>
      <w:r>
        <w:rPr>
          <w:noProof/>
        </w:rPr>
        <w:pict>
          <v:shape id="_x0000_i1053" type="#_x0000_t75" style="width:468pt;height:152.25pt">
            <v:imagedata croptop="-65520f" cropbottom="65520f"/>
          </v:shape>
        </w:pict>
      </w:r>
    </w:p>
    <w:p w:rsidR="00E37060" w:rsidRDefault="00E37060" w:rsidP="00E37060"/>
    <w:p w:rsidR="00E37060" w:rsidRDefault="00E37060" w:rsidP="00E37060"/>
    <w:p w:rsidR="00D73137" w:rsidRDefault="00E37060" w:rsidP="00E37060">
      <w:r>
        <w:t>If there is an abnormality at dbh, take the measurement just below the abnormality if possible, marking the tree at the measurement point</w:t>
      </w:r>
      <w:r w:rsidR="00886E9C">
        <w:t>.</w:t>
      </w:r>
      <w:r>
        <w:t xml:space="preserve"> If the abnormality extends far below dbh, then take the measurement just above dbh</w:t>
      </w:r>
      <w:r w:rsidR="00886E9C">
        <w:t>.</w:t>
      </w:r>
    </w:p>
    <w:p w:rsidR="00886E9C" w:rsidRDefault="00886E9C" w:rsidP="00E37060"/>
    <w:p w:rsidR="00E37060" w:rsidRDefault="00E37060">
      <w:r>
        <w:t xml:space="preserve">If the tree forks, measure each stem of the tree. Always record the dbh of all separate stems before performing the calculation needed to derive the equivalent diameter. If the forking influences the diameter of the stems at the dbh, then treat the forking as an abnormality as explained above. </w:t>
      </w:r>
      <w:r w:rsidR="00171B8A">
        <w:t>If a tree appears to fork beneath the ground, but the trunks are not visibly connected at the surface, mark and tag them as two separate trees.</w:t>
      </w:r>
    </w:p>
    <w:p w:rsidR="00E37060" w:rsidRDefault="00E37060"/>
    <w:p w:rsidR="002F3084" w:rsidRDefault="00886CA3" w:rsidP="00886CA3">
      <w:pPr>
        <w:pStyle w:val="Heading3"/>
      </w:pPr>
      <w:r>
        <w:t>Tagging Trees</w:t>
      </w:r>
    </w:p>
    <w:p w:rsidR="00886CA3" w:rsidRPr="00BF1BE2" w:rsidRDefault="00886CA3" w:rsidP="00272693">
      <w:r>
        <w:t xml:space="preserve">The NCRN uses aluminum tree tags engraved with “U.S. National Park Service, Forest Monitoring, Do Not Remove” and then a unique identifying number. </w:t>
      </w:r>
      <w:r w:rsidR="00AA0398">
        <w:t xml:space="preserve">Each tree, sapling and shrub is given a tag, seedlings are not. </w:t>
      </w:r>
      <w:r w:rsidR="00756326">
        <w:t xml:space="preserve">When a tree splits into two or more stems, the entire tree gets a single tag, do not tag each individual stem. </w:t>
      </w:r>
      <w:r w:rsidR="00AA0398">
        <w:t>Do not worry about putting all of the tags in any particular numerical pattern or order</w:t>
      </w:r>
      <w:r w:rsidR="00756326">
        <w:t>. A</w:t>
      </w:r>
      <w:r w:rsidR="00AA0398">
        <w:t>s existing trees die and new trees grow, any order will be lost.</w:t>
      </w:r>
    </w:p>
    <w:p w:rsidR="002F3084" w:rsidRDefault="002F3084" w:rsidP="00272693"/>
    <w:p w:rsidR="00756326" w:rsidRDefault="00756326" w:rsidP="00272693">
      <w:r>
        <w:t>In general tags should be placed so that they are facing the plot center as this will help field workers to locate the center marker. However, when the plot is near a road, t</w:t>
      </w:r>
      <w:r w:rsidR="006C4D2B">
        <w:t xml:space="preserve">rail or </w:t>
      </w:r>
      <w:r>
        <w:t>other high traffic area, the plot should be as inconspicuous as possible</w:t>
      </w:r>
      <w:r w:rsidR="00672C96">
        <w:t>.</w:t>
      </w:r>
      <w:r>
        <w:t xml:space="preserve"> Place the tags so that they are facing away from high </w:t>
      </w:r>
      <w:r w:rsidR="00672C96">
        <w:t xml:space="preserve">public use </w:t>
      </w:r>
      <w:r>
        <w:t>areas</w:t>
      </w:r>
      <w:r w:rsidR="00672C96">
        <w:t>.</w:t>
      </w:r>
    </w:p>
    <w:p w:rsidR="00672C96" w:rsidRDefault="00672C96" w:rsidP="00272693"/>
    <w:p w:rsidR="00D23362" w:rsidRDefault="00672C96" w:rsidP="00272693">
      <w:r>
        <w:t xml:space="preserve">There are two methods used for </w:t>
      </w:r>
      <w:r w:rsidR="00A729AD">
        <w:t>tagging</w:t>
      </w:r>
      <w:r>
        <w:t xml:space="preserve"> trees. In most cases you should attach the tag to the tree using an 2 ¼˝ aluminum nail. The tag should be placed at shin height, as this will be less conspicuous. Hammer the nail about 1/3</w:t>
      </w:r>
      <w:r w:rsidRPr="00672C96">
        <w:rPr>
          <w:vertAlign w:val="superscript"/>
        </w:rPr>
        <w:t>rd</w:t>
      </w:r>
      <w:r>
        <w:t xml:space="preserve"> of the way in, angling downward. This will allow the tag to hang away from the tree and not be swallowed up as the tree increases in diameter.</w:t>
      </w:r>
    </w:p>
    <w:p w:rsidR="00D23362" w:rsidRDefault="00D23362" w:rsidP="00272693"/>
    <w:p w:rsidR="00D23362" w:rsidRDefault="00A729AD" w:rsidP="00272693">
      <w:r>
        <w:t xml:space="preserve">The other option for tagging trees is to attach the tag using </w:t>
      </w:r>
      <w:r w:rsidR="00CD1C97">
        <w:t>plastic cable ties. In practice you will need to string two or more ties together in order to reach around a tree. Make sure there is plenty of slack in the tie so that the tree has room to grow. The tag and ties should rest on the ground.</w:t>
      </w:r>
    </w:p>
    <w:p w:rsidR="004109B0" w:rsidRDefault="004109B0"/>
    <w:p w:rsidR="00F66666" w:rsidRDefault="00E37060" w:rsidP="00E37060">
      <w:pPr>
        <w:pStyle w:val="Heading3"/>
      </w:pPr>
      <w:r>
        <w:t>Marking Trees</w:t>
      </w:r>
    </w:p>
    <w:p w:rsidR="00D534AE" w:rsidRDefault="00D534AE" w:rsidP="00272693">
      <w:r>
        <w:t xml:space="preserve">In order to accurately re-measure dbh at the same point on successive visits, each tree is marked at dbh. Use a PVC poll with a mark at 1.37m to determine where the measurement should be taken on the tree. Then paint a horizontal line on the tree using the tree marking paint. Try to make the line as thin as possible. In general, the line should be made facing plot center. However, as with the tags, the line should not be visible areas with high visitor traffic, such as trails and roads. </w:t>
      </w:r>
    </w:p>
    <w:p w:rsidR="00F66666" w:rsidRDefault="00F66666" w:rsidP="00272693"/>
    <w:p w:rsidR="003D161E" w:rsidRPr="003D161E" w:rsidRDefault="003D161E" w:rsidP="00DB7875">
      <w:pPr>
        <w:pStyle w:val="Heading3"/>
      </w:pPr>
      <w:r>
        <w:t>Measuring Distance and Azimuth</w:t>
      </w:r>
    </w:p>
    <w:p w:rsidR="00C76961" w:rsidRDefault="003D161E" w:rsidP="00272693">
      <w:r>
        <w:t xml:space="preserve">Measure the distance to 0.1m and the azimuth to 1° of each tree with respect to the center of the plot. In general this can be accomplished using the digital compass and rangefinder along with the reflective tape target. Occasionally, dense underbrush can make it difficult to measure the distance with the rangefinder. In these instances the sonar measuring device will work. In the unlikely event that neither of </w:t>
      </w:r>
      <w:r w:rsidR="00C76961">
        <w:t xml:space="preserve">these </w:t>
      </w:r>
      <w:r w:rsidR="00886E9C">
        <w:t>works</w:t>
      </w:r>
      <w:r w:rsidR="00C76961">
        <w:t>, use the 30m tape measure.</w:t>
      </w:r>
      <w:r w:rsidR="009E2405">
        <w:t xml:space="preserve"> In all cases measure the horizontal distance, not the distance along the slope.</w:t>
      </w:r>
    </w:p>
    <w:p w:rsidR="00C76961" w:rsidRDefault="00C76961" w:rsidP="00272693"/>
    <w:p w:rsidR="003D161E" w:rsidRDefault="00DB7875" w:rsidP="00DB7875">
      <w:pPr>
        <w:pStyle w:val="Heading2"/>
      </w:pPr>
      <w:bookmarkStart w:id="78" w:name="_Toc216757440"/>
      <w:r>
        <w:t>Setup of Microplots</w:t>
      </w:r>
      <w:bookmarkEnd w:id="78"/>
    </w:p>
    <w:p w:rsidR="006A0B0B" w:rsidRDefault="00DB7875" w:rsidP="00272693">
      <w:r>
        <w:t>Each plot has three circular microplots, each with a 3m radius. The center</w:t>
      </w:r>
      <w:r w:rsidR="00FB0957">
        <w:t>s</w:t>
      </w:r>
      <w:r>
        <w:t xml:space="preserve"> of the microplot</w:t>
      </w:r>
      <w:r w:rsidR="00FB0957">
        <w:t>s</w:t>
      </w:r>
      <w:r>
        <w:t xml:space="preserve"> </w:t>
      </w:r>
      <w:r w:rsidR="00FB0957">
        <w:t>are</w:t>
      </w:r>
      <w:r>
        <w:t xml:space="preserve"> 10m from plot center, at azimuths of 60°, 180° and 300°.</w:t>
      </w:r>
      <w:r w:rsidR="009E2405">
        <w:t xml:space="preserve"> Use</w:t>
      </w:r>
      <w:r w:rsidR="00EA69CD">
        <w:t xml:space="preserve"> the sonar measurer o</w:t>
      </w:r>
      <w:r w:rsidR="00886E9C">
        <w:t>r</w:t>
      </w:r>
      <w:r w:rsidR="00EA69CD">
        <w:t xml:space="preserve"> the tape measure </w:t>
      </w:r>
      <w:r w:rsidR="00886E9C">
        <w:t>to determine which shrubs and saplings are in the plot and tag them.</w:t>
      </w:r>
      <w:r w:rsidR="00EA69CD">
        <w:t xml:space="preserve"> </w:t>
      </w:r>
      <w:r w:rsidR="009E2405">
        <w:t>When determining which saplings and shrubs are in the plot, be sure to use the horizontal, not the slope distance.</w:t>
      </w:r>
    </w:p>
    <w:p w:rsidR="006A0B0B" w:rsidRDefault="006A0B0B" w:rsidP="00272693"/>
    <w:p w:rsidR="00F66666" w:rsidRDefault="00EA69CD" w:rsidP="00272693">
      <w:r>
        <w:t xml:space="preserve">Saplings are non-shrub woody plants with a dbh ≥1cm and &lt;10cm. Dbh for saplings is measured in an identical fashion as it is for trees. The one exception is that the equivalent diameter method is not used for saplings. </w:t>
      </w:r>
      <w:r w:rsidR="006A0B0B">
        <w:t>Instead, for a sapling to be tagged at least one stem must measure ≥ 1cm at dbh. Sapling are painted at dbh in the same way that trees are.</w:t>
      </w:r>
    </w:p>
    <w:p w:rsidR="006A0B0B" w:rsidRDefault="006A0B0B" w:rsidP="00272693"/>
    <w:p w:rsidR="006A0B0B" w:rsidRDefault="006A0B0B" w:rsidP="00272693">
      <w:r w:rsidRPr="00886E9C">
        <w:t>Shrubs are woody plant species on the list of shrubs (</w:t>
      </w:r>
      <w:r w:rsidR="00886E9C" w:rsidRPr="00886E9C">
        <w:t>SOP 8</w:t>
      </w:r>
      <w:r w:rsidRPr="00886E9C">
        <w:t>). Shrubs are tagged i</w:t>
      </w:r>
      <w:r w:rsidR="00886E9C">
        <w:t>f</w:t>
      </w:r>
      <w:r>
        <w:t xml:space="preserve"> their drc (diameter at root crown) is ≥ 1cm.  Shrubs are not painted at plot setup.</w:t>
      </w:r>
    </w:p>
    <w:p w:rsidR="006A0B0B" w:rsidRDefault="006A0B0B" w:rsidP="00272693"/>
    <w:p w:rsidR="008403B6" w:rsidRDefault="008403B6" w:rsidP="00272693">
      <w:r>
        <w:t xml:space="preserve">All tags and dbh marking should be placed so that they face the center of the microplot, not the plot. As with all other tags and marks, do not place them so they are visible to high visitor use areas. </w:t>
      </w:r>
    </w:p>
    <w:p w:rsidR="006A0B0B" w:rsidRDefault="006A0B0B" w:rsidP="00272693"/>
    <w:p w:rsidR="006A0B0B" w:rsidRDefault="00D60AD3" w:rsidP="00D60AD3">
      <w:pPr>
        <w:pStyle w:val="Heading2"/>
      </w:pPr>
      <w:bookmarkStart w:id="79" w:name="_Toc216757441"/>
      <w:r>
        <w:t>Note Taking</w:t>
      </w:r>
      <w:bookmarkEnd w:id="79"/>
    </w:p>
    <w:p w:rsidR="00D60AD3" w:rsidRDefault="00D60AD3" w:rsidP="00272693">
      <w:r>
        <w:t>One crew members should act as the note taker during setup. Be sure to note the following:</w:t>
      </w:r>
    </w:p>
    <w:p w:rsidR="00D60AD3" w:rsidRDefault="00D60AD3" w:rsidP="007F063B">
      <w:pPr>
        <w:pStyle w:val="ListParagraph"/>
        <w:numPr>
          <w:ilvl w:val="0"/>
          <w:numId w:val="5"/>
        </w:numPr>
      </w:pPr>
      <w:r>
        <w:t>The plot code assigned to the plot</w:t>
      </w:r>
    </w:p>
    <w:p w:rsidR="00D60AD3" w:rsidRDefault="00D60AD3" w:rsidP="007F063B">
      <w:pPr>
        <w:pStyle w:val="ListParagraph"/>
        <w:numPr>
          <w:ilvl w:val="0"/>
          <w:numId w:val="5"/>
        </w:numPr>
      </w:pPr>
      <w:r>
        <w:t>Date</w:t>
      </w:r>
    </w:p>
    <w:p w:rsidR="00D60AD3" w:rsidRDefault="00D60AD3" w:rsidP="007F063B">
      <w:pPr>
        <w:pStyle w:val="ListParagraph"/>
        <w:numPr>
          <w:ilvl w:val="0"/>
          <w:numId w:val="5"/>
        </w:numPr>
      </w:pPr>
      <w:r>
        <w:t>Crew members who set up the plot</w:t>
      </w:r>
    </w:p>
    <w:p w:rsidR="00D60AD3" w:rsidRDefault="00D60AD3" w:rsidP="007F063B">
      <w:pPr>
        <w:pStyle w:val="ListParagraph"/>
        <w:numPr>
          <w:ilvl w:val="0"/>
          <w:numId w:val="5"/>
        </w:numPr>
      </w:pPr>
      <w:r>
        <w:t>The tag number, distance and azimuth of every tree</w:t>
      </w:r>
    </w:p>
    <w:p w:rsidR="00D60AD3" w:rsidRDefault="00D60AD3" w:rsidP="007F063B">
      <w:pPr>
        <w:pStyle w:val="ListParagraph"/>
        <w:numPr>
          <w:ilvl w:val="0"/>
          <w:numId w:val="5"/>
        </w:numPr>
      </w:pPr>
      <w:r>
        <w:t>The microplot and tag number of each sapling and shrub</w:t>
      </w:r>
    </w:p>
    <w:p w:rsidR="00D60AD3" w:rsidRDefault="00D60AD3" w:rsidP="007F063B">
      <w:pPr>
        <w:pStyle w:val="ListParagraph"/>
        <w:numPr>
          <w:ilvl w:val="0"/>
          <w:numId w:val="5"/>
        </w:numPr>
      </w:pPr>
      <w:r>
        <w:t>Record if any  microplot has no trees or shrubs at setup</w:t>
      </w:r>
    </w:p>
    <w:p w:rsidR="00D60AD3" w:rsidRDefault="00D60AD3" w:rsidP="007F063B">
      <w:pPr>
        <w:pStyle w:val="ListParagraph"/>
        <w:numPr>
          <w:ilvl w:val="0"/>
          <w:numId w:val="5"/>
        </w:numPr>
      </w:pPr>
      <w:r>
        <w:t xml:space="preserve">A brief description of where to park and how to get to the plot. </w:t>
      </w:r>
    </w:p>
    <w:p w:rsidR="00D60AD3" w:rsidRDefault="00D60AD3" w:rsidP="00D60AD3">
      <w:pPr>
        <w:pStyle w:val="ListParagraph"/>
        <w:numPr>
          <w:ilvl w:val="0"/>
          <w:numId w:val="5"/>
        </w:numPr>
      </w:pPr>
      <w:r>
        <w:t>Any problems or other comments</w:t>
      </w:r>
    </w:p>
    <w:p w:rsidR="00D60AD3" w:rsidRDefault="00D60AD3" w:rsidP="00D60AD3"/>
    <w:p w:rsidR="00D60AD3" w:rsidRDefault="00D60AD3" w:rsidP="00674BF8">
      <w:pPr>
        <w:pStyle w:val="Heading2"/>
      </w:pPr>
      <w:bookmarkStart w:id="80" w:name="_Toc216757442"/>
      <w:r>
        <w:t>Cleanup</w:t>
      </w:r>
      <w:bookmarkEnd w:id="80"/>
      <w:r>
        <w:t xml:space="preserve"> </w:t>
      </w:r>
    </w:p>
    <w:p w:rsidR="00674BF8" w:rsidRDefault="00674BF8" w:rsidP="00674BF8">
      <w:r>
        <w:t>After setting up the plot be sure to remove the chaining pins from the transects and microplots. Do not use flagging to mark the route to the plots or the plots themselves</w:t>
      </w:r>
      <w:r w:rsidR="0000160C">
        <w:t>.</w:t>
      </w:r>
    </w:p>
    <w:p w:rsidR="00674BF8" w:rsidRDefault="00674BF8" w:rsidP="00674BF8"/>
    <w:p w:rsidR="00D60AD3" w:rsidRDefault="00D60AD3" w:rsidP="00674BF8">
      <w:pPr>
        <w:pStyle w:val="Heading2"/>
      </w:pPr>
      <w:bookmarkStart w:id="81" w:name="_Toc216757443"/>
      <w:r>
        <w:t>Revision History</w:t>
      </w:r>
      <w:bookmarkEnd w:id="81"/>
    </w:p>
    <w:p w:rsidR="00156B2D" w:rsidRDefault="00156B2D" w:rsidP="00380114">
      <w:pPr>
        <w:pStyle w:val="Heading3"/>
      </w:pPr>
    </w:p>
    <w:p w:rsidR="003E156D" w:rsidRDefault="003E156D" w:rsidP="00380114">
      <w:pPr>
        <w:pStyle w:val="Heading3"/>
      </w:pPr>
      <w:r w:rsidRPr="00531F50">
        <w:t>Version 2.0</w:t>
      </w:r>
      <w:r w:rsidR="00292DC3" w:rsidRPr="00531F50">
        <w:t xml:space="preserve"> (</w:t>
      </w:r>
      <w:r w:rsidR="00531F50" w:rsidRPr="00531F50">
        <w:t>November, 2008</w:t>
      </w:r>
      <w:r w:rsidR="00292DC3" w:rsidRPr="00531F50">
        <w:t>)</w:t>
      </w:r>
    </w:p>
    <w:p w:rsidR="003E156D" w:rsidRDefault="0000160C" w:rsidP="007F063B">
      <w:pPr>
        <w:pStyle w:val="ListParagraph"/>
        <w:numPr>
          <w:ilvl w:val="0"/>
          <w:numId w:val="3"/>
        </w:numPr>
      </w:pPr>
      <w:r>
        <w:t xml:space="preserve">SOP </w:t>
      </w:r>
      <w:r w:rsidR="003E156D">
        <w:t>reformatted for publication in NRR report series</w:t>
      </w:r>
    </w:p>
    <w:p w:rsidR="00B81347" w:rsidRDefault="00B81347" w:rsidP="007F063B">
      <w:pPr>
        <w:pStyle w:val="ListParagraph"/>
        <w:numPr>
          <w:ilvl w:val="0"/>
          <w:numId w:val="3"/>
        </w:numPr>
      </w:pPr>
      <w:r>
        <w:t>Expanded explanation of equivalent diameter.</w:t>
      </w:r>
    </w:p>
    <w:p w:rsidR="003E156D" w:rsidRDefault="00B81347" w:rsidP="007F063B">
      <w:pPr>
        <w:pStyle w:val="ListParagraph"/>
        <w:numPr>
          <w:ilvl w:val="0"/>
          <w:numId w:val="3"/>
        </w:numPr>
      </w:pPr>
      <w:r>
        <w:t>I</w:t>
      </w:r>
      <w:r w:rsidR="003E156D">
        <w:t xml:space="preserve">mproved text </w:t>
      </w:r>
      <w:r>
        <w:t>throughout</w:t>
      </w:r>
    </w:p>
    <w:p w:rsidR="003E156D" w:rsidRDefault="003E156D" w:rsidP="003E156D"/>
    <w:p w:rsidR="003E156D" w:rsidRDefault="003E156D" w:rsidP="00380114">
      <w:pPr>
        <w:pStyle w:val="Heading3"/>
      </w:pPr>
      <w:r>
        <w:t>Version 1.0 (January 2006)</w:t>
      </w:r>
    </w:p>
    <w:p w:rsidR="003E156D" w:rsidRDefault="003E156D" w:rsidP="003E156D">
      <w:r>
        <w:t xml:space="preserve">Version of protocol used from 2006 to 2008. </w:t>
      </w:r>
    </w:p>
    <w:p w:rsidR="00B405A0" w:rsidRDefault="00B405A0" w:rsidP="00A516DA">
      <w:pPr>
        <w:pStyle w:val="Heading1"/>
        <w:sectPr w:rsidR="00B405A0" w:rsidSect="00E77A09">
          <w:type w:val="oddPage"/>
          <w:pgSz w:w="12240" w:h="15840" w:code="1"/>
          <w:pgMar w:top="1440" w:right="1440" w:bottom="1440" w:left="1440" w:header="720" w:footer="720" w:gutter="0"/>
          <w:cols w:space="720"/>
          <w:titlePg/>
          <w:docGrid w:linePitch="360"/>
        </w:sectPr>
      </w:pPr>
    </w:p>
    <w:p w:rsidR="00A516DA" w:rsidRDefault="00A516DA" w:rsidP="00A516DA">
      <w:pPr>
        <w:pStyle w:val="Heading1"/>
      </w:pPr>
      <w:bookmarkStart w:id="82" w:name="_Toc216757444"/>
      <w:r>
        <w:t xml:space="preserve">SOP </w:t>
      </w:r>
      <w:r w:rsidR="00952525">
        <w:t>3</w:t>
      </w:r>
      <w:r w:rsidR="008A6F72">
        <w:t xml:space="preserve">: </w:t>
      </w:r>
      <w:r w:rsidR="003B5D11" w:rsidRPr="00531F50">
        <w:t xml:space="preserve">Office </w:t>
      </w:r>
      <w:r w:rsidR="004E0135" w:rsidRPr="00531F50">
        <w:t>Preparations</w:t>
      </w:r>
      <w:r w:rsidR="003B5D11" w:rsidRPr="00531F50">
        <w:t xml:space="preserve"> Pre- and Post-</w:t>
      </w:r>
      <w:r w:rsidR="008A6F72" w:rsidRPr="00531F50">
        <w:t>Monitoring</w:t>
      </w:r>
      <w:r w:rsidR="003B5D11" w:rsidRPr="00531F50">
        <w:t xml:space="preserve"> and </w:t>
      </w:r>
      <w:r w:rsidR="00952525" w:rsidRPr="00531F50">
        <w:t>Field Equipment</w:t>
      </w:r>
      <w:r w:rsidRPr="00531F50">
        <w:t xml:space="preserve"> (</w:t>
      </w:r>
      <w:r w:rsidR="00531F50" w:rsidRPr="00531F50">
        <w:t>November, 2008</w:t>
      </w:r>
      <w:r w:rsidRPr="00531F50">
        <w:t>)</w:t>
      </w:r>
      <w:bookmarkEnd w:id="82"/>
    </w:p>
    <w:p w:rsidR="00A516DA" w:rsidRDefault="00A516DA" w:rsidP="00A516DA"/>
    <w:p w:rsidR="00A516DA" w:rsidRPr="00AA0398" w:rsidRDefault="00A516DA" w:rsidP="00A516DA">
      <w:r>
        <w:t xml:space="preserve">Version </w:t>
      </w:r>
      <w:r w:rsidR="00952525">
        <w:t>1</w:t>
      </w:r>
      <w:r>
        <w:t>.0</w:t>
      </w:r>
    </w:p>
    <w:p w:rsidR="00D23362" w:rsidRDefault="00D23362" w:rsidP="00272693"/>
    <w:p w:rsidR="00F97A23" w:rsidRDefault="00F97A23" w:rsidP="00F97A23">
      <w:pPr>
        <w:pStyle w:val="Heading2"/>
      </w:pPr>
      <w:bookmarkStart w:id="83" w:name="_Toc216757445"/>
      <w:r>
        <w:t>Introduction</w:t>
      </w:r>
      <w:bookmarkEnd w:id="83"/>
    </w:p>
    <w:p w:rsidR="00F97A23" w:rsidRDefault="00F97A23" w:rsidP="00272693">
      <w:r>
        <w:t xml:space="preserve">This SOP describes the steps that are taken each day before and after monitoring </w:t>
      </w:r>
      <w:r w:rsidR="004264DC">
        <w:t xml:space="preserve">the </w:t>
      </w:r>
      <w:r>
        <w:t xml:space="preserve">plots and contains a list of equipment that is needed for fieldwork. </w:t>
      </w:r>
    </w:p>
    <w:p w:rsidR="003B5D11" w:rsidRDefault="003B5D11" w:rsidP="00272693"/>
    <w:p w:rsidR="003B5D11" w:rsidRDefault="003B5D11" w:rsidP="00770AD6">
      <w:pPr>
        <w:pStyle w:val="Heading2"/>
      </w:pPr>
      <w:bookmarkStart w:id="84" w:name="_Toc216757446"/>
      <w:r>
        <w:t>Preparations before Monitoring</w:t>
      </w:r>
      <w:bookmarkEnd w:id="84"/>
    </w:p>
    <w:p w:rsidR="001D3691" w:rsidRDefault="004E0135" w:rsidP="00272693">
      <w:r>
        <w:t xml:space="preserve">Before heading to the field, verify that </w:t>
      </w:r>
      <w:r w:rsidR="004C139B">
        <w:t>you have the maps and field work permits for the correct park with you.</w:t>
      </w:r>
      <w:r w:rsidR="004C139B" w:rsidRPr="004C139B">
        <w:t xml:space="preserve"> </w:t>
      </w:r>
      <w:r w:rsidR="004C139B">
        <w:t>You may need to make special arrangements to work in some areas of the parks (e.g. the Baltimore- Washington Parkway, lands adjoining Quantico Marine Base), plan ahead accordingly. Check the field computers and the GPS to make sure that they have the plot data and the locations for the planned plots.</w:t>
      </w:r>
      <w:r w:rsidR="001B1078">
        <w:t xml:space="preserve"> If any of the data is missing</w:t>
      </w:r>
      <w:r w:rsidR="004264DC">
        <w:t>,</w:t>
      </w:r>
      <w:r w:rsidR="001B1078">
        <w:t xml:space="preserve"> the data management staff can provide it. </w:t>
      </w:r>
      <w:r w:rsidR="001D3691">
        <w:t>Make sure that someone at the office knows which park you are working in.</w:t>
      </w:r>
    </w:p>
    <w:p w:rsidR="001D3691" w:rsidRDefault="001D3691" w:rsidP="00272693"/>
    <w:p w:rsidR="001D3691" w:rsidRDefault="001D3691" w:rsidP="001D3691">
      <w:pPr>
        <w:pStyle w:val="Heading2"/>
      </w:pPr>
      <w:bookmarkStart w:id="85" w:name="_Toc216757447"/>
      <w:r>
        <w:t>Field Equipment</w:t>
      </w:r>
      <w:bookmarkEnd w:id="85"/>
    </w:p>
    <w:p w:rsidR="001D3691" w:rsidRDefault="001D3691">
      <w:r>
        <w:t>The following equipment should be taken with you for collecting the monitoring data:</w:t>
      </w:r>
    </w:p>
    <w:p w:rsidR="00BE6296" w:rsidRDefault="005519F3" w:rsidP="00BE6296">
      <w:pPr>
        <w:pStyle w:val="ListParagraph"/>
        <w:numPr>
          <w:ilvl w:val="0"/>
          <w:numId w:val="3"/>
        </w:numPr>
      </w:pPr>
      <w:r>
        <w:t>P</w:t>
      </w:r>
      <w:r w:rsidR="00BE6296">
        <w:t>lot and the park maps</w:t>
      </w:r>
    </w:p>
    <w:p w:rsidR="00BE6296" w:rsidRDefault="005519F3" w:rsidP="00BE6296">
      <w:pPr>
        <w:pStyle w:val="ListParagraph"/>
        <w:numPr>
          <w:ilvl w:val="0"/>
          <w:numId w:val="3"/>
        </w:numPr>
      </w:pPr>
      <w:r>
        <w:t>S</w:t>
      </w:r>
      <w:r w:rsidR="00BE6296">
        <w:t>treet atlas</w:t>
      </w:r>
      <w:r w:rsidR="00A471E1">
        <w:t xml:space="preserve"> or vehicle based GPS unit</w:t>
      </w:r>
    </w:p>
    <w:p w:rsidR="00BE6296" w:rsidRDefault="005519F3" w:rsidP="00BE6296">
      <w:pPr>
        <w:pStyle w:val="ListParagraph"/>
        <w:numPr>
          <w:ilvl w:val="0"/>
          <w:numId w:val="3"/>
        </w:numPr>
      </w:pPr>
      <w:r>
        <w:t>P</w:t>
      </w:r>
      <w:r w:rsidR="00BE6296">
        <w:t>ermits</w:t>
      </w:r>
    </w:p>
    <w:p w:rsidR="00BE6296" w:rsidRDefault="005519F3" w:rsidP="00BE6296">
      <w:pPr>
        <w:pStyle w:val="ListParagraph"/>
        <w:numPr>
          <w:ilvl w:val="0"/>
          <w:numId w:val="3"/>
        </w:numPr>
      </w:pPr>
      <w:r>
        <w:t>H</w:t>
      </w:r>
      <w:r w:rsidR="00BE6296">
        <w:t>and held GPS</w:t>
      </w:r>
    </w:p>
    <w:p w:rsidR="00BE6296" w:rsidRDefault="005519F3" w:rsidP="00BE6296">
      <w:pPr>
        <w:pStyle w:val="ListParagraph"/>
        <w:numPr>
          <w:ilvl w:val="0"/>
          <w:numId w:val="3"/>
        </w:numPr>
      </w:pPr>
      <w:r>
        <w:t>M</w:t>
      </w:r>
      <w:r w:rsidR="00BE6296">
        <w:t>etal detector</w:t>
      </w:r>
    </w:p>
    <w:p w:rsidR="00BE6296" w:rsidRDefault="005519F3" w:rsidP="00BE6296">
      <w:pPr>
        <w:pStyle w:val="ListParagraph"/>
        <w:numPr>
          <w:ilvl w:val="0"/>
          <w:numId w:val="3"/>
        </w:numPr>
      </w:pPr>
      <w:r>
        <w:t>2 T</w:t>
      </w:r>
      <w:r w:rsidR="00BE6296">
        <w:t>ablet computers</w:t>
      </w:r>
    </w:p>
    <w:p w:rsidR="00BE6296" w:rsidRDefault="005519F3" w:rsidP="00BE6296">
      <w:pPr>
        <w:pStyle w:val="ListParagraph"/>
        <w:numPr>
          <w:ilvl w:val="0"/>
          <w:numId w:val="3"/>
        </w:numPr>
      </w:pPr>
      <w:r>
        <w:t>P</w:t>
      </w:r>
      <w:r w:rsidR="00BE6296">
        <w:t>acking tape (for protection against tics)</w:t>
      </w:r>
    </w:p>
    <w:p w:rsidR="00BE6296" w:rsidRDefault="005519F3" w:rsidP="00BE6296">
      <w:pPr>
        <w:pStyle w:val="ListParagraph"/>
        <w:numPr>
          <w:ilvl w:val="0"/>
          <w:numId w:val="3"/>
        </w:numPr>
      </w:pPr>
      <w:r>
        <w:t>I</w:t>
      </w:r>
      <w:r w:rsidR="00BE6296">
        <w:t>nsect repellent</w:t>
      </w:r>
    </w:p>
    <w:p w:rsidR="00BE6296" w:rsidRDefault="005519F3" w:rsidP="00BE6296">
      <w:pPr>
        <w:pStyle w:val="ListParagraph"/>
        <w:numPr>
          <w:ilvl w:val="0"/>
          <w:numId w:val="3"/>
        </w:numPr>
      </w:pPr>
      <w:r>
        <w:t>C</w:t>
      </w:r>
      <w:r w:rsidR="00BE6296">
        <w:t>opy of protocol</w:t>
      </w:r>
    </w:p>
    <w:p w:rsidR="00BE6296" w:rsidRDefault="005519F3" w:rsidP="00BE6296">
      <w:pPr>
        <w:pStyle w:val="ListParagraph"/>
        <w:numPr>
          <w:ilvl w:val="0"/>
          <w:numId w:val="3"/>
        </w:numPr>
      </w:pPr>
      <w:r>
        <w:t>B</w:t>
      </w:r>
      <w:r w:rsidR="00BE6296">
        <w:t>lank paper data sheets</w:t>
      </w:r>
    </w:p>
    <w:p w:rsidR="00BE6296" w:rsidRDefault="005519F3" w:rsidP="00BE6296">
      <w:pPr>
        <w:pStyle w:val="ListParagraph"/>
        <w:numPr>
          <w:ilvl w:val="0"/>
          <w:numId w:val="3"/>
        </w:numPr>
      </w:pPr>
      <w:r>
        <w:t>2 M</w:t>
      </w:r>
      <w:r w:rsidR="00BE6296">
        <w:t>etal clipboards</w:t>
      </w:r>
    </w:p>
    <w:p w:rsidR="00BE6296" w:rsidRDefault="005519F3" w:rsidP="00BE6296">
      <w:pPr>
        <w:pStyle w:val="ListParagraph"/>
        <w:numPr>
          <w:ilvl w:val="0"/>
          <w:numId w:val="3"/>
        </w:numPr>
      </w:pPr>
      <w:r>
        <w:t>A</w:t>
      </w:r>
      <w:r w:rsidR="00BE6296">
        <w:t>ll weather paper</w:t>
      </w:r>
    </w:p>
    <w:p w:rsidR="00BE6296" w:rsidRDefault="005519F3" w:rsidP="00BE6296">
      <w:pPr>
        <w:pStyle w:val="ListParagraph"/>
        <w:numPr>
          <w:ilvl w:val="0"/>
          <w:numId w:val="3"/>
        </w:numPr>
      </w:pPr>
      <w:r>
        <w:t>3 B</w:t>
      </w:r>
      <w:r w:rsidR="00BE6296">
        <w:t>ack packs</w:t>
      </w:r>
    </w:p>
    <w:p w:rsidR="004701FD" w:rsidRDefault="004701FD" w:rsidP="004701FD">
      <w:pPr>
        <w:pStyle w:val="ListParagraph"/>
        <w:numPr>
          <w:ilvl w:val="0"/>
          <w:numId w:val="3"/>
        </w:numPr>
      </w:pPr>
      <w:r>
        <w:t>PVC quadrat frame</w:t>
      </w:r>
    </w:p>
    <w:p w:rsidR="004701FD" w:rsidRDefault="004701FD" w:rsidP="004701FD">
      <w:pPr>
        <w:pStyle w:val="ListParagraph"/>
        <w:numPr>
          <w:ilvl w:val="0"/>
          <w:numId w:val="3"/>
        </w:numPr>
      </w:pPr>
      <w:r>
        <w:t xml:space="preserve">4 </w:t>
      </w:r>
      <w:r w:rsidR="00A471E1">
        <w:t>30</w:t>
      </w:r>
      <w:r>
        <w:t>m measuring tapes</w:t>
      </w:r>
    </w:p>
    <w:p w:rsidR="004701FD" w:rsidRDefault="004701FD" w:rsidP="004701FD">
      <w:pPr>
        <w:pStyle w:val="ListParagraph"/>
        <w:numPr>
          <w:ilvl w:val="0"/>
          <w:numId w:val="3"/>
        </w:numPr>
      </w:pPr>
      <w:r>
        <w:t>2 compasses</w:t>
      </w:r>
    </w:p>
    <w:p w:rsidR="004701FD" w:rsidRDefault="005519F3" w:rsidP="004701FD">
      <w:pPr>
        <w:pStyle w:val="ListParagraph"/>
        <w:numPr>
          <w:ilvl w:val="0"/>
          <w:numId w:val="3"/>
        </w:numPr>
      </w:pPr>
      <w:r>
        <w:t>S</w:t>
      </w:r>
      <w:r w:rsidR="004701FD">
        <w:t>pare tree tags</w:t>
      </w:r>
    </w:p>
    <w:p w:rsidR="004701FD" w:rsidRDefault="005519F3" w:rsidP="004701FD">
      <w:pPr>
        <w:pStyle w:val="ListParagraph"/>
        <w:numPr>
          <w:ilvl w:val="0"/>
          <w:numId w:val="3"/>
        </w:numPr>
      </w:pPr>
      <w:r>
        <w:t>B</w:t>
      </w:r>
      <w:r w:rsidR="004701FD">
        <w:t>lack zip ties</w:t>
      </w:r>
    </w:p>
    <w:p w:rsidR="004701FD" w:rsidRDefault="005519F3" w:rsidP="004701FD">
      <w:pPr>
        <w:pStyle w:val="ListParagraph"/>
        <w:numPr>
          <w:ilvl w:val="0"/>
          <w:numId w:val="3"/>
        </w:numPr>
      </w:pPr>
      <w:r>
        <w:t>A</w:t>
      </w:r>
      <w:r w:rsidR="004701FD">
        <w:t>luminum tree nails</w:t>
      </w:r>
    </w:p>
    <w:p w:rsidR="004701FD" w:rsidRDefault="005519F3" w:rsidP="004701FD">
      <w:pPr>
        <w:pStyle w:val="ListParagraph"/>
        <w:numPr>
          <w:ilvl w:val="0"/>
          <w:numId w:val="3"/>
        </w:numPr>
      </w:pPr>
      <w:r>
        <w:t>H</w:t>
      </w:r>
      <w:r w:rsidR="004701FD">
        <w:t>ammer</w:t>
      </w:r>
    </w:p>
    <w:p w:rsidR="004701FD" w:rsidRDefault="005519F3" w:rsidP="004701FD">
      <w:pPr>
        <w:pStyle w:val="ListParagraph"/>
        <w:numPr>
          <w:ilvl w:val="0"/>
          <w:numId w:val="3"/>
        </w:numPr>
      </w:pPr>
      <w:r>
        <w:t>F</w:t>
      </w:r>
      <w:r w:rsidR="004701FD">
        <w:t xml:space="preserve">orestry spray paint </w:t>
      </w:r>
    </w:p>
    <w:p w:rsidR="005519F3" w:rsidRDefault="005519F3" w:rsidP="004701FD">
      <w:pPr>
        <w:pStyle w:val="ListParagraph"/>
        <w:numPr>
          <w:ilvl w:val="0"/>
          <w:numId w:val="3"/>
        </w:numPr>
      </w:pPr>
      <w:r>
        <w:t>Pistol grip for spray paint</w:t>
      </w:r>
    </w:p>
    <w:p w:rsidR="004701FD" w:rsidRDefault="00BE6296" w:rsidP="004701FD">
      <w:pPr>
        <w:pStyle w:val="ListParagraph"/>
        <w:numPr>
          <w:ilvl w:val="0"/>
          <w:numId w:val="3"/>
        </w:numPr>
      </w:pPr>
      <w:r>
        <w:t>DBH</w:t>
      </w:r>
      <w:r w:rsidR="004701FD">
        <w:t xml:space="preserve"> pole</w:t>
      </w:r>
    </w:p>
    <w:p w:rsidR="00D125EC" w:rsidRDefault="005519F3" w:rsidP="004701FD">
      <w:pPr>
        <w:pStyle w:val="ListParagraph"/>
        <w:numPr>
          <w:ilvl w:val="0"/>
          <w:numId w:val="3"/>
        </w:numPr>
      </w:pPr>
      <w:r>
        <w:t>B</w:t>
      </w:r>
      <w:r w:rsidR="00D125EC">
        <w:t>inoculars</w:t>
      </w:r>
    </w:p>
    <w:p w:rsidR="00D125EC" w:rsidRDefault="00D125EC" w:rsidP="004701FD">
      <w:pPr>
        <w:pStyle w:val="ListParagraph"/>
        <w:numPr>
          <w:ilvl w:val="0"/>
          <w:numId w:val="3"/>
        </w:numPr>
      </w:pPr>
      <w:r>
        <w:t>2 D</w:t>
      </w:r>
      <w:r w:rsidR="00BE6296">
        <w:t>BH</w:t>
      </w:r>
      <w:r>
        <w:t xml:space="preserve"> tapes</w:t>
      </w:r>
    </w:p>
    <w:p w:rsidR="00D125EC" w:rsidRDefault="005519F3" w:rsidP="004701FD">
      <w:pPr>
        <w:pStyle w:val="ListParagraph"/>
        <w:numPr>
          <w:ilvl w:val="0"/>
          <w:numId w:val="3"/>
        </w:numPr>
      </w:pPr>
      <w:r>
        <w:t>P</w:t>
      </w:r>
      <w:r w:rsidR="00D125EC">
        <w:t>encils and pencil sharpener</w:t>
      </w:r>
    </w:p>
    <w:p w:rsidR="00D125EC" w:rsidRDefault="005519F3" w:rsidP="00D125EC">
      <w:pPr>
        <w:pStyle w:val="ListParagraph"/>
        <w:numPr>
          <w:ilvl w:val="0"/>
          <w:numId w:val="3"/>
        </w:numPr>
      </w:pPr>
      <w:r>
        <w:t>S</w:t>
      </w:r>
      <w:r w:rsidR="00D125EC">
        <w:t>pare batteries</w:t>
      </w:r>
    </w:p>
    <w:p w:rsidR="00D125EC" w:rsidRDefault="00D125EC" w:rsidP="00D125EC">
      <w:pPr>
        <w:pStyle w:val="ListParagraph"/>
        <w:numPr>
          <w:ilvl w:val="0"/>
          <w:numId w:val="3"/>
        </w:numPr>
      </w:pPr>
      <w:r>
        <w:t xml:space="preserve">4 </w:t>
      </w:r>
      <w:r w:rsidR="005519F3">
        <w:t>C</w:t>
      </w:r>
      <w:r>
        <w:t>haining pins</w:t>
      </w:r>
    </w:p>
    <w:p w:rsidR="00D125EC" w:rsidRDefault="005519F3" w:rsidP="00D125EC">
      <w:pPr>
        <w:pStyle w:val="ListParagraph"/>
        <w:numPr>
          <w:ilvl w:val="0"/>
          <w:numId w:val="3"/>
        </w:numPr>
      </w:pPr>
      <w:r>
        <w:t>3 P</w:t>
      </w:r>
      <w:r w:rsidR="00D125EC">
        <w:t>ink marker flags</w:t>
      </w:r>
    </w:p>
    <w:p w:rsidR="00D125EC" w:rsidRDefault="005519F3" w:rsidP="00D125EC">
      <w:pPr>
        <w:pStyle w:val="ListParagraph"/>
        <w:numPr>
          <w:ilvl w:val="0"/>
          <w:numId w:val="3"/>
        </w:numPr>
      </w:pPr>
      <w:r>
        <w:t>L</w:t>
      </w:r>
      <w:r w:rsidR="00D125EC">
        <w:t>eather sheath for pins and flags</w:t>
      </w:r>
    </w:p>
    <w:p w:rsidR="00D125EC" w:rsidRDefault="005519F3" w:rsidP="00D125EC">
      <w:pPr>
        <w:pStyle w:val="ListParagraph"/>
        <w:numPr>
          <w:ilvl w:val="0"/>
          <w:numId w:val="3"/>
        </w:numPr>
      </w:pPr>
      <w:r>
        <w:t>H</w:t>
      </w:r>
      <w:r w:rsidR="00D125EC">
        <w:t>and lens</w:t>
      </w:r>
    </w:p>
    <w:p w:rsidR="00D125EC" w:rsidRDefault="005519F3" w:rsidP="00D125EC">
      <w:pPr>
        <w:pStyle w:val="ListParagraph"/>
        <w:numPr>
          <w:ilvl w:val="0"/>
          <w:numId w:val="3"/>
        </w:numPr>
      </w:pPr>
      <w:r>
        <w:t>D</w:t>
      </w:r>
      <w:r w:rsidR="00D125EC">
        <w:t>igital camera</w:t>
      </w:r>
    </w:p>
    <w:p w:rsidR="00D125EC" w:rsidRDefault="005519F3" w:rsidP="00D125EC">
      <w:pPr>
        <w:pStyle w:val="ListParagraph"/>
        <w:numPr>
          <w:ilvl w:val="0"/>
          <w:numId w:val="3"/>
        </w:numPr>
      </w:pPr>
      <w:r>
        <w:t>2 M</w:t>
      </w:r>
      <w:r w:rsidR="00D125EC">
        <w:t xml:space="preserve">eter folding </w:t>
      </w:r>
      <w:r>
        <w:t>rulers</w:t>
      </w:r>
    </w:p>
    <w:p w:rsidR="00D125EC" w:rsidRDefault="005519F3" w:rsidP="00D125EC">
      <w:pPr>
        <w:pStyle w:val="ListParagraph"/>
        <w:numPr>
          <w:ilvl w:val="0"/>
          <w:numId w:val="3"/>
        </w:numPr>
      </w:pPr>
      <w:r>
        <w:t>12˝ R</w:t>
      </w:r>
      <w:r w:rsidR="00D125EC">
        <w:t>uler</w:t>
      </w:r>
    </w:p>
    <w:p w:rsidR="00D125EC" w:rsidRDefault="005519F3" w:rsidP="00D125EC">
      <w:pPr>
        <w:pStyle w:val="ListParagraph"/>
        <w:numPr>
          <w:ilvl w:val="0"/>
          <w:numId w:val="3"/>
        </w:numPr>
      </w:pPr>
      <w:r>
        <w:t>T</w:t>
      </w:r>
      <w:r w:rsidR="00D125EC">
        <w:t>hrow rope (for obtaining plant specimens which are out of reach)</w:t>
      </w:r>
    </w:p>
    <w:p w:rsidR="00D125EC" w:rsidRDefault="005519F3" w:rsidP="00D125EC">
      <w:pPr>
        <w:pStyle w:val="ListParagraph"/>
        <w:numPr>
          <w:ilvl w:val="0"/>
          <w:numId w:val="3"/>
        </w:numPr>
      </w:pPr>
      <w:r>
        <w:t>P</w:t>
      </w:r>
      <w:r w:rsidR="00D125EC">
        <w:t>lant presses</w:t>
      </w:r>
    </w:p>
    <w:p w:rsidR="00D125EC" w:rsidRDefault="005519F3" w:rsidP="00D125EC">
      <w:pPr>
        <w:pStyle w:val="ListParagraph"/>
        <w:numPr>
          <w:ilvl w:val="0"/>
          <w:numId w:val="3"/>
        </w:numPr>
      </w:pPr>
      <w:r>
        <w:t>W</w:t>
      </w:r>
      <w:r w:rsidR="00D125EC">
        <w:t>histle</w:t>
      </w:r>
    </w:p>
    <w:p w:rsidR="00A471E1" w:rsidRDefault="00A471E1" w:rsidP="00D125EC">
      <w:pPr>
        <w:pStyle w:val="ListParagraph"/>
        <w:numPr>
          <w:ilvl w:val="0"/>
          <w:numId w:val="3"/>
        </w:numPr>
      </w:pPr>
      <w:r>
        <w:t>Field Guides</w:t>
      </w:r>
    </w:p>
    <w:p w:rsidR="00BE6296" w:rsidRDefault="005519F3" w:rsidP="00D125EC">
      <w:pPr>
        <w:pStyle w:val="ListParagraph"/>
        <w:numPr>
          <w:ilvl w:val="0"/>
          <w:numId w:val="3"/>
        </w:numPr>
      </w:pPr>
      <w:r>
        <w:t>L</w:t>
      </w:r>
      <w:r w:rsidR="00BE6296">
        <w:t>unch, water, personal items</w:t>
      </w:r>
    </w:p>
    <w:p w:rsidR="00D125EC" w:rsidRDefault="00D125EC" w:rsidP="00D125EC">
      <w:pPr>
        <w:pStyle w:val="ListParagraph"/>
      </w:pPr>
    </w:p>
    <w:p w:rsidR="00087C74" w:rsidRDefault="00770AD6" w:rsidP="00770AD6">
      <w:pPr>
        <w:pStyle w:val="Heading2"/>
      </w:pPr>
      <w:bookmarkStart w:id="86" w:name="_Toc216757448"/>
      <w:r>
        <w:t>Post-Monitoring Office Work</w:t>
      </w:r>
      <w:bookmarkEnd w:id="86"/>
    </w:p>
    <w:p w:rsidR="005A6093" w:rsidRDefault="00087C74" w:rsidP="005A6093">
      <w:r>
        <w:t>After you return to the office, you should</w:t>
      </w:r>
      <w:r w:rsidR="005A6093">
        <w:t xml:space="preserve"> ensure that the day’s data is properly archived. The data should be backed up to a USB key and passed on to the data manager. The data manager will provide training on this procedure</w:t>
      </w:r>
      <w:r w:rsidR="004264DC">
        <w:t xml:space="preserve"> (see SOP 12)</w:t>
      </w:r>
      <w:r w:rsidR="005A6093">
        <w:t xml:space="preserve">. </w:t>
      </w:r>
      <w:r w:rsidR="007C2795">
        <w:t>The data manger will integrate this data with the main forest monitoring database on the I&amp;M server.</w:t>
      </w:r>
    </w:p>
    <w:p w:rsidR="005A6093" w:rsidRDefault="005A6093" w:rsidP="005A6093"/>
    <w:p w:rsidR="005A6093" w:rsidRDefault="005A6093" w:rsidP="005A6093">
      <w:r>
        <w:t>The data manger will also provide hardcopies of the monito</w:t>
      </w:r>
      <w:r w:rsidR="00A471E1">
        <w:t xml:space="preserve">ring data for each plot after it </w:t>
      </w:r>
      <w:r>
        <w:t>has been monitored. Every crew member should review the data to make sure that it is accurate or complete.</w:t>
      </w:r>
      <w:r w:rsidR="0008403C">
        <w:t xml:space="preserve"> Indicate any problems on the data sheet and return i</w:t>
      </w:r>
      <w:r w:rsidR="00A471E1">
        <w:t>t</w:t>
      </w:r>
      <w:r w:rsidR="0008403C">
        <w:t xml:space="preserve"> to the data manager.</w:t>
      </w:r>
      <w:r>
        <w:t xml:space="preserve"> If data is missing the plot can be revisited to fill in any gaps.</w:t>
      </w:r>
    </w:p>
    <w:p w:rsidR="005A6093" w:rsidRDefault="005A6093" w:rsidP="005A6093"/>
    <w:p w:rsidR="008271A6" w:rsidRDefault="005A6093" w:rsidP="005A6093">
      <w:r>
        <w:t>Make sure that the table</w:t>
      </w:r>
      <w:r w:rsidR="00BB78D0">
        <w:t>t</w:t>
      </w:r>
      <w:r>
        <w:t xml:space="preserve"> batteries are left to recharge overnight. </w:t>
      </w:r>
      <w:r w:rsidR="00BB78D0">
        <w:t xml:space="preserve"> Once a week, connect the tablets to their docking stations, and the internet and leave them on overnight. This will allow them to receive security updates and software upgrades. </w:t>
      </w:r>
    </w:p>
    <w:p w:rsidR="004264DC" w:rsidRDefault="004264DC" w:rsidP="005A6093"/>
    <w:p w:rsidR="004264DC" w:rsidRDefault="006861C9" w:rsidP="005A6093">
      <w:r>
        <w:t>Once a weak d</w:t>
      </w:r>
      <w:r w:rsidR="004264DC">
        <w:t>ownload the plot photos and obtain a blank data card for the camera (SOP5)</w:t>
      </w:r>
    </w:p>
    <w:p w:rsidR="008271A6" w:rsidRDefault="008271A6" w:rsidP="005A6093"/>
    <w:p w:rsidR="0048219C" w:rsidRDefault="008271A6" w:rsidP="005A6093">
      <w:r>
        <w:t>Be sure to report any equipment problems to the data manager or I&amp;M coordinator.</w:t>
      </w:r>
    </w:p>
    <w:p w:rsidR="00AC0861" w:rsidRDefault="00AC0861" w:rsidP="005A6093"/>
    <w:p w:rsidR="0048219C" w:rsidRDefault="0048219C" w:rsidP="0048219C">
      <w:pPr>
        <w:pStyle w:val="Heading2"/>
      </w:pPr>
      <w:bookmarkStart w:id="87" w:name="_Toc216757449"/>
      <w:r>
        <w:t>Revision History</w:t>
      </w:r>
      <w:bookmarkEnd w:id="87"/>
    </w:p>
    <w:p w:rsidR="00156B2D" w:rsidRDefault="00156B2D" w:rsidP="0048219C">
      <w:pPr>
        <w:pStyle w:val="Heading3"/>
      </w:pPr>
    </w:p>
    <w:p w:rsidR="0048219C" w:rsidRDefault="0048219C" w:rsidP="0048219C">
      <w:pPr>
        <w:pStyle w:val="Heading3"/>
      </w:pPr>
      <w:r w:rsidRPr="00380114">
        <w:t>Version1.</w:t>
      </w:r>
      <w:r w:rsidRPr="00531F50">
        <w:t>0 (</w:t>
      </w:r>
      <w:r w:rsidR="00531F50" w:rsidRPr="00531F50">
        <w:t>November, 2008</w:t>
      </w:r>
      <w:r w:rsidRPr="00531F50">
        <w:t>)</w:t>
      </w:r>
    </w:p>
    <w:p w:rsidR="00850C3E" w:rsidRDefault="0048219C" w:rsidP="00850C3E">
      <w:r w:rsidRPr="00850C3E">
        <w:t xml:space="preserve">Original version of the protocol, in use since 2005, but formalized as an SOP in </w:t>
      </w:r>
      <w:r w:rsidR="00531F50">
        <w:t>November</w:t>
      </w:r>
      <w:r w:rsidRPr="00850C3E">
        <w:t>, 2008.</w:t>
      </w:r>
    </w:p>
    <w:p w:rsidR="00B405A0" w:rsidRDefault="00B405A0">
      <w:pPr>
        <w:sectPr w:rsidR="00B405A0" w:rsidSect="00E77A09">
          <w:type w:val="oddPage"/>
          <w:pgSz w:w="12240" w:h="15840" w:code="1"/>
          <w:pgMar w:top="1440" w:right="1440" w:bottom="1440" w:left="1440" w:header="720" w:footer="720" w:gutter="0"/>
          <w:cols w:space="720"/>
          <w:titlePg/>
          <w:docGrid w:linePitch="360"/>
        </w:sectPr>
      </w:pPr>
    </w:p>
    <w:p w:rsidR="00DC4953" w:rsidRDefault="00DC4953" w:rsidP="00850C3E">
      <w:pPr>
        <w:pStyle w:val="Heading1"/>
      </w:pPr>
      <w:bookmarkStart w:id="88" w:name="_Toc216757450"/>
      <w:r>
        <w:t xml:space="preserve">SOP 4: Arriving at the Plot and Flow of Work </w:t>
      </w:r>
      <w:r w:rsidR="00531F50">
        <w:t>(November, 2008)</w:t>
      </w:r>
      <w:bookmarkEnd w:id="88"/>
    </w:p>
    <w:p w:rsidR="00DC4953" w:rsidRDefault="00DC4953" w:rsidP="00DC4953"/>
    <w:p w:rsidR="00DC4953" w:rsidRPr="00AA0398" w:rsidRDefault="00DC4953" w:rsidP="00DC4953">
      <w:r>
        <w:t>Version 1.0</w:t>
      </w:r>
    </w:p>
    <w:p w:rsidR="004109B0" w:rsidRDefault="004109B0" w:rsidP="00272693"/>
    <w:p w:rsidR="00D23362" w:rsidRDefault="00120FE5" w:rsidP="00172142">
      <w:pPr>
        <w:pStyle w:val="Heading2"/>
      </w:pPr>
      <w:bookmarkStart w:id="89" w:name="_Toc216757451"/>
      <w:r>
        <w:t>Introduction</w:t>
      </w:r>
      <w:bookmarkEnd w:id="89"/>
    </w:p>
    <w:p w:rsidR="00120FE5" w:rsidRDefault="00120FE5" w:rsidP="00272693">
      <w:r>
        <w:t>This protocol describes how to fi</w:t>
      </w:r>
      <w:r w:rsidR="00850C3E">
        <w:t xml:space="preserve">nd the plots and the general flow of work during monitoring. </w:t>
      </w:r>
    </w:p>
    <w:p w:rsidR="00850C3E" w:rsidRDefault="00850C3E" w:rsidP="00850C3E"/>
    <w:p w:rsidR="005B7871" w:rsidRDefault="005B7871" w:rsidP="005B7871">
      <w:pPr>
        <w:pStyle w:val="Heading2"/>
      </w:pPr>
      <w:bookmarkStart w:id="90" w:name="_Toc216757452"/>
      <w:r>
        <w:t>Locating the Plot</w:t>
      </w:r>
      <w:bookmarkEnd w:id="90"/>
    </w:p>
    <w:p w:rsidR="00850C3E" w:rsidRDefault="005B7871" w:rsidP="00850C3E">
      <w:r>
        <w:t xml:space="preserve">You will be provided with a map and general directions to each plot. </w:t>
      </w:r>
      <w:r w:rsidR="00850C3E">
        <w:t>Drive to a convenient parking spot and leave a copy of the research permit in the windshield of the car. Carry a second copy of the research permit with you. Start the GPS and navigate to the plot</w:t>
      </w:r>
      <w:r w:rsidR="00334023">
        <w:t>. As you get</w:t>
      </w:r>
      <w:r>
        <w:t xml:space="preserve"> near the plot you will usually spot trees which have been marked with forestry paint and tree tags. </w:t>
      </w:r>
      <w:r w:rsidR="00850C3E">
        <w:t xml:space="preserve"> </w:t>
      </w:r>
    </w:p>
    <w:p w:rsidR="0048219C" w:rsidRDefault="0048219C"/>
    <w:p w:rsidR="005612EF" w:rsidRDefault="005612EF">
      <w:r>
        <w:t xml:space="preserve">To minimize the effects of trampling, leave the backpacks with equipment outside of the plot. Use the metal detector to find the plot center marker. It is helpful to remember that in most cases the tags and marking paint should point in towards the center stake. </w:t>
      </w:r>
      <w:r w:rsidR="0047510A">
        <w:t>Once you locate the center stake, mark it with a chaining pin.</w:t>
      </w:r>
    </w:p>
    <w:p w:rsidR="0047510A" w:rsidRDefault="0047510A"/>
    <w:p w:rsidR="0047510A" w:rsidRDefault="0047510A" w:rsidP="009910E0">
      <w:pPr>
        <w:pStyle w:val="Heading2"/>
      </w:pPr>
      <w:bookmarkStart w:id="91" w:name="_Toc216757453"/>
      <w:r>
        <w:t>Flow of Work</w:t>
      </w:r>
      <w:bookmarkEnd w:id="91"/>
    </w:p>
    <w:p w:rsidR="0047510A" w:rsidRDefault="00F624E3">
      <w:r>
        <w:t>Once the plot has been located, use a compass and the metal detector to locate the six bent pieces of rebar marking the ends of the transects and the center of the microplots. Mark the microplots with one of the marking flags. Ma</w:t>
      </w:r>
      <w:r w:rsidR="00334023">
        <w:t>rk</w:t>
      </w:r>
      <w:r>
        <w:t xml:space="preserve"> the ends of the transects with chaining pins. Lay out the </w:t>
      </w:r>
      <w:r w:rsidR="00334023">
        <w:t>30</w:t>
      </w:r>
      <w:r>
        <w:t>m tapes along the transects, using the chaining pins as anchor points.</w:t>
      </w:r>
    </w:p>
    <w:p w:rsidR="00F624E3" w:rsidRDefault="00F624E3"/>
    <w:p w:rsidR="00F624E3" w:rsidRDefault="00F624E3">
      <w:r>
        <w:t>Once the plot is completely marked, one crew member should take the photos (SOP 5) while the others boot up the tablets and start the databases. Generally monitoring works best if two crew member</w:t>
      </w:r>
      <w:r w:rsidR="00334023">
        <w:t>s</w:t>
      </w:r>
      <w:r>
        <w:t xml:space="preserve"> cooperate on taking the forest </w:t>
      </w:r>
      <w:r w:rsidRPr="00874101">
        <w:t>floor (SOP</w:t>
      </w:r>
      <w:r w:rsidR="00874101" w:rsidRPr="00874101">
        <w:t xml:space="preserve"> 6</w:t>
      </w:r>
      <w:r w:rsidRPr="00874101">
        <w:t>),</w:t>
      </w:r>
      <w:r>
        <w:t xml:space="preserve"> </w:t>
      </w:r>
      <w:r w:rsidRPr="00874101">
        <w:t>tree</w:t>
      </w:r>
      <w:r w:rsidR="00874101" w:rsidRPr="00874101">
        <w:t xml:space="preserve"> </w:t>
      </w:r>
      <w:r w:rsidRPr="00874101">
        <w:t>(SOP</w:t>
      </w:r>
      <w:r w:rsidR="00874101" w:rsidRPr="00874101">
        <w:t xml:space="preserve"> 7</w:t>
      </w:r>
      <w:r w:rsidRPr="00874101">
        <w:t>) and microplot</w:t>
      </w:r>
      <w:r w:rsidR="00874101" w:rsidRPr="00874101">
        <w:t xml:space="preserve"> </w:t>
      </w:r>
      <w:r w:rsidRPr="00874101">
        <w:t>(SOP</w:t>
      </w:r>
      <w:r w:rsidR="00874101" w:rsidRPr="00874101">
        <w:t xml:space="preserve"> 8</w:t>
      </w:r>
      <w:r w:rsidRPr="00874101">
        <w:t>)</w:t>
      </w:r>
      <w:r>
        <w:t xml:space="preserve"> measurements. The third crewmember should take the quadrat (SOP</w:t>
      </w:r>
      <w:r w:rsidR="00874101">
        <w:t xml:space="preserve"> 9</w:t>
      </w:r>
      <w:r>
        <w:t xml:space="preserve">) and coarse woody debris </w:t>
      </w:r>
      <w:r w:rsidRPr="00874101">
        <w:t>(SOP</w:t>
      </w:r>
      <w:r w:rsidR="00874101" w:rsidRPr="00874101">
        <w:t xml:space="preserve"> 10</w:t>
      </w:r>
      <w:r w:rsidRPr="00874101">
        <w:t>) measures. While taking measurements be careful to minimize trampling of the</w:t>
      </w:r>
      <w:r>
        <w:t xml:space="preserve"> vegetation, particularly in the quadrats. </w:t>
      </w:r>
    </w:p>
    <w:p w:rsidR="005612EF" w:rsidRDefault="005612EF"/>
    <w:p w:rsidR="00F624E3" w:rsidRDefault="00F624E3">
      <w:r>
        <w:t>Once the measurements have been taken, remove all pins, tapes and flags and pack up the equipment. Check the area to make sure nothing has been left behind.</w:t>
      </w:r>
    </w:p>
    <w:p w:rsidR="009910E0" w:rsidRDefault="009910E0"/>
    <w:p w:rsidR="0048219C" w:rsidRDefault="0048219C" w:rsidP="0048219C">
      <w:pPr>
        <w:pStyle w:val="Heading2"/>
      </w:pPr>
      <w:bookmarkStart w:id="92" w:name="_Toc216757454"/>
      <w:r>
        <w:t>Revision History</w:t>
      </w:r>
      <w:bookmarkEnd w:id="92"/>
    </w:p>
    <w:p w:rsidR="00156B2D" w:rsidRDefault="00156B2D" w:rsidP="0048219C">
      <w:pPr>
        <w:pStyle w:val="Heading3"/>
      </w:pPr>
    </w:p>
    <w:p w:rsidR="0048219C" w:rsidRDefault="0048219C" w:rsidP="0048219C">
      <w:pPr>
        <w:pStyle w:val="Heading3"/>
      </w:pPr>
      <w:r w:rsidRPr="00380114">
        <w:t xml:space="preserve">Version1.0 </w:t>
      </w:r>
      <w:r w:rsidR="00531F50">
        <w:t>(November, 2008)</w:t>
      </w:r>
    </w:p>
    <w:p w:rsidR="00294E37" w:rsidRDefault="0048219C" w:rsidP="0048219C">
      <w:r>
        <w:t xml:space="preserve">Original version of the protocol, in use since 2005, but formalized as an SOP in </w:t>
      </w:r>
      <w:r w:rsidR="00531F50">
        <w:t>November</w:t>
      </w:r>
      <w:r>
        <w:t>, 2008.</w:t>
      </w:r>
    </w:p>
    <w:p w:rsidR="00B405A0" w:rsidRDefault="00B405A0" w:rsidP="0048219C">
      <w:pPr>
        <w:sectPr w:rsidR="00B405A0" w:rsidSect="00E77A09">
          <w:type w:val="oddPage"/>
          <w:pgSz w:w="12240" w:h="15840" w:code="1"/>
          <w:pgMar w:top="1440" w:right="1440" w:bottom="1440" w:left="1440" w:header="720" w:footer="720" w:gutter="0"/>
          <w:cols w:space="720"/>
          <w:titlePg/>
          <w:docGrid w:linePitch="360"/>
        </w:sectPr>
      </w:pPr>
    </w:p>
    <w:p w:rsidR="00294E37" w:rsidRPr="00E64FF5" w:rsidRDefault="00294E37" w:rsidP="00294E37">
      <w:pPr>
        <w:pStyle w:val="Heading1"/>
        <w:rPr>
          <w:rStyle w:val="BodyTextChar"/>
          <w:rFonts w:ascii="Arial" w:hAnsi="Arial"/>
          <w:color w:val="auto"/>
        </w:rPr>
      </w:pPr>
      <w:bookmarkStart w:id="93" w:name="_Toc216757455"/>
      <w:r w:rsidRPr="00E64FF5">
        <w:rPr>
          <w:rStyle w:val="BodyTextChar"/>
          <w:rFonts w:ascii="Arial" w:hAnsi="Arial"/>
          <w:color w:val="auto"/>
        </w:rPr>
        <w:t xml:space="preserve">SOP </w:t>
      </w:r>
      <w:r>
        <w:rPr>
          <w:rStyle w:val="BodyTextChar"/>
          <w:rFonts w:ascii="Arial" w:hAnsi="Arial"/>
          <w:color w:val="auto"/>
        </w:rPr>
        <w:t>5</w:t>
      </w:r>
      <w:r w:rsidRPr="00E64FF5">
        <w:rPr>
          <w:rStyle w:val="BodyTextChar"/>
          <w:rFonts w:ascii="Arial" w:hAnsi="Arial"/>
          <w:color w:val="auto"/>
        </w:rPr>
        <w:t xml:space="preserve">: Photo Points </w:t>
      </w:r>
      <w:r w:rsidRPr="00EB1F98">
        <w:rPr>
          <w:rStyle w:val="BodyTextChar"/>
          <w:rFonts w:ascii="Arial" w:hAnsi="Arial"/>
          <w:color w:val="auto"/>
        </w:rPr>
        <w:t>(</w:t>
      </w:r>
      <w:r w:rsidR="00531F50">
        <w:rPr>
          <w:rStyle w:val="BodyTextChar"/>
          <w:rFonts w:ascii="Arial" w:hAnsi="Arial"/>
          <w:color w:val="auto"/>
        </w:rPr>
        <w:t>November, 2008</w:t>
      </w:r>
      <w:r w:rsidRPr="00EB1F98">
        <w:rPr>
          <w:rStyle w:val="BodyTextChar"/>
          <w:rFonts w:ascii="Arial" w:hAnsi="Arial"/>
          <w:color w:val="auto"/>
        </w:rPr>
        <w:t>)</w:t>
      </w:r>
      <w:bookmarkEnd w:id="93"/>
    </w:p>
    <w:p w:rsidR="00294E37" w:rsidRPr="00E64FF5" w:rsidRDefault="00294E37" w:rsidP="00294E37"/>
    <w:p w:rsidR="00294E37" w:rsidRDefault="00294E37" w:rsidP="00294E37">
      <w:r w:rsidRPr="00E64FF5">
        <w:t>Version 2.0</w:t>
      </w:r>
    </w:p>
    <w:p w:rsidR="00294E37" w:rsidRDefault="00294E37" w:rsidP="00294E37"/>
    <w:p w:rsidR="00294E37" w:rsidRDefault="00294E37" w:rsidP="00294E37">
      <w:pPr>
        <w:rPr>
          <w:rStyle w:val="Heading2Char"/>
        </w:rPr>
      </w:pPr>
      <w:bookmarkStart w:id="94" w:name="_Toc216757456"/>
      <w:r w:rsidRPr="00E64FF5">
        <w:rPr>
          <w:rStyle w:val="Heading2Char"/>
        </w:rPr>
        <w:t>Introduction</w:t>
      </w:r>
      <w:bookmarkEnd w:id="94"/>
    </w:p>
    <w:p w:rsidR="00294E37" w:rsidRDefault="00294E37" w:rsidP="00294E37">
      <w:r w:rsidRPr="00E64FF5">
        <w:t>This</w:t>
      </w:r>
      <w:r>
        <w:t xml:space="preserve"> SOP describes how to take a standardized series of photographs, called photo points, at each plot. The purpose of the photographs is to document the overall look of the plot. This will allow us to visually demonstrate the changes to the plots over time. </w:t>
      </w:r>
    </w:p>
    <w:p w:rsidR="00294E37" w:rsidRDefault="00294E37" w:rsidP="00294E37"/>
    <w:p w:rsidR="00294E37" w:rsidRDefault="00294E37" w:rsidP="00294E37">
      <w:pPr>
        <w:pStyle w:val="Heading2"/>
      </w:pPr>
      <w:bookmarkStart w:id="95" w:name="_Toc216757457"/>
      <w:r>
        <w:t>Photo Points</w:t>
      </w:r>
      <w:bookmarkEnd w:id="95"/>
    </w:p>
    <w:p w:rsidR="00294E37" w:rsidRDefault="00294E37" w:rsidP="00294E37">
      <w:r>
        <w:t xml:space="preserve">Photo points should be the first measurements. Thirteen photos (Table </w:t>
      </w:r>
      <w:r w:rsidR="00524A93">
        <w:t>7</w:t>
      </w:r>
      <w:r>
        <w:t>) will be taken in the following standardized sequence with the camera focal length set to its widest angle. First, a close-up of the plot marker, then six (horizontal and vertical at each azimuth) from plot cent</w:t>
      </w:r>
      <w:r w:rsidR="00EB1F98">
        <w:t xml:space="preserve">er facing the 10-meter mark at </w:t>
      </w:r>
      <w:r w:rsidR="007A5570">
        <w:t>0</w:t>
      </w:r>
      <w:r>
        <w:t xml:space="preserve">60, 180, and 300 degrees, and six at 15 m taken towards plot center at 360, 120, and 240 degrees. The horizontal images should record a wide view of the forest floor and understory, the vertical should record the forest floor and what tree height can be included in the frame without tilting the camera up towards the canopy.  </w:t>
      </w:r>
      <w:r w:rsidR="007C79C7">
        <w:t>The photographer should attempt to exclude the field crew from the monitoring photos.</w:t>
      </w:r>
    </w:p>
    <w:p w:rsidR="00294E37" w:rsidRDefault="00294E37" w:rsidP="00294E37"/>
    <w:p w:rsidR="00294E37" w:rsidRDefault="00294E37" w:rsidP="00CA4194">
      <w:pPr>
        <w:pStyle w:val="Caption"/>
        <w:keepNext/>
        <w:rPr>
          <w:noProof/>
        </w:rPr>
      </w:pPr>
      <w:bookmarkStart w:id="96" w:name="_Toc216757672"/>
      <w:r>
        <w:t xml:space="preserve">Table </w:t>
      </w:r>
      <w:r w:rsidR="00E67428">
        <w:fldChar w:fldCharType="begin"/>
      </w:r>
      <w:r>
        <w:instrText xml:space="preserve"> SEQ Table \* ARABIC </w:instrText>
      </w:r>
      <w:r w:rsidR="00E67428">
        <w:fldChar w:fldCharType="separate"/>
      </w:r>
      <w:r w:rsidR="00DC09A4">
        <w:rPr>
          <w:noProof/>
        </w:rPr>
        <w:t>7</w:t>
      </w:r>
      <w:r w:rsidR="00E67428">
        <w:fldChar w:fldCharType="end"/>
      </w:r>
      <w:r>
        <w:t xml:space="preserve">. List </w:t>
      </w:r>
      <w:r w:rsidR="007C79C7">
        <w:t xml:space="preserve">and </w:t>
      </w:r>
      <w:r w:rsidR="00CE363B">
        <w:t>s</w:t>
      </w:r>
      <w:r w:rsidR="007C79C7">
        <w:t xml:space="preserve">equence </w:t>
      </w:r>
      <w:r>
        <w:t xml:space="preserve">of </w:t>
      </w:r>
      <w:r w:rsidR="00CE363B">
        <w:rPr>
          <w:noProof/>
        </w:rPr>
        <w:t>p</w:t>
      </w:r>
      <w:r>
        <w:rPr>
          <w:noProof/>
        </w:rPr>
        <w:t xml:space="preserve">hoto </w:t>
      </w:r>
      <w:r w:rsidR="00CE363B">
        <w:rPr>
          <w:noProof/>
        </w:rPr>
        <w:t>p</w:t>
      </w:r>
      <w:r>
        <w:rPr>
          <w:noProof/>
        </w:rPr>
        <w:t>oints</w:t>
      </w:r>
      <w:r w:rsidR="00CA4194">
        <w:rPr>
          <w:noProof/>
        </w:rPr>
        <w:t>.</w:t>
      </w:r>
      <w:bookmarkEnd w:id="96"/>
    </w:p>
    <w:p w:rsidR="00CA4194" w:rsidRPr="00CA4194" w:rsidRDefault="00CA4194" w:rsidP="00CA419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94"/>
        <w:gridCol w:w="2394"/>
        <w:gridCol w:w="2394"/>
        <w:gridCol w:w="2394"/>
      </w:tblGrid>
      <w:tr w:rsidR="00294E37" w:rsidTr="00CE363B">
        <w:tc>
          <w:tcPr>
            <w:tcW w:w="2394" w:type="dxa"/>
            <w:tcBorders>
              <w:top w:val="single" w:sz="4" w:space="0" w:color="auto"/>
              <w:bottom w:val="single" w:sz="4" w:space="0" w:color="auto"/>
            </w:tcBorders>
          </w:tcPr>
          <w:p w:rsidR="00294E37" w:rsidRDefault="00294E37" w:rsidP="00294E37">
            <w:r>
              <w:t>Photo</w:t>
            </w:r>
          </w:p>
        </w:tc>
        <w:tc>
          <w:tcPr>
            <w:tcW w:w="2394" w:type="dxa"/>
            <w:tcBorders>
              <w:top w:val="single" w:sz="4" w:space="0" w:color="auto"/>
              <w:bottom w:val="single" w:sz="4" w:space="0" w:color="auto"/>
            </w:tcBorders>
          </w:tcPr>
          <w:p w:rsidR="00294E37" w:rsidRDefault="00294E37" w:rsidP="00294E37">
            <w:r>
              <w:t>Angle</w:t>
            </w:r>
          </w:p>
        </w:tc>
        <w:tc>
          <w:tcPr>
            <w:tcW w:w="2394" w:type="dxa"/>
            <w:tcBorders>
              <w:top w:val="single" w:sz="4" w:space="0" w:color="auto"/>
              <w:bottom w:val="single" w:sz="4" w:space="0" w:color="auto"/>
            </w:tcBorders>
          </w:tcPr>
          <w:p w:rsidR="00294E37" w:rsidRDefault="00294E37" w:rsidP="00294E37">
            <w:r>
              <w:t>Orientation</w:t>
            </w:r>
          </w:p>
        </w:tc>
        <w:tc>
          <w:tcPr>
            <w:tcW w:w="2394" w:type="dxa"/>
            <w:tcBorders>
              <w:top w:val="single" w:sz="4" w:space="0" w:color="auto"/>
              <w:bottom w:val="single" w:sz="4" w:space="0" w:color="auto"/>
            </w:tcBorders>
          </w:tcPr>
          <w:p w:rsidR="00294E37" w:rsidRDefault="00294E37" w:rsidP="00294E37">
            <w:r>
              <w:t>Distance</w:t>
            </w:r>
          </w:p>
        </w:tc>
      </w:tr>
      <w:tr w:rsidR="00294E37" w:rsidTr="00CE363B">
        <w:tc>
          <w:tcPr>
            <w:tcW w:w="2394" w:type="dxa"/>
            <w:tcBorders>
              <w:top w:val="single" w:sz="4" w:space="0" w:color="auto"/>
            </w:tcBorders>
          </w:tcPr>
          <w:p w:rsidR="00294E37" w:rsidRDefault="00294E37" w:rsidP="00294E37">
            <w:r>
              <w:t>1</w:t>
            </w:r>
          </w:p>
        </w:tc>
        <w:tc>
          <w:tcPr>
            <w:tcW w:w="2394" w:type="dxa"/>
            <w:tcBorders>
              <w:top w:val="single" w:sz="4" w:space="0" w:color="auto"/>
            </w:tcBorders>
          </w:tcPr>
          <w:p w:rsidR="00294E37" w:rsidRDefault="00294E37" w:rsidP="00294E37">
            <w:r>
              <w:t>none</w:t>
            </w:r>
          </w:p>
        </w:tc>
        <w:tc>
          <w:tcPr>
            <w:tcW w:w="2394" w:type="dxa"/>
            <w:tcBorders>
              <w:top w:val="single" w:sz="4" w:space="0" w:color="auto"/>
            </w:tcBorders>
          </w:tcPr>
          <w:p w:rsidR="00294E37" w:rsidRDefault="00294E37" w:rsidP="00294E37">
            <w:r>
              <w:t>down</w:t>
            </w:r>
          </w:p>
        </w:tc>
        <w:tc>
          <w:tcPr>
            <w:tcW w:w="2394" w:type="dxa"/>
            <w:tcBorders>
              <w:top w:val="single" w:sz="4" w:space="0" w:color="auto"/>
            </w:tcBorders>
          </w:tcPr>
          <w:p w:rsidR="00294E37" w:rsidRDefault="00294E37" w:rsidP="00294E37">
            <w:r>
              <w:t>Plot marker close-up</w:t>
            </w:r>
          </w:p>
        </w:tc>
      </w:tr>
      <w:tr w:rsidR="00294E37" w:rsidTr="00294E37">
        <w:tc>
          <w:tcPr>
            <w:tcW w:w="2394" w:type="dxa"/>
          </w:tcPr>
          <w:p w:rsidR="00294E37" w:rsidRDefault="00294E37" w:rsidP="00294E37">
            <w:r>
              <w:t>2</w:t>
            </w:r>
          </w:p>
        </w:tc>
        <w:tc>
          <w:tcPr>
            <w:tcW w:w="2394" w:type="dxa"/>
          </w:tcPr>
          <w:p w:rsidR="00294E37" w:rsidRDefault="007A5570" w:rsidP="00294E37">
            <w:r>
              <w:t>0</w:t>
            </w:r>
            <w:r w:rsidR="00294E37">
              <w:t>60°</w:t>
            </w:r>
          </w:p>
        </w:tc>
        <w:tc>
          <w:tcPr>
            <w:tcW w:w="2394" w:type="dxa"/>
          </w:tcPr>
          <w:p w:rsidR="00294E37" w:rsidRDefault="00294E37" w:rsidP="00294E37">
            <w:pPr>
              <w:tabs>
                <w:tab w:val="center" w:pos="1089"/>
              </w:tabs>
            </w:pPr>
            <w:r>
              <w:t>horizontal</w:t>
            </w:r>
          </w:p>
        </w:tc>
        <w:tc>
          <w:tcPr>
            <w:tcW w:w="2394" w:type="dxa"/>
          </w:tcPr>
          <w:p w:rsidR="00294E37" w:rsidRDefault="00294E37" w:rsidP="00294E37">
            <w:r>
              <w:t>Center facing out</w:t>
            </w:r>
          </w:p>
        </w:tc>
      </w:tr>
      <w:tr w:rsidR="00294E37" w:rsidTr="00294E37">
        <w:tc>
          <w:tcPr>
            <w:tcW w:w="2394" w:type="dxa"/>
          </w:tcPr>
          <w:p w:rsidR="00294E37" w:rsidRDefault="00294E37" w:rsidP="00294E37">
            <w:r>
              <w:t>3</w:t>
            </w:r>
          </w:p>
        </w:tc>
        <w:tc>
          <w:tcPr>
            <w:tcW w:w="2394" w:type="dxa"/>
          </w:tcPr>
          <w:p w:rsidR="00294E37" w:rsidRDefault="007A5570" w:rsidP="00294E37">
            <w:r>
              <w:t>0</w:t>
            </w:r>
            <w:r w:rsidR="00294E37">
              <w:t>60°</w:t>
            </w:r>
          </w:p>
        </w:tc>
        <w:tc>
          <w:tcPr>
            <w:tcW w:w="2394" w:type="dxa"/>
          </w:tcPr>
          <w:p w:rsidR="00294E37" w:rsidRDefault="00294E37" w:rsidP="00294E37">
            <w:r>
              <w:t>vertical</w:t>
            </w:r>
          </w:p>
        </w:tc>
        <w:tc>
          <w:tcPr>
            <w:tcW w:w="2394" w:type="dxa"/>
          </w:tcPr>
          <w:p w:rsidR="00294E37" w:rsidRDefault="00294E37" w:rsidP="00294E37">
            <w:r>
              <w:t>Center facing out</w:t>
            </w:r>
          </w:p>
        </w:tc>
      </w:tr>
      <w:tr w:rsidR="00294E37" w:rsidTr="00294E37">
        <w:tc>
          <w:tcPr>
            <w:tcW w:w="2394" w:type="dxa"/>
          </w:tcPr>
          <w:p w:rsidR="00294E37" w:rsidRDefault="00294E37" w:rsidP="00294E37">
            <w:r>
              <w:t>4</w:t>
            </w:r>
          </w:p>
        </w:tc>
        <w:tc>
          <w:tcPr>
            <w:tcW w:w="2394" w:type="dxa"/>
          </w:tcPr>
          <w:p w:rsidR="00294E37" w:rsidRDefault="00294E37" w:rsidP="003436D1">
            <w:r>
              <w:t>1</w:t>
            </w:r>
            <w:r w:rsidR="003436D1">
              <w:t>8</w:t>
            </w:r>
            <w:r>
              <w:t>0°</w:t>
            </w:r>
          </w:p>
        </w:tc>
        <w:tc>
          <w:tcPr>
            <w:tcW w:w="2394" w:type="dxa"/>
          </w:tcPr>
          <w:p w:rsidR="00294E37" w:rsidRDefault="00294E37" w:rsidP="00294E37">
            <w:r>
              <w:t>horizontal</w:t>
            </w:r>
          </w:p>
        </w:tc>
        <w:tc>
          <w:tcPr>
            <w:tcW w:w="2394" w:type="dxa"/>
          </w:tcPr>
          <w:p w:rsidR="00294E37" w:rsidRDefault="00294E37" w:rsidP="00294E37">
            <w:r>
              <w:t>Center facing out</w:t>
            </w:r>
          </w:p>
        </w:tc>
      </w:tr>
      <w:tr w:rsidR="00294E37" w:rsidTr="00294E37">
        <w:tc>
          <w:tcPr>
            <w:tcW w:w="2394" w:type="dxa"/>
          </w:tcPr>
          <w:p w:rsidR="00294E37" w:rsidRDefault="00294E37" w:rsidP="00294E37">
            <w:r>
              <w:t>5</w:t>
            </w:r>
          </w:p>
        </w:tc>
        <w:tc>
          <w:tcPr>
            <w:tcW w:w="2394" w:type="dxa"/>
          </w:tcPr>
          <w:p w:rsidR="00294E37" w:rsidRDefault="00294E37" w:rsidP="00294E37">
            <w:r>
              <w:t>180°</w:t>
            </w:r>
          </w:p>
        </w:tc>
        <w:tc>
          <w:tcPr>
            <w:tcW w:w="2394" w:type="dxa"/>
          </w:tcPr>
          <w:p w:rsidR="00294E37" w:rsidRDefault="00294E37" w:rsidP="00294E37">
            <w:r>
              <w:t>vertical</w:t>
            </w:r>
          </w:p>
        </w:tc>
        <w:tc>
          <w:tcPr>
            <w:tcW w:w="2394" w:type="dxa"/>
          </w:tcPr>
          <w:p w:rsidR="00294E37" w:rsidRDefault="00294E37" w:rsidP="00294E37">
            <w:r>
              <w:t>Center facing out</w:t>
            </w:r>
          </w:p>
        </w:tc>
      </w:tr>
      <w:tr w:rsidR="00294E37" w:rsidTr="00294E37">
        <w:tc>
          <w:tcPr>
            <w:tcW w:w="2394" w:type="dxa"/>
          </w:tcPr>
          <w:p w:rsidR="00294E37" w:rsidRDefault="00294E37" w:rsidP="00294E37">
            <w:r>
              <w:t>6</w:t>
            </w:r>
          </w:p>
        </w:tc>
        <w:tc>
          <w:tcPr>
            <w:tcW w:w="2394" w:type="dxa"/>
          </w:tcPr>
          <w:p w:rsidR="00294E37" w:rsidRDefault="00294E37" w:rsidP="00294E37">
            <w:r>
              <w:t>300°</w:t>
            </w:r>
          </w:p>
        </w:tc>
        <w:tc>
          <w:tcPr>
            <w:tcW w:w="2394" w:type="dxa"/>
          </w:tcPr>
          <w:p w:rsidR="00294E37" w:rsidRDefault="00294E37" w:rsidP="00294E37">
            <w:r>
              <w:t>horizontal</w:t>
            </w:r>
          </w:p>
        </w:tc>
        <w:tc>
          <w:tcPr>
            <w:tcW w:w="2394" w:type="dxa"/>
          </w:tcPr>
          <w:p w:rsidR="00294E37" w:rsidRDefault="00294E37" w:rsidP="00294E37">
            <w:r>
              <w:t>Center facing out</w:t>
            </w:r>
          </w:p>
        </w:tc>
      </w:tr>
      <w:tr w:rsidR="00294E37" w:rsidTr="00294E37">
        <w:tc>
          <w:tcPr>
            <w:tcW w:w="2394" w:type="dxa"/>
          </w:tcPr>
          <w:p w:rsidR="00294E37" w:rsidRDefault="00294E37" w:rsidP="00294E37">
            <w:r>
              <w:t>7</w:t>
            </w:r>
          </w:p>
        </w:tc>
        <w:tc>
          <w:tcPr>
            <w:tcW w:w="2394" w:type="dxa"/>
          </w:tcPr>
          <w:p w:rsidR="00294E37" w:rsidRDefault="00294E37" w:rsidP="00294E37">
            <w:r>
              <w:t>300°</w:t>
            </w:r>
          </w:p>
        </w:tc>
        <w:tc>
          <w:tcPr>
            <w:tcW w:w="2394" w:type="dxa"/>
          </w:tcPr>
          <w:p w:rsidR="00294E37" w:rsidRDefault="00294E37" w:rsidP="00294E37">
            <w:r>
              <w:t>vertical</w:t>
            </w:r>
          </w:p>
        </w:tc>
        <w:tc>
          <w:tcPr>
            <w:tcW w:w="2394" w:type="dxa"/>
          </w:tcPr>
          <w:p w:rsidR="00294E37" w:rsidRDefault="00294E37" w:rsidP="00294E37">
            <w:r>
              <w:t>Center facing out</w:t>
            </w:r>
          </w:p>
        </w:tc>
      </w:tr>
      <w:tr w:rsidR="00294E37" w:rsidTr="00294E37">
        <w:tc>
          <w:tcPr>
            <w:tcW w:w="2394" w:type="dxa"/>
          </w:tcPr>
          <w:p w:rsidR="00294E37" w:rsidRDefault="00294E37" w:rsidP="00294E37">
            <w:r>
              <w:t>8</w:t>
            </w:r>
          </w:p>
        </w:tc>
        <w:tc>
          <w:tcPr>
            <w:tcW w:w="2394" w:type="dxa"/>
          </w:tcPr>
          <w:p w:rsidR="00294E37" w:rsidRDefault="00294E37" w:rsidP="00294E37">
            <w:r>
              <w:t>360°</w:t>
            </w:r>
          </w:p>
        </w:tc>
        <w:tc>
          <w:tcPr>
            <w:tcW w:w="2394" w:type="dxa"/>
          </w:tcPr>
          <w:p w:rsidR="00294E37" w:rsidRDefault="00294E37" w:rsidP="00294E37">
            <w:r>
              <w:t>horizontal</w:t>
            </w:r>
          </w:p>
        </w:tc>
        <w:tc>
          <w:tcPr>
            <w:tcW w:w="2394" w:type="dxa"/>
          </w:tcPr>
          <w:p w:rsidR="00294E37" w:rsidRDefault="00294E37" w:rsidP="00294E37">
            <w:r>
              <w:t xml:space="preserve">15m facing in </w:t>
            </w:r>
          </w:p>
        </w:tc>
      </w:tr>
      <w:tr w:rsidR="00294E37" w:rsidTr="00294E37">
        <w:tc>
          <w:tcPr>
            <w:tcW w:w="2394" w:type="dxa"/>
          </w:tcPr>
          <w:p w:rsidR="00294E37" w:rsidRDefault="00294E37" w:rsidP="00294E37">
            <w:r>
              <w:t>9</w:t>
            </w:r>
          </w:p>
        </w:tc>
        <w:tc>
          <w:tcPr>
            <w:tcW w:w="2394" w:type="dxa"/>
          </w:tcPr>
          <w:p w:rsidR="00294E37" w:rsidRDefault="00294E37" w:rsidP="00294E37">
            <w:r>
              <w:t>360°</w:t>
            </w:r>
          </w:p>
        </w:tc>
        <w:tc>
          <w:tcPr>
            <w:tcW w:w="2394" w:type="dxa"/>
          </w:tcPr>
          <w:p w:rsidR="00294E37" w:rsidRDefault="00294E37" w:rsidP="00294E37">
            <w:r>
              <w:t>vertical</w:t>
            </w:r>
          </w:p>
        </w:tc>
        <w:tc>
          <w:tcPr>
            <w:tcW w:w="2394" w:type="dxa"/>
          </w:tcPr>
          <w:p w:rsidR="00294E37" w:rsidRDefault="00294E37" w:rsidP="00294E37">
            <w:r>
              <w:t xml:space="preserve">15m facing in </w:t>
            </w:r>
          </w:p>
        </w:tc>
      </w:tr>
      <w:tr w:rsidR="00294E37" w:rsidTr="00294E37">
        <w:tc>
          <w:tcPr>
            <w:tcW w:w="2394" w:type="dxa"/>
          </w:tcPr>
          <w:p w:rsidR="00294E37" w:rsidRDefault="00294E37" w:rsidP="00294E37">
            <w:r>
              <w:t>10</w:t>
            </w:r>
          </w:p>
        </w:tc>
        <w:tc>
          <w:tcPr>
            <w:tcW w:w="2394" w:type="dxa"/>
          </w:tcPr>
          <w:p w:rsidR="00294E37" w:rsidRDefault="00294E37" w:rsidP="00294E37">
            <w:r>
              <w:t>120°</w:t>
            </w:r>
          </w:p>
        </w:tc>
        <w:tc>
          <w:tcPr>
            <w:tcW w:w="2394" w:type="dxa"/>
          </w:tcPr>
          <w:p w:rsidR="00294E37" w:rsidRDefault="00294E37" w:rsidP="00294E37">
            <w:r>
              <w:t xml:space="preserve">horizontal </w:t>
            </w:r>
          </w:p>
        </w:tc>
        <w:tc>
          <w:tcPr>
            <w:tcW w:w="2394" w:type="dxa"/>
          </w:tcPr>
          <w:p w:rsidR="00294E37" w:rsidRDefault="00294E37" w:rsidP="00294E37">
            <w:r>
              <w:t xml:space="preserve">15m facing in </w:t>
            </w:r>
          </w:p>
        </w:tc>
      </w:tr>
      <w:tr w:rsidR="00294E37" w:rsidTr="00294E37">
        <w:tc>
          <w:tcPr>
            <w:tcW w:w="2394" w:type="dxa"/>
          </w:tcPr>
          <w:p w:rsidR="00294E37" w:rsidRDefault="00294E37" w:rsidP="00294E37">
            <w:r>
              <w:t>11</w:t>
            </w:r>
          </w:p>
        </w:tc>
        <w:tc>
          <w:tcPr>
            <w:tcW w:w="2394" w:type="dxa"/>
          </w:tcPr>
          <w:p w:rsidR="00294E37" w:rsidRDefault="00294E37" w:rsidP="00294E37">
            <w:r>
              <w:t>120°</w:t>
            </w:r>
          </w:p>
        </w:tc>
        <w:tc>
          <w:tcPr>
            <w:tcW w:w="2394" w:type="dxa"/>
          </w:tcPr>
          <w:p w:rsidR="00294E37" w:rsidRDefault="00294E37" w:rsidP="00294E37">
            <w:r>
              <w:t>vertical</w:t>
            </w:r>
          </w:p>
        </w:tc>
        <w:tc>
          <w:tcPr>
            <w:tcW w:w="2394" w:type="dxa"/>
          </w:tcPr>
          <w:p w:rsidR="00294E37" w:rsidRDefault="00294E37" w:rsidP="00294E37">
            <w:r>
              <w:t xml:space="preserve">15m facing in </w:t>
            </w:r>
          </w:p>
        </w:tc>
      </w:tr>
      <w:tr w:rsidR="00294E37" w:rsidTr="00CE363B">
        <w:tc>
          <w:tcPr>
            <w:tcW w:w="2394" w:type="dxa"/>
          </w:tcPr>
          <w:p w:rsidR="00294E37" w:rsidRDefault="00294E37" w:rsidP="00294E37">
            <w:r>
              <w:t>12</w:t>
            </w:r>
          </w:p>
        </w:tc>
        <w:tc>
          <w:tcPr>
            <w:tcW w:w="2394" w:type="dxa"/>
          </w:tcPr>
          <w:p w:rsidR="00294E37" w:rsidRDefault="00294E37" w:rsidP="00294E37">
            <w:r>
              <w:t>240°</w:t>
            </w:r>
          </w:p>
        </w:tc>
        <w:tc>
          <w:tcPr>
            <w:tcW w:w="2394" w:type="dxa"/>
          </w:tcPr>
          <w:p w:rsidR="00294E37" w:rsidRDefault="00294E37" w:rsidP="00294E37">
            <w:r>
              <w:t>horizontal</w:t>
            </w:r>
          </w:p>
        </w:tc>
        <w:tc>
          <w:tcPr>
            <w:tcW w:w="2394" w:type="dxa"/>
          </w:tcPr>
          <w:p w:rsidR="00294E37" w:rsidRDefault="00294E37" w:rsidP="00294E37">
            <w:r>
              <w:t xml:space="preserve">15m facing in </w:t>
            </w:r>
          </w:p>
        </w:tc>
      </w:tr>
      <w:tr w:rsidR="00294E37" w:rsidTr="00CE363B">
        <w:tc>
          <w:tcPr>
            <w:tcW w:w="2394" w:type="dxa"/>
            <w:tcBorders>
              <w:bottom w:val="single" w:sz="4" w:space="0" w:color="auto"/>
            </w:tcBorders>
          </w:tcPr>
          <w:p w:rsidR="00294E37" w:rsidRDefault="00294E37" w:rsidP="00294E37">
            <w:r>
              <w:t>13</w:t>
            </w:r>
          </w:p>
        </w:tc>
        <w:tc>
          <w:tcPr>
            <w:tcW w:w="2394" w:type="dxa"/>
            <w:tcBorders>
              <w:bottom w:val="single" w:sz="4" w:space="0" w:color="auto"/>
            </w:tcBorders>
          </w:tcPr>
          <w:p w:rsidR="00294E37" w:rsidRDefault="00294E37" w:rsidP="00294E37">
            <w:r>
              <w:t>240°</w:t>
            </w:r>
          </w:p>
        </w:tc>
        <w:tc>
          <w:tcPr>
            <w:tcW w:w="2394" w:type="dxa"/>
            <w:tcBorders>
              <w:bottom w:val="single" w:sz="4" w:space="0" w:color="auto"/>
            </w:tcBorders>
          </w:tcPr>
          <w:p w:rsidR="00294E37" w:rsidRDefault="00294E37" w:rsidP="00294E37">
            <w:r>
              <w:t>vertical</w:t>
            </w:r>
          </w:p>
        </w:tc>
        <w:tc>
          <w:tcPr>
            <w:tcW w:w="2394" w:type="dxa"/>
            <w:tcBorders>
              <w:bottom w:val="single" w:sz="4" w:space="0" w:color="auto"/>
            </w:tcBorders>
          </w:tcPr>
          <w:p w:rsidR="00294E37" w:rsidRDefault="00294E37" w:rsidP="00294E37">
            <w:r>
              <w:t xml:space="preserve">15m facing in </w:t>
            </w:r>
          </w:p>
        </w:tc>
      </w:tr>
    </w:tbl>
    <w:p w:rsidR="00294E37" w:rsidRDefault="00294E37" w:rsidP="00294E37"/>
    <w:p w:rsidR="00294E37" w:rsidRDefault="00294E37" w:rsidP="00294E37">
      <w:pPr>
        <w:pStyle w:val="Heading2"/>
      </w:pPr>
      <w:bookmarkStart w:id="97" w:name="_Toc216757458"/>
      <w:r>
        <w:t>Downloading Photos</w:t>
      </w:r>
      <w:bookmarkEnd w:id="97"/>
      <w:r>
        <w:tab/>
      </w:r>
    </w:p>
    <w:p w:rsidR="00B340DC" w:rsidRDefault="007C79C7" w:rsidP="00294E37">
      <w:r>
        <w:t>At least o</w:t>
      </w:r>
      <w:r w:rsidR="00DD0880">
        <w:t>nce a week the</w:t>
      </w:r>
      <w:r w:rsidR="0022322E">
        <w:t xml:space="preserve"> </w:t>
      </w:r>
      <w:r w:rsidR="000E4369">
        <w:t xml:space="preserve">memory </w:t>
      </w:r>
      <w:r w:rsidR="00294E37">
        <w:t xml:space="preserve">card from the camera </w:t>
      </w:r>
      <w:r>
        <w:t xml:space="preserve">should be exchanged </w:t>
      </w:r>
      <w:r w:rsidR="00294E37">
        <w:t xml:space="preserve">for a blank </w:t>
      </w:r>
      <w:r w:rsidR="000E4369">
        <w:t xml:space="preserve">memory </w:t>
      </w:r>
      <w:r w:rsidR="00BF33EC">
        <w:t>card</w:t>
      </w:r>
      <w:r w:rsidR="00294E37">
        <w:t xml:space="preserve">. </w:t>
      </w:r>
      <w:r>
        <w:t xml:space="preserve">The used </w:t>
      </w:r>
      <w:r w:rsidR="0022322E">
        <w:t xml:space="preserve"> </w:t>
      </w:r>
      <w:r w:rsidR="000E4369">
        <w:t xml:space="preserve">memory </w:t>
      </w:r>
      <w:r>
        <w:t xml:space="preserve">card should be </w:t>
      </w:r>
      <w:r w:rsidR="00BF33EC">
        <w:t>presented</w:t>
      </w:r>
      <w:r w:rsidR="00DD0880">
        <w:t xml:space="preserve"> </w:t>
      </w:r>
      <w:r w:rsidR="00BF33EC">
        <w:t>to</w:t>
      </w:r>
      <w:r w:rsidR="00294E37">
        <w:t xml:space="preserve"> NCRN data management staff</w:t>
      </w:r>
      <w:r w:rsidR="00BF33EC">
        <w:t>, the Visual Information Specialist, or a designated field crew member</w:t>
      </w:r>
      <w:r w:rsidR="00294E37">
        <w:t xml:space="preserve"> </w:t>
      </w:r>
      <w:r w:rsidR="00BF33EC">
        <w:t xml:space="preserve">for transfer to the NCRN file server. </w:t>
      </w:r>
      <w:r w:rsidR="00777977">
        <w:t xml:space="preserve"> As these photos will require additional processing and quality assurance they should not yet be stored with the verified monitoring photographs, but rather in a folder named </w:t>
      </w:r>
      <w:r w:rsidR="00B340DC">
        <w:t>~I</w:t>
      </w:r>
      <w:r w:rsidR="00777977">
        <w:t>nbox, in a</w:t>
      </w:r>
      <w:r w:rsidR="00B340DC">
        <w:t xml:space="preserve"> subfolder named with the date the photos were taken</w:t>
      </w:r>
      <w:r w:rsidR="00FB4633">
        <w:t>.</w:t>
      </w:r>
      <w:r w:rsidR="00B340DC">
        <w:t xml:space="preserve"> </w:t>
      </w:r>
      <w:r w:rsidR="00FB4633">
        <w:t>F</w:t>
      </w:r>
      <w:r w:rsidR="00B340DC">
        <w:t xml:space="preserve">or example: </w:t>
      </w:r>
    </w:p>
    <w:p w:rsidR="00B340DC" w:rsidRDefault="00B340DC" w:rsidP="00294E37"/>
    <w:p w:rsidR="00F923B2" w:rsidRPr="00246376" w:rsidRDefault="00FF7ECA" w:rsidP="00294E37">
      <w:r w:rsidRPr="00246376">
        <w:t>T:\I&amp;M\MONITORING\Forest_Vegetation\Photos\</w:t>
      </w:r>
      <w:r w:rsidR="00B340DC" w:rsidRPr="00246376">
        <w:t>~I</w:t>
      </w:r>
      <w:r w:rsidRPr="00246376">
        <w:t>nbox\2008-08-11</w:t>
      </w:r>
    </w:p>
    <w:p w:rsidR="00246376" w:rsidRDefault="00246376" w:rsidP="00294E37"/>
    <w:p w:rsidR="00B340DC" w:rsidRDefault="00FE2FE3" w:rsidP="00294E37">
      <w:r>
        <w:t>Note that t</w:t>
      </w:r>
      <w:r w:rsidR="00B340DC">
        <w:t xml:space="preserve">his </w:t>
      </w:r>
      <w:r>
        <w:t>dated sub</w:t>
      </w:r>
      <w:r w:rsidR="00B340DC">
        <w:t xml:space="preserve">folder may include photographs from multiple plots which will need to be </w:t>
      </w:r>
      <w:r>
        <w:t>segregated</w:t>
      </w:r>
      <w:r w:rsidR="00B340DC">
        <w:t xml:space="preserve"> by examining the photo sequence and center</w:t>
      </w:r>
      <w:r>
        <w:t xml:space="preserve"> stake photos during the renaming process.  </w:t>
      </w:r>
      <w:r w:rsidR="00354DBB">
        <w:t>While it is always advantageous to do as much of the photo data management when memories of the event are still fresh, it is critical that the newly transferred photo sets are at least examined for completeness and to identify any camera malfunctions during this weekly data transfer.</w:t>
      </w:r>
    </w:p>
    <w:p w:rsidR="00FE2FE3" w:rsidRDefault="00FE2FE3" w:rsidP="00294E37"/>
    <w:p w:rsidR="00F923B2" w:rsidRPr="002C07A3" w:rsidRDefault="00FF7ECA" w:rsidP="002C07A3">
      <w:pPr>
        <w:pStyle w:val="Heading2"/>
      </w:pPr>
      <w:bookmarkStart w:id="98" w:name="_Toc216757459"/>
      <w:r w:rsidRPr="002C07A3">
        <w:t>Renaming Photos</w:t>
      </w:r>
      <w:bookmarkEnd w:id="98"/>
    </w:p>
    <w:p w:rsidR="00F923B2" w:rsidRDefault="00F923B2" w:rsidP="00F923B2">
      <w:r>
        <w:t>Once photos have been copied from the camera to the NCRN file server they should be renamed using the following standard:</w:t>
      </w:r>
      <w:r w:rsidRPr="00F923B2">
        <w:t xml:space="preserve"> </w:t>
      </w:r>
      <w:r>
        <w:t xml:space="preserve"> PlotID_YYMMDD_Angle</w:t>
      </w:r>
      <w:r w:rsidR="002A2852">
        <w:t>/</w:t>
      </w:r>
      <w:r>
        <w:t>Orientation</w:t>
      </w:r>
      <w:r w:rsidR="002A2852">
        <w:t xml:space="preserve"> or Description</w:t>
      </w:r>
      <w:r w:rsidR="00BF33EC">
        <w:t>, with the three elements of the name separated by underscores</w:t>
      </w:r>
      <w:r w:rsidR="003C3A14">
        <w:t>.</w:t>
      </w:r>
      <w:r w:rsidR="00777977">
        <w:t xml:space="preserve"> The photograph of the center stake should use a suffix of “plotcenter” instead of a</w:t>
      </w:r>
      <w:r w:rsidR="00275317">
        <w:t>n</w:t>
      </w:r>
      <w:r w:rsidR="00777977">
        <w:t xml:space="preserve"> angle/orientation</w:t>
      </w:r>
      <w:r w:rsidR="002A2852">
        <w:t>, and any anecdotal photos should include a suffix that describes the item of interest in the photo</w:t>
      </w:r>
      <w:r w:rsidR="00777977">
        <w:t>.</w:t>
      </w:r>
    </w:p>
    <w:p w:rsidR="00F923B2" w:rsidRPr="003C3A14" w:rsidRDefault="00F923B2" w:rsidP="00F923B2"/>
    <w:p w:rsidR="002A2852" w:rsidRPr="003C3A14" w:rsidRDefault="002A2852">
      <w:pPr>
        <w:jc w:val="center"/>
      </w:pPr>
      <w:r w:rsidRPr="003C3A14">
        <w:t>Example: CHOH-0026 061002 Gypsy Moth</w:t>
      </w:r>
    </w:p>
    <w:p w:rsidR="00777977" w:rsidRPr="003C3A14" w:rsidRDefault="00777977">
      <w:pPr>
        <w:jc w:val="center"/>
      </w:pPr>
      <w:r w:rsidRPr="003C3A14">
        <w:t>Example: MANA-0106_070612_plotcenter.jpg</w:t>
      </w:r>
    </w:p>
    <w:p w:rsidR="00231E3A" w:rsidRPr="003C3A14" w:rsidRDefault="004B15DE">
      <w:pPr>
        <w:jc w:val="center"/>
      </w:pPr>
      <w:r w:rsidRPr="003C3A14">
        <w:t>Example: CATO-0275_070829_</w:t>
      </w:r>
      <w:r w:rsidR="007A5570" w:rsidRPr="003C3A14">
        <w:t>0</w:t>
      </w:r>
      <w:r w:rsidRPr="003C3A14">
        <w:t>60h.jpg</w:t>
      </w:r>
    </w:p>
    <w:p w:rsidR="00F923B2" w:rsidRPr="003C3A14" w:rsidRDefault="00E67428" w:rsidP="00294E37">
      <w:r>
        <w:rPr>
          <w:noProof/>
        </w:rPr>
        <w:pict>
          <v:shapetype id="_x0000_t32" coordsize="21600,21600" o:spt="32" o:oned="t" path="m,l21600,21600e" filled="f">
            <v:path arrowok="t" fillok="f" o:connecttype="none"/>
            <o:lock v:ext="edit" shapetype="t"/>
          </v:shapetype>
          <v:shape id="_x0000_s1193" type="#_x0000_t32" style="position:absolute;margin-left:307.5pt;margin-top:4.8pt;width:28.5pt;height:25.5pt;flip:x y;z-index:251688448" o:connectortype="straight">
            <v:stroke endarrow="block"/>
          </v:shape>
        </w:pict>
      </w:r>
      <w:r>
        <w:rPr>
          <w:noProof/>
        </w:rPr>
        <w:pict>
          <v:shape id="_x0000_s1192" type="#_x0000_t32" style="position:absolute;margin-left:258pt;margin-top:4.8pt;width:8.3pt;height:25.5pt;flip:y;z-index:251687424" o:connectortype="straight">
            <v:stroke endarrow="block"/>
          </v:shape>
        </w:pict>
      </w:r>
      <w:r>
        <w:rPr>
          <w:noProof/>
        </w:rPr>
        <w:pict>
          <v:shape id="_x0000_s1191" type="#_x0000_t32" style="position:absolute;margin-left:181.5pt;margin-top:4.8pt;width:28.5pt;height:21.75pt;flip:y;z-index:251686400" o:connectortype="straight">
            <v:stroke endarrow="block"/>
          </v:shape>
        </w:pict>
      </w:r>
    </w:p>
    <w:p w:rsidR="00F923B2" w:rsidRDefault="00E67428" w:rsidP="00294E37">
      <w:r>
        <w:rPr>
          <w:noProof/>
        </w:rPr>
        <w:pict>
          <v:shape id="_x0000_s1190" type="#_x0000_t202" style="position:absolute;margin-left:294.75pt;margin-top:11.25pt;width:177.75pt;height:24pt;z-index:251685376" stroked="f">
            <v:textbox style="mso-next-textbox:#_x0000_s1190">
              <w:txbxContent>
                <w:p w:rsidR="00813B2C" w:rsidRDefault="00813B2C" w:rsidP="00F923B2">
                  <w:r>
                    <w:t>Angle/Orientation or Description</w:t>
                  </w:r>
                </w:p>
              </w:txbxContent>
            </v:textbox>
          </v:shape>
        </w:pict>
      </w:r>
      <w:r>
        <w:rPr>
          <w:noProof/>
        </w:rPr>
        <w:pict>
          <v:shape id="_x0000_s1189" type="#_x0000_t202" style="position:absolute;margin-left:235.5pt;margin-top:12.75pt;width:39pt;height:19.5pt;z-index:251684352" stroked="f">
            <v:textbox style="mso-next-textbox:#_x0000_s1189">
              <w:txbxContent>
                <w:p w:rsidR="00813B2C" w:rsidRDefault="00813B2C" w:rsidP="00F923B2">
                  <w:r>
                    <w:t>Date</w:t>
                  </w:r>
                </w:p>
              </w:txbxContent>
            </v:textbox>
          </v:shape>
        </w:pict>
      </w:r>
      <w:r>
        <w:rPr>
          <w:noProof/>
        </w:rPr>
        <w:pict>
          <v:shape id="_x0000_s1188" type="#_x0000_t202" style="position:absolute;margin-left:153.75pt;margin-top:12.75pt;width:51.75pt;height:19.5pt;z-index:251683328" stroked="f">
            <v:textbox style="mso-next-textbox:#_x0000_s1188">
              <w:txbxContent>
                <w:p w:rsidR="00813B2C" w:rsidRDefault="00813B2C">
                  <w:r>
                    <w:t>PlotID</w:t>
                  </w:r>
                </w:p>
              </w:txbxContent>
            </v:textbox>
          </v:shape>
        </w:pict>
      </w:r>
    </w:p>
    <w:p w:rsidR="00F923B2" w:rsidRDefault="00F923B2" w:rsidP="00294E37"/>
    <w:p w:rsidR="003C3A14" w:rsidRDefault="003C3A14" w:rsidP="00294E37"/>
    <w:p w:rsidR="00FB4633" w:rsidRDefault="00FB4633" w:rsidP="00294E37">
      <w:r>
        <w:t xml:space="preserve">Note that the leading zeros should always be included for the plot </w:t>
      </w:r>
      <w:r w:rsidR="003C3A14">
        <w:t>number, the</w:t>
      </w:r>
      <w:r>
        <w:t xml:space="preserve"> date</w:t>
      </w:r>
      <w:r w:rsidR="007A5570">
        <w:t xml:space="preserve"> and the 060°Angle/Orientation.</w:t>
      </w:r>
    </w:p>
    <w:p w:rsidR="00350969" w:rsidRDefault="00350969" w:rsidP="00294E37"/>
    <w:p w:rsidR="00FB4633" w:rsidRDefault="00FB4633" w:rsidP="00294E37">
      <w:r>
        <w:t>For folders which contain photos from multiple events, the Plot ID</w:t>
      </w:r>
      <w:r w:rsidR="00746AD0">
        <w:t xml:space="preserve"> will be identified by sorting the photos by the time-date stamp and looking for the center stake photo. </w:t>
      </w:r>
    </w:p>
    <w:p w:rsidR="00746AD0" w:rsidRDefault="00746AD0" w:rsidP="00294E37"/>
    <w:p w:rsidR="007A5570" w:rsidRPr="005E01D7" w:rsidRDefault="007A5570" w:rsidP="002C07A3">
      <w:pPr>
        <w:pStyle w:val="Heading2"/>
      </w:pPr>
      <w:bookmarkStart w:id="99" w:name="_Toc216757460"/>
      <w:r w:rsidRPr="00ED16B3">
        <w:t>Storing Photos</w:t>
      </w:r>
      <w:bookmarkEnd w:id="99"/>
    </w:p>
    <w:p w:rsidR="007A5570" w:rsidRPr="00746AD0" w:rsidRDefault="007A5570" w:rsidP="007A5570">
      <w:r>
        <w:t>T</w:t>
      </w:r>
      <w:r w:rsidR="00350969">
        <w:t>he verified and</w:t>
      </w:r>
      <w:r>
        <w:t xml:space="preserve"> renamed photos should be moved </w:t>
      </w:r>
      <w:r w:rsidR="008C4101">
        <w:t>from the Inbox location</w:t>
      </w:r>
      <w:r>
        <w:t xml:space="preserve"> </w:t>
      </w:r>
      <w:r w:rsidR="008C4101">
        <w:t xml:space="preserve">to </w:t>
      </w:r>
      <w:r>
        <w:t xml:space="preserve">a </w:t>
      </w:r>
      <w:r w:rsidR="008C4101">
        <w:t xml:space="preserve">permanent storage </w:t>
      </w:r>
      <w:r>
        <w:t xml:space="preserve">folder named for the plot where they were taken - for example </w:t>
      </w:r>
      <w:r w:rsidRPr="00ED16B3">
        <w:rPr>
          <w:i/>
        </w:rPr>
        <w:t>Forest_Vegetation\Photos\HAFE-0154</w:t>
      </w:r>
      <w:r>
        <w:rPr>
          <w:i/>
        </w:rPr>
        <w:t xml:space="preserve"> - </w:t>
      </w:r>
      <w:r>
        <w:t>and should be subject to NCRN standard archiving procedures. When this plot is revisited a second set of photos will be added to this folder, with the date portion of the file name distinguishing the two sets.</w:t>
      </w:r>
    </w:p>
    <w:p w:rsidR="00B405A0" w:rsidRDefault="00B405A0" w:rsidP="00B405A0"/>
    <w:p w:rsidR="004109B0" w:rsidRPr="002C07A3" w:rsidRDefault="00350969" w:rsidP="00350969">
      <w:pPr>
        <w:pStyle w:val="Heading2"/>
      </w:pPr>
      <w:bookmarkStart w:id="100" w:name="_Toc216757461"/>
      <w:r>
        <w:t>Keyword</w:t>
      </w:r>
      <w:r w:rsidR="00EA2C12">
        <w:t xml:space="preserve"> Metadata </w:t>
      </w:r>
      <w:r w:rsidR="002C07A3" w:rsidRPr="002C07A3">
        <w:t>Documen</w:t>
      </w:r>
      <w:r w:rsidR="002C07A3">
        <w:t>tation</w:t>
      </w:r>
      <w:bookmarkEnd w:id="100"/>
      <w:r w:rsidR="00FF7ECA" w:rsidRPr="002C07A3">
        <w:t xml:space="preserve"> </w:t>
      </w:r>
    </w:p>
    <w:p w:rsidR="000E4369" w:rsidRDefault="008C4101" w:rsidP="00A57974">
      <w:r>
        <w:t>At</w:t>
      </w:r>
      <w:r w:rsidR="00A57974">
        <w:t xml:space="preserve"> the close of each field season</w:t>
      </w:r>
      <w:r>
        <w:t xml:space="preserve"> the verified, permanently stored </w:t>
      </w:r>
      <w:r w:rsidR="00606AB1">
        <w:t xml:space="preserve">photos should be tagged </w:t>
      </w:r>
      <w:r>
        <w:t xml:space="preserve">with </w:t>
      </w:r>
      <w:r w:rsidRPr="008C6017">
        <w:t>embedded</w:t>
      </w:r>
      <w:r>
        <w:t xml:space="preserve"> keywords</w:t>
      </w:r>
      <w:r w:rsidR="00606AB1">
        <w:t xml:space="preserve"> in accordance with the NCRN photo documentation standards including</w:t>
      </w:r>
      <w:r w:rsidR="00A57974">
        <w:t>,</w:t>
      </w:r>
      <w:r w:rsidR="00606AB1">
        <w:t xml:space="preserve"> at a minimum</w:t>
      </w:r>
      <w:r>
        <w:t>,</w:t>
      </w:r>
      <w:r w:rsidR="00606AB1">
        <w:t xml:space="preserve"> the embedding of </w:t>
      </w:r>
      <w:r>
        <w:t xml:space="preserve"> keywords</w:t>
      </w:r>
      <w:r w:rsidR="00606AB1">
        <w:t xml:space="preserve"> for Park Code, and “Forest Vegetation Monitoring”.</w:t>
      </w:r>
      <w:r w:rsidR="008C6017">
        <w:t xml:space="preserve"> This document</w:t>
      </w:r>
      <w:r w:rsidR="004A318E">
        <w:t>at</w:t>
      </w:r>
      <w:r w:rsidR="008C6017">
        <w:t xml:space="preserve">ion must be accomplished with metadata editing software that embeds the keywords </w:t>
      </w:r>
      <w:r w:rsidR="004A318E">
        <w:t>permanently into the image/jpg file.</w:t>
      </w:r>
      <w:r w:rsidR="008C6017">
        <w:t xml:space="preserve"> </w:t>
      </w:r>
    </w:p>
    <w:p w:rsidR="00606AB1" w:rsidRDefault="00606AB1" w:rsidP="00272693"/>
    <w:p w:rsidR="00A57974" w:rsidRDefault="00A57974" w:rsidP="00A57974">
      <w:pPr>
        <w:pStyle w:val="Heading2"/>
      </w:pPr>
      <w:bookmarkStart w:id="101" w:name="_Toc216757462"/>
      <w:r>
        <w:t>Revision History</w:t>
      </w:r>
      <w:bookmarkEnd w:id="101"/>
    </w:p>
    <w:p w:rsidR="00156B2D" w:rsidRDefault="00156B2D" w:rsidP="00506EB2">
      <w:pPr>
        <w:pStyle w:val="Heading3"/>
      </w:pPr>
    </w:p>
    <w:p w:rsidR="00506EB2" w:rsidRDefault="00506EB2" w:rsidP="00506EB2">
      <w:pPr>
        <w:pStyle w:val="Heading3"/>
      </w:pPr>
      <w:r>
        <w:t xml:space="preserve">Version 2.0 </w:t>
      </w:r>
      <w:r w:rsidR="00531F50">
        <w:t>(November, 2008)</w:t>
      </w:r>
    </w:p>
    <w:p w:rsidR="00506EB2" w:rsidRDefault="00506EB2" w:rsidP="00506EB2">
      <w:pPr>
        <w:pStyle w:val="ListParagraph"/>
        <w:numPr>
          <w:ilvl w:val="0"/>
          <w:numId w:val="3"/>
        </w:numPr>
      </w:pPr>
      <w:r>
        <w:t>SOP reformatted for publication in NRR report series</w:t>
      </w:r>
    </w:p>
    <w:p w:rsidR="00506EB2" w:rsidRDefault="00506EB2" w:rsidP="00506EB2">
      <w:pPr>
        <w:pStyle w:val="ListParagraph"/>
        <w:numPr>
          <w:ilvl w:val="0"/>
          <w:numId w:val="3"/>
        </w:numPr>
      </w:pPr>
      <w:r>
        <w:t>Improved text throughout</w:t>
      </w:r>
    </w:p>
    <w:p w:rsidR="00506EB2" w:rsidRDefault="00506EB2" w:rsidP="00506EB2"/>
    <w:p w:rsidR="00506EB2" w:rsidRDefault="00506EB2" w:rsidP="00506EB2">
      <w:pPr>
        <w:pStyle w:val="Heading3"/>
      </w:pPr>
      <w:r>
        <w:t>Version 1.0 (January 2006)</w:t>
      </w:r>
    </w:p>
    <w:p w:rsidR="00704F19" w:rsidRDefault="00506EB2" w:rsidP="00506EB2">
      <w:r>
        <w:t xml:space="preserve">Version of protocol used from 2006 to 2008. </w:t>
      </w:r>
    </w:p>
    <w:p w:rsidR="00B77E52" w:rsidRDefault="00B77E52">
      <w:pPr>
        <w:sectPr w:rsidR="00B77E52" w:rsidSect="00E77A09">
          <w:type w:val="oddPage"/>
          <w:pgSz w:w="12240" w:h="15840" w:code="1"/>
          <w:pgMar w:top="1440" w:right="1440" w:bottom="1440" w:left="1440" w:header="720" w:footer="720" w:gutter="0"/>
          <w:cols w:space="720"/>
          <w:titlePg/>
          <w:docGrid w:linePitch="360"/>
        </w:sectPr>
      </w:pPr>
    </w:p>
    <w:p w:rsidR="00704F19" w:rsidRPr="00E64FF5" w:rsidRDefault="00704F19" w:rsidP="00704F19">
      <w:pPr>
        <w:pStyle w:val="Heading1"/>
        <w:rPr>
          <w:rStyle w:val="BodyTextChar"/>
          <w:rFonts w:ascii="Arial" w:hAnsi="Arial"/>
          <w:color w:val="auto"/>
        </w:rPr>
      </w:pPr>
      <w:bookmarkStart w:id="102" w:name="_Toc216757463"/>
      <w:r w:rsidRPr="00E64FF5">
        <w:rPr>
          <w:rStyle w:val="BodyTextChar"/>
          <w:rFonts w:ascii="Arial" w:hAnsi="Arial"/>
          <w:color w:val="auto"/>
        </w:rPr>
        <w:t xml:space="preserve">SOP </w:t>
      </w:r>
      <w:r w:rsidR="006627E1">
        <w:rPr>
          <w:rStyle w:val="BodyTextChar"/>
          <w:rFonts w:ascii="Arial" w:hAnsi="Arial"/>
          <w:color w:val="auto"/>
        </w:rPr>
        <w:t>6</w:t>
      </w:r>
      <w:r w:rsidRPr="00E64FF5">
        <w:rPr>
          <w:rStyle w:val="BodyTextChar"/>
          <w:rFonts w:ascii="Arial" w:hAnsi="Arial"/>
          <w:color w:val="auto"/>
        </w:rPr>
        <w:t xml:space="preserve">: </w:t>
      </w:r>
      <w:r w:rsidR="006627E1">
        <w:rPr>
          <w:rStyle w:val="BodyTextChar"/>
          <w:rFonts w:ascii="Arial" w:hAnsi="Arial"/>
          <w:color w:val="auto"/>
        </w:rPr>
        <w:t>Forest Floor Measurements</w:t>
      </w:r>
      <w:r w:rsidRPr="00E64FF5">
        <w:rPr>
          <w:rStyle w:val="BodyTextChar"/>
          <w:rFonts w:ascii="Arial" w:hAnsi="Arial"/>
          <w:color w:val="auto"/>
        </w:rPr>
        <w:t xml:space="preserve"> </w:t>
      </w:r>
      <w:r w:rsidRPr="008A6F72">
        <w:rPr>
          <w:rStyle w:val="BodyTextChar"/>
          <w:rFonts w:ascii="Arial" w:hAnsi="Arial"/>
          <w:color w:val="auto"/>
        </w:rPr>
        <w:t>(</w:t>
      </w:r>
      <w:r w:rsidR="00531F50">
        <w:rPr>
          <w:rStyle w:val="BodyTextChar"/>
          <w:rFonts w:ascii="Arial" w:hAnsi="Arial"/>
          <w:color w:val="auto"/>
        </w:rPr>
        <w:t>November, 2008</w:t>
      </w:r>
      <w:r w:rsidRPr="00E64FF5">
        <w:rPr>
          <w:rStyle w:val="BodyTextChar"/>
          <w:rFonts w:ascii="Arial" w:hAnsi="Arial"/>
          <w:color w:val="auto"/>
        </w:rPr>
        <w:t>)</w:t>
      </w:r>
      <w:bookmarkEnd w:id="102"/>
    </w:p>
    <w:p w:rsidR="00704F19" w:rsidRPr="00E64FF5" w:rsidRDefault="00704F19" w:rsidP="00704F19"/>
    <w:p w:rsidR="00704F19" w:rsidRDefault="00704F19" w:rsidP="00704F19">
      <w:r w:rsidRPr="00E64FF5">
        <w:t>Version 2.0</w:t>
      </w:r>
    </w:p>
    <w:p w:rsidR="00704F19" w:rsidRDefault="00704F19" w:rsidP="00704F19"/>
    <w:p w:rsidR="00704F19" w:rsidRDefault="00704F19" w:rsidP="00704F19">
      <w:pPr>
        <w:rPr>
          <w:rStyle w:val="Heading2Char"/>
        </w:rPr>
      </w:pPr>
      <w:bookmarkStart w:id="103" w:name="_Toc216757464"/>
      <w:r w:rsidRPr="00E64FF5">
        <w:rPr>
          <w:rStyle w:val="Heading2Char"/>
        </w:rPr>
        <w:t>Introduction</w:t>
      </w:r>
      <w:bookmarkEnd w:id="103"/>
    </w:p>
    <w:p w:rsidR="00704F19" w:rsidRDefault="00704F19" w:rsidP="00704F19">
      <w:r w:rsidRPr="00E64FF5">
        <w:t>This</w:t>
      </w:r>
      <w:r>
        <w:t xml:space="preserve"> SOP describes how to </w:t>
      </w:r>
      <w:r w:rsidR="006627E1">
        <w:t>record information about the forest floor. T</w:t>
      </w:r>
      <w:r w:rsidR="00771D37">
        <w:t xml:space="preserve">his information is used to get a general idea of the ground cover of the plots. </w:t>
      </w:r>
    </w:p>
    <w:p w:rsidR="00771D37" w:rsidRDefault="00771D37" w:rsidP="00704F19"/>
    <w:p w:rsidR="00771D37" w:rsidRDefault="00771D37" w:rsidP="00771D37">
      <w:pPr>
        <w:pStyle w:val="Heading2"/>
      </w:pPr>
      <w:bookmarkStart w:id="104" w:name="_Toc216757465"/>
      <w:r>
        <w:t>Measurements</w:t>
      </w:r>
      <w:bookmarkEnd w:id="104"/>
    </w:p>
    <w:p w:rsidR="00704F19" w:rsidRDefault="00275A3A" w:rsidP="00704F19">
      <w:r>
        <w:t>The three m</w:t>
      </w:r>
      <w:r w:rsidR="00AF00C5">
        <w:t xml:space="preserve">easurements taken as part of </w:t>
      </w:r>
      <w:r>
        <w:t>this SOP are meant to be estimates, do not a</w:t>
      </w:r>
      <w:r w:rsidR="00AF00C5">
        <w:t xml:space="preserve">ttempt to measure them exactly. </w:t>
      </w:r>
      <w:r>
        <w:t>The measurements are:</w:t>
      </w:r>
    </w:p>
    <w:p w:rsidR="00275A3A" w:rsidRDefault="00275A3A" w:rsidP="00704F19"/>
    <w:p w:rsidR="00275A3A" w:rsidRDefault="00275A3A" w:rsidP="00704F19">
      <w:r>
        <w:t>Rock cover – This is the % of the plot that is covered by large rocks. In most cases this will be low, but in some of the parks large rocks are a dominant feature of the landscape.</w:t>
      </w:r>
    </w:p>
    <w:p w:rsidR="00275A3A" w:rsidRDefault="00275A3A" w:rsidP="00704F19"/>
    <w:p w:rsidR="00275A3A" w:rsidRDefault="00275A3A" w:rsidP="00704F19">
      <w:r>
        <w:t xml:space="preserve">Bare Soil – this is </w:t>
      </w:r>
      <w:r w:rsidR="00702889">
        <w:t xml:space="preserve">the % of the plot that is covered by bare soil or by dead leaves (not living vegetation). </w:t>
      </w:r>
    </w:p>
    <w:p w:rsidR="00704F19" w:rsidRDefault="00704F19" w:rsidP="00704F19"/>
    <w:p w:rsidR="00702889" w:rsidRDefault="00702889" w:rsidP="00704F19">
      <w:r>
        <w:t>Trampled – this is the % of</w:t>
      </w:r>
      <w:r w:rsidR="00B6193E">
        <w:t xml:space="preserve"> the plot that is trampled by a hiking </w:t>
      </w:r>
      <w:r>
        <w:t xml:space="preserve">trail or similar feature. </w:t>
      </w:r>
    </w:p>
    <w:p w:rsidR="00B6193E" w:rsidRDefault="00B6193E" w:rsidP="00704F19"/>
    <w:p w:rsidR="00AF00C5" w:rsidRDefault="00AF00C5" w:rsidP="00704F19">
      <w:r>
        <w:t xml:space="preserve">Each of these measurements is recorded by indicating which of the following broad </w:t>
      </w:r>
      <w:r w:rsidR="00E625BC">
        <w:t>classes it fits in: &lt;1%, 1-5%, 6-25%, 26-50%, 51-75%, 76</w:t>
      </w:r>
      <w:r>
        <w:t>-100%.</w:t>
      </w:r>
    </w:p>
    <w:p w:rsidR="00B6193E" w:rsidRDefault="00B6193E" w:rsidP="00704F19"/>
    <w:p w:rsidR="00B77E52" w:rsidRDefault="00B77E52" w:rsidP="00B77E52">
      <w:pPr>
        <w:pStyle w:val="Heading2"/>
      </w:pPr>
      <w:bookmarkStart w:id="105" w:name="_Toc216757466"/>
      <w:r>
        <w:t>Revision History</w:t>
      </w:r>
      <w:bookmarkEnd w:id="105"/>
    </w:p>
    <w:p w:rsidR="00156B2D" w:rsidRDefault="00156B2D" w:rsidP="00771D37">
      <w:pPr>
        <w:pStyle w:val="Heading3"/>
      </w:pPr>
    </w:p>
    <w:p w:rsidR="00771D37" w:rsidRDefault="00771D37" w:rsidP="00771D37">
      <w:pPr>
        <w:pStyle w:val="Heading3"/>
      </w:pPr>
      <w:r w:rsidRPr="00380114">
        <w:t>Version1.0 (</w:t>
      </w:r>
      <w:r w:rsidR="00531F50">
        <w:t>November, 2008</w:t>
      </w:r>
      <w:r w:rsidRPr="00380114">
        <w:t>)</w:t>
      </w:r>
    </w:p>
    <w:p w:rsidR="00771D37" w:rsidRDefault="00771D37" w:rsidP="00771D37">
      <w:r>
        <w:t xml:space="preserve">Original version of the protocol, in use since 2005, but formalized as an SOP in </w:t>
      </w:r>
      <w:r w:rsidR="00531F50">
        <w:t>November</w:t>
      </w:r>
      <w:r>
        <w:t>, 2008</w:t>
      </w:r>
    </w:p>
    <w:p w:rsidR="00835984" w:rsidRDefault="00835984">
      <w:pPr>
        <w:sectPr w:rsidR="00835984" w:rsidSect="00E77A09">
          <w:type w:val="oddPage"/>
          <w:pgSz w:w="12240" w:h="15840" w:code="1"/>
          <w:pgMar w:top="1440" w:right="1440" w:bottom="1440" w:left="1440" w:header="720" w:footer="720" w:gutter="0"/>
          <w:cols w:space="720"/>
          <w:titlePg/>
          <w:docGrid w:linePitch="360"/>
        </w:sectPr>
      </w:pPr>
    </w:p>
    <w:p w:rsidR="00771D37" w:rsidRDefault="00771D37"/>
    <w:p w:rsidR="00DB4C0D" w:rsidRDefault="00DB4C0D" w:rsidP="00531F50">
      <w:pPr>
        <w:pStyle w:val="Heading1"/>
      </w:pPr>
      <w:bookmarkStart w:id="106" w:name="_Toc216757467"/>
      <w:r>
        <w:t>SOP</w:t>
      </w:r>
      <w:r w:rsidR="00294E37">
        <w:t xml:space="preserve"> </w:t>
      </w:r>
      <w:r w:rsidR="00935B0D">
        <w:t>7</w:t>
      </w:r>
      <w:r>
        <w:t xml:space="preserve">: Tree Measurements </w:t>
      </w:r>
      <w:r w:rsidR="00531F50">
        <w:t>(November, 2008)</w:t>
      </w:r>
      <w:bookmarkEnd w:id="106"/>
    </w:p>
    <w:p w:rsidR="00434EA1" w:rsidRDefault="00434EA1" w:rsidP="00DB4C0D"/>
    <w:p w:rsidR="00DB4C0D" w:rsidRPr="00AA0398" w:rsidRDefault="00DB4C0D" w:rsidP="00DB4C0D">
      <w:r>
        <w:t>Version 2.0</w:t>
      </w:r>
    </w:p>
    <w:p w:rsidR="004109B0" w:rsidRDefault="004109B0" w:rsidP="00272693"/>
    <w:p w:rsidR="004109B0" w:rsidRDefault="00DB4C0D" w:rsidP="00DB4C0D">
      <w:pPr>
        <w:pStyle w:val="Heading2"/>
      </w:pPr>
      <w:bookmarkStart w:id="107" w:name="_Toc216757468"/>
      <w:r>
        <w:t>Introduction</w:t>
      </w:r>
      <w:bookmarkEnd w:id="107"/>
    </w:p>
    <w:p w:rsidR="00DB4C0D" w:rsidRDefault="00DB4C0D" w:rsidP="00272693">
      <w:r>
        <w:t>This SOP describes procedures fo</w:t>
      </w:r>
      <w:r w:rsidR="00E625BC">
        <w:t>r taking data on trees which have a dbh &gt;10 cm</w:t>
      </w:r>
      <w:r>
        <w:t xml:space="preserve"> and are found in the monitoring plots.</w:t>
      </w:r>
    </w:p>
    <w:p w:rsidR="004109B0" w:rsidRDefault="004109B0" w:rsidP="00272693"/>
    <w:p w:rsidR="0051504B" w:rsidRDefault="00DB4C0D" w:rsidP="0051504B">
      <w:pPr>
        <w:pStyle w:val="Heading3"/>
      </w:pPr>
      <w:r>
        <w:t xml:space="preserve">What </w:t>
      </w:r>
      <w:r w:rsidR="00813B2C">
        <w:t>I</w:t>
      </w:r>
      <w:r w:rsidR="00156B2D">
        <w:t>s a T</w:t>
      </w:r>
      <w:r>
        <w:t>ree?</w:t>
      </w:r>
      <w:r w:rsidR="00B83464">
        <w:t xml:space="preserve"> </w:t>
      </w:r>
    </w:p>
    <w:p w:rsidR="00DB4C0D" w:rsidRDefault="00DB4C0D" w:rsidP="0051504B">
      <w:r w:rsidRPr="0051504B">
        <w:t xml:space="preserve">For the purposes of this protocol a tree is an individual </w:t>
      </w:r>
      <w:r w:rsidR="003B4C89">
        <w:t xml:space="preserve">living </w:t>
      </w:r>
      <w:r w:rsidRPr="0051504B">
        <w:t xml:space="preserve">woody plant that is not on the list of shrub </w:t>
      </w:r>
      <w:r w:rsidRPr="00DC4953">
        <w:t xml:space="preserve">species (see SOP </w:t>
      </w:r>
      <w:r w:rsidR="00A61C81">
        <w:t>8</w:t>
      </w:r>
      <w:r w:rsidRPr="00DC4953">
        <w:t xml:space="preserve"> for this list)</w:t>
      </w:r>
      <w:r w:rsidRPr="0051504B">
        <w:t xml:space="preserve"> and that has a diameter or equivalent diameter of 10cm at dbh (diameter at breast height=1.37m).</w:t>
      </w:r>
      <w:r>
        <w:t xml:space="preserve"> </w:t>
      </w:r>
      <w:r w:rsidR="003B4C89">
        <w:t>A tree is considered to be living if it has living tissue (e.g. leaves) above dbh.</w:t>
      </w:r>
    </w:p>
    <w:p w:rsidR="00DB4C0D" w:rsidRDefault="00DB4C0D" w:rsidP="00B83464"/>
    <w:p w:rsidR="00DB4C0D" w:rsidRDefault="00DB4C0D" w:rsidP="00DB4C0D">
      <w:r>
        <w:t xml:space="preserve">The equivalent diameter criterion applies only to trees that split into two or more stems below dbh. In general, we wish to include split trees that have the same or greater total basal area as a tree with a single trunk with a dbh of 10 cm. This is a departure from FIA methodology, which only includes trees where at least one stem has a dbh ≥10cm. </w:t>
      </w:r>
    </w:p>
    <w:p w:rsidR="00DB4C0D" w:rsidRDefault="00DB4C0D" w:rsidP="00DB4C0D"/>
    <w:p w:rsidR="00DB4C0D" w:rsidRDefault="00DB4C0D" w:rsidP="00DB4C0D">
      <w:r>
        <w:t>If any of the stems have a dbh ≥ 10cm, then the individual is included as a tree</w:t>
      </w:r>
      <w:r w:rsidR="000E2597">
        <w:t>, and all of its stems are measured at dbh.</w:t>
      </w:r>
      <w:r>
        <w:t xml:space="preserve"> If all of the stems are less than 10cm dbh, then the equivalent must be calculated.  To calculate equivalent diameter, </w:t>
      </w:r>
      <w:r w:rsidR="00E625BC">
        <w:t>use</w:t>
      </w:r>
      <w:r>
        <w:t xml:space="preserve"> the following equation:</w:t>
      </w:r>
    </w:p>
    <w:p w:rsidR="00DB4C0D" w:rsidRDefault="00DB4C0D" w:rsidP="00B83464">
      <w:r>
        <w:br/>
      </w:r>
      <m:oMathPara>
        <m:oMath>
          <m:r>
            <w:rPr>
              <w:rFonts w:ascii="Cambria Math" w:hAnsi="Cambria Math"/>
            </w:rPr>
            <m:t>Equivalent</m:t>
          </m:r>
          <m:r>
            <m:rPr>
              <m:sty m:val="p"/>
            </m:rPr>
            <w:rPr>
              <w:rFonts w:ascii="Cambria Math" w:hAnsi="Cambria Math"/>
            </w:rPr>
            <m:t xml:space="preserve"> </m:t>
          </m:r>
          <m:r>
            <w:rPr>
              <w:rFonts w:ascii="Cambria Math" w:hAnsi="Cambria Math"/>
            </w:rPr>
            <m:t>D</m:t>
          </m:r>
          <m:r>
            <w:rPr>
              <w:rFonts w:ascii="Cambria Math" w:hAnsi="Cambria Math"/>
            </w:rPr>
            <m:t>iameter</m:t>
          </m:r>
          <m:r>
            <m:rPr>
              <m:sty m:val="p"/>
            </m:rPr>
            <w:rPr>
              <w:rFonts w:ascii="Cambria Math" w:hAnsi="Cambria Math"/>
            </w:rPr>
            <m:t xml:space="preserve">=2 </m:t>
          </m:r>
          <m:d>
            <m:dPr>
              <m:ctrlPr>
                <w:rPr>
                  <w:rFonts w:ascii="Cambria Math" w:hAnsi="Cambria Math"/>
                </w:rPr>
              </m:ctrlPr>
            </m:dPr>
            <m:e>
              <m:rad>
                <m:radPr>
                  <m:degHide m:val="on"/>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Diameter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stem</m:t>
                              </m:r>
                              <m:r>
                                <m:rPr>
                                  <m:sty m:val="p"/>
                                </m:rPr>
                                <w:rPr>
                                  <w:rFonts w:ascii="Cambria Math" w:hAnsi="Cambria Math"/>
                                </w:rPr>
                                <m:t xml:space="preserve"> 1</m:t>
                              </m:r>
                            </m:num>
                            <m:den>
                              <m:r>
                                <m:rPr>
                                  <m:sty m:val="p"/>
                                </m:rPr>
                                <w:rPr>
                                  <w:rFonts w:ascii="Cambria Math" w:hAnsi="Cambria Math"/>
                                </w:rPr>
                                <m:t>2</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Diameter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stem</m:t>
                              </m:r>
                              <m:r>
                                <m:rPr>
                                  <m:sty m:val="p"/>
                                </m:rPr>
                                <w:rPr>
                                  <w:rFonts w:ascii="Cambria Math" w:hAnsi="Cambria Math"/>
                                </w:rPr>
                                <m:t xml:space="preserve"> 2</m:t>
                              </m:r>
                            </m:num>
                            <m:den>
                              <m:r>
                                <m:rPr>
                                  <m:sty m:val="p"/>
                                </m:rPr>
                                <w:rPr>
                                  <w:rFonts w:ascii="Cambria Math" w:hAnsi="Cambria Math"/>
                                </w:rPr>
                                <m:t>2</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Diameter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stem</m:t>
                              </m:r>
                              <m:r>
                                <m:rPr>
                                  <m:sty m:val="p"/>
                                </m:rPr>
                                <w:rPr>
                                  <w:rFonts w:ascii="Cambria Math" w:hAnsi="Cambria Math"/>
                                </w:rPr>
                                <m:t xml:space="preserve"> 3</m:t>
                              </m:r>
                            </m:num>
                            <m:den>
                              <m:r>
                                <m:rPr>
                                  <m:sty m:val="p"/>
                                </m:rPr>
                                <w:rPr>
                                  <w:rFonts w:ascii="Cambria Math" w:hAnsi="Cambria Math"/>
                                </w:rPr>
                                <m:t>2</m:t>
                              </m:r>
                            </m:den>
                          </m:f>
                        </m:e>
                      </m:d>
                    </m:e>
                    <m:sup>
                      <m:r>
                        <m:rPr>
                          <m:sty m:val="p"/>
                        </m:rPr>
                        <w:rPr>
                          <w:rFonts w:ascii="Cambria Math" w:hAnsi="Cambria Math"/>
                        </w:rPr>
                        <m:t>2</m:t>
                      </m:r>
                    </m:sup>
                  </m:sSup>
                </m:e>
              </m:rad>
              <m:r>
                <m:rPr>
                  <m:sty m:val="p"/>
                </m:rPr>
                <w:rPr>
                  <w:rFonts w:ascii="Cambria Math" w:hAnsi="Cambria Math"/>
                </w:rPr>
                <m:t>……</m:t>
              </m:r>
              <m:r>
                <w:rPr>
                  <w:rFonts w:ascii="Cambria Math" w:hAnsi="Cambria Math"/>
                </w:rPr>
                <m:t>etc</m:t>
              </m:r>
            </m:e>
          </m:d>
        </m:oMath>
      </m:oMathPara>
    </w:p>
    <w:p w:rsidR="00DB4C0D" w:rsidRDefault="00DB4C0D" w:rsidP="00DB4C0D"/>
    <w:p w:rsidR="00DB4C0D" w:rsidRDefault="00DB4C0D" w:rsidP="00DB4C0D">
      <w:r>
        <w:t xml:space="preserve">For simplicity Table </w:t>
      </w:r>
      <w:r w:rsidR="00524A93">
        <w:t>8</w:t>
      </w:r>
      <w:r>
        <w:t xml:space="preserve"> can be used as a guide to situations commonly encountered when a tree splits into two stems. Note that if</w:t>
      </w:r>
      <w:r w:rsidR="00A61C81">
        <w:t xml:space="preserve"> a tree has two stems and </w:t>
      </w:r>
      <w:r>
        <w:t>both stems are ≤ 7cm, then the tree is always too small. If for some reason you are unsure if you should include a tree or not, include the tree as it will removed later during QA/QC.</w:t>
      </w:r>
    </w:p>
    <w:p w:rsidR="00DB4C0D" w:rsidRDefault="00DB4C0D" w:rsidP="00DB4C0D"/>
    <w:p w:rsidR="00CF0915" w:rsidRDefault="00CF0915" w:rsidP="00CF0915">
      <w:pPr>
        <w:pStyle w:val="Caption"/>
        <w:keepNext/>
      </w:pPr>
      <w:bookmarkStart w:id="108" w:name="_Toc216757673"/>
      <w:r>
        <w:t xml:space="preserve">Table </w:t>
      </w:r>
      <w:r w:rsidR="00E67428">
        <w:fldChar w:fldCharType="begin"/>
      </w:r>
      <w:r>
        <w:instrText xml:space="preserve"> SEQ Table \* ARABIC </w:instrText>
      </w:r>
      <w:r w:rsidR="00E67428">
        <w:fldChar w:fldCharType="separate"/>
      </w:r>
      <w:r w:rsidR="00DC09A4">
        <w:rPr>
          <w:noProof/>
        </w:rPr>
        <w:t>8</w:t>
      </w:r>
      <w:r w:rsidR="00E67428">
        <w:fldChar w:fldCharType="end"/>
      </w:r>
      <w:r>
        <w:t>. Stem sizes for an equivalent diameter ≥10 cm.</w:t>
      </w:r>
      <w:bookmarkEnd w:id="108"/>
    </w:p>
    <w:p w:rsidR="00CF0915" w:rsidRPr="00CF0915" w:rsidRDefault="00CF0915" w:rsidP="00CF09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DB4C0D" w:rsidTr="0079647B">
        <w:tc>
          <w:tcPr>
            <w:tcW w:w="4788" w:type="dxa"/>
            <w:tcBorders>
              <w:top w:val="single" w:sz="4" w:space="0" w:color="auto"/>
              <w:bottom w:val="single" w:sz="4" w:space="0" w:color="auto"/>
            </w:tcBorders>
          </w:tcPr>
          <w:p w:rsidR="00DB4C0D" w:rsidRDefault="00DB4C0D" w:rsidP="00DB4C0D">
            <w:r>
              <w:t>Dbh of Largest Stem</w:t>
            </w:r>
          </w:p>
        </w:tc>
        <w:tc>
          <w:tcPr>
            <w:tcW w:w="4788" w:type="dxa"/>
            <w:tcBorders>
              <w:top w:val="single" w:sz="4" w:space="0" w:color="auto"/>
              <w:bottom w:val="single" w:sz="4" w:space="0" w:color="auto"/>
            </w:tcBorders>
          </w:tcPr>
          <w:p w:rsidR="00DB4C0D" w:rsidRDefault="00DB4C0D" w:rsidP="00DB4C0D">
            <w:r>
              <w:t>Requirement for dbh of Smaller Stem</w:t>
            </w:r>
          </w:p>
        </w:tc>
      </w:tr>
      <w:tr w:rsidR="00DB4C0D" w:rsidTr="0079647B">
        <w:tc>
          <w:tcPr>
            <w:tcW w:w="4788" w:type="dxa"/>
            <w:tcBorders>
              <w:top w:val="single" w:sz="4" w:space="0" w:color="auto"/>
            </w:tcBorders>
          </w:tcPr>
          <w:p w:rsidR="00DB4C0D" w:rsidRDefault="00DB4C0D" w:rsidP="00DB4C0D">
            <w:r>
              <w:t>9.9 cm</w:t>
            </w:r>
          </w:p>
        </w:tc>
        <w:tc>
          <w:tcPr>
            <w:tcW w:w="4788" w:type="dxa"/>
            <w:tcBorders>
              <w:top w:val="single" w:sz="4" w:space="0" w:color="auto"/>
            </w:tcBorders>
          </w:tcPr>
          <w:p w:rsidR="00DB4C0D" w:rsidRDefault="00DB4C0D" w:rsidP="00DB4C0D">
            <w:r>
              <w:t>≥1.41 cm</w:t>
            </w:r>
          </w:p>
        </w:tc>
      </w:tr>
      <w:tr w:rsidR="00DB4C0D" w:rsidTr="00DB4C0D">
        <w:tc>
          <w:tcPr>
            <w:tcW w:w="4788" w:type="dxa"/>
          </w:tcPr>
          <w:p w:rsidR="00DB4C0D" w:rsidRDefault="00DB4C0D" w:rsidP="00DB4C0D">
            <w:r>
              <w:t>9.5 cm</w:t>
            </w:r>
          </w:p>
        </w:tc>
        <w:tc>
          <w:tcPr>
            <w:tcW w:w="4788" w:type="dxa"/>
          </w:tcPr>
          <w:p w:rsidR="00DB4C0D" w:rsidRDefault="00DB4C0D" w:rsidP="00DB4C0D">
            <w:r>
              <w:t>≥3.12 cm</w:t>
            </w:r>
          </w:p>
        </w:tc>
      </w:tr>
      <w:tr w:rsidR="00DB4C0D" w:rsidTr="00DB4C0D">
        <w:tc>
          <w:tcPr>
            <w:tcW w:w="4788" w:type="dxa"/>
          </w:tcPr>
          <w:p w:rsidR="00DB4C0D" w:rsidRDefault="00DB4C0D" w:rsidP="00DB4C0D">
            <w:r>
              <w:t>9.0 cm</w:t>
            </w:r>
          </w:p>
        </w:tc>
        <w:tc>
          <w:tcPr>
            <w:tcW w:w="4788" w:type="dxa"/>
          </w:tcPr>
          <w:p w:rsidR="00DB4C0D" w:rsidRDefault="00DB4C0D" w:rsidP="00DB4C0D">
            <w:r>
              <w:t>≥4.36 cm</w:t>
            </w:r>
          </w:p>
        </w:tc>
      </w:tr>
      <w:tr w:rsidR="00DB4C0D" w:rsidTr="0079647B">
        <w:tc>
          <w:tcPr>
            <w:tcW w:w="4788" w:type="dxa"/>
          </w:tcPr>
          <w:p w:rsidR="00DB4C0D" w:rsidRDefault="00DB4C0D" w:rsidP="00DB4C0D">
            <w:r>
              <w:t>8.0 cm</w:t>
            </w:r>
          </w:p>
        </w:tc>
        <w:tc>
          <w:tcPr>
            <w:tcW w:w="4788" w:type="dxa"/>
          </w:tcPr>
          <w:p w:rsidR="00DB4C0D" w:rsidRDefault="00DB4C0D" w:rsidP="00DB4C0D">
            <w:r>
              <w:t>≥6.00 cm</w:t>
            </w:r>
          </w:p>
        </w:tc>
      </w:tr>
      <w:tr w:rsidR="00DB4C0D" w:rsidTr="0079647B">
        <w:trPr>
          <w:trHeight w:val="180"/>
        </w:trPr>
        <w:tc>
          <w:tcPr>
            <w:tcW w:w="4788" w:type="dxa"/>
            <w:tcBorders>
              <w:bottom w:val="single" w:sz="4" w:space="0" w:color="auto"/>
            </w:tcBorders>
          </w:tcPr>
          <w:p w:rsidR="00DB4C0D" w:rsidRDefault="00DB4C0D" w:rsidP="00DB4C0D">
            <w:r>
              <w:t>7.07 cm</w:t>
            </w:r>
          </w:p>
        </w:tc>
        <w:tc>
          <w:tcPr>
            <w:tcW w:w="4788" w:type="dxa"/>
            <w:tcBorders>
              <w:bottom w:val="single" w:sz="4" w:space="0" w:color="auto"/>
            </w:tcBorders>
          </w:tcPr>
          <w:p w:rsidR="00DB4C0D" w:rsidRDefault="00DB4C0D" w:rsidP="00DB4C0D">
            <w:r>
              <w:t>≥7.07 cm</w:t>
            </w:r>
          </w:p>
        </w:tc>
      </w:tr>
    </w:tbl>
    <w:p w:rsidR="00DB4C0D" w:rsidRDefault="00DB4C0D" w:rsidP="00DB4C0D"/>
    <w:p w:rsidR="00EC1499" w:rsidRDefault="00EC1499" w:rsidP="00EC1499">
      <w:pPr>
        <w:pStyle w:val="Heading2"/>
      </w:pPr>
      <w:bookmarkStart w:id="109" w:name="_Toc216757469"/>
      <w:r>
        <w:t>Taking Measurements</w:t>
      </w:r>
      <w:bookmarkEnd w:id="109"/>
    </w:p>
    <w:p w:rsidR="00156B2D" w:rsidRDefault="00156B2D" w:rsidP="0051504B">
      <w:pPr>
        <w:pStyle w:val="Heading3"/>
      </w:pPr>
    </w:p>
    <w:p w:rsidR="0051504B" w:rsidRDefault="007955FC" w:rsidP="0051504B">
      <w:pPr>
        <w:pStyle w:val="Heading3"/>
      </w:pPr>
      <w:r>
        <w:t>Tag</w:t>
      </w:r>
      <w:r w:rsidR="0051504B">
        <w:t xml:space="preserve"> Number</w:t>
      </w:r>
    </w:p>
    <w:p w:rsidR="0051504B" w:rsidRDefault="0051504B" w:rsidP="00DB4C0D">
      <w:r>
        <w:t xml:space="preserve">First locate the tag that is attached to the tree. Select the corresponding tree in the database, or note down the tree number on the datasheet. </w:t>
      </w:r>
    </w:p>
    <w:p w:rsidR="0051504B" w:rsidRDefault="0051504B" w:rsidP="00DB4C0D"/>
    <w:p w:rsidR="0051504B" w:rsidRDefault="0051504B" w:rsidP="00DB4C0D">
      <w:r>
        <w:t xml:space="preserve">Occasionally you will encounter a tree which does not already have a tag. This may be because the tag has been lost, the tree appeared dead when the plot was initially set up, the tree has grown since plot setup or the tree may have simply been </w:t>
      </w:r>
      <w:r w:rsidR="007955FC">
        <w:t>missed</w:t>
      </w:r>
      <w:r>
        <w:t xml:space="preserve">. Record the distance and azimuth </w:t>
      </w:r>
      <w:r w:rsidR="00322333">
        <w:t xml:space="preserve">from plot center and place a new tag on the tree. If it appears that the tree was previously marked but has lost its tag, note the new tag number under the old tag number if you can determine it. </w:t>
      </w:r>
    </w:p>
    <w:p w:rsidR="00EC1499" w:rsidRDefault="00EC1499" w:rsidP="00835984"/>
    <w:p w:rsidR="009F0DE5" w:rsidRDefault="009F0DE5" w:rsidP="009F0DE5">
      <w:pPr>
        <w:pStyle w:val="Heading3"/>
      </w:pPr>
      <w:r>
        <w:t>Tree Identification</w:t>
      </w:r>
    </w:p>
    <w:p w:rsidR="008944C7" w:rsidRDefault="008944C7" w:rsidP="009F0DE5">
      <w:r>
        <w:t>We are recording the species of each tree so that we can relate species to habitat types and so we can determine if there are long term trends in the populations of individual tree species.</w:t>
      </w:r>
    </w:p>
    <w:p w:rsidR="008944C7" w:rsidRDefault="008944C7" w:rsidP="009F0DE5"/>
    <w:p w:rsidR="009F0DE5" w:rsidRPr="009F0DE5" w:rsidRDefault="009F0DE5" w:rsidP="009F0DE5">
      <w:r>
        <w:t>Record the scientific name of the tree.</w:t>
      </w:r>
      <w:r w:rsidR="00FF5C49">
        <w:t xml:space="preserve"> </w:t>
      </w:r>
      <w:r>
        <w:t xml:space="preserve"> If the tree has already been identified, confirm the identification. If you find that it was identified incorrectly, note down the old ID, the new ID, your name, the date, and any notes that may be useful.</w:t>
      </w:r>
      <w:r w:rsidR="00AD1318">
        <w:t xml:space="preserve"> If you cannot identify the tree, take a sample to identify as </w:t>
      </w:r>
      <w:r w:rsidR="00AD1318" w:rsidRPr="00231FD2">
        <w:t xml:space="preserve">indicated in SOP </w:t>
      </w:r>
      <w:r w:rsidR="00231FD2" w:rsidRPr="00231FD2">
        <w:t>11</w:t>
      </w:r>
      <w:r w:rsidR="00AD1318" w:rsidRPr="00231FD2">
        <w:t>.</w:t>
      </w:r>
    </w:p>
    <w:p w:rsidR="00EC1499" w:rsidRDefault="00EC1499" w:rsidP="00835984"/>
    <w:p w:rsidR="00DB4C0D" w:rsidRDefault="00DB4C0D" w:rsidP="00DB4C0D">
      <w:pPr>
        <w:pStyle w:val="Heading3"/>
      </w:pPr>
      <w:r>
        <w:t>Measuring Diameter</w:t>
      </w:r>
    </w:p>
    <w:p w:rsidR="008944C7" w:rsidRDefault="008944C7" w:rsidP="00DB4C0D">
      <w:r>
        <w:t>Dbh is used</w:t>
      </w:r>
      <w:r w:rsidR="001048EC">
        <w:t xml:space="preserve"> to calculate the basal area of each tree. Basal area is an approximation of the area of the cross section of each tree at breast height. Basal area is used as </w:t>
      </w:r>
      <w:r>
        <w:t>a measure of the amount of living woody biomass in the forests and as a measure of importance of the various tree species</w:t>
      </w:r>
      <w:r w:rsidR="001048EC">
        <w:t xml:space="preserve">. Measuring dbh will allow us to track trends in the basal area of the forests as a whole and of individual tree species. </w:t>
      </w:r>
    </w:p>
    <w:p w:rsidR="008944C7" w:rsidRDefault="008944C7" w:rsidP="00DB4C0D"/>
    <w:p w:rsidR="00A45631" w:rsidRDefault="00DB4C0D" w:rsidP="00DB4C0D">
      <w:r>
        <w:t xml:space="preserve">Dbh is measured </w:t>
      </w:r>
      <w:r w:rsidR="000E2597">
        <w:t xml:space="preserve">to </w:t>
      </w:r>
      <w:r>
        <w:t>0.1 cm at 1.37 m from the ground.</w:t>
      </w:r>
      <w:r w:rsidR="008944C7">
        <w:t xml:space="preserve"> </w:t>
      </w:r>
      <w:r>
        <w:t xml:space="preserve"> </w:t>
      </w:r>
      <w:r w:rsidR="000E2597">
        <w:t>In most cases the tree will already b</w:t>
      </w:r>
      <w:r w:rsidR="00602767">
        <w:t>e</w:t>
      </w:r>
      <w:r w:rsidR="000E2597">
        <w:t xml:space="preserve"> marked at dbh and the measurement should be taken at the marking. If the marking is off</w:t>
      </w:r>
      <w:r w:rsidR="00602767">
        <w:t>,</w:t>
      </w:r>
      <w:r w:rsidR="000E2597">
        <w:t xml:space="preserve"> </w:t>
      </w:r>
      <w:r w:rsidR="004F15BD">
        <w:t xml:space="preserve">take dbh at the mark. </w:t>
      </w:r>
      <w:r w:rsidR="00602767">
        <w:t>The only exception is if this</w:t>
      </w:r>
      <w:r w:rsidR="00751C48">
        <w:t xml:space="preserve"> is the first measurement of the tree and the mark is grossly in error. In that case remark the tree correctly and make note explaining the correction. </w:t>
      </w:r>
    </w:p>
    <w:p w:rsidR="00A45631" w:rsidRDefault="00A45631" w:rsidP="00DB4C0D"/>
    <w:p w:rsidR="00DB4C0D" w:rsidRDefault="00DB4C0D" w:rsidP="00DB4C0D">
      <w:r>
        <w:t xml:space="preserve">Trees on a hill should be measured on the uphill side of the tree. Leaning trees should be measured on the short side (Figure </w:t>
      </w:r>
      <w:r w:rsidR="00B206ED">
        <w:t>5</w:t>
      </w:r>
      <w:r>
        <w:t xml:space="preserve">). </w:t>
      </w:r>
    </w:p>
    <w:p w:rsidR="00DB4C0D" w:rsidRDefault="00DB4C0D" w:rsidP="00DB4C0D">
      <w:r>
        <w:t xml:space="preserve"> </w:t>
      </w:r>
      <w:r>
        <w:tab/>
        <w:t xml:space="preserve"> </w:t>
      </w:r>
    </w:p>
    <w:p w:rsidR="00DB4C0D" w:rsidRDefault="00E67428" w:rsidP="00DB4C0D">
      <w:r>
        <w:rPr>
          <w:noProof/>
        </w:rPr>
        <w:pict>
          <v:shape id="_x0000_s1180" type="#_x0000_t202" style="position:absolute;margin-left:0;margin-top:156pt;width:468pt;height:.05pt;z-index:251678208;mso-position-horizontal-relative:text;mso-position-vertical-relative:text" stroked="f">
            <v:textbox style="mso-next-textbox:#_x0000_s1180;mso-fit-shape-to-text:t" inset="0,0,0,0">
              <w:txbxContent>
                <w:p w:rsidR="00813B2C" w:rsidRPr="00D160D8" w:rsidRDefault="00813B2C" w:rsidP="00EE4955">
                  <w:pPr>
                    <w:pStyle w:val="Caption"/>
                    <w:rPr>
                      <w:noProof/>
                      <w:szCs w:val="24"/>
                    </w:rPr>
                  </w:pPr>
                  <w:bookmarkStart w:id="110" w:name="_Toc216757513"/>
                  <w:bookmarkStart w:id="111" w:name="_Toc216757521"/>
                  <w:r>
                    <w:t xml:space="preserve">Figure </w:t>
                  </w:r>
                  <w:fldSimple w:instr=" SEQ Figure \* ARABIC ">
                    <w:r w:rsidR="00DC09A4">
                      <w:rPr>
                        <w:noProof/>
                      </w:rPr>
                      <w:t>5</w:t>
                    </w:r>
                  </w:fldSimple>
                  <w:r>
                    <w:t>. Location of DBH on hills and leaning trees.</w:t>
                  </w:r>
                  <w:bookmarkEnd w:id="110"/>
                  <w:bookmarkEnd w:id="111"/>
                </w:p>
              </w:txbxContent>
            </v:textbox>
          </v:shape>
        </w:pict>
      </w:r>
      <w:r>
        <w:rPr>
          <w:noProof/>
        </w:rPr>
        <w:pict>
          <v:group id="_x0000_s1126" editas="canvas" style="position:absolute;margin-left:0;margin-top:0;width:468pt;height:151.5pt;z-index:251661824;mso-position-horizontal-relative:char;mso-position-vertical-relative:line" coordorigin="2527,3773" coordsize="7200,2331">
            <o:lock v:ext="edit" aspectratio="t"/>
            <v:shape id="_x0000_s1127" type="#_x0000_t75" style="position:absolute;left:2527;top:3773;width:7200;height:2331" o:preferrelative="f">
              <v:fill o:detectmouseclick="t"/>
              <v:path o:extrusionok="t" o:connecttype="none"/>
              <o:lock v:ext="edit" text="t"/>
            </v:shape>
            <v:group id="_x0000_s1128" style="position:absolute;left:2771;top:4065;width:6014;height:1956" coordorigin="2771,4065" coordsize="6014,1956">
              <v:shape id="_x0000_s1129" type="#_x0000_t75" style="position:absolute;left:2771;top:4098;width:2903;height:1890">
                <v:imagedata r:id="rId30" o:title=""/>
              </v:shape>
              <v:shape id="_x0000_s1130" type="#_x0000_t75" style="position:absolute;left:6399;top:4065;width:2386;height:1956">
                <v:imagedata r:id="rId31" o:title=""/>
              </v:shape>
            </v:group>
          </v:group>
        </w:pict>
      </w:r>
      <w:r>
        <w:rPr>
          <w:noProof/>
        </w:rPr>
        <w:pict>
          <v:shape id="_x0000_i1054" type="#_x0000_t75" style="width:468pt;height:152.25pt">
            <v:imagedata croptop="-65520f" cropbottom="65520f"/>
          </v:shape>
        </w:pict>
      </w:r>
    </w:p>
    <w:p w:rsidR="00DB4C0D" w:rsidRDefault="00DB4C0D" w:rsidP="00DB4C0D"/>
    <w:p w:rsidR="00CA4194" w:rsidRDefault="00CA4194" w:rsidP="00DB4C0D"/>
    <w:p w:rsidR="00DB4C0D" w:rsidRDefault="00DB4C0D" w:rsidP="00DB4C0D">
      <w:r>
        <w:t>If there is an abnormality at dbh, take the measurement just below the abnormality if possible, marking the tree at the measurement point. It is best to mark the tree first and take the measurement second. If the abnormality extends far below dbh, then take the measurement just above dbh, again marking the tree at the measurement site before taking the measurement.</w:t>
      </w:r>
    </w:p>
    <w:p w:rsidR="00DB4C0D" w:rsidRDefault="00DB4C0D" w:rsidP="00DB4C0D"/>
    <w:p w:rsidR="00DB4C0D" w:rsidRDefault="00DB4C0D" w:rsidP="00DB4C0D">
      <w:r>
        <w:t xml:space="preserve">If the tree forks, measure each stem of the tree. Always record the dbh of all separate stems before performing the calculation needed to derive the equivalent diameter. If the forking influences the diameter of the stems at the dbh, then treat the forking as an abnormality as explained above. </w:t>
      </w:r>
      <w:r w:rsidR="00D67DE2">
        <w:t>If a tree appears to fork beneath the ground, but the trunks are not visibly connected at the surface, measure them as two separate trees.</w:t>
      </w:r>
    </w:p>
    <w:p w:rsidR="00DB4C0D" w:rsidRDefault="00DB4C0D" w:rsidP="00DB4C0D"/>
    <w:p w:rsidR="004109B0" w:rsidRDefault="00AD1318" w:rsidP="00AD1318">
      <w:pPr>
        <w:pStyle w:val="Heading3"/>
      </w:pPr>
      <w:r>
        <w:t xml:space="preserve">Vines on </w:t>
      </w:r>
      <w:r w:rsidR="00A31C56">
        <w:t xml:space="preserve">the </w:t>
      </w:r>
      <w:r>
        <w:t>Tree</w:t>
      </w:r>
    </w:p>
    <w:p w:rsidR="00E34333" w:rsidRDefault="00E34333" w:rsidP="00494F33">
      <w:r>
        <w:t xml:space="preserve">Vines, including exotic vines, are found on trees throughout the NCRN. We are recording the scientific name of each vine found on </w:t>
      </w:r>
      <w:r w:rsidR="00D13C71">
        <w:t xml:space="preserve">each </w:t>
      </w:r>
      <w:r>
        <w:t>tree</w:t>
      </w:r>
      <w:r w:rsidR="00D13C71">
        <w:t xml:space="preserve"> so that we can determine how common each species is and track change in abundance and distribution over time.</w:t>
      </w:r>
      <w:r>
        <w:t xml:space="preserve"> </w:t>
      </w:r>
      <w:r w:rsidR="00D13C71">
        <w:t>If an individual vine is growing on more than one tree it is recorded for each tree. We are not taking additional measurements of in</w:t>
      </w:r>
      <w:r w:rsidR="003A29BC">
        <w:t>dividual vines, such as counting</w:t>
      </w:r>
      <w:r w:rsidR="00D13C71">
        <w:t xml:space="preserve"> </w:t>
      </w:r>
      <w:r w:rsidR="003A29BC">
        <w:t xml:space="preserve">the </w:t>
      </w:r>
      <w:r w:rsidR="00D13C71">
        <w:t>number of individual vines in the plot or taking a dbh-like measurement</w:t>
      </w:r>
      <w:r w:rsidR="003A29BC">
        <w:t>,</w:t>
      </w:r>
      <w:r w:rsidR="00D13C71">
        <w:t xml:space="preserve"> as the growth form of vines makes them difficult to monitor using these techniques. </w:t>
      </w:r>
    </w:p>
    <w:p w:rsidR="00E34333" w:rsidRDefault="00E34333" w:rsidP="00494F33"/>
    <w:p w:rsidR="00494F33" w:rsidRPr="009F0DE5" w:rsidRDefault="00AD1318" w:rsidP="00494F33">
      <w:r>
        <w:t>Record the scientific name of any vines growing on the tree</w:t>
      </w:r>
      <w:r w:rsidR="00494F33">
        <w:t xml:space="preserve">. If you cannot identify the vine, take a sample to identify as </w:t>
      </w:r>
      <w:r w:rsidR="00494F33" w:rsidRPr="003A29BC">
        <w:t xml:space="preserve">indicated in SOP </w:t>
      </w:r>
      <w:r w:rsidR="003A29BC" w:rsidRPr="003A29BC">
        <w:t>11</w:t>
      </w:r>
      <w:r w:rsidR="00494F33" w:rsidRPr="003A29BC">
        <w:t>. If more than one vine species grows on a tree, record all species found. If no vines are growing on the tree, note</w:t>
      </w:r>
      <w:r w:rsidR="00494F33">
        <w:t xml:space="preserve"> that you completed this so that it is clear there are no vines and you did not just forget to take the data.</w:t>
      </w:r>
    </w:p>
    <w:p w:rsidR="004109B0" w:rsidRDefault="004109B0" w:rsidP="00272693"/>
    <w:p w:rsidR="00494F33" w:rsidRDefault="00494F33" w:rsidP="00494F33">
      <w:pPr>
        <w:pStyle w:val="Heading3"/>
      </w:pPr>
      <w:r>
        <w:t>Tree Conditions</w:t>
      </w:r>
    </w:p>
    <w:p w:rsidR="00494F33" w:rsidRDefault="00C87BAA" w:rsidP="00272693">
      <w:r>
        <w:t xml:space="preserve">A </w:t>
      </w:r>
      <w:r w:rsidR="00A44A67">
        <w:t>“</w:t>
      </w:r>
      <w:r>
        <w:t>t</w:t>
      </w:r>
      <w:r w:rsidR="00A44A67">
        <w:t xml:space="preserve">ree </w:t>
      </w:r>
      <w:r>
        <w:t>c</w:t>
      </w:r>
      <w:r w:rsidR="002E775D">
        <w:t>ondition</w:t>
      </w:r>
      <w:r w:rsidR="00A44A67">
        <w:t xml:space="preserve">” is </w:t>
      </w:r>
      <w:r>
        <w:t xml:space="preserve">any of a number of factors that might be expected to increase the mortality </w:t>
      </w:r>
      <w:r w:rsidR="003A29BC">
        <w:t>rates of trees. These</w:t>
      </w:r>
      <w:r>
        <w:t xml:space="preserve"> conditions are recorded simply as being present or absent as it is too difficult to accurately quantify them.  </w:t>
      </w:r>
      <w:r w:rsidR="007E4185">
        <w:t xml:space="preserve">More than one condition can be recorded for each tree. </w:t>
      </w:r>
      <w:r>
        <w:t>The</w:t>
      </w:r>
      <w:r w:rsidR="003A29BC">
        <w:t xml:space="preserve"> </w:t>
      </w:r>
      <w:r w:rsidR="007E4185">
        <w:t>conditions</w:t>
      </w:r>
      <w:r>
        <w:t xml:space="preserve"> are:</w:t>
      </w:r>
    </w:p>
    <w:p w:rsidR="00C87BAA" w:rsidRDefault="00C87BAA" w:rsidP="00C87BAA">
      <w:pPr>
        <w:pStyle w:val="ListParagraph"/>
        <w:numPr>
          <w:ilvl w:val="0"/>
          <w:numId w:val="8"/>
        </w:numPr>
      </w:pPr>
      <w:r>
        <w:t>Absent: No conditions are present</w:t>
      </w:r>
    </w:p>
    <w:p w:rsidR="00C87BAA" w:rsidRDefault="00C87BAA" w:rsidP="00C87BAA">
      <w:pPr>
        <w:pStyle w:val="ListParagraph"/>
        <w:numPr>
          <w:ilvl w:val="0"/>
          <w:numId w:val="8"/>
        </w:numPr>
      </w:pPr>
      <w:r>
        <w:t xml:space="preserve">Advanced Decay: </w:t>
      </w:r>
      <w:r w:rsidR="005227BB">
        <w:t>Large portions of the tree are undergoing decay (e.g. heart-rot), but the tree is still alive.</w:t>
      </w:r>
    </w:p>
    <w:p w:rsidR="00113C0D" w:rsidRDefault="00113C0D" w:rsidP="00C87BAA">
      <w:pPr>
        <w:pStyle w:val="ListParagraph"/>
        <w:numPr>
          <w:ilvl w:val="0"/>
          <w:numId w:val="8"/>
        </w:numPr>
      </w:pPr>
      <w:r>
        <w:t>Broken: Main trunk of the tree is broken off. In the case of trees which split, if any main trunk is broken use this condition and make a note of the circumstances.</w:t>
      </w:r>
    </w:p>
    <w:p w:rsidR="005227BB" w:rsidRDefault="005227BB" w:rsidP="00C87BAA">
      <w:pPr>
        <w:pStyle w:val="ListParagraph"/>
        <w:numPr>
          <w:ilvl w:val="0"/>
          <w:numId w:val="8"/>
        </w:numPr>
      </w:pPr>
      <w:r>
        <w:t>Large Dead Branches: large branches on the tree are dead</w:t>
      </w:r>
    </w:p>
    <w:p w:rsidR="005227BB" w:rsidRDefault="005227BB" w:rsidP="00C87BAA">
      <w:pPr>
        <w:pStyle w:val="ListParagraph"/>
        <w:numPr>
          <w:ilvl w:val="0"/>
          <w:numId w:val="8"/>
        </w:numPr>
      </w:pPr>
      <w:r>
        <w:t>O</w:t>
      </w:r>
      <w:r w:rsidR="00113C0D">
        <w:t>pen wound: large open wound, such as from where a branch fell off.</w:t>
      </w:r>
    </w:p>
    <w:p w:rsidR="00113C0D" w:rsidRDefault="00113C0D" w:rsidP="00C87BAA">
      <w:pPr>
        <w:pStyle w:val="ListParagraph"/>
        <w:numPr>
          <w:ilvl w:val="0"/>
          <w:numId w:val="8"/>
        </w:numPr>
      </w:pPr>
      <w:r>
        <w:t>Vines in the crown: record if any vines on the tree grow into the crown. This is not re</w:t>
      </w:r>
      <w:r w:rsidR="003A5678">
        <w:t>corded separately for each vine</w:t>
      </w:r>
      <w:r>
        <w:t xml:space="preserve"> species as it can be difficult to identify vines </w:t>
      </w:r>
      <w:r w:rsidR="002E775D">
        <w:t xml:space="preserve">that </w:t>
      </w:r>
      <w:r>
        <w:t>are high above the ground.</w:t>
      </w:r>
    </w:p>
    <w:p w:rsidR="00113C0D" w:rsidRDefault="00113C0D" w:rsidP="00C87BAA">
      <w:pPr>
        <w:pStyle w:val="ListParagraph"/>
        <w:numPr>
          <w:ilvl w:val="0"/>
          <w:numId w:val="8"/>
        </w:numPr>
      </w:pPr>
      <w:r>
        <w:t>Visible Damage: Any other damage that you feel could increase the mortality risk of the tree that is not covered here (note that wind and lightning damage is covered separately below). Record in the notes what the damage is.</w:t>
      </w:r>
    </w:p>
    <w:p w:rsidR="00113C0D" w:rsidRDefault="00113C0D" w:rsidP="00113C0D"/>
    <w:p w:rsidR="00113C0D" w:rsidRDefault="00113C0D" w:rsidP="00113C0D">
      <w:r>
        <w:t xml:space="preserve">Tree </w:t>
      </w:r>
      <w:r w:rsidR="007E4185">
        <w:t xml:space="preserve">pests and </w:t>
      </w:r>
      <w:r>
        <w:t>diseases are also recorded in this section (see below).</w:t>
      </w:r>
    </w:p>
    <w:p w:rsidR="00113C0D" w:rsidRDefault="00113C0D" w:rsidP="00113C0D"/>
    <w:p w:rsidR="007E4185" w:rsidRDefault="007E4185" w:rsidP="007E4185">
      <w:pPr>
        <w:pStyle w:val="Heading3"/>
      </w:pPr>
      <w:r>
        <w:t>Tree Pests and Diseases</w:t>
      </w:r>
    </w:p>
    <w:p w:rsidR="00E9737C" w:rsidRDefault="00E9737C" w:rsidP="00113C0D">
      <w:r>
        <w:t>Tree pests and diseases are one of the vital signs of the NCRN. These organisms can cause extensive mortality of native trees. The presence of these organisms is being recorded in order to understand their importance in NCRN forests.</w:t>
      </w:r>
    </w:p>
    <w:p w:rsidR="00E9737C" w:rsidRDefault="00E9737C" w:rsidP="00113C0D"/>
    <w:p w:rsidR="007E4185" w:rsidRDefault="007E4185" w:rsidP="00113C0D">
      <w:r>
        <w:t>Record the presence of eac</w:t>
      </w:r>
      <w:r w:rsidR="00185E82">
        <w:t>h pest or disease found</w:t>
      </w:r>
      <w:r>
        <w:t xml:space="preserve"> from the list below</w:t>
      </w:r>
      <w:r w:rsidR="00524A93">
        <w:t xml:space="preserve"> (Table 9)</w:t>
      </w:r>
      <w:r>
        <w:t>. The list is not meant to be exhaustive. Rather it is a list of tree pests and disease</w:t>
      </w:r>
      <w:r w:rsidR="00185E82">
        <w:t>s</w:t>
      </w:r>
      <w:r>
        <w:t xml:space="preserve"> which are </w:t>
      </w:r>
      <w:r w:rsidR="001B5557">
        <w:t>known</w:t>
      </w:r>
      <w:r>
        <w:t xml:space="preserve"> to be devastating to natural population</w:t>
      </w:r>
      <w:r w:rsidR="00185E82">
        <w:t>s</w:t>
      </w:r>
      <w:r>
        <w:t xml:space="preserve"> and that can be found in the area covered by the NCRN. Some disease</w:t>
      </w:r>
      <w:r w:rsidR="00185E82">
        <w:t>s</w:t>
      </w:r>
      <w:r>
        <w:t>, such as Dutch elm disease, can kill individual trees, but are not a threat to wild populations, so they are not included. This list will be reviewed annually and updated as necessary.</w:t>
      </w:r>
    </w:p>
    <w:p w:rsidR="007E4185" w:rsidRDefault="007E4185" w:rsidP="00113C0D"/>
    <w:p w:rsidR="00CF0915" w:rsidRDefault="00CF0915" w:rsidP="00CF0915">
      <w:pPr>
        <w:pStyle w:val="Caption"/>
        <w:keepNext/>
      </w:pPr>
      <w:bookmarkStart w:id="112" w:name="_Toc216757674"/>
      <w:r>
        <w:t xml:space="preserve">Table </w:t>
      </w:r>
      <w:r w:rsidR="00E67428">
        <w:fldChar w:fldCharType="begin"/>
      </w:r>
      <w:r w:rsidR="00EC59F4">
        <w:instrText xml:space="preserve"> SEQ Table \* ARABIC </w:instrText>
      </w:r>
      <w:r w:rsidR="00E67428">
        <w:fldChar w:fldCharType="separate"/>
      </w:r>
      <w:r w:rsidR="00DC09A4">
        <w:rPr>
          <w:noProof/>
        </w:rPr>
        <w:t>9</w:t>
      </w:r>
      <w:r w:rsidR="00E67428">
        <w:fldChar w:fldCharType="end"/>
      </w:r>
      <w:r>
        <w:t xml:space="preserve">. Pests and </w:t>
      </w:r>
      <w:r w:rsidR="00814F47">
        <w:t>d</w:t>
      </w:r>
      <w:r>
        <w:t xml:space="preserve">iseases to </w:t>
      </w:r>
      <w:r w:rsidR="00814F47">
        <w:t>m</w:t>
      </w:r>
      <w:r>
        <w:t>onitor</w:t>
      </w:r>
      <w:r w:rsidR="00CA4194">
        <w:t>.</w:t>
      </w:r>
      <w:bookmarkEnd w:id="112"/>
    </w:p>
    <w:p w:rsidR="00CF0915" w:rsidRPr="00CF0915" w:rsidRDefault="00CF0915" w:rsidP="00CF09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38"/>
        <w:gridCol w:w="2610"/>
      </w:tblGrid>
      <w:tr w:rsidR="008B6B1A" w:rsidTr="00835984">
        <w:tc>
          <w:tcPr>
            <w:tcW w:w="2538" w:type="dxa"/>
            <w:tcBorders>
              <w:top w:val="single" w:sz="4" w:space="0" w:color="auto"/>
              <w:bottom w:val="single" w:sz="4" w:space="0" w:color="auto"/>
            </w:tcBorders>
          </w:tcPr>
          <w:p w:rsidR="008B6B1A" w:rsidRDefault="008B6B1A" w:rsidP="00113C0D">
            <w:r>
              <w:t>Pest or Disease</w:t>
            </w:r>
          </w:p>
        </w:tc>
        <w:tc>
          <w:tcPr>
            <w:tcW w:w="2610" w:type="dxa"/>
            <w:tcBorders>
              <w:top w:val="single" w:sz="4" w:space="0" w:color="auto"/>
              <w:bottom w:val="single" w:sz="4" w:space="0" w:color="auto"/>
            </w:tcBorders>
          </w:tcPr>
          <w:p w:rsidR="008B6B1A" w:rsidRDefault="008B6B1A" w:rsidP="00113C0D">
            <w:r>
              <w:t>Year Monitoring Began</w:t>
            </w:r>
          </w:p>
        </w:tc>
      </w:tr>
      <w:tr w:rsidR="008B6B1A" w:rsidTr="00835984">
        <w:tc>
          <w:tcPr>
            <w:tcW w:w="2538" w:type="dxa"/>
            <w:tcBorders>
              <w:top w:val="single" w:sz="4" w:space="0" w:color="auto"/>
            </w:tcBorders>
          </w:tcPr>
          <w:p w:rsidR="008B6B1A" w:rsidRDefault="008B6B1A" w:rsidP="008B6B1A">
            <w:r>
              <w:t>Beech bark disease</w:t>
            </w:r>
          </w:p>
        </w:tc>
        <w:tc>
          <w:tcPr>
            <w:tcW w:w="2610" w:type="dxa"/>
            <w:tcBorders>
              <w:top w:val="single" w:sz="4" w:space="0" w:color="auto"/>
            </w:tcBorders>
          </w:tcPr>
          <w:p w:rsidR="008B6B1A" w:rsidRDefault="008B6B1A" w:rsidP="00113C0D">
            <w:r>
              <w:t>2006</w:t>
            </w:r>
          </w:p>
        </w:tc>
      </w:tr>
      <w:tr w:rsidR="008B6B1A" w:rsidTr="00CF0915">
        <w:tc>
          <w:tcPr>
            <w:tcW w:w="2538" w:type="dxa"/>
          </w:tcPr>
          <w:p w:rsidR="008B6B1A" w:rsidRDefault="008B6B1A" w:rsidP="00113C0D">
            <w:r>
              <w:t>Butternut canker</w:t>
            </w:r>
          </w:p>
        </w:tc>
        <w:tc>
          <w:tcPr>
            <w:tcW w:w="2610" w:type="dxa"/>
          </w:tcPr>
          <w:p w:rsidR="008B6B1A" w:rsidRDefault="008B6B1A" w:rsidP="00113C0D">
            <w:r>
              <w:t>2006</w:t>
            </w:r>
          </w:p>
        </w:tc>
      </w:tr>
      <w:tr w:rsidR="008B6B1A" w:rsidTr="00CF0915">
        <w:tc>
          <w:tcPr>
            <w:tcW w:w="2538" w:type="dxa"/>
          </w:tcPr>
          <w:p w:rsidR="008B6B1A" w:rsidRDefault="008B6B1A" w:rsidP="00113C0D">
            <w:r>
              <w:t>Dogwood anthracnose</w:t>
            </w:r>
          </w:p>
        </w:tc>
        <w:tc>
          <w:tcPr>
            <w:tcW w:w="2610" w:type="dxa"/>
          </w:tcPr>
          <w:p w:rsidR="008B6B1A" w:rsidRDefault="008B6B1A" w:rsidP="00113C0D">
            <w:r>
              <w:t>2008</w:t>
            </w:r>
          </w:p>
        </w:tc>
      </w:tr>
      <w:tr w:rsidR="008B6B1A" w:rsidTr="00CF0915">
        <w:tc>
          <w:tcPr>
            <w:tcW w:w="2538" w:type="dxa"/>
          </w:tcPr>
          <w:p w:rsidR="008B6B1A" w:rsidRDefault="008B6B1A" w:rsidP="00113C0D">
            <w:r>
              <w:t>Gypsy moth</w:t>
            </w:r>
          </w:p>
        </w:tc>
        <w:tc>
          <w:tcPr>
            <w:tcW w:w="2610" w:type="dxa"/>
          </w:tcPr>
          <w:p w:rsidR="008B6B1A" w:rsidRDefault="008B6B1A" w:rsidP="00113C0D">
            <w:r>
              <w:t>2006</w:t>
            </w:r>
          </w:p>
        </w:tc>
      </w:tr>
      <w:tr w:rsidR="008B6B1A" w:rsidTr="00CF0915">
        <w:tc>
          <w:tcPr>
            <w:tcW w:w="2538" w:type="dxa"/>
          </w:tcPr>
          <w:p w:rsidR="008B6B1A" w:rsidRDefault="008B6B1A" w:rsidP="008B6B1A">
            <w:r>
              <w:t>Hemlock scale</w:t>
            </w:r>
          </w:p>
        </w:tc>
        <w:tc>
          <w:tcPr>
            <w:tcW w:w="2610" w:type="dxa"/>
          </w:tcPr>
          <w:p w:rsidR="008B6B1A" w:rsidRDefault="008B6B1A" w:rsidP="00113C0D">
            <w:r>
              <w:t>2008</w:t>
            </w:r>
          </w:p>
        </w:tc>
      </w:tr>
      <w:tr w:rsidR="008B6B1A" w:rsidTr="00CF0915">
        <w:tc>
          <w:tcPr>
            <w:tcW w:w="2538" w:type="dxa"/>
          </w:tcPr>
          <w:p w:rsidR="008B6B1A" w:rsidRDefault="008B6B1A" w:rsidP="00113C0D">
            <w:r>
              <w:t>Hemlock wooly adelgid</w:t>
            </w:r>
          </w:p>
        </w:tc>
        <w:tc>
          <w:tcPr>
            <w:tcW w:w="2610" w:type="dxa"/>
          </w:tcPr>
          <w:p w:rsidR="008B6B1A" w:rsidRDefault="008B6B1A" w:rsidP="00113C0D">
            <w:r>
              <w:t>2006</w:t>
            </w:r>
          </w:p>
        </w:tc>
      </w:tr>
      <w:tr w:rsidR="008B6B1A" w:rsidTr="00835984">
        <w:tc>
          <w:tcPr>
            <w:tcW w:w="2538" w:type="dxa"/>
          </w:tcPr>
          <w:p w:rsidR="008B6B1A" w:rsidRDefault="008B6B1A" w:rsidP="00113C0D">
            <w:r>
              <w:t>Spruce budworm</w:t>
            </w:r>
          </w:p>
        </w:tc>
        <w:tc>
          <w:tcPr>
            <w:tcW w:w="2610" w:type="dxa"/>
          </w:tcPr>
          <w:p w:rsidR="008B6B1A" w:rsidRDefault="008B6B1A" w:rsidP="00113C0D">
            <w:r>
              <w:t>2006</w:t>
            </w:r>
          </w:p>
        </w:tc>
      </w:tr>
      <w:tr w:rsidR="008B6B1A" w:rsidTr="00835984">
        <w:tc>
          <w:tcPr>
            <w:tcW w:w="2538" w:type="dxa"/>
            <w:tcBorders>
              <w:bottom w:val="single" w:sz="4" w:space="0" w:color="auto"/>
            </w:tcBorders>
          </w:tcPr>
          <w:p w:rsidR="008B6B1A" w:rsidRDefault="008B6B1A" w:rsidP="00113C0D">
            <w:r>
              <w:t>Other significant insect damage</w:t>
            </w:r>
          </w:p>
        </w:tc>
        <w:tc>
          <w:tcPr>
            <w:tcW w:w="2610" w:type="dxa"/>
            <w:tcBorders>
              <w:bottom w:val="single" w:sz="4" w:space="0" w:color="auto"/>
            </w:tcBorders>
          </w:tcPr>
          <w:p w:rsidR="008B6B1A" w:rsidRDefault="008B6B1A" w:rsidP="00113C0D">
            <w:r>
              <w:t>2006</w:t>
            </w:r>
          </w:p>
        </w:tc>
      </w:tr>
    </w:tbl>
    <w:p w:rsidR="004109B0" w:rsidRDefault="004109B0" w:rsidP="00272693"/>
    <w:p w:rsidR="000E2597" w:rsidRDefault="001B5557" w:rsidP="001B5557">
      <w:pPr>
        <w:pStyle w:val="Heading3"/>
      </w:pPr>
      <w:r>
        <w:t>Foliar Conditions</w:t>
      </w:r>
    </w:p>
    <w:p w:rsidR="001B5557" w:rsidRDefault="001B5557" w:rsidP="00272693">
      <w:r>
        <w:t>A “foliar condition”</w:t>
      </w:r>
      <w:r w:rsidRPr="001B5557">
        <w:t xml:space="preserve"> </w:t>
      </w:r>
      <w:r>
        <w:t>is any of a number of factors that might be expected to increase the mortality rates of trees and specifically affects the leaves.</w:t>
      </w:r>
      <w:r w:rsidR="00145503">
        <w:t xml:space="preserve"> These are being noted in an attempt to see if there is in fact a relationship between these factors and tree mortality.</w:t>
      </w:r>
    </w:p>
    <w:p w:rsidR="001B5557" w:rsidRDefault="001B5557" w:rsidP="00272693"/>
    <w:p w:rsidR="001B5557" w:rsidRDefault="001B5557" w:rsidP="00272693">
      <w:r>
        <w:t xml:space="preserve">Unlike the tree conditions above, </w:t>
      </w:r>
      <w:r w:rsidR="00791350">
        <w:t>foliar conditions</w:t>
      </w:r>
      <w:r>
        <w:t xml:space="preserve"> are recorded and an estimate is made of the percentage of the leaves which are affected</w:t>
      </w:r>
      <w:r w:rsidR="00C70CA6">
        <w:t xml:space="preserve">. </w:t>
      </w:r>
      <w:r w:rsidR="00145503">
        <w:t>More than one foliar condition can be recorded for each tree. The conditions are:</w:t>
      </w:r>
    </w:p>
    <w:p w:rsidR="00145503" w:rsidRDefault="00145503" w:rsidP="00145503">
      <w:pPr>
        <w:pStyle w:val="ListParagraph"/>
        <w:numPr>
          <w:ilvl w:val="0"/>
          <w:numId w:val="9"/>
        </w:numPr>
      </w:pPr>
      <w:r>
        <w:t>Absent: no foliar condition present</w:t>
      </w:r>
    </w:p>
    <w:p w:rsidR="00145503" w:rsidRDefault="00145503" w:rsidP="00145503">
      <w:pPr>
        <w:pStyle w:val="ListParagraph"/>
        <w:numPr>
          <w:ilvl w:val="0"/>
          <w:numId w:val="9"/>
        </w:numPr>
      </w:pPr>
      <w:r>
        <w:t>Chlorosis: this is a loss of chlorophyll in the leaves which will be evidenced by an unseasonal loss of their green color.</w:t>
      </w:r>
    </w:p>
    <w:p w:rsidR="00C70CA6" w:rsidRDefault="00C70CA6" w:rsidP="00145503">
      <w:pPr>
        <w:pStyle w:val="ListParagraph"/>
        <w:numPr>
          <w:ilvl w:val="0"/>
          <w:numId w:val="9"/>
        </w:numPr>
      </w:pPr>
      <w:r>
        <w:t>Holes: Small holes found in leaves, usually from insect damage</w:t>
      </w:r>
    </w:p>
    <w:p w:rsidR="00C70CA6" w:rsidRDefault="00C70CA6" w:rsidP="00145503">
      <w:pPr>
        <w:pStyle w:val="ListParagraph"/>
        <w:numPr>
          <w:ilvl w:val="0"/>
          <w:numId w:val="9"/>
        </w:numPr>
      </w:pPr>
      <w:r>
        <w:t>Necrosis: leaves are dying</w:t>
      </w:r>
    </w:p>
    <w:p w:rsidR="00C70CA6" w:rsidRDefault="00C70CA6" w:rsidP="00145503">
      <w:pPr>
        <w:pStyle w:val="ListParagraph"/>
        <w:numPr>
          <w:ilvl w:val="0"/>
          <w:numId w:val="9"/>
        </w:numPr>
      </w:pPr>
      <w:r>
        <w:t>Small leaves: some leaves are unusually small, usually due to damage during leaf development</w:t>
      </w:r>
    </w:p>
    <w:p w:rsidR="00C70CA6" w:rsidRDefault="00C70CA6" w:rsidP="00145503">
      <w:pPr>
        <w:pStyle w:val="ListParagraph"/>
        <w:numPr>
          <w:ilvl w:val="0"/>
          <w:numId w:val="9"/>
        </w:numPr>
      </w:pPr>
      <w:r>
        <w:t>Wilting:  leaves are wilted, usually due to water stress or damage to branches</w:t>
      </w:r>
    </w:p>
    <w:p w:rsidR="00C70CA6" w:rsidRDefault="00C70CA6" w:rsidP="00C70CA6">
      <w:pPr>
        <w:pStyle w:val="ListParagraph"/>
        <w:numPr>
          <w:ilvl w:val="0"/>
          <w:numId w:val="8"/>
        </w:numPr>
      </w:pPr>
      <w:r>
        <w:t>Other: Any other damage or conditions to the leaves that you feel could increase the mortality risk of the tree that is not covered here. Record in the notes what the damage is.</w:t>
      </w:r>
    </w:p>
    <w:p w:rsidR="00C70CA6" w:rsidRDefault="00C70CA6" w:rsidP="00C70CA6">
      <w:pPr>
        <w:pStyle w:val="ListParagraph"/>
      </w:pPr>
    </w:p>
    <w:p w:rsidR="00C70CA6" w:rsidRDefault="00C70CA6" w:rsidP="00C70CA6">
      <w:pPr>
        <w:pStyle w:val="Heading3"/>
      </w:pPr>
      <w:r>
        <w:t>Tree Status</w:t>
      </w:r>
    </w:p>
    <w:p w:rsidR="00C70CA6" w:rsidRDefault="001B5557" w:rsidP="00272693">
      <w:r>
        <w:t xml:space="preserve"> </w:t>
      </w:r>
      <w:r w:rsidR="00C70CA6">
        <w:t xml:space="preserve">Tree status indicates if the tree is alive, dead, or no longer part of the study and if it </w:t>
      </w:r>
      <w:r w:rsidR="003A5678">
        <w:t xml:space="preserve">is </w:t>
      </w:r>
      <w:r w:rsidR="00C70CA6">
        <w:t>still standing. This information will be used to help und</w:t>
      </w:r>
      <w:r w:rsidR="007458DC">
        <w:t>erstand causes of mortality and</w:t>
      </w:r>
      <w:r w:rsidR="00C70CA6">
        <w:t xml:space="preserve"> to track the reasons why trees are removed from the study. The tree status options are: </w:t>
      </w:r>
    </w:p>
    <w:p w:rsidR="0021064E" w:rsidRDefault="0021064E" w:rsidP="0021064E">
      <w:pPr>
        <w:pStyle w:val="ListParagraph"/>
        <w:numPr>
          <w:ilvl w:val="0"/>
          <w:numId w:val="8"/>
        </w:numPr>
      </w:pPr>
      <w:r>
        <w:t>Alive Standing: Tree is alive and is standing upright</w:t>
      </w:r>
      <w:r w:rsidR="003A5678">
        <w:t>.</w:t>
      </w:r>
    </w:p>
    <w:p w:rsidR="0021064E" w:rsidRDefault="0021064E" w:rsidP="0021064E">
      <w:pPr>
        <w:pStyle w:val="ListParagraph"/>
        <w:numPr>
          <w:ilvl w:val="0"/>
          <w:numId w:val="8"/>
        </w:numPr>
      </w:pPr>
      <w:r>
        <w:t>Alive Leaning</w:t>
      </w:r>
      <w:r w:rsidR="008F4F31">
        <w:t xml:space="preserve">: Tree is leaning at more than 30° from </w:t>
      </w:r>
      <w:r w:rsidR="00B24794">
        <w:t>vertical</w:t>
      </w:r>
      <w:r w:rsidR="003A5678">
        <w:t>.</w:t>
      </w:r>
    </w:p>
    <w:p w:rsidR="0021064E" w:rsidRDefault="0021064E" w:rsidP="0021064E">
      <w:pPr>
        <w:pStyle w:val="ListParagraph"/>
        <w:numPr>
          <w:ilvl w:val="0"/>
          <w:numId w:val="8"/>
        </w:numPr>
      </w:pPr>
      <w:r>
        <w:t>Alive Broken</w:t>
      </w:r>
      <w:r w:rsidR="00F35524">
        <w:t>: The main stem of the tree is broken off</w:t>
      </w:r>
      <w:r w:rsidR="003A5678">
        <w:t>.</w:t>
      </w:r>
    </w:p>
    <w:p w:rsidR="0021064E" w:rsidRDefault="0021064E" w:rsidP="0021064E">
      <w:pPr>
        <w:pStyle w:val="ListParagraph"/>
        <w:numPr>
          <w:ilvl w:val="0"/>
          <w:numId w:val="8"/>
        </w:numPr>
      </w:pPr>
      <w:r>
        <w:t>Alive Fallen</w:t>
      </w:r>
      <w:r w:rsidR="00F35524">
        <w:t xml:space="preserve">: The main stem is perpendicular to the ground. </w:t>
      </w:r>
    </w:p>
    <w:p w:rsidR="0021064E" w:rsidRDefault="0021064E" w:rsidP="0021064E">
      <w:pPr>
        <w:pStyle w:val="ListParagraph"/>
        <w:numPr>
          <w:ilvl w:val="0"/>
          <w:numId w:val="8"/>
        </w:numPr>
      </w:pPr>
      <w:r>
        <w:t>Dead: Tree has died since last measurement. If this is the first time a tree has been measured do not record it as dead, as it should not be part of the study. Rather just mark it as removed from study and note that it died before it could be measured for the first time.</w:t>
      </w:r>
    </w:p>
    <w:p w:rsidR="0021064E" w:rsidRDefault="0021064E" w:rsidP="0021064E">
      <w:pPr>
        <w:pStyle w:val="ListParagraph"/>
        <w:numPr>
          <w:ilvl w:val="0"/>
          <w:numId w:val="8"/>
        </w:numPr>
      </w:pPr>
      <w:r>
        <w:t>Missing: You cannot find this tree at all.</w:t>
      </w:r>
    </w:p>
    <w:p w:rsidR="0021064E" w:rsidRDefault="0021064E" w:rsidP="0021064E">
      <w:pPr>
        <w:pStyle w:val="ListParagraph"/>
        <w:numPr>
          <w:ilvl w:val="0"/>
          <w:numId w:val="8"/>
        </w:numPr>
      </w:pPr>
      <w:r>
        <w:t>Removed from Study: Tree is no longer part of study. If a tree is on the</w:t>
      </w:r>
      <w:r w:rsidR="003A5678">
        <w:t xml:space="preserve"> edge of the plot it may have been </w:t>
      </w:r>
      <w:r>
        <w:t>wron</w:t>
      </w:r>
      <w:r w:rsidR="007458DC">
        <w:t>gly included during setup (</w:t>
      </w:r>
      <w:r>
        <w:t>outside of plot) and this is discovered during measurement.</w:t>
      </w:r>
    </w:p>
    <w:p w:rsidR="006C027C" w:rsidRDefault="006C027C" w:rsidP="006C027C"/>
    <w:p w:rsidR="006C027C" w:rsidRDefault="006C027C" w:rsidP="006C027C">
      <w:pPr>
        <w:pStyle w:val="Heading3"/>
      </w:pPr>
      <w:r>
        <w:t>Crown Class</w:t>
      </w:r>
    </w:p>
    <w:p w:rsidR="00C808B1" w:rsidRDefault="00AE11EB" w:rsidP="00AE11EB">
      <w:r>
        <w:t>Crown class refers to</w:t>
      </w:r>
      <w:r w:rsidR="000B09CA">
        <w:t xml:space="preserve"> the position and height of the canopy</w:t>
      </w:r>
      <w:r>
        <w:t xml:space="preserve"> compared to its neighbors and how much sunlight it receives</w:t>
      </w:r>
      <w:r w:rsidR="00B206ED">
        <w:t xml:space="preserve"> (Figure 6)</w:t>
      </w:r>
      <w:r>
        <w:t>.</w:t>
      </w:r>
      <w:r w:rsidR="00C808B1">
        <w:t xml:space="preserve"> This information can be helpful in understanding growth rates and tree mortality.</w:t>
      </w:r>
      <w:r>
        <w:t xml:space="preserve"> </w:t>
      </w:r>
      <w:r w:rsidR="00C808B1">
        <w:t>The crown classes are:</w:t>
      </w:r>
    </w:p>
    <w:p w:rsidR="00C808B1" w:rsidRDefault="00C808B1" w:rsidP="00AE11EB">
      <w:pPr>
        <w:pStyle w:val="ListParagraph"/>
        <w:numPr>
          <w:ilvl w:val="0"/>
          <w:numId w:val="11"/>
        </w:numPr>
      </w:pPr>
      <w:r>
        <w:rPr>
          <w:i/>
          <w:iCs/>
        </w:rPr>
        <w:t xml:space="preserve">1. </w:t>
      </w:r>
      <w:r w:rsidR="00FB4D4A" w:rsidRPr="00C808B1">
        <w:rPr>
          <w:i/>
          <w:iCs/>
        </w:rPr>
        <w:t>Open-grown</w:t>
      </w:r>
      <w:r>
        <w:t xml:space="preserve">: </w:t>
      </w:r>
      <w:r w:rsidR="00FB4D4A">
        <w:t>crown has received full sunlight from above and all sides through most of its life, particularly during early development.</w:t>
      </w:r>
    </w:p>
    <w:p w:rsidR="00C808B1" w:rsidRDefault="00FB4D4A" w:rsidP="00AE11EB">
      <w:pPr>
        <w:pStyle w:val="ListParagraph"/>
        <w:numPr>
          <w:ilvl w:val="0"/>
          <w:numId w:val="11"/>
        </w:numPr>
      </w:pPr>
      <w:r w:rsidRPr="00C808B1">
        <w:rPr>
          <w:i/>
          <w:iCs/>
        </w:rPr>
        <w:t>2. Dominan</w:t>
      </w:r>
      <w:r w:rsidR="00C808B1">
        <w:rPr>
          <w:i/>
          <w:iCs/>
        </w:rPr>
        <w:t>t</w:t>
      </w:r>
      <w:r w:rsidR="00C808B1" w:rsidRPr="00C808B1">
        <w:rPr>
          <w:i/>
          <w:iCs/>
        </w:rPr>
        <w:t>:</w:t>
      </w:r>
      <w:r>
        <w:t xml:space="preserve"> crown extends above canopy, receiving full light from above and some light from sides. Taller than the average tree in stand and has well-developed crown. </w:t>
      </w:r>
    </w:p>
    <w:p w:rsidR="00C808B1" w:rsidRDefault="00FB4D4A" w:rsidP="00AE11EB">
      <w:pPr>
        <w:pStyle w:val="ListParagraph"/>
        <w:numPr>
          <w:ilvl w:val="0"/>
          <w:numId w:val="11"/>
        </w:numPr>
      </w:pPr>
      <w:r w:rsidRPr="00C808B1">
        <w:rPr>
          <w:i/>
          <w:iCs/>
        </w:rPr>
        <w:t>3. Co-dominant</w:t>
      </w:r>
      <w:r w:rsidR="00C808B1" w:rsidRPr="00C808B1">
        <w:rPr>
          <w:i/>
          <w:iCs/>
        </w:rPr>
        <w:t>:</w:t>
      </w:r>
      <w:r>
        <w:t xml:space="preserve"> crown at the general level of the canopy, receiving full light from above but little direct light from sides. Typically, co-dominant trees have medium-sized crowns and are crowded on the sides; in dense stands, co-dominant trees have small crowns.</w:t>
      </w:r>
    </w:p>
    <w:p w:rsidR="00C808B1" w:rsidRDefault="00FB4D4A" w:rsidP="00AE11EB">
      <w:pPr>
        <w:pStyle w:val="ListParagraph"/>
        <w:numPr>
          <w:ilvl w:val="0"/>
          <w:numId w:val="11"/>
        </w:numPr>
      </w:pPr>
      <w:r w:rsidRPr="00C808B1">
        <w:rPr>
          <w:i/>
          <w:iCs/>
        </w:rPr>
        <w:t>4. Intermediate</w:t>
      </w:r>
      <w:r w:rsidR="00C808B1" w:rsidRPr="00C808B1">
        <w:rPr>
          <w:i/>
          <w:iCs/>
        </w:rPr>
        <w:t>:</w:t>
      </w:r>
      <w:r>
        <w:t xml:space="preserve"> tree is shorter than co-dominant trees but with a crown that extends into the general canopy. Crown receives little direct light from above and none from the side; tree has small crown and is very crowded from the sides.</w:t>
      </w:r>
    </w:p>
    <w:p w:rsidR="002E4AD7" w:rsidRDefault="00FB4D4A" w:rsidP="00AE11EB">
      <w:pPr>
        <w:pStyle w:val="ListParagraph"/>
        <w:numPr>
          <w:ilvl w:val="0"/>
          <w:numId w:val="11"/>
        </w:numPr>
      </w:pPr>
      <w:r w:rsidRPr="00C808B1">
        <w:rPr>
          <w:i/>
          <w:iCs/>
        </w:rPr>
        <w:t>5. Overtopped</w:t>
      </w:r>
      <w:r w:rsidR="00C808B1">
        <w:rPr>
          <w:i/>
          <w:iCs/>
        </w:rPr>
        <w:t>:</w:t>
      </w:r>
      <w:r>
        <w:t xml:space="preserve"> crowns is entirely below the general level of the canopy and receives no direct sunlight.</w:t>
      </w:r>
    </w:p>
    <w:p w:rsidR="002E4AD7" w:rsidRDefault="002E4AD7">
      <w:r>
        <w:br w:type="page"/>
      </w:r>
    </w:p>
    <w:p w:rsidR="00FB4D4A" w:rsidRDefault="00FB4D4A" w:rsidP="00AE11EB">
      <w:pPr>
        <w:pStyle w:val="ListParagraph"/>
        <w:numPr>
          <w:ilvl w:val="0"/>
          <w:numId w:val="11"/>
        </w:numPr>
      </w:pPr>
    </w:p>
    <w:p w:rsidR="002E4AD7" w:rsidRDefault="00E67428" w:rsidP="001117E2">
      <w:pPr>
        <w:pStyle w:val="Heading3"/>
      </w:pPr>
      <w:r>
        <w:rPr>
          <w:noProof/>
        </w:rPr>
        <w:pict>
          <v:shape id="_x0000_s1181" type="#_x0000_t202" style="position:absolute;margin-left:-.45pt;margin-top:165.75pt;width:6in;height:13.8pt;z-index:251680256;mso-position-horizontal-relative:text;mso-position-vertical-relative:text" stroked="f">
            <v:textbox style="mso-next-textbox:#_x0000_s1181;mso-fit-shape-to-text:t" inset="0,0,0,0">
              <w:txbxContent>
                <w:p w:rsidR="00813B2C" w:rsidRPr="009F6AD4" w:rsidRDefault="00813B2C" w:rsidP="00EE4955">
                  <w:pPr>
                    <w:pStyle w:val="Caption"/>
                    <w:rPr>
                      <w:noProof/>
                      <w:sz w:val="20"/>
                      <w:szCs w:val="24"/>
                    </w:rPr>
                  </w:pPr>
                  <w:bookmarkStart w:id="113" w:name="_Toc216757514"/>
                  <w:bookmarkStart w:id="114" w:name="_Toc216757522"/>
                  <w:r>
                    <w:t xml:space="preserve">Figure </w:t>
                  </w:r>
                  <w:fldSimple w:instr=" SEQ Figure \* ARABIC ">
                    <w:r w:rsidR="00DC09A4">
                      <w:rPr>
                        <w:noProof/>
                      </w:rPr>
                      <w:t>6</w:t>
                    </w:r>
                  </w:fldSimple>
                  <w:r>
                    <w:t>. Illustration of crown classes</w:t>
                  </w:r>
                  <w:r w:rsidR="00C000F2">
                    <w:t>.</w:t>
                  </w:r>
                  <w:bookmarkEnd w:id="113"/>
                  <w:bookmarkEnd w:id="114"/>
                </w:p>
              </w:txbxContent>
            </v:textbox>
            <w10:wrap type="topAndBottom"/>
          </v:shape>
        </w:pict>
      </w:r>
      <w:r w:rsidR="002E4AD7">
        <w:rPr>
          <w:noProof/>
        </w:rPr>
        <w:drawing>
          <wp:anchor distT="0" distB="0" distL="114300" distR="114300" simplePos="0" relativeHeight="251654655" behindDoc="0" locked="0" layoutInCell="1" allowOverlap="1">
            <wp:simplePos x="0" y="0"/>
            <wp:positionH relativeFrom="column">
              <wp:posOffset>276225</wp:posOffset>
            </wp:positionH>
            <wp:positionV relativeFrom="paragraph">
              <wp:posOffset>233045</wp:posOffset>
            </wp:positionV>
            <wp:extent cx="5483225" cy="2095500"/>
            <wp:effectExtent l="19050" t="0" r="317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srcRect/>
                    <a:stretch>
                      <a:fillRect/>
                    </a:stretch>
                  </pic:blipFill>
                  <pic:spPr bwMode="auto">
                    <a:xfrm>
                      <a:off x="0" y="0"/>
                      <a:ext cx="5483225" cy="2095500"/>
                    </a:xfrm>
                    <a:prstGeom prst="rect">
                      <a:avLst/>
                    </a:prstGeom>
                    <a:noFill/>
                    <a:ln w="9525">
                      <a:noFill/>
                      <a:miter lim="800000"/>
                      <a:headEnd/>
                      <a:tailEnd/>
                    </a:ln>
                  </pic:spPr>
                </pic:pic>
              </a:graphicData>
            </a:graphic>
          </wp:anchor>
        </w:drawing>
      </w:r>
      <w:r w:rsidR="00C808B1">
        <w:br/>
      </w:r>
    </w:p>
    <w:p w:rsidR="00FB4D4A" w:rsidRDefault="001117E2" w:rsidP="001117E2">
      <w:pPr>
        <w:pStyle w:val="Heading3"/>
      </w:pPr>
      <w:r>
        <w:t>Wind or Lightning Damage</w:t>
      </w:r>
    </w:p>
    <w:p w:rsidR="001117E2" w:rsidRDefault="001117E2" w:rsidP="00FB4D4A">
      <w:r>
        <w:t>Wind and lightning damage allows us to determine the extent of damage to trees due to storm events in the NCRN. In some locations, particularly in Catoctin Mountain Park, wind damage from storms can knock down stands of dozens of trees. Lightning damage occurs th</w:t>
      </w:r>
      <w:r w:rsidR="000B09CA">
        <w:t>r</w:t>
      </w:r>
      <w:r>
        <w:t>ough</w:t>
      </w:r>
      <w:r w:rsidR="000B09CA">
        <w:t>ou</w:t>
      </w:r>
      <w:r>
        <w:t xml:space="preserve">t the parks. </w:t>
      </w:r>
      <w:r w:rsidR="005E754D">
        <w:t>You should indicate wind or lightning damage only if you are sure this kind of damage has occurred.</w:t>
      </w:r>
    </w:p>
    <w:p w:rsidR="005E754D" w:rsidRDefault="005E754D" w:rsidP="00FB4D4A"/>
    <w:p w:rsidR="00765FE6" w:rsidRDefault="00765FE6" w:rsidP="00765FE6">
      <w:pPr>
        <w:pStyle w:val="Heading3"/>
      </w:pPr>
      <w:r>
        <w:t>Comments</w:t>
      </w:r>
    </w:p>
    <w:p w:rsidR="00765FE6" w:rsidRDefault="00765FE6" w:rsidP="00FB4D4A">
      <w:r>
        <w:t>Make any notes as directed in this SOP. Also, record any other observations of the tree that are unusual and may help explain mortality or other changes in the forest community. Do not attempt to write comments about each individual tree, only unusual observations</w:t>
      </w:r>
      <w:r w:rsidR="007458DC">
        <w:t xml:space="preserve"> should</w:t>
      </w:r>
      <w:r>
        <w:t xml:space="preserve"> </w:t>
      </w:r>
      <w:r w:rsidR="00AC6E34">
        <w:t>be noted</w:t>
      </w:r>
      <w:r>
        <w:t>.</w:t>
      </w:r>
    </w:p>
    <w:p w:rsidR="001117E2" w:rsidRDefault="001117E2" w:rsidP="00FB4D4A"/>
    <w:p w:rsidR="00A811DE" w:rsidRDefault="00A811DE" w:rsidP="00A811DE">
      <w:pPr>
        <w:pStyle w:val="Heading2"/>
      </w:pPr>
      <w:bookmarkStart w:id="115" w:name="_Toc216757470"/>
      <w:r>
        <w:t>Revision History</w:t>
      </w:r>
      <w:bookmarkEnd w:id="115"/>
    </w:p>
    <w:p w:rsidR="00156B2D" w:rsidRDefault="00156B2D" w:rsidP="00A811DE">
      <w:pPr>
        <w:pStyle w:val="Heading3"/>
      </w:pPr>
    </w:p>
    <w:p w:rsidR="00A811DE" w:rsidRDefault="00A811DE" w:rsidP="00A811DE">
      <w:pPr>
        <w:pStyle w:val="Heading3"/>
      </w:pPr>
      <w:r>
        <w:t xml:space="preserve">Version 2.0 </w:t>
      </w:r>
      <w:r w:rsidR="00434EA1">
        <w:t>(November, 2008)</w:t>
      </w:r>
    </w:p>
    <w:p w:rsidR="00A811DE" w:rsidRDefault="00A811DE" w:rsidP="00A811DE">
      <w:pPr>
        <w:pStyle w:val="ListParagraph"/>
        <w:numPr>
          <w:ilvl w:val="0"/>
          <w:numId w:val="3"/>
        </w:numPr>
      </w:pPr>
      <w:r>
        <w:t>SOP reformatted for publication in NRR report series</w:t>
      </w:r>
    </w:p>
    <w:p w:rsidR="00A811DE" w:rsidRDefault="00A811DE" w:rsidP="00A811DE">
      <w:pPr>
        <w:pStyle w:val="ListParagraph"/>
        <w:numPr>
          <w:ilvl w:val="0"/>
          <w:numId w:val="3"/>
        </w:numPr>
      </w:pPr>
      <w:r>
        <w:t>Expanded explanation of equivalent diameter</w:t>
      </w:r>
    </w:p>
    <w:p w:rsidR="00A811DE" w:rsidRDefault="00A811DE" w:rsidP="00A811DE">
      <w:pPr>
        <w:pStyle w:val="ListParagraph"/>
        <w:numPr>
          <w:ilvl w:val="0"/>
          <w:numId w:val="3"/>
        </w:numPr>
      </w:pPr>
      <w:r>
        <w:t>Matched sections in SOP with fields in database</w:t>
      </w:r>
    </w:p>
    <w:p w:rsidR="00A811DE" w:rsidRDefault="00A811DE" w:rsidP="00A811DE">
      <w:pPr>
        <w:pStyle w:val="ListParagraph"/>
        <w:numPr>
          <w:ilvl w:val="0"/>
          <w:numId w:val="3"/>
        </w:numPr>
      </w:pPr>
      <w:r>
        <w:t>Improved text throughout</w:t>
      </w:r>
    </w:p>
    <w:p w:rsidR="00A811DE" w:rsidRDefault="00A811DE" w:rsidP="00A811DE"/>
    <w:p w:rsidR="00A811DE" w:rsidRDefault="00A811DE" w:rsidP="00A811DE">
      <w:pPr>
        <w:pStyle w:val="Heading3"/>
      </w:pPr>
      <w:r>
        <w:t>Version 1.0 (January 2006)</w:t>
      </w:r>
    </w:p>
    <w:p w:rsidR="00A811DE" w:rsidRDefault="00A811DE" w:rsidP="00A811DE">
      <w:r>
        <w:t xml:space="preserve">Version of protocol used from 2006 to 2008. </w:t>
      </w:r>
    </w:p>
    <w:p w:rsidR="00397B6E" w:rsidRDefault="00397B6E" w:rsidP="00593DF0">
      <w:pPr>
        <w:pStyle w:val="Heading1"/>
        <w:rPr>
          <w:rStyle w:val="BodyTextChar"/>
          <w:rFonts w:ascii="Arial" w:hAnsi="Arial"/>
          <w:color w:val="auto"/>
        </w:rPr>
        <w:sectPr w:rsidR="00397B6E" w:rsidSect="00E77A09">
          <w:type w:val="oddPage"/>
          <w:pgSz w:w="12240" w:h="15840" w:code="1"/>
          <w:pgMar w:top="1440" w:right="1440" w:bottom="1440" w:left="1440" w:header="720" w:footer="720" w:gutter="0"/>
          <w:cols w:space="720"/>
          <w:titlePg/>
          <w:docGrid w:linePitch="360"/>
        </w:sectPr>
      </w:pPr>
    </w:p>
    <w:p w:rsidR="00593DF0" w:rsidRPr="000B09CA" w:rsidRDefault="00593DF0" w:rsidP="000B09CA">
      <w:pPr>
        <w:pStyle w:val="Heading1"/>
        <w:rPr>
          <w:rStyle w:val="BodyTextChar"/>
          <w:rFonts w:ascii="Arial" w:hAnsi="Arial"/>
          <w:color w:val="auto"/>
        </w:rPr>
      </w:pPr>
      <w:bookmarkStart w:id="116" w:name="_Toc216757471"/>
      <w:r w:rsidRPr="000B09CA">
        <w:rPr>
          <w:rStyle w:val="BodyTextChar"/>
          <w:rFonts w:ascii="Arial" w:hAnsi="Arial"/>
          <w:color w:val="auto"/>
        </w:rPr>
        <w:t xml:space="preserve">SOP </w:t>
      </w:r>
      <w:r w:rsidR="00935B0D" w:rsidRPr="000B09CA">
        <w:rPr>
          <w:rStyle w:val="BodyTextChar"/>
          <w:rFonts w:ascii="Arial" w:hAnsi="Arial"/>
          <w:color w:val="auto"/>
        </w:rPr>
        <w:t>8</w:t>
      </w:r>
      <w:r w:rsidRPr="000B09CA">
        <w:rPr>
          <w:rStyle w:val="BodyTextChar"/>
          <w:rFonts w:ascii="Arial" w:hAnsi="Arial"/>
          <w:color w:val="auto"/>
        </w:rPr>
        <w:t>: Sapling and Shrub Measurements</w:t>
      </w:r>
      <w:r w:rsidR="00300880" w:rsidRPr="000B09CA">
        <w:rPr>
          <w:rStyle w:val="BodyTextChar"/>
          <w:rFonts w:ascii="Arial" w:hAnsi="Arial"/>
          <w:color w:val="auto"/>
        </w:rPr>
        <w:t xml:space="preserve"> (</w:t>
      </w:r>
      <w:r w:rsidR="00434EA1" w:rsidRPr="000B09CA">
        <w:rPr>
          <w:rStyle w:val="BodyTextChar"/>
          <w:rFonts w:ascii="Arial" w:hAnsi="Arial"/>
          <w:color w:val="auto"/>
        </w:rPr>
        <w:t>November, 2008</w:t>
      </w:r>
      <w:r w:rsidR="00300880" w:rsidRPr="000B09CA">
        <w:rPr>
          <w:rStyle w:val="BodyTextChar"/>
          <w:rFonts w:ascii="Arial" w:hAnsi="Arial"/>
          <w:color w:val="auto"/>
        </w:rPr>
        <w:t>)</w:t>
      </w:r>
      <w:bookmarkEnd w:id="116"/>
    </w:p>
    <w:p w:rsidR="00593DF0" w:rsidRPr="00E64FF5" w:rsidRDefault="00593DF0" w:rsidP="00E64FF5"/>
    <w:p w:rsidR="00E64FF5" w:rsidRPr="00E64FF5" w:rsidRDefault="00E64FF5" w:rsidP="00E64FF5">
      <w:r w:rsidRPr="00E64FF5">
        <w:t>Version 2.0</w:t>
      </w:r>
    </w:p>
    <w:p w:rsidR="00E64FF5" w:rsidRPr="00E64FF5" w:rsidRDefault="00E64FF5" w:rsidP="000B09CA">
      <w:pPr>
        <w:pStyle w:val="Heading2"/>
      </w:pPr>
    </w:p>
    <w:p w:rsidR="000E2597" w:rsidRDefault="00593DF0" w:rsidP="000B09CA">
      <w:pPr>
        <w:pStyle w:val="Heading2"/>
      </w:pPr>
      <w:bookmarkStart w:id="117" w:name="_Toc216757472"/>
      <w:r>
        <w:t>Introduction</w:t>
      </w:r>
      <w:bookmarkEnd w:id="117"/>
    </w:p>
    <w:p w:rsidR="00593DF0" w:rsidRDefault="00593DF0" w:rsidP="00FB4D4A">
      <w:r>
        <w:t xml:space="preserve">This SOP describes how to take measurements on saplings and shrubs. Saplings and shrubs are covered in the same SOP as they are both monitored only in the three microplots and </w:t>
      </w:r>
      <w:r w:rsidR="00136849">
        <w:t>nearly identical</w:t>
      </w:r>
      <w:r>
        <w:t xml:space="preserve"> data is taken for each.</w:t>
      </w:r>
      <w:r w:rsidR="00136849">
        <w:t xml:space="preserve"> </w:t>
      </w:r>
    </w:p>
    <w:p w:rsidR="002432E5" w:rsidRDefault="002432E5" w:rsidP="00FB4D4A"/>
    <w:p w:rsidR="002432E5" w:rsidRDefault="002432E5" w:rsidP="002432E5">
      <w:r>
        <w:t>In order to distinguish between the three microplots they have been given names based on their azimuth: 60°, 180° and 300°.</w:t>
      </w:r>
    </w:p>
    <w:p w:rsidR="002432E5" w:rsidRDefault="002432E5" w:rsidP="00FB4D4A"/>
    <w:p w:rsidR="004109B0" w:rsidRDefault="00593DF0" w:rsidP="00593DF0">
      <w:pPr>
        <w:pStyle w:val="Heading3"/>
      </w:pPr>
      <w:r>
        <w:t xml:space="preserve">What </w:t>
      </w:r>
      <w:r w:rsidR="00813B2C">
        <w:t>I</w:t>
      </w:r>
      <w:r>
        <w:t xml:space="preserve">s a </w:t>
      </w:r>
      <w:r w:rsidR="00156B2D">
        <w:t>S</w:t>
      </w:r>
      <w:r>
        <w:t>apling?</w:t>
      </w:r>
    </w:p>
    <w:p w:rsidR="00495877" w:rsidRDefault="00593DF0" w:rsidP="00272693">
      <w:r>
        <w:t xml:space="preserve">A sapling is any tree with a dbh </w:t>
      </w:r>
      <w:r w:rsidR="00495877">
        <w:t xml:space="preserve">≥ 1cm, but &lt; 10 cm. Trees with a dbh ≥10 cm are monitored as trees, whereas </w:t>
      </w:r>
      <w:r w:rsidR="00495877" w:rsidRPr="00300880">
        <w:t>those &lt;</w:t>
      </w:r>
      <w:r w:rsidR="00495877">
        <w:t>1cm are monitored as seedlings. A tree can be originally monitored as a sapling, but later be monitored as a tree once it has a larger dbh.</w:t>
      </w:r>
    </w:p>
    <w:p w:rsidR="00D23362" w:rsidRDefault="00D23362" w:rsidP="00272693"/>
    <w:p w:rsidR="00D23362" w:rsidRDefault="00813B2C" w:rsidP="00495877">
      <w:pPr>
        <w:pStyle w:val="Heading3"/>
      </w:pPr>
      <w:r>
        <w:t>What I</w:t>
      </w:r>
      <w:r w:rsidR="00156B2D">
        <w:t>s a S</w:t>
      </w:r>
      <w:r w:rsidR="00495877">
        <w:t>hrub?</w:t>
      </w:r>
    </w:p>
    <w:p w:rsidR="00ED0FB2" w:rsidRDefault="00495877" w:rsidP="00272693">
      <w:r>
        <w:t xml:space="preserve">A shrub is a woody plant species </w:t>
      </w:r>
      <w:r w:rsidR="00536A9F">
        <w:t xml:space="preserve">with a diameter at root crown ≥1cm and </w:t>
      </w:r>
      <w:r>
        <w:t xml:space="preserve">that typically has a growth form with many stems at breast height. In practice, a shrub is any woody species on the list of </w:t>
      </w:r>
      <w:r w:rsidRPr="000D41EE">
        <w:t xml:space="preserve">shrubs (Table </w:t>
      </w:r>
      <w:r w:rsidR="00524A93">
        <w:t>10</w:t>
      </w:r>
      <w:r w:rsidRPr="000D41EE">
        <w:t>), even if that particular individual has only a single main branch. Occasionally, as new species</w:t>
      </w:r>
      <w:r>
        <w:t xml:space="preserve"> are found in the NCRN monitoring plots, additions are made to the list of shrubs.</w:t>
      </w:r>
      <w:r w:rsidR="005648A2">
        <w:t xml:space="preserve"> </w:t>
      </w:r>
    </w:p>
    <w:p w:rsidR="00FA31CC" w:rsidRDefault="00FA31CC" w:rsidP="00272693">
      <w:pPr>
        <w:rPr>
          <w:i/>
        </w:rPr>
        <w:sectPr w:rsidR="00FA31CC" w:rsidSect="00E77A09">
          <w:type w:val="oddPage"/>
          <w:pgSz w:w="12240" w:h="15840" w:code="1"/>
          <w:pgMar w:top="1440" w:right="1440" w:bottom="1440" w:left="1440" w:header="720" w:footer="720" w:gutter="0"/>
          <w:cols w:space="720"/>
          <w:titlePg/>
          <w:docGrid w:linePitch="360"/>
        </w:sectPr>
      </w:pPr>
    </w:p>
    <w:p w:rsidR="005648A2" w:rsidRPr="00ED0FB2" w:rsidRDefault="005648A2" w:rsidP="00272693">
      <w:pPr>
        <w:rPr>
          <w:i/>
        </w:rPr>
      </w:pPr>
    </w:p>
    <w:p w:rsidR="00906CD8" w:rsidRDefault="00906CD8" w:rsidP="00906CD8">
      <w:pPr>
        <w:pStyle w:val="Caption"/>
        <w:keepNext/>
      </w:pPr>
      <w:bookmarkStart w:id="118" w:name="_Toc216757675"/>
      <w:r>
        <w:t xml:space="preserve">Table </w:t>
      </w:r>
      <w:r w:rsidR="00E67428">
        <w:fldChar w:fldCharType="begin"/>
      </w:r>
      <w:r w:rsidR="00EC59F4">
        <w:instrText xml:space="preserve"> SEQ Table \* ARABIC </w:instrText>
      </w:r>
      <w:r w:rsidR="00E67428">
        <w:fldChar w:fldCharType="separate"/>
      </w:r>
      <w:r w:rsidR="00DC09A4">
        <w:rPr>
          <w:noProof/>
        </w:rPr>
        <w:t>10</w:t>
      </w:r>
      <w:r w:rsidR="00E67428">
        <w:fldChar w:fldCharType="end"/>
      </w:r>
      <w:r>
        <w:t>. List of woody species monitored as shrubs.</w:t>
      </w:r>
      <w:bookmarkEnd w:id="118"/>
    </w:p>
    <w:p w:rsidR="00906CD8" w:rsidRPr="00906CD8" w:rsidRDefault="00906CD8" w:rsidP="00906C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76"/>
        <w:gridCol w:w="2656"/>
        <w:gridCol w:w="1316"/>
      </w:tblGrid>
      <w:tr w:rsidR="005648A2" w:rsidTr="00397B6E">
        <w:tc>
          <w:tcPr>
            <w:tcW w:w="0" w:type="auto"/>
            <w:tcBorders>
              <w:top w:val="single" w:sz="4" w:space="0" w:color="auto"/>
              <w:bottom w:val="single" w:sz="4" w:space="0" w:color="auto"/>
            </w:tcBorders>
          </w:tcPr>
          <w:p w:rsidR="005648A2" w:rsidRDefault="005648A2" w:rsidP="00272693">
            <w:r>
              <w:t>Latin Name</w:t>
            </w:r>
          </w:p>
        </w:tc>
        <w:tc>
          <w:tcPr>
            <w:tcW w:w="0" w:type="auto"/>
            <w:tcBorders>
              <w:top w:val="single" w:sz="4" w:space="0" w:color="auto"/>
              <w:bottom w:val="single" w:sz="4" w:space="0" w:color="auto"/>
            </w:tcBorders>
          </w:tcPr>
          <w:p w:rsidR="005648A2" w:rsidRDefault="005648A2" w:rsidP="00272693">
            <w:r>
              <w:t xml:space="preserve">Common Name </w:t>
            </w:r>
          </w:p>
        </w:tc>
        <w:tc>
          <w:tcPr>
            <w:tcW w:w="0" w:type="auto"/>
            <w:tcBorders>
              <w:top w:val="single" w:sz="4" w:space="0" w:color="auto"/>
              <w:bottom w:val="single" w:sz="4" w:space="0" w:color="auto"/>
            </w:tcBorders>
          </w:tcPr>
          <w:p w:rsidR="005648A2" w:rsidRDefault="005648A2" w:rsidP="00272693">
            <w:r>
              <w:t>Year added</w:t>
            </w:r>
          </w:p>
        </w:tc>
      </w:tr>
      <w:tr w:rsidR="005648A2" w:rsidTr="00397B6E">
        <w:tc>
          <w:tcPr>
            <w:tcW w:w="0" w:type="auto"/>
            <w:tcBorders>
              <w:top w:val="single" w:sz="4" w:space="0" w:color="auto"/>
            </w:tcBorders>
          </w:tcPr>
          <w:p w:rsidR="005648A2" w:rsidRPr="00ED0FB2" w:rsidRDefault="005648A2" w:rsidP="00272693">
            <w:pPr>
              <w:rPr>
                <w:i/>
              </w:rPr>
            </w:pPr>
            <w:r w:rsidRPr="00ED0FB2">
              <w:rPr>
                <w:i/>
              </w:rPr>
              <w:t xml:space="preserve">Clethra </w:t>
            </w:r>
            <w:r w:rsidRPr="000B09CA">
              <w:t>spp.</w:t>
            </w:r>
          </w:p>
        </w:tc>
        <w:tc>
          <w:tcPr>
            <w:tcW w:w="0" w:type="auto"/>
            <w:tcBorders>
              <w:top w:val="single" w:sz="4" w:space="0" w:color="auto"/>
            </w:tcBorders>
          </w:tcPr>
          <w:p w:rsidR="005648A2" w:rsidRDefault="00E57614" w:rsidP="00272693">
            <w:r>
              <w:t>sweet pepper bush</w:t>
            </w:r>
          </w:p>
        </w:tc>
        <w:tc>
          <w:tcPr>
            <w:tcW w:w="0" w:type="auto"/>
            <w:tcBorders>
              <w:top w:val="single" w:sz="4" w:space="0" w:color="auto"/>
            </w:tcBorders>
          </w:tcPr>
          <w:p w:rsidR="005648A2" w:rsidRDefault="005648A2" w:rsidP="00272693">
            <w:r>
              <w:t>2006</w:t>
            </w:r>
          </w:p>
        </w:tc>
      </w:tr>
      <w:tr w:rsidR="005648A2" w:rsidTr="00906CD8">
        <w:tc>
          <w:tcPr>
            <w:tcW w:w="0" w:type="auto"/>
          </w:tcPr>
          <w:p w:rsidR="005648A2" w:rsidRPr="00ED0FB2" w:rsidRDefault="005648A2" w:rsidP="00272693">
            <w:pPr>
              <w:rPr>
                <w:i/>
              </w:rPr>
            </w:pPr>
            <w:r w:rsidRPr="00ED0FB2">
              <w:rPr>
                <w:i/>
              </w:rPr>
              <w:t>Elaeagnus umbellata</w:t>
            </w:r>
          </w:p>
        </w:tc>
        <w:tc>
          <w:tcPr>
            <w:tcW w:w="0" w:type="auto"/>
          </w:tcPr>
          <w:p w:rsidR="005648A2" w:rsidRDefault="00012152" w:rsidP="00272693">
            <w:r>
              <w:t>autumn olive</w:t>
            </w:r>
          </w:p>
        </w:tc>
        <w:tc>
          <w:tcPr>
            <w:tcW w:w="0" w:type="auto"/>
          </w:tcPr>
          <w:p w:rsidR="005648A2" w:rsidRDefault="005648A2" w:rsidP="00272693">
            <w:r>
              <w:t>2006</w:t>
            </w:r>
          </w:p>
        </w:tc>
      </w:tr>
      <w:tr w:rsidR="005648A2" w:rsidTr="00906CD8">
        <w:tc>
          <w:tcPr>
            <w:tcW w:w="0" w:type="auto"/>
          </w:tcPr>
          <w:p w:rsidR="005648A2" w:rsidRPr="00ED0FB2" w:rsidRDefault="005648A2" w:rsidP="00272693">
            <w:pPr>
              <w:rPr>
                <w:i/>
              </w:rPr>
            </w:pPr>
            <w:r w:rsidRPr="00ED0FB2">
              <w:rPr>
                <w:i/>
              </w:rPr>
              <w:t>Euonymus alatus</w:t>
            </w:r>
          </w:p>
        </w:tc>
        <w:tc>
          <w:tcPr>
            <w:tcW w:w="0" w:type="auto"/>
          </w:tcPr>
          <w:p w:rsidR="005648A2" w:rsidRDefault="00012152" w:rsidP="00272693">
            <w:r>
              <w:t>winged burning bush</w:t>
            </w:r>
          </w:p>
        </w:tc>
        <w:tc>
          <w:tcPr>
            <w:tcW w:w="0" w:type="auto"/>
          </w:tcPr>
          <w:p w:rsidR="005648A2" w:rsidRDefault="005648A2" w:rsidP="00272693">
            <w:r>
              <w:t>2006</w:t>
            </w:r>
          </w:p>
        </w:tc>
      </w:tr>
      <w:tr w:rsidR="00D37A58" w:rsidTr="00906CD8">
        <w:tc>
          <w:tcPr>
            <w:tcW w:w="0" w:type="auto"/>
          </w:tcPr>
          <w:p w:rsidR="00D37A58" w:rsidRPr="00ED0FB2" w:rsidRDefault="00D37A58" w:rsidP="00D37A58">
            <w:pPr>
              <w:rPr>
                <w:i/>
              </w:rPr>
            </w:pPr>
            <w:r>
              <w:rPr>
                <w:i/>
              </w:rPr>
              <w:t>Euonymus americana</w:t>
            </w:r>
          </w:p>
        </w:tc>
        <w:tc>
          <w:tcPr>
            <w:tcW w:w="0" w:type="auto"/>
          </w:tcPr>
          <w:p w:rsidR="00D37A58" w:rsidRDefault="00D37A58" w:rsidP="00272693">
            <w:r>
              <w:t>bursting-heart</w:t>
            </w:r>
          </w:p>
        </w:tc>
        <w:tc>
          <w:tcPr>
            <w:tcW w:w="0" w:type="auto"/>
          </w:tcPr>
          <w:p w:rsidR="00D37A58" w:rsidRDefault="00D37A58" w:rsidP="00272693">
            <w:r>
              <w:t>2007</w:t>
            </w:r>
          </w:p>
        </w:tc>
      </w:tr>
      <w:tr w:rsidR="00D37A58" w:rsidTr="00906CD8">
        <w:tc>
          <w:tcPr>
            <w:tcW w:w="0" w:type="auto"/>
          </w:tcPr>
          <w:p w:rsidR="00D37A58" w:rsidRPr="00ED0FB2" w:rsidRDefault="00D37A58" w:rsidP="00272693">
            <w:pPr>
              <w:rPr>
                <w:i/>
              </w:rPr>
            </w:pPr>
            <w:r>
              <w:rPr>
                <w:i/>
              </w:rPr>
              <w:t>Euonymus atropurpureus</w:t>
            </w:r>
          </w:p>
        </w:tc>
        <w:tc>
          <w:tcPr>
            <w:tcW w:w="0" w:type="auto"/>
          </w:tcPr>
          <w:p w:rsidR="00D37A58" w:rsidRDefault="00D37A58" w:rsidP="00272693">
            <w:r>
              <w:t>burning bush</w:t>
            </w:r>
          </w:p>
        </w:tc>
        <w:tc>
          <w:tcPr>
            <w:tcW w:w="0" w:type="auto"/>
          </w:tcPr>
          <w:p w:rsidR="00D37A58" w:rsidRDefault="00D37A58" w:rsidP="00272693">
            <w:r>
              <w:t>2007</w:t>
            </w:r>
          </w:p>
        </w:tc>
      </w:tr>
      <w:tr w:rsidR="003436D1" w:rsidTr="00906CD8">
        <w:tc>
          <w:tcPr>
            <w:tcW w:w="0" w:type="auto"/>
          </w:tcPr>
          <w:p w:rsidR="003436D1" w:rsidRPr="00ED0FB2" w:rsidRDefault="003436D1" w:rsidP="00272693">
            <w:pPr>
              <w:rPr>
                <w:i/>
              </w:rPr>
            </w:pPr>
            <w:r w:rsidRPr="00ED0FB2">
              <w:rPr>
                <w:i/>
              </w:rPr>
              <w:t>Hamamelis virginiana</w:t>
            </w:r>
          </w:p>
        </w:tc>
        <w:tc>
          <w:tcPr>
            <w:tcW w:w="0" w:type="auto"/>
          </w:tcPr>
          <w:p w:rsidR="003436D1" w:rsidRDefault="003436D1" w:rsidP="00272693">
            <w:r>
              <w:t>American witch-hazel</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Ilex verticillata</w:t>
            </w:r>
          </w:p>
        </w:tc>
        <w:tc>
          <w:tcPr>
            <w:tcW w:w="0" w:type="auto"/>
          </w:tcPr>
          <w:p w:rsidR="003436D1" w:rsidRDefault="003436D1" w:rsidP="00272693">
            <w:r>
              <w:t>common winterberry</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Kalmia latifolia</w:t>
            </w:r>
          </w:p>
        </w:tc>
        <w:tc>
          <w:tcPr>
            <w:tcW w:w="0" w:type="auto"/>
          </w:tcPr>
          <w:p w:rsidR="003436D1" w:rsidRDefault="003436D1" w:rsidP="00272693">
            <w:r>
              <w:t>mountain laurel</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Ligustrum obtusifolia</w:t>
            </w:r>
          </w:p>
        </w:tc>
        <w:tc>
          <w:tcPr>
            <w:tcW w:w="0" w:type="auto"/>
          </w:tcPr>
          <w:p w:rsidR="003436D1" w:rsidRDefault="003436D1" w:rsidP="00272693">
            <w:r>
              <w:t>border privet</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Lindera benzoin</w:t>
            </w:r>
          </w:p>
        </w:tc>
        <w:tc>
          <w:tcPr>
            <w:tcW w:w="0" w:type="auto"/>
          </w:tcPr>
          <w:p w:rsidR="003436D1" w:rsidRDefault="003436D1" w:rsidP="00272693">
            <w:r>
              <w:t>northern spicebush</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Lonicera mackii</w:t>
            </w:r>
          </w:p>
        </w:tc>
        <w:tc>
          <w:tcPr>
            <w:tcW w:w="0" w:type="auto"/>
          </w:tcPr>
          <w:p w:rsidR="003436D1" w:rsidRDefault="003436D1" w:rsidP="00272693">
            <w:r>
              <w:t>amur honeysuckle</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Pr>
                <w:i/>
              </w:rPr>
              <w:t>Lyonia ligustrina</w:t>
            </w:r>
          </w:p>
        </w:tc>
        <w:tc>
          <w:tcPr>
            <w:tcW w:w="0" w:type="auto"/>
          </w:tcPr>
          <w:p w:rsidR="003436D1" w:rsidRDefault="003436D1" w:rsidP="00272693">
            <w:r>
              <w:t>maleberry</w:t>
            </w:r>
          </w:p>
        </w:tc>
        <w:tc>
          <w:tcPr>
            <w:tcW w:w="0" w:type="auto"/>
          </w:tcPr>
          <w:p w:rsidR="003436D1" w:rsidRDefault="003436D1" w:rsidP="00272693">
            <w:r>
              <w:t>2007</w:t>
            </w:r>
          </w:p>
        </w:tc>
      </w:tr>
      <w:tr w:rsidR="003436D1" w:rsidTr="00906CD8">
        <w:tc>
          <w:tcPr>
            <w:tcW w:w="0" w:type="auto"/>
          </w:tcPr>
          <w:p w:rsidR="003436D1" w:rsidRPr="00ED0FB2" w:rsidRDefault="003436D1" w:rsidP="00272693">
            <w:pPr>
              <w:rPr>
                <w:i/>
              </w:rPr>
            </w:pPr>
            <w:r>
              <w:rPr>
                <w:i/>
              </w:rPr>
              <w:t>Rhododendron periclymenoides</w:t>
            </w:r>
          </w:p>
        </w:tc>
        <w:tc>
          <w:tcPr>
            <w:tcW w:w="0" w:type="auto"/>
          </w:tcPr>
          <w:p w:rsidR="003436D1" w:rsidRDefault="003436D1" w:rsidP="00272693">
            <w:r>
              <w:t>pink azalea</w:t>
            </w:r>
          </w:p>
        </w:tc>
        <w:tc>
          <w:tcPr>
            <w:tcW w:w="0" w:type="auto"/>
          </w:tcPr>
          <w:p w:rsidR="003436D1" w:rsidRDefault="003436D1" w:rsidP="00272693">
            <w:r>
              <w:t>2007</w:t>
            </w:r>
          </w:p>
        </w:tc>
      </w:tr>
      <w:tr w:rsidR="003436D1" w:rsidTr="00906CD8">
        <w:tc>
          <w:tcPr>
            <w:tcW w:w="0" w:type="auto"/>
          </w:tcPr>
          <w:p w:rsidR="003436D1" w:rsidRPr="00ED0FB2" w:rsidRDefault="003436D1" w:rsidP="00272693">
            <w:pPr>
              <w:rPr>
                <w:i/>
              </w:rPr>
            </w:pPr>
            <w:r w:rsidRPr="00ED0FB2">
              <w:rPr>
                <w:i/>
              </w:rPr>
              <w:t xml:space="preserve">Rhus </w:t>
            </w:r>
            <w:r w:rsidRPr="000B09CA">
              <w:t>spp.</w:t>
            </w:r>
          </w:p>
        </w:tc>
        <w:tc>
          <w:tcPr>
            <w:tcW w:w="0" w:type="auto"/>
          </w:tcPr>
          <w:p w:rsidR="003436D1" w:rsidRDefault="003436D1" w:rsidP="00272693">
            <w:r>
              <w:t>sumac</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Pr>
                <w:i/>
              </w:rPr>
              <w:t>Rubus argutus</w:t>
            </w:r>
          </w:p>
        </w:tc>
        <w:tc>
          <w:tcPr>
            <w:tcW w:w="0" w:type="auto"/>
          </w:tcPr>
          <w:p w:rsidR="003436D1" w:rsidRDefault="003436D1" w:rsidP="00272693">
            <w:r>
              <w:t>sawtooth blackberry</w:t>
            </w:r>
          </w:p>
        </w:tc>
        <w:tc>
          <w:tcPr>
            <w:tcW w:w="0" w:type="auto"/>
          </w:tcPr>
          <w:p w:rsidR="003436D1" w:rsidRDefault="003436D1" w:rsidP="00272693">
            <w:r>
              <w:t>2007</w:t>
            </w:r>
          </w:p>
        </w:tc>
      </w:tr>
      <w:tr w:rsidR="003436D1" w:rsidTr="00906CD8">
        <w:tc>
          <w:tcPr>
            <w:tcW w:w="0" w:type="auto"/>
          </w:tcPr>
          <w:p w:rsidR="003436D1" w:rsidRPr="00ED0FB2" w:rsidRDefault="003436D1" w:rsidP="00272693">
            <w:pPr>
              <w:rPr>
                <w:i/>
              </w:rPr>
            </w:pPr>
            <w:r>
              <w:rPr>
                <w:i/>
              </w:rPr>
              <w:t>Sambucus pubens</w:t>
            </w:r>
          </w:p>
        </w:tc>
        <w:tc>
          <w:tcPr>
            <w:tcW w:w="0" w:type="auto"/>
          </w:tcPr>
          <w:p w:rsidR="003436D1" w:rsidRDefault="003436D1" w:rsidP="00272693">
            <w:r>
              <w:t>red elderberry</w:t>
            </w:r>
          </w:p>
        </w:tc>
        <w:tc>
          <w:tcPr>
            <w:tcW w:w="0" w:type="auto"/>
          </w:tcPr>
          <w:p w:rsidR="003436D1" w:rsidRDefault="003436D1" w:rsidP="00272693">
            <w:r>
              <w:t>2007</w:t>
            </w:r>
          </w:p>
        </w:tc>
      </w:tr>
      <w:tr w:rsidR="003436D1" w:rsidTr="00906CD8">
        <w:tc>
          <w:tcPr>
            <w:tcW w:w="0" w:type="auto"/>
          </w:tcPr>
          <w:p w:rsidR="003436D1" w:rsidRPr="00ED0FB2" w:rsidRDefault="003436D1" w:rsidP="00272693">
            <w:pPr>
              <w:rPr>
                <w:i/>
              </w:rPr>
            </w:pPr>
            <w:r w:rsidRPr="00ED0FB2">
              <w:rPr>
                <w:i/>
              </w:rPr>
              <w:t>Staphylea trifolia</w:t>
            </w:r>
          </w:p>
        </w:tc>
        <w:tc>
          <w:tcPr>
            <w:tcW w:w="0" w:type="auto"/>
          </w:tcPr>
          <w:p w:rsidR="003436D1" w:rsidRDefault="003436D1" w:rsidP="00272693">
            <w:r>
              <w:t>American bladdernut</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Symphoricarpos orbiculatus</w:t>
            </w:r>
          </w:p>
        </w:tc>
        <w:tc>
          <w:tcPr>
            <w:tcW w:w="0" w:type="auto"/>
          </w:tcPr>
          <w:p w:rsidR="003436D1" w:rsidRDefault="003436D1" w:rsidP="00272693">
            <w:r>
              <w:t>coralberry</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Vaccinium corymbosum</w:t>
            </w:r>
          </w:p>
        </w:tc>
        <w:tc>
          <w:tcPr>
            <w:tcW w:w="0" w:type="auto"/>
          </w:tcPr>
          <w:p w:rsidR="003436D1" w:rsidRDefault="003436D1" w:rsidP="00272693">
            <w:r>
              <w:t>highbush blueberry</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Pr>
                <w:i/>
              </w:rPr>
              <w:t>Vaccinium fuscatum</w:t>
            </w:r>
          </w:p>
        </w:tc>
        <w:tc>
          <w:tcPr>
            <w:tcW w:w="0" w:type="auto"/>
          </w:tcPr>
          <w:p w:rsidR="003436D1" w:rsidRDefault="003436D1" w:rsidP="00272693">
            <w:r>
              <w:t>black highbush blueberry</w:t>
            </w:r>
          </w:p>
        </w:tc>
        <w:tc>
          <w:tcPr>
            <w:tcW w:w="0" w:type="auto"/>
          </w:tcPr>
          <w:p w:rsidR="003436D1" w:rsidRDefault="003436D1" w:rsidP="00272693">
            <w:r>
              <w:t>2007</w:t>
            </w:r>
          </w:p>
        </w:tc>
      </w:tr>
      <w:tr w:rsidR="003436D1" w:rsidTr="00906CD8">
        <w:tc>
          <w:tcPr>
            <w:tcW w:w="0" w:type="auto"/>
          </w:tcPr>
          <w:p w:rsidR="003436D1" w:rsidRPr="00ED0FB2" w:rsidRDefault="003436D1" w:rsidP="00272693">
            <w:pPr>
              <w:rPr>
                <w:i/>
              </w:rPr>
            </w:pPr>
            <w:r w:rsidRPr="00ED0FB2">
              <w:rPr>
                <w:i/>
              </w:rPr>
              <w:t>Vaccinium stamineum</w:t>
            </w:r>
          </w:p>
        </w:tc>
        <w:tc>
          <w:tcPr>
            <w:tcW w:w="0" w:type="auto"/>
          </w:tcPr>
          <w:p w:rsidR="003436D1" w:rsidRDefault="003436D1" w:rsidP="00272693">
            <w:r>
              <w:t>deerberry</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Viburnum acerifolium</w:t>
            </w:r>
          </w:p>
        </w:tc>
        <w:tc>
          <w:tcPr>
            <w:tcW w:w="0" w:type="auto"/>
          </w:tcPr>
          <w:p w:rsidR="003436D1" w:rsidRDefault="003436D1" w:rsidP="00272693">
            <w:r>
              <w:t>mapleleaf viburnum</w:t>
            </w:r>
          </w:p>
        </w:tc>
        <w:tc>
          <w:tcPr>
            <w:tcW w:w="0" w:type="auto"/>
          </w:tcPr>
          <w:p w:rsidR="003436D1" w:rsidRDefault="003436D1" w:rsidP="00272693">
            <w:r>
              <w:t>2006</w:t>
            </w:r>
          </w:p>
        </w:tc>
      </w:tr>
      <w:tr w:rsidR="003436D1" w:rsidTr="00906CD8">
        <w:tc>
          <w:tcPr>
            <w:tcW w:w="0" w:type="auto"/>
          </w:tcPr>
          <w:p w:rsidR="003436D1" w:rsidRPr="00ED0FB2" w:rsidRDefault="003436D1" w:rsidP="00272693">
            <w:pPr>
              <w:rPr>
                <w:i/>
              </w:rPr>
            </w:pPr>
            <w:r w:rsidRPr="00ED0FB2">
              <w:rPr>
                <w:i/>
              </w:rPr>
              <w:t>Viburnum dentatum</w:t>
            </w:r>
          </w:p>
        </w:tc>
        <w:tc>
          <w:tcPr>
            <w:tcW w:w="0" w:type="auto"/>
          </w:tcPr>
          <w:p w:rsidR="003436D1" w:rsidRDefault="003436D1" w:rsidP="00272693">
            <w:r>
              <w:t>southern arrowwood</w:t>
            </w:r>
          </w:p>
        </w:tc>
        <w:tc>
          <w:tcPr>
            <w:tcW w:w="0" w:type="auto"/>
          </w:tcPr>
          <w:p w:rsidR="003436D1" w:rsidRDefault="003436D1" w:rsidP="00272693">
            <w:r>
              <w:t>2006</w:t>
            </w:r>
          </w:p>
        </w:tc>
      </w:tr>
      <w:tr w:rsidR="003436D1" w:rsidTr="00906CD8">
        <w:tc>
          <w:tcPr>
            <w:tcW w:w="0" w:type="auto"/>
          </w:tcPr>
          <w:p w:rsidR="003436D1" w:rsidRDefault="003436D1" w:rsidP="00272693">
            <w:pPr>
              <w:rPr>
                <w:i/>
              </w:rPr>
            </w:pPr>
            <w:r>
              <w:rPr>
                <w:i/>
              </w:rPr>
              <w:t>Viburnum dilatatum</w:t>
            </w:r>
          </w:p>
        </w:tc>
        <w:tc>
          <w:tcPr>
            <w:tcW w:w="0" w:type="auto"/>
          </w:tcPr>
          <w:p w:rsidR="003436D1" w:rsidRDefault="003436D1" w:rsidP="00272693">
            <w:r>
              <w:t>linden arrowwood</w:t>
            </w:r>
          </w:p>
        </w:tc>
        <w:tc>
          <w:tcPr>
            <w:tcW w:w="0" w:type="auto"/>
          </w:tcPr>
          <w:p w:rsidR="003436D1" w:rsidRDefault="003436D1" w:rsidP="00272693">
            <w:r>
              <w:t>2008</w:t>
            </w:r>
          </w:p>
        </w:tc>
      </w:tr>
      <w:tr w:rsidR="003436D1" w:rsidTr="00397B6E">
        <w:tc>
          <w:tcPr>
            <w:tcW w:w="0" w:type="auto"/>
          </w:tcPr>
          <w:p w:rsidR="003436D1" w:rsidRPr="00ED0FB2" w:rsidRDefault="003436D1" w:rsidP="00272693">
            <w:pPr>
              <w:rPr>
                <w:i/>
              </w:rPr>
            </w:pPr>
            <w:r>
              <w:rPr>
                <w:i/>
              </w:rPr>
              <w:t>Viburnum plicatum</w:t>
            </w:r>
          </w:p>
        </w:tc>
        <w:tc>
          <w:tcPr>
            <w:tcW w:w="0" w:type="auto"/>
          </w:tcPr>
          <w:p w:rsidR="003436D1" w:rsidRDefault="003436D1" w:rsidP="00272693">
            <w:r>
              <w:t>Japanese snowball</w:t>
            </w:r>
          </w:p>
        </w:tc>
        <w:tc>
          <w:tcPr>
            <w:tcW w:w="0" w:type="auto"/>
          </w:tcPr>
          <w:p w:rsidR="003436D1" w:rsidRDefault="003436D1" w:rsidP="00272693">
            <w:r>
              <w:t>2007</w:t>
            </w:r>
          </w:p>
        </w:tc>
      </w:tr>
      <w:tr w:rsidR="003436D1" w:rsidTr="00397B6E">
        <w:tc>
          <w:tcPr>
            <w:tcW w:w="0" w:type="auto"/>
            <w:tcBorders>
              <w:bottom w:val="single" w:sz="4" w:space="0" w:color="auto"/>
            </w:tcBorders>
          </w:tcPr>
          <w:p w:rsidR="003436D1" w:rsidRPr="00ED0FB2" w:rsidRDefault="003436D1" w:rsidP="00272693">
            <w:pPr>
              <w:rPr>
                <w:i/>
              </w:rPr>
            </w:pPr>
            <w:r>
              <w:rPr>
                <w:i/>
              </w:rPr>
              <w:t>Viburnum sieboldii</w:t>
            </w:r>
          </w:p>
        </w:tc>
        <w:tc>
          <w:tcPr>
            <w:tcW w:w="0" w:type="auto"/>
            <w:tcBorders>
              <w:bottom w:val="single" w:sz="4" w:space="0" w:color="auto"/>
            </w:tcBorders>
          </w:tcPr>
          <w:p w:rsidR="003436D1" w:rsidRDefault="003436D1" w:rsidP="00272693">
            <w:r>
              <w:t>Siebold’s arrowwood</w:t>
            </w:r>
          </w:p>
        </w:tc>
        <w:tc>
          <w:tcPr>
            <w:tcW w:w="0" w:type="auto"/>
            <w:tcBorders>
              <w:bottom w:val="single" w:sz="4" w:space="0" w:color="auto"/>
            </w:tcBorders>
          </w:tcPr>
          <w:p w:rsidR="003436D1" w:rsidRDefault="003436D1" w:rsidP="00272693">
            <w:r>
              <w:t>2007</w:t>
            </w:r>
          </w:p>
        </w:tc>
      </w:tr>
    </w:tbl>
    <w:p w:rsidR="006E2CA4" w:rsidRDefault="006E2CA4" w:rsidP="006E2CA4"/>
    <w:p w:rsidR="006E2CA4" w:rsidRPr="00ED0FB2" w:rsidRDefault="007E1806" w:rsidP="006E2CA4">
      <w:r>
        <w:t xml:space="preserve">Small </w:t>
      </w:r>
      <w:r w:rsidR="006E2CA4">
        <w:t xml:space="preserve">woody plant species that could be confused with shrubs but are monitored as trees are </w:t>
      </w:r>
      <w:r w:rsidR="006E2CA4" w:rsidRPr="00B514E3">
        <w:t xml:space="preserve">listed </w:t>
      </w:r>
      <w:r w:rsidR="00183376">
        <w:t>in T</w:t>
      </w:r>
      <w:r w:rsidR="006E2CA4" w:rsidRPr="00B514E3">
        <w:t xml:space="preserve">able </w:t>
      </w:r>
      <w:r w:rsidR="00183376">
        <w:t>1</w:t>
      </w:r>
      <w:r w:rsidR="00956E50">
        <w:t>1</w:t>
      </w:r>
      <w:r w:rsidR="006E2CA4" w:rsidRPr="00B514E3">
        <w:t>.</w:t>
      </w:r>
      <w:r w:rsidR="006E2CA4">
        <w:t xml:space="preserve"> Additionally, some small woody plant species that would commonly be called a shrub are monitored like a herbaceous plant in the quadrats</w:t>
      </w:r>
      <w:r w:rsidR="00B514E3">
        <w:t xml:space="preserve"> (Table </w:t>
      </w:r>
      <w:r w:rsidR="00183376">
        <w:t>1</w:t>
      </w:r>
      <w:r w:rsidR="00524A93">
        <w:t>1</w:t>
      </w:r>
      <w:r w:rsidR="00B514E3">
        <w:t>)</w:t>
      </w:r>
      <w:r w:rsidR="006E2CA4">
        <w:t xml:space="preserve">. These include shrubs which tend to be small and numerous, such as some </w:t>
      </w:r>
      <w:r w:rsidR="006E2CA4" w:rsidRPr="00ED0FB2">
        <w:rPr>
          <w:i/>
        </w:rPr>
        <w:t xml:space="preserve">Vaccinium </w:t>
      </w:r>
      <w:r w:rsidR="006E2CA4" w:rsidRPr="00ED0FB2">
        <w:t>species,</w:t>
      </w:r>
      <w:r w:rsidR="006E2CA4" w:rsidRPr="00ED0FB2">
        <w:rPr>
          <w:i/>
        </w:rPr>
        <w:t xml:space="preserve"> </w:t>
      </w:r>
      <w:r w:rsidR="006E2CA4">
        <w:t xml:space="preserve">that would often be missed in the microplots due to their small diameter.  Also, shrubs that are vine-like and thorny, such as </w:t>
      </w:r>
      <w:r w:rsidR="006E2CA4" w:rsidRPr="00ED0FB2">
        <w:rPr>
          <w:i/>
        </w:rPr>
        <w:t>Smilax</w:t>
      </w:r>
      <w:r w:rsidR="006E2CA4">
        <w:t xml:space="preserve"> species, are monitored like herbaceous species as searching for the location where they root can result in trampling and can be painful for the monitoring crew.</w:t>
      </w:r>
    </w:p>
    <w:p w:rsidR="007D18A7" w:rsidRDefault="007D18A7" w:rsidP="00272693">
      <w:pPr>
        <w:sectPr w:rsidR="007D18A7" w:rsidSect="00FA31CC">
          <w:pgSz w:w="12240" w:h="15840" w:code="1"/>
          <w:pgMar w:top="1440" w:right="1440" w:bottom="1440" w:left="1440" w:header="720" w:footer="720" w:gutter="0"/>
          <w:cols w:space="720"/>
          <w:titlePg/>
          <w:docGrid w:linePitch="360"/>
        </w:sectPr>
      </w:pPr>
    </w:p>
    <w:p w:rsidR="005648A2" w:rsidRDefault="005648A2" w:rsidP="00272693"/>
    <w:p w:rsidR="00B514E3" w:rsidRDefault="00B514E3" w:rsidP="00B514E3">
      <w:pPr>
        <w:pStyle w:val="Caption"/>
        <w:keepNext/>
      </w:pPr>
      <w:bookmarkStart w:id="119" w:name="_Toc216757676"/>
      <w:r>
        <w:t xml:space="preserve">Table </w:t>
      </w:r>
      <w:r w:rsidR="00E67428">
        <w:fldChar w:fldCharType="begin"/>
      </w:r>
      <w:r w:rsidR="00EC59F4">
        <w:instrText xml:space="preserve"> SEQ Table \* ARABIC </w:instrText>
      </w:r>
      <w:r w:rsidR="00E67428">
        <w:fldChar w:fldCharType="separate"/>
      </w:r>
      <w:r w:rsidR="00DC09A4">
        <w:rPr>
          <w:noProof/>
        </w:rPr>
        <w:t>11</w:t>
      </w:r>
      <w:r w:rsidR="00E67428">
        <w:fldChar w:fldCharType="end"/>
      </w:r>
      <w:r>
        <w:t xml:space="preserve">. Woody plants that </w:t>
      </w:r>
      <w:r w:rsidR="000B09CA">
        <w:t>are sometimes considered shrubs but are monitored in other categories by the NCRN.</w:t>
      </w:r>
      <w:bookmarkEnd w:id="119"/>
    </w:p>
    <w:p w:rsidR="00B514E3" w:rsidRPr="00B514E3" w:rsidRDefault="00B514E3" w:rsidP="00B514E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FA541F" w:rsidTr="00FA31CC">
        <w:tc>
          <w:tcPr>
            <w:tcW w:w="3192" w:type="dxa"/>
            <w:tcBorders>
              <w:top w:val="single" w:sz="4" w:space="0" w:color="auto"/>
              <w:bottom w:val="single" w:sz="4" w:space="0" w:color="auto"/>
            </w:tcBorders>
          </w:tcPr>
          <w:p w:rsidR="00FA541F" w:rsidRDefault="00FA541F" w:rsidP="00272693">
            <w:r>
              <w:t>Latin Name</w:t>
            </w:r>
          </w:p>
        </w:tc>
        <w:tc>
          <w:tcPr>
            <w:tcW w:w="3192" w:type="dxa"/>
            <w:tcBorders>
              <w:top w:val="single" w:sz="4" w:space="0" w:color="auto"/>
              <w:bottom w:val="single" w:sz="4" w:space="0" w:color="auto"/>
            </w:tcBorders>
          </w:tcPr>
          <w:p w:rsidR="00FA541F" w:rsidRDefault="00FA541F" w:rsidP="00272693">
            <w:r>
              <w:t>Common Name</w:t>
            </w:r>
          </w:p>
        </w:tc>
        <w:tc>
          <w:tcPr>
            <w:tcW w:w="3192" w:type="dxa"/>
            <w:tcBorders>
              <w:top w:val="single" w:sz="4" w:space="0" w:color="auto"/>
              <w:bottom w:val="single" w:sz="4" w:space="0" w:color="auto"/>
            </w:tcBorders>
          </w:tcPr>
          <w:p w:rsidR="00FA541F" w:rsidRDefault="00FA541F" w:rsidP="00272693">
            <w:r>
              <w:t>Monitoring Category</w:t>
            </w:r>
          </w:p>
        </w:tc>
      </w:tr>
      <w:tr w:rsidR="00FA541F" w:rsidTr="00FA31CC">
        <w:tc>
          <w:tcPr>
            <w:tcW w:w="3192" w:type="dxa"/>
            <w:tcBorders>
              <w:top w:val="single" w:sz="4" w:space="0" w:color="auto"/>
            </w:tcBorders>
          </w:tcPr>
          <w:p w:rsidR="00FA541F" w:rsidRPr="006E2CA4" w:rsidRDefault="00FA541F" w:rsidP="00272693">
            <w:pPr>
              <w:rPr>
                <w:i/>
              </w:rPr>
            </w:pPr>
            <w:r w:rsidRPr="006E2CA4">
              <w:rPr>
                <w:i/>
              </w:rPr>
              <w:t xml:space="preserve">Amelanchier </w:t>
            </w:r>
            <w:r w:rsidRPr="000B09CA">
              <w:t>spp.</w:t>
            </w:r>
          </w:p>
        </w:tc>
        <w:tc>
          <w:tcPr>
            <w:tcW w:w="3192" w:type="dxa"/>
            <w:tcBorders>
              <w:top w:val="single" w:sz="4" w:space="0" w:color="auto"/>
            </w:tcBorders>
          </w:tcPr>
          <w:p w:rsidR="00FA541F" w:rsidRDefault="00FA541F" w:rsidP="00272693">
            <w:r>
              <w:t>serviceberry</w:t>
            </w:r>
          </w:p>
        </w:tc>
        <w:tc>
          <w:tcPr>
            <w:tcW w:w="3192" w:type="dxa"/>
            <w:tcBorders>
              <w:top w:val="single" w:sz="4" w:space="0" w:color="auto"/>
            </w:tcBorders>
          </w:tcPr>
          <w:p w:rsidR="00FA541F" w:rsidRDefault="00FA541F" w:rsidP="00272693">
            <w:r>
              <w:t>tree</w:t>
            </w:r>
          </w:p>
        </w:tc>
      </w:tr>
      <w:tr w:rsidR="00FA541F" w:rsidTr="00B514E3">
        <w:tc>
          <w:tcPr>
            <w:tcW w:w="3192" w:type="dxa"/>
          </w:tcPr>
          <w:p w:rsidR="00FA541F" w:rsidRPr="006E2CA4" w:rsidRDefault="00FA541F" w:rsidP="00272693">
            <w:pPr>
              <w:rPr>
                <w:i/>
              </w:rPr>
            </w:pPr>
            <w:r w:rsidRPr="006E2CA4">
              <w:rPr>
                <w:i/>
              </w:rPr>
              <w:t>Asimina triloba</w:t>
            </w:r>
          </w:p>
        </w:tc>
        <w:tc>
          <w:tcPr>
            <w:tcW w:w="3192" w:type="dxa"/>
          </w:tcPr>
          <w:p w:rsidR="00FA541F" w:rsidRDefault="00FA541F" w:rsidP="006E2CA4">
            <w:r>
              <w:t>pawpaw</w:t>
            </w:r>
          </w:p>
        </w:tc>
        <w:tc>
          <w:tcPr>
            <w:tcW w:w="3192" w:type="dxa"/>
          </w:tcPr>
          <w:p w:rsidR="00FA541F" w:rsidRDefault="00FA541F" w:rsidP="006E2CA4">
            <w:r>
              <w:t>tree</w:t>
            </w:r>
          </w:p>
        </w:tc>
      </w:tr>
      <w:tr w:rsidR="00FA541F" w:rsidTr="00B514E3">
        <w:tc>
          <w:tcPr>
            <w:tcW w:w="3192" w:type="dxa"/>
          </w:tcPr>
          <w:p w:rsidR="00FA541F" w:rsidRPr="006E2CA4" w:rsidRDefault="00FA541F" w:rsidP="00272693">
            <w:pPr>
              <w:rPr>
                <w:i/>
              </w:rPr>
            </w:pPr>
            <w:r>
              <w:rPr>
                <w:i/>
              </w:rPr>
              <w:t xml:space="preserve">Berberis </w:t>
            </w:r>
            <w:r w:rsidRPr="000B09CA">
              <w:t>spp.</w:t>
            </w:r>
          </w:p>
        </w:tc>
        <w:tc>
          <w:tcPr>
            <w:tcW w:w="3192" w:type="dxa"/>
          </w:tcPr>
          <w:p w:rsidR="00FA541F" w:rsidRDefault="00FA541F" w:rsidP="00272693">
            <w:r>
              <w:t>barberry</w:t>
            </w:r>
          </w:p>
        </w:tc>
        <w:tc>
          <w:tcPr>
            <w:tcW w:w="3192" w:type="dxa"/>
          </w:tcPr>
          <w:p w:rsidR="00FA541F" w:rsidRDefault="00FA541F" w:rsidP="00272693">
            <w:r>
              <w:t>herbaceous cover</w:t>
            </w:r>
          </w:p>
        </w:tc>
      </w:tr>
      <w:tr w:rsidR="00FA541F" w:rsidTr="00B514E3">
        <w:tc>
          <w:tcPr>
            <w:tcW w:w="3192" w:type="dxa"/>
          </w:tcPr>
          <w:p w:rsidR="00FA541F" w:rsidRPr="006E2CA4" w:rsidRDefault="00FA541F" w:rsidP="003436D1">
            <w:pPr>
              <w:rPr>
                <w:i/>
              </w:rPr>
            </w:pPr>
            <w:r>
              <w:rPr>
                <w:i/>
              </w:rPr>
              <w:t xml:space="preserve">Gaylussacia </w:t>
            </w:r>
            <w:r w:rsidR="003436D1" w:rsidRPr="000B09CA">
              <w:t>spp.</w:t>
            </w:r>
          </w:p>
        </w:tc>
        <w:tc>
          <w:tcPr>
            <w:tcW w:w="3192" w:type="dxa"/>
          </w:tcPr>
          <w:p w:rsidR="00FA541F" w:rsidRDefault="00FA541F" w:rsidP="00272693">
            <w:r>
              <w:t>huckleberry</w:t>
            </w:r>
          </w:p>
        </w:tc>
        <w:tc>
          <w:tcPr>
            <w:tcW w:w="3192" w:type="dxa"/>
          </w:tcPr>
          <w:p w:rsidR="00FA541F" w:rsidRDefault="00FA541F" w:rsidP="00272693">
            <w:r>
              <w:t>herbaceous cover</w:t>
            </w:r>
          </w:p>
        </w:tc>
      </w:tr>
      <w:tr w:rsidR="00FA541F" w:rsidTr="00B514E3">
        <w:tc>
          <w:tcPr>
            <w:tcW w:w="3192" w:type="dxa"/>
          </w:tcPr>
          <w:p w:rsidR="00FA541F" w:rsidRPr="006E2CA4" w:rsidRDefault="00FA541F" w:rsidP="00272693">
            <w:pPr>
              <w:rPr>
                <w:i/>
              </w:rPr>
            </w:pPr>
            <w:r>
              <w:rPr>
                <w:i/>
              </w:rPr>
              <w:t xml:space="preserve">Lonicera </w:t>
            </w:r>
            <w:r w:rsidRPr="00FA541F">
              <w:t>(not</w:t>
            </w:r>
            <w:r>
              <w:rPr>
                <w:i/>
              </w:rPr>
              <w:t xml:space="preserve"> m</w:t>
            </w:r>
            <w:r w:rsidR="003436D1">
              <w:rPr>
                <w:i/>
              </w:rPr>
              <w:t>a</w:t>
            </w:r>
            <w:r>
              <w:rPr>
                <w:i/>
              </w:rPr>
              <w:t>ackii</w:t>
            </w:r>
            <w:r w:rsidR="000B09CA">
              <w:rPr>
                <w:i/>
              </w:rPr>
              <w:t xml:space="preserve"> </w:t>
            </w:r>
            <w:r w:rsidR="000B09CA" w:rsidRPr="000B09CA">
              <w:t>or</w:t>
            </w:r>
            <w:r w:rsidR="000B09CA">
              <w:rPr>
                <w:i/>
              </w:rPr>
              <w:t xml:space="preserve"> japonica</w:t>
            </w:r>
            <w:r w:rsidRPr="00FA541F">
              <w:t>)</w:t>
            </w:r>
          </w:p>
        </w:tc>
        <w:tc>
          <w:tcPr>
            <w:tcW w:w="3192" w:type="dxa"/>
          </w:tcPr>
          <w:p w:rsidR="00FA541F" w:rsidRDefault="00FA541F" w:rsidP="00272693">
            <w:r>
              <w:t>honeysuckle</w:t>
            </w:r>
          </w:p>
        </w:tc>
        <w:tc>
          <w:tcPr>
            <w:tcW w:w="3192" w:type="dxa"/>
          </w:tcPr>
          <w:p w:rsidR="00FA541F" w:rsidRDefault="00FA541F" w:rsidP="00272693">
            <w:r>
              <w:t>herbaceous cover</w:t>
            </w:r>
          </w:p>
        </w:tc>
      </w:tr>
      <w:tr w:rsidR="00FA541F" w:rsidTr="00B514E3">
        <w:tc>
          <w:tcPr>
            <w:tcW w:w="3192" w:type="dxa"/>
          </w:tcPr>
          <w:p w:rsidR="00FA541F" w:rsidRPr="006E2CA4" w:rsidRDefault="00FA541F" w:rsidP="00272693">
            <w:pPr>
              <w:rPr>
                <w:i/>
              </w:rPr>
            </w:pPr>
            <w:r>
              <w:rPr>
                <w:i/>
              </w:rPr>
              <w:t>Morus rubra</w:t>
            </w:r>
          </w:p>
        </w:tc>
        <w:tc>
          <w:tcPr>
            <w:tcW w:w="3192" w:type="dxa"/>
          </w:tcPr>
          <w:p w:rsidR="00FA541F" w:rsidRDefault="00FA541F" w:rsidP="00272693">
            <w:r>
              <w:t>red mulberry</w:t>
            </w:r>
          </w:p>
        </w:tc>
        <w:tc>
          <w:tcPr>
            <w:tcW w:w="3192" w:type="dxa"/>
          </w:tcPr>
          <w:p w:rsidR="00FA541F" w:rsidRDefault="00FA541F" w:rsidP="00272693">
            <w:r>
              <w:t>tree</w:t>
            </w:r>
          </w:p>
        </w:tc>
      </w:tr>
      <w:tr w:rsidR="00FA541F" w:rsidTr="00B514E3">
        <w:tc>
          <w:tcPr>
            <w:tcW w:w="3192" w:type="dxa"/>
          </w:tcPr>
          <w:p w:rsidR="00FA541F" w:rsidRPr="006E2CA4" w:rsidRDefault="00FA541F" w:rsidP="00FA541F">
            <w:pPr>
              <w:rPr>
                <w:i/>
              </w:rPr>
            </w:pPr>
            <w:r>
              <w:rPr>
                <w:i/>
              </w:rPr>
              <w:t xml:space="preserve">Rosa </w:t>
            </w:r>
            <w:r w:rsidRPr="000B09CA">
              <w:t>spp.</w:t>
            </w:r>
          </w:p>
        </w:tc>
        <w:tc>
          <w:tcPr>
            <w:tcW w:w="3192" w:type="dxa"/>
          </w:tcPr>
          <w:p w:rsidR="00FA541F" w:rsidRDefault="00FA541F" w:rsidP="00272693">
            <w:r>
              <w:t>rose</w:t>
            </w:r>
          </w:p>
        </w:tc>
        <w:tc>
          <w:tcPr>
            <w:tcW w:w="3192" w:type="dxa"/>
          </w:tcPr>
          <w:p w:rsidR="00FA541F" w:rsidRDefault="00FA541F" w:rsidP="00272693">
            <w:r>
              <w:t>herbaceous cover</w:t>
            </w:r>
          </w:p>
        </w:tc>
      </w:tr>
      <w:tr w:rsidR="00FA541F" w:rsidTr="00FA31CC">
        <w:tc>
          <w:tcPr>
            <w:tcW w:w="3192" w:type="dxa"/>
          </w:tcPr>
          <w:p w:rsidR="00FA541F" w:rsidRPr="006E2CA4" w:rsidRDefault="00FA541F" w:rsidP="00FA541F">
            <w:pPr>
              <w:rPr>
                <w:i/>
              </w:rPr>
            </w:pPr>
            <w:r>
              <w:rPr>
                <w:i/>
              </w:rPr>
              <w:t xml:space="preserve">Smilax </w:t>
            </w:r>
            <w:r w:rsidRPr="000B09CA">
              <w:t>spp.</w:t>
            </w:r>
          </w:p>
        </w:tc>
        <w:tc>
          <w:tcPr>
            <w:tcW w:w="3192" w:type="dxa"/>
          </w:tcPr>
          <w:p w:rsidR="00FA541F" w:rsidRDefault="00FA541F" w:rsidP="00FA541F">
            <w:r>
              <w:t>greenbrier</w:t>
            </w:r>
          </w:p>
        </w:tc>
        <w:tc>
          <w:tcPr>
            <w:tcW w:w="3192" w:type="dxa"/>
          </w:tcPr>
          <w:p w:rsidR="00FA541F" w:rsidRDefault="00FA541F" w:rsidP="00272693">
            <w:r>
              <w:t>herbaceous cover</w:t>
            </w:r>
          </w:p>
        </w:tc>
      </w:tr>
      <w:tr w:rsidR="00FA541F" w:rsidTr="00FA31CC">
        <w:tc>
          <w:tcPr>
            <w:tcW w:w="3192" w:type="dxa"/>
            <w:tcBorders>
              <w:bottom w:val="single" w:sz="4" w:space="0" w:color="auto"/>
            </w:tcBorders>
          </w:tcPr>
          <w:p w:rsidR="00FA541F" w:rsidRPr="006E2CA4" w:rsidRDefault="00FA541F" w:rsidP="00FA541F">
            <w:pPr>
              <w:rPr>
                <w:i/>
              </w:rPr>
            </w:pPr>
            <w:r>
              <w:rPr>
                <w:i/>
              </w:rPr>
              <w:t xml:space="preserve">Vaccinium </w:t>
            </w:r>
            <w:r w:rsidRPr="00FA541F">
              <w:t>(not listed above)</w:t>
            </w:r>
          </w:p>
        </w:tc>
        <w:tc>
          <w:tcPr>
            <w:tcW w:w="3192" w:type="dxa"/>
            <w:tcBorders>
              <w:bottom w:val="single" w:sz="4" w:space="0" w:color="auto"/>
            </w:tcBorders>
          </w:tcPr>
          <w:p w:rsidR="00FA541F" w:rsidRDefault="00FA541F" w:rsidP="00272693">
            <w:r>
              <w:t>blueberry</w:t>
            </w:r>
          </w:p>
        </w:tc>
        <w:tc>
          <w:tcPr>
            <w:tcW w:w="3192" w:type="dxa"/>
            <w:tcBorders>
              <w:bottom w:val="single" w:sz="4" w:space="0" w:color="auto"/>
            </w:tcBorders>
          </w:tcPr>
          <w:p w:rsidR="00FA541F" w:rsidRDefault="00FA541F" w:rsidP="00272693">
            <w:r>
              <w:t>herbaceous cover</w:t>
            </w:r>
          </w:p>
        </w:tc>
      </w:tr>
    </w:tbl>
    <w:p w:rsidR="00495877" w:rsidRDefault="00495877" w:rsidP="00272693"/>
    <w:p w:rsidR="00495877" w:rsidRDefault="00495877" w:rsidP="00495877">
      <w:pPr>
        <w:pStyle w:val="Heading3"/>
      </w:pPr>
      <w:r>
        <w:t xml:space="preserve">What </w:t>
      </w:r>
      <w:r w:rsidR="00813B2C">
        <w:t>if You Don’t Know What It I</w:t>
      </w:r>
      <w:r>
        <w:t>s?</w:t>
      </w:r>
    </w:p>
    <w:p w:rsidR="00D908FA" w:rsidRDefault="00495877" w:rsidP="002432E5">
      <w:r>
        <w:t>The monitoring crew may run into a situation where either they are unsure of the species identification of a plant or they are able to identify it but that species has not been monitored before. In those cases it may not be clear if the plant should be monitored as a sapling or a shrub. The crew should take data for the plant as both a sapling and as a shrub and a determination will be made later.</w:t>
      </w:r>
    </w:p>
    <w:p w:rsidR="00D908FA" w:rsidRPr="00BF1BE2" w:rsidRDefault="00D908FA" w:rsidP="00272693"/>
    <w:p w:rsidR="002F3084" w:rsidRDefault="00136849" w:rsidP="00136849">
      <w:pPr>
        <w:pStyle w:val="Heading2"/>
      </w:pPr>
      <w:bookmarkStart w:id="120" w:name="_Toc216757473"/>
      <w:r>
        <w:t>Sapling and Shrub Measurements</w:t>
      </w:r>
      <w:bookmarkEnd w:id="120"/>
    </w:p>
    <w:p w:rsidR="00156B2D" w:rsidRDefault="00156B2D" w:rsidP="007955FC">
      <w:pPr>
        <w:pStyle w:val="Heading3"/>
      </w:pPr>
    </w:p>
    <w:p w:rsidR="007955FC" w:rsidRDefault="007955FC" w:rsidP="007955FC">
      <w:pPr>
        <w:pStyle w:val="Heading3"/>
      </w:pPr>
      <w:r>
        <w:t>Tag Number</w:t>
      </w:r>
    </w:p>
    <w:p w:rsidR="007955FC" w:rsidRDefault="007955FC" w:rsidP="007955FC">
      <w:r>
        <w:t xml:space="preserve">First locate the tag that is attached to the sapling or shrub. Select the corresponding plant in the database, or note down the tag number on the datasheet. </w:t>
      </w:r>
    </w:p>
    <w:p w:rsidR="007955FC" w:rsidRDefault="007955FC" w:rsidP="007955FC"/>
    <w:p w:rsidR="007955FC" w:rsidRDefault="007955FC" w:rsidP="007955FC">
      <w:r>
        <w:t xml:space="preserve">Occasionally you will encounter a sapling or shrub which does not already have a tag. This may be because the tag has been lost, the plant appeared dead when the plot was initially set up, the plant has grown since plot setup or the plant may have simply been missed. Record </w:t>
      </w:r>
      <w:r w:rsidR="00AB6EF3">
        <w:t>which microplot the plant occurs in and</w:t>
      </w:r>
      <w:r>
        <w:t xml:space="preserve"> new tag on the </w:t>
      </w:r>
      <w:r w:rsidR="00AB6EF3">
        <w:t>plant</w:t>
      </w:r>
      <w:r>
        <w:t xml:space="preserve">. If it appears that the </w:t>
      </w:r>
      <w:r w:rsidR="00D908FA">
        <w:t>plant</w:t>
      </w:r>
      <w:r>
        <w:t xml:space="preserve"> was previously marked but has lost its tag, note the new tag number under the old tag number if you can determine it. </w:t>
      </w:r>
    </w:p>
    <w:p w:rsidR="007955FC" w:rsidRDefault="007955FC" w:rsidP="007D18A7"/>
    <w:p w:rsidR="007955FC" w:rsidRDefault="00A2449C" w:rsidP="007955FC">
      <w:pPr>
        <w:pStyle w:val="Heading3"/>
      </w:pPr>
      <w:r>
        <w:t>Sapling/Shrub</w:t>
      </w:r>
      <w:r w:rsidR="007955FC">
        <w:t xml:space="preserve"> Identification</w:t>
      </w:r>
    </w:p>
    <w:p w:rsidR="007955FC" w:rsidRDefault="007955FC" w:rsidP="007955FC">
      <w:r>
        <w:t xml:space="preserve">We are recording the species of each </w:t>
      </w:r>
      <w:r w:rsidR="00B72A15">
        <w:t>sapling and shrub</w:t>
      </w:r>
      <w:r>
        <w:t xml:space="preserve"> so that we can relate species to habitat types and so we can determine if there are long term trends in the populations of individual </w:t>
      </w:r>
      <w:r w:rsidR="00371B4B">
        <w:t>plant</w:t>
      </w:r>
      <w:r>
        <w:t xml:space="preserve"> species.</w:t>
      </w:r>
    </w:p>
    <w:p w:rsidR="007955FC" w:rsidRDefault="007955FC" w:rsidP="007955FC"/>
    <w:p w:rsidR="007955FC" w:rsidRDefault="007955FC" w:rsidP="007955FC">
      <w:r>
        <w:t xml:space="preserve">Record the scientific name of the </w:t>
      </w:r>
      <w:r w:rsidR="00371B4B">
        <w:t>plant</w:t>
      </w:r>
      <w:r>
        <w:t xml:space="preserve">.  If the </w:t>
      </w:r>
      <w:r w:rsidR="00371B4B">
        <w:t>plant</w:t>
      </w:r>
      <w:r>
        <w:t xml:space="preserve"> has already been identified, confirm the identification. If you find that it was identified incorrectly, note down the old ID, the new ID, your name, the date, and any notes that may be useful. If you cannot identify the </w:t>
      </w:r>
      <w:r w:rsidR="00371B4B">
        <w:t>plant</w:t>
      </w:r>
      <w:r>
        <w:t xml:space="preserve">, take a sample to identify as </w:t>
      </w:r>
      <w:r w:rsidRPr="00B72A15">
        <w:t xml:space="preserve">indicated in SOP </w:t>
      </w:r>
      <w:r w:rsidR="00B72A15" w:rsidRPr="00B72A15">
        <w:t>11</w:t>
      </w:r>
      <w:r w:rsidRPr="00B72A15">
        <w:t>.</w:t>
      </w:r>
    </w:p>
    <w:p w:rsidR="00371B4B" w:rsidRDefault="00371B4B" w:rsidP="007955FC"/>
    <w:p w:rsidR="00BD3D4B" w:rsidRDefault="00BD3D4B" w:rsidP="00BD3D4B">
      <w:pPr>
        <w:pStyle w:val="Heading3"/>
      </w:pPr>
      <w:r>
        <w:t>Sapling Diameter</w:t>
      </w:r>
      <w:r w:rsidR="00A45631">
        <w:t xml:space="preserve"> at Breast Height</w:t>
      </w:r>
    </w:p>
    <w:p w:rsidR="00BD3D4B" w:rsidRDefault="00BD3D4B" w:rsidP="00BD3D4B">
      <w:r>
        <w:t xml:space="preserve">Dbh is used to calculate the basal area of each sapling. Basal area is an approximation of the area of the cross section of each tree at breast height. Basal area is used as a measure of the amount of living woody biomass in the forests and as a measure of importance of the various tree species. Measuring dbh will allow us to track trends in the basal area of the forests as a whole and of individual tree species. </w:t>
      </w:r>
    </w:p>
    <w:p w:rsidR="00BD3D4B" w:rsidRDefault="00BD3D4B" w:rsidP="00BD3D4B"/>
    <w:p w:rsidR="00BD3D4B" w:rsidRDefault="00BD3D4B" w:rsidP="00BD3D4B">
      <w:r>
        <w:t xml:space="preserve">Dbh is measured to 0.1 cm at 1.37 m from the ground.  In most cases the tree will already by marked at dbh and the measurement should be taken at the marking. </w:t>
      </w:r>
      <w:r w:rsidR="004F15BD">
        <w:t xml:space="preserve">Dbh is measured in the same way as tree diameter is (see SOP </w:t>
      </w:r>
      <w:r w:rsidR="00183376">
        <w:t>6</w:t>
      </w:r>
      <w:r w:rsidR="004F15BD">
        <w:t xml:space="preserve">). The only differences is that stems less than 1 cm diameter are not measured and are not used to determine equivalent diameter. These narrow stems are too difficult to measure accurately and make a very small contribution to </w:t>
      </w:r>
      <w:r w:rsidR="00666472">
        <w:t>basal area</w:t>
      </w:r>
      <w:r w:rsidR="004F15BD">
        <w:t>.</w:t>
      </w:r>
    </w:p>
    <w:p w:rsidR="00BD3D4B" w:rsidRDefault="00BD3D4B" w:rsidP="00BD3D4B"/>
    <w:p w:rsidR="00A45631" w:rsidRDefault="00A45631" w:rsidP="00A45631">
      <w:pPr>
        <w:pStyle w:val="Heading3"/>
      </w:pPr>
      <w:r>
        <w:t>Shrub Diameter at Root Crown</w:t>
      </w:r>
    </w:p>
    <w:p w:rsidR="00536A9F" w:rsidRDefault="00A45631" w:rsidP="00536A9F">
      <w:r>
        <w:t xml:space="preserve">Diameter at root crown (drc) is used to measure the basal area of the shrub, much like dbh is used for trees and saplings. </w:t>
      </w:r>
      <w:r w:rsidR="00536A9F">
        <w:t xml:space="preserve"> The NCRN has tentative plans to use basal area calculated from drc as a measure of the amount of living woody biomass in the forests and as a measure of importance of the various shrub species. Measuring drc will allow us to track trends in the basal area of the forests as a whole and of individual </w:t>
      </w:r>
      <w:r w:rsidR="00D86E92">
        <w:t>shrub</w:t>
      </w:r>
      <w:r w:rsidR="00536A9F">
        <w:t xml:space="preserve"> species. </w:t>
      </w:r>
    </w:p>
    <w:p w:rsidR="00536A9F" w:rsidRDefault="00536A9F" w:rsidP="00A45631"/>
    <w:p w:rsidR="00A45631" w:rsidRDefault="00A45631" w:rsidP="00A45631">
      <w:r>
        <w:t>The NCRN originally considered using dbh for shrubs, and a small amount of data was collected using dbh in 2006. However, it was decided that dbh was not a useful measure for shrubs. In many cases the bulk of the biomass of the shrub is below dbh and we were measuring just the tips of the branches. It is not clear what the relationship between dbh and biomass would be for some shrub species. Also, for species which tend to branch repeatedly low to the ground, collecting dbh on every branch was too time consuming.</w:t>
      </w:r>
    </w:p>
    <w:p w:rsidR="00A45631" w:rsidRDefault="00A45631" w:rsidP="00A45631"/>
    <w:p w:rsidR="00A45631" w:rsidRDefault="00A45631" w:rsidP="00D67DE2">
      <w:r>
        <w:t>D</w:t>
      </w:r>
      <w:r w:rsidR="00536A9F">
        <w:t>rc</w:t>
      </w:r>
      <w:r>
        <w:t xml:space="preserve"> is measured to 0.1 cm</w:t>
      </w:r>
      <w:r w:rsidR="00D67DE2">
        <w:t xml:space="preserve"> just above the roots of the shrub. Otherwise, follow the same procedures as for dbh. </w:t>
      </w:r>
      <w:r>
        <w:t xml:space="preserve">  </w:t>
      </w:r>
    </w:p>
    <w:p w:rsidR="00371B4B" w:rsidRDefault="00371B4B" w:rsidP="007955FC"/>
    <w:p w:rsidR="00B403A3" w:rsidRPr="009F0DE5" w:rsidRDefault="00B403A3" w:rsidP="00B403A3">
      <w:pPr>
        <w:pStyle w:val="Heading3"/>
      </w:pPr>
      <w:r>
        <w:t>Status</w:t>
      </w:r>
    </w:p>
    <w:p w:rsidR="00B403A3" w:rsidRDefault="00B403A3" w:rsidP="00B403A3">
      <w:r>
        <w:t xml:space="preserve">Status indicates if the plant is alive, dead, or no longer part of the study and if it still standing. This information will be used to help understand causes of mortality and to track the reasons why plants are removed from the study. The status options are: </w:t>
      </w:r>
    </w:p>
    <w:p w:rsidR="00B403A3" w:rsidRDefault="00B403A3" w:rsidP="00B403A3">
      <w:pPr>
        <w:pStyle w:val="ListParagraph"/>
        <w:numPr>
          <w:ilvl w:val="0"/>
          <w:numId w:val="8"/>
        </w:numPr>
      </w:pPr>
      <w:r>
        <w:t>Alive Standing: Tree is alive and is standing upright</w:t>
      </w:r>
      <w:r w:rsidR="00D86E92">
        <w:t>.</w:t>
      </w:r>
    </w:p>
    <w:p w:rsidR="00B403A3" w:rsidRDefault="00B403A3" w:rsidP="00B403A3">
      <w:pPr>
        <w:pStyle w:val="ListParagraph"/>
        <w:numPr>
          <w:ilvl w:val="0"/>
          <w:numId w:val="8"/>
        </w:numPr>
      </w:pPr>
      <w:r>
        <w:t>Alive Leaning: Tree is leaning at more than 30° from vertical</w:t>
      </w:r>
      <w:r w:rsidR="00D86E92">
        <w:t>.</w:t>
      </w:r>
    </w:p>
    <w:p w:rsidR="00B403A3" w:rsidRDefault="00B403A3" w:rsidP="00B403A3">
      <w:pPr>
        <w:pStyle w:val="ListParagraph"/>
        <w:numPr>
          <w:ilvl w:val="0"/>
          <w:numId w:val="8"/>
        </w:numPr>
      </w:pPr>
      <w:r>
        <w:t>Alive Broken: The main stem of the tree is broken off</w:t>
      </w:r>
      <w:r w:rsidR="00D86E92">
        <w:t>.</w:t>
      </w:r>
    </w:p>
    <w:p w:rsidR="00B403A3" w:rsidRDefault="00B403A3" w:rsidP="00B403A3">
      <w:pPr>
        <w:pStyle w:val="ListParagraph"/>
        <w:numPr>
          <w:ilvl w:val="0"/>
          <w:numId w:val="8"/>
        </w:numPr>
      </w:pPr>
      <w:r>
        <w:t xml:space="preserve">Alive Fallen: The main stem is perpendicular to the ground. </w:t>
      </w:r>
    </w:p>
    <w:p w:rsidR="00B403A3" w:rsidRDefault="00B403A3" w:rsidP="00B403A3">
      <w:pPr>
        <w:pStyle w:val="ListParagraph"/>
        <w:numPr>
          <w:ilvl w:val="0"/>
          <w:numId w:val="8"/>
        </w:numPr>
      </w:pPr>
      <w:r>
        <w:t>Dead: Tree has died since last measurement. If this is the first time a tree has been measured do not record it as dead, as it should not be part of the study. Rather just mark it as removed from study and note that it died before it could be measured for the first time.</w:t>
      </w:r>
    </w:p>
    <w:p w:rsidR="00B403A3" w:rsidRDefault="00B403A3" w:rsidP="00B403A3">
      <w:pPr>
        <w:pStyle w:val="ListParagraph"/>
        <w:numPr>
          <w:ilvl w:val="0"/>
          <w:numId w:val="8"/>
        </w:numPr>
      </w:pPr>
      <w:r>
        <w:t>Missing: You cannot find this tree at all.</w:t>
      </w:r>
    </w:p>
    <w:p w:rsidR="00B403A3" w:rsidRDefault="00B403A3" w:rsidP="00B403A3">
      <w:pPr>
        <w:pStyle w:val="ListParagraph"/>
        <w:numPr>
          <w:ilvl w:val="0"/>
          <w:numId w:val="8"/>
        </w:numPr>
      </w:pPr>
      <w:r>
        <w:t xml:space="preserve">Upgraded to Tree: Sapling has grown large enough that it is now monitored as a tree. </w:t>
      </w:r>
    </w:p>
    <w:p w:rsidR="00B403A3" w:rsidRDefault="00B403A3" w:rsidP="00B403A3">
      <w:pPr>
        <w:pStyle w:val="ListParagraph"/>
        <w:numPr>
          <w:ilvl w:val="0"/>
          <w:numId w:val="8"/>
        </w:numPr>
      </w:pPr>
      <w:r>
        <w:t xml:space="preserve">Removed from Study: </w:t>
      </w:r>
      <w:r w:rsidR="00D86E92">
        <w:t>Sapling is no longer part of study If a sapling I on the edge of the microplot it may have been w</w:t>
      </w:r>
      <w:r>
        <w:t xml:space="preserve">rongly included during setup </w:t>
      </w:r>
      <w:r w:rsidR="00D86E92">
        <w:t>(</w:t>
      </w:r>
      <w:r>
        <w:t>outside of plot) and this is discovered during measurement.</w:t>
      </w:r>
    </w:p>
    <w:p w:rsidR="00653BEC" w:rsidRDefault="00653BEC" w:rsidP="00653BEC">
      <w:pPr>
        <w:ind w:left="405"/>
      </w:pPr>
    </w:p>
    <w:p w:rsidR="00653BEC" w:rsidRDefault="00653BEC" w:rsidP="00653BEC">
      <w:pPr>
        <w:pStyle w:val="Heading3"/>
      </w:pPr>
      <w:r>
        <w:t>Deer Browse</w:t>
      </w:r>
    </w:p>
    <w:p w:rsidR="00653BEC" w:rsidRDefault="00653BEC" w:rsidP="00653BEC">
      <w:r>
        <w:t xml:space="preserve">Record whether there is any evidence of deer browsing on the shrub or sapling. Stem tips that have been newly browsed by white-tailed deer typically have a dark brown band at the browse point and acuminate tips. Do not count numbers of browsed stem tips.  </w:t>
      </w:r>
    </w:p>
    <w:p w:rsidR="00653BEC" w:rsidRDefault="00653BEC" w:rsidP="00653BEC"/>
    <w:p w:rsidR="00653BEC" w:rsidRDefault="00653BEC" w:rsidP="00653BEC">
      <w:pPr>
        <w:pStyle w:val="Heading3"/>
      </w:pPr>
      <w:r>
        <w:t>Comments</w:t>
      </w:r>
    </w:p>
    <w:p w:rsidR="00653BEC" w:rsidRDefault="00653BEC" w:rsidP="00653BEC">
      <w:r>
        <w:t xml:space="preserve">Make any notes as directed in this SOP. Also, record any other observations of the </w:t>
      </w:r>
      <w:r w:rsidR="00300880">
        <w:t xml:space="preserve">plant </w:t>
      </w:r>
      <w:r>
        <w:t xml:space="preserve">that are unusual and may help explain mortality or other changes in the forest community. Do not attempt to write comments about each individual </w:t>
      </w:r>
      <w:r w:rsidR="00300880">
        <w:t>plant</w:t>
      </w:r>
      <w:r>
        <w:t>, only unusual observations be noted.</w:t>
      </w:r>
    </w:p>
    <w:p w:rsidR="00653BEC" w:rsidRDefault="00653BEC" w:rsidP="00653BEC"/>
    <w:p w:rsidR="00653BEC" w:rsidRDefault="00653BEC" w:rsidP="00653BEC">
      <w:pPr>
        <w:pStyle w:val="Heading2"/>
      </w:pPr>
      <w:bookmarkStart w:id="121" w:name="_Toc216757474"/>
      <w:r>
        <w:t>Revision History</w:t>
      </w:r>
      <w:bookmarkEnd w:id="121"/>
    </w:p>
    <w:p w:rsidR="00156B2D" w:rsidRDefault="00156B2D" w:rsidP="00653BEC">
      <w:pPr>
        <w:pStyle w:val="Heading3"/>
      </w:pPr>
    </w:p>
    <w:p w:rsidR="00653BEC" w:rsidRDefault="00653BEC" w:rsidP="00653BEC">
      <w:pPr>
        <w:pStyle w:val="Heading3"/>
      </w:pPr>
      <w:r>
        <w:t xml:space="preserve">Version 2.0 </w:t>
      </w:r>
      <w:r w:rsidR="00434EA1">
        <w:t>(November, 2008)</w:t>
      </w:r>
    </w:p>
    <w:p w:rsidR="00653BEC" w:rsidRDefault="00653BEC" w:rsidP="00653BEC">
      <w:pPr>
        <w:pStyle w:val="ListParagraph"/>
        <w:numPr>
          <w:ilvl w:val="0"/>
          <w:numId w:val="3"/>
        </w:numPr>
      </w:pPr>
      <w:r>
        <w:t>SOP reformatted for publication in NRR report series</w:t>
      </w:r>
    </w:p>
    <w:p w:rsidR="00653BEC" w:rsidRDefault="00653BEC" w:rsidP="00653BEC">
      <w:pPr>
        <w:pStyle w:val="ListParagraph"/>
        <w:numPr>
          <w:ilvl w:val="0"/>
          <w:numId w:val="3"/>
        </w:numPr>
      </w:pPr>
      <w:r>
        <w:t>Matched sections in SOP with fields in database</w:t>
      </w:r>
    </w:p>
    <w:p w:rsidR="00653BEC" w:rsidRDefault="00653BEC" w:rsidP="00653BEC">
      <w:pPr>
        <w:pStyle w:val="ListParagraph"/>
        <w:numPr>
          <w:ilvl w:val="0"/>
          <w:numId w:val="3"/>
        </w:numPr>
      </w:pPr>
      <w:r>
        <w:t>Improved text throughout</w:t>
      </w:r>
    </w:p>
    <w:p w:rsidR="00653BEC" w:rsidRDefault="00653BEC" w:rsidP="00653BEC"/>
    <w:p w:rsidR="00653BEC" w:rsidRDefault="00653BEC" w:rsidP="00653BEC">
      <w:pPr>
        <w:pStyle w:val="Heading3"/>
      </w:pPr>
      <w:r>
        <w:t>Version 1.0 (January 2006)</w:t>
      </w:r>
    </w:p>
    <w:p w:rsidR="00653BEC" w:rsidRDefault="00653BEC" w:rsidP="00653BEC">
      <w:r>
        <w:t xml:space="preserve">Version of protocol used from 2006 to 2008. </w:t>
      </w:r>
    </w:p>
    <w:p w:rsidR="00296B8B" w:rsidRDefault="00296B8B" w:rsidP="00300880">
      <w:pPr>
        <w:pStyle w:val="Heading1"/>
        <w:rPr>
          <w:rStyle w:val="BodyTextChar"/>
          <w:rFonts w:ascii="Arial" w:hAnsi="Arial"/>
          <w:color w:val="auto"/>
        </w:rPr>
        <w:sectPr w:rsidR="00296B8B" w:rsidSect="00FA31CC">
          <w:pgSz w:w="12240" w:h="15840" w:code="1"/>
          <w:pgMar w:top="1440" w:right="1440" w:bottom="1440" w:left="1440" w:header="720" w:footer="720" w:gutter="0"/>
          <w:cols w:space="720"/>
          <w:titlePg/>
          <w:docGrid w:linePitch="360"/>
        </w:sectPr>
      </w:pPr>
    </w:p>
    <w:p w:rsidR="00DE3CE3" w:rsidRDefault="00300880" w:rsidP="00300880">
      <w:pPr>
        <w:pStyle w:val="Heading1"/>
        <w:rPr>
          <w:rStyle w:val="BodyTextChar"/>
          <w:rFonts w:ascii="Arial" w:hAnsi="Arial"/>
          <w:color w:val="auto"/>
        </w:rPr>
      </w:pPr>
      <w:bookmarkStart w:id="122" w:name="_Toc216757475"/>
      <w:r w:rsidRPr="00593DF0">
        <w:rPr>
          <w:rStyle w:val="BodyTextChar"/>
          <w:rFonts w:ascii="Arial" w:hAnsi="Arial"/>
          <w:color w:val="auto"/>
        </w:rPr>
        <w:t>SOP</w:t>
      </w:r>
      <w:r w:rsidR="00183376">
        <w:rPr>
          <w:rStyle w:val="BodyTextChar"/>
          <w:rFonts w:ascii="Arial" w:hAnsi="Arial"/>
          <w:color w:val="auto"/>
        </w:rPr>
        <w:t xml:space="preserve"> </w:t>
      </w:r>
      <w:r w:rsidR="00935B0D">
        <w:rPr>
          <w:rStyle w:val="BodyTextChar"/>
          <w:rFonts w:ascii="Arial" w:hAnsi="Arial"/>
          <w:color w:val="auto"/>
        </w:rPr>
        <w:t>9</w:t>
      </w:r>
      <w:r w:rsidRPr="00593DF0">
        <w:rPr>
          <w:rStyle w:val="BodyTextChar"/>
          <w:rFonts w:ascii="Arial" w:hAnsi="Arial"/>
          <w:color w:val="auto"/>
        </w:rPr>
        <w:t xml:space="preserve">: </w:t>
      </w:r>
      <w:r>
        <w:rPr>
          <w:rStyle w:val="BodyTextChar"/>
          <w:rFonts w:ascii="Arial" w:hAnsi="Arial"/>
          <w:color w:val="auto"/>
        </w:rPr>
        <w:t>Herbaceous Plant and Seedling Measurements</w:t>
      </w:r>
      <w:r w:rsidRPr="00300880">
        <w:rPr>
          <w:rStyle w:val="BodyTextChar"/>
          <w:rFonts w:ascii="Arial" w:hAnsi="Arial"/>
          <w:color w:val="auto"/>
        </w:rPr>
        <w:t xml:space="preserve"> (</w:t>
      </w:r>
      <w:r w:rsidR="00434EA1">
        <w:rPr>
          <w:rStyle w:val="BodyTextChar"/>
          <w:rFonts w:ascii="Arial" w:hAnsi="Arial"/>
          <w:color w:val="auto"/>
        </w:rPr>
        <w:t>November, 2008</w:t>
      </w:r>
      <w:r w:rsidRPr="00300880">
        <w:rPr>
          <w:rStyle w:val="BodyTextChar"/>
          <w:rFonts w:ascii="Arial" w:hAnsi="Arial"/>
          <w:color w:val="auto"/>
        </w:rPr>
        <w:t>)</w:t>
      </w:r>
      <w:bookmarkEnd w:id="122"/>
    </w:p>
    <w:p w:rsidR="00DE3CE3" w:rsidRDefault="00DE3CE3" w:rsidP="00EC0BCD">
      <w:pPr>
        <w:rPr>
          <w:rStyle w:val="BodyTextChar"/>
          <w:rFonts w:ascii="Arial" w:hAnsi="Arial"/>
          <w:color w:val="auto"/>
        </w:rPr>
      </w:pPr>
    </w:p>
    <w:p w:rsidR="00E64FF5" w:rsidRPr="00E64FF5" w:rsidRDefault="00E64FF5" w:rsidP="00E64FF5">
      <w:r w:rsidRPr="00E64FF5">
        <w:t>Version 2.0</w:t>
      </w:r>
    </w:p>
    <w:p w:rsidR="00E64FF5" w:rsidRDefault="00E64FF5" w:rsidP="00EC0BCD">
      <w:pPr>
        <w:rPr>
          <w:rStyle w:val="BodyTextChar"/>
          <w:rFonts w:ascii="Arial" w:hAnsi="Arial"/>
          <w:color w:val="auto"/>
        </w:rPr>
      </w:pPr>
    </w:p>
    <w:p w:rsidR="00DE3CE3" w:rsidRPr="00DE3CE3" w:rsidRDefault="00DE3CE3" w:rsidP="00DE3CE3">
      <w:pPr>
        <w:pStyle w:val="Heading2"/>
        <w:rPr>
          <w:rStyle w:val="BodyTextChar"/>
          <w:rFonts w:ascii="Arial" w:hAnsi="Arial"/>
          <w:color w:val="auto"/>
        </w:rPr>
      </w:pPr>
      <w:bookmarkStart w:id="123" w:name="_Toc216757476"/>
      <w:r w:rsidRPr="00DE3CE3">
        <w:rPr>
          <w:rStyle w:val="BodyTextChar"/>
          <w:rFonts w:ascii="Arial" w:hAnsi="Arial"/>
          <w:color w:val="auto"/>
        </w:rPr>
        <w:t>Introduction</w:t>
      </w:r>
      <w:bookmarkEnd w:id="123"/>
    </w:p>
    <w:p w:rsidR="00DE3CE3" w:rsidRDefault="00DE3CE3" w:rsidP="00DE3CE3">
      <w:r w:rsidRPr="00DE3CE3">
        <w:t>This SOP</w:t>
      </w:r>
      <w:r>
        <w:t xml:space="preserve"> describes measurements of</w:t>
      </w:r>
      <w:r w:rsidR="000841A9">
        <w:t xml:space="preserve"> some herbaceous plant species and </w:t>
      </w:r>
      <w:r>
        <w:t>shrubs that are measured in the same manner as herbaceous plants, and seedlings of trees and shrubs.</w:t>
      </w:r>
    </w:p>
    <w:p w:rsidR="002432E5" w:rsidRDefault="002432E5" w:rsidP="00DE3CE3"/>
    <w:p w:rsidR="00CE485E" w:rsidRDefault="00CE485E" w:rsidP="00CE485E">
      <w:pPr>
        <w:pStyle w:val="Heading3"/>
      </w:pPr>
      <w:r>
        <w:t>Quadrat Location</w:t>
      </w:r>
      <w:r w:rsidR="008E16B1">
        <w:t xml:space="preserve"> and Name</w:t>
      </w:r>
    </w:p>
    <w:p w:rsidR="00CE485E" w:rsidRPr="0045441C" w:rsidRDefault="002432E5" w:rsidP="004F53CA">
      <w:pPr>
        <w:pStyle w:val="H1bodytext"/>
        <w:ind w:left="0"/>
        <w:rPr>
          <w:sz w:val="24"/>
          <w:szCs w:val="24"/>
        </w:rPr>
      </w:pPr>
      <w:r w:rsidRPr="0045441C">
        <w:rPr>
          <w:sz w:val="24"/>
          <w:szCs w:val="24"/>
        </w:rPr>
        <w:t>The herbaceous</w:t>
      </w:r>
      <w:r w:rsidR="00CE485E" w:rsidRPr="0045441C">
        <w:rPr>
          <w:sz w:val="24"/>
          <w:szCs w:val="24"/>
        </w:rPr>
        <w:t xml:space="preserve"> layer</w:t>
      </w:r>
      <w:r w:rsidR="00667853" w:rsidRPr="0045441C">
        <w:rPr>
          <w:sz w:val="24"/>
          <w:szCs w:val="24"/>
        </w:rPr>
        <w:t xml:space="preserve"> and seedlings are </w:t>
      </w:r>
      <w:r w:rsidR="00CE485E" w:rsidRPr="0045441C">
        <w:rPr>
          <w:sz w:val="24"/>
          <w:szCs w:val="24"/>
        </w:rPr>
        <w:t xml:space="preserve">measured using twelve </w:t>
      </w:r>
      <w:r w:rsidRPr="0045441C">
        <w:rPr>
          <w:sz w:val="24"/>
          <w:szCs w:val="24"/>
        </w:rPr>
        <w:t xml:space="preserve">2 </w:t>
      </w:r>
      <w:r w:rsidRPr="0045441C">
        <w:rPr>
          <w:sz w:val="24"/>
          <w:szCs w:val="24"/>
        </w:rPr>
        <w:sym w:font="Symbol" w:char="F0B4"/>
      </w:r>
      <w:r w:rsidRPr="0045441C">
        <w:rPr>
          <w:sz w:val="24"/>
          <w:szCs w:val="24"/>
        </w:rPr>
        <w:t xml:space="preserve"> </w:t>
      </w:r>
      <w:r w:rsidR="000841A9">
        <w:rPr>
          <w:sz w:val="24"/>
          <w:szCs w:val="24"/>
        </w:rPr>
        <w:t>0</w:t>
      </w:r>
      <w:r w:rsidRPr="0045441C">
        <w:rPr>
          <w:sz w:val="24"/>
          <w:szCs w:val="24"/>
        </w:rPr>
        <w:t>.5 m quadrats</w:t>
      </w:r>
      <w:r w:rsidR="0045441C">
        <w:rPr>
          <w:sz w:val="24"/>
          <w:szCs w:val="24"/>
        </w:rPr>
        <w:t xml:space="preserve">. Nine of the quadrats </w:t>
      </w:r>
      <w:r w:rsidRPr="0045441C">
        <w:rPr>
          <w:sz w:val="24"/>
          <w:szCs w:val="24"/>
        </w:rPr>
        <w:t>are laid out perpendicular to the three transects</w:t>
      </w:r>
      <w:r w:rsidR="00CE485E" w:rsidRPr="0045441C">
        <w:rPr>
          <w:sz w:val="24"/>
          <w:szCs w:val="24"/>
        </w:rPr>
        <w:t xml:space="preserve"> at</w:t>
      </w:r>
      <w:r w:rsidRPr="0045441C">
        <w:rPr>
          <w:sz w:val="24"/>
          <w:szCs w:val="24"/>
        </w:rPr>
        <w:t xml:space="preserve"> 0</w:t>
      </w:r>
      <w:r w:rsidR="00CE485E" w:rsidRPr="0045441C">
        <w:rPr>
          <w:sz w:val="24"/>
          <w:szCs w:val="24"/>
        </w:rPr>
        <w:t>°</w:t>
      </w:r>
      <w:r w:rsidRPr="0045441C">
        <w:rPr>
          <w:sz w:val="24"/>
          <w:szCs w:val="24"/>
        </w:rPr>
        <w:t>, 120</w:t>
      </w:r>
      <w:r w:rsidR="00CE485E" w:rsidRPr="0045441C">
        <w:rPr>
          <w:sz w:val="24"/>
          <w:szCs w:val="24"/>
        </w:rPr>
        <w:t>°</w:t>
      </w:r>
      <w:r w:rsidRPr="0045441C">
        <w:rPr>
          <w:sz w:val="24"/>
          <w:szCs w:val="24"/>
        </w:rPr>
        <w:t>, and 240</w:t>
      </w:r>
      <w:r w:rsidR="00CE485E" w:rsidRPr="0045441C">
        <w:rPr>
          <w:sz w:val="24"/>
          <w:szCs w:val="24"/>
        </w:rPr>
        <w:t>°. Three quadrats</w:t>
      </w:r>
      <w:r w:rsidR="0045441C">
        <w:rPr>
          <w:sz w:val="24"/>
          <w:szCs w:val="24"/>
        </w:rPr>
        <w:t xml:space="preserve"> are placed along each </w:t>
      </w:r>
      <w:r w:rsidR="00CE485E" w:rsidRPr="0045441C">
        <w:rPr>
          <w:sz w:val="24"/>
          <w:szCs w:val="24"/>
        </w:rPr>
        <w:t xml:space="preserve"> transect, </w:t>
      </w:r>
      <w:r w:rsidRPr="0045441C">
        <w:rPr>
          <w:sz w:val="24"/>
          <w:szCs w:val="24"/>
        </w:rPr>
        <w:t>20 cm to right</w:t>
      </w:r>
      <w:r w:rsidR="00CE485E" w:rsidRPr="0045441C">
        <w:rPr>
          <w:sz w:val="24"/>
          <w:szCs w:val="24"/>
        </w:rPr>
        <w:t xml:space="preserve"> when facing away from plot center.</w:t>
      </w:r>
      <w:r w:rsidRPr="0045441C">
        <w:rPr>
          <w:sz w:val="24"/>
          <w:szCs w:val="24"/>
        </w:rPr>
        <w:t xml:space="preserve"> </w:t>
      </w:r>
      <w:r w:rsidR="00CE485E" w:rsidRPr="0045441C">
        <w:rPr>
          <w:sz w:val="24"/>
          <w:szCs w:val="24"/>
        </w:rPr>
        <w:t xml:space="preserve">The lower corners of the quadrats should be at </w:t>
      </w:r>
      <w:r w:rsidRPr="0045441C">
        <w:rPr>
          <w:sz w:val="24"/>
          <w:szCs w:val="24"/>
        </w:rPr>
        <w:t xml:space="preserve">3, 8, </w:t>
      </w:r>
      <w:r w:rsidR="00CE485E" w:rsidRPr="0045441C">
        <w:rPr>
          <w:sz w:val="24"/>
          <w:szCs w:val="24"/>
        </w:rPr>
        <w:t xml:space="preserve">and </w:t>
      </w:r>
      <w:r w:rsidRPr="0045441C">
        <w:rPr>
          <w:sz w:val="24"/>
          <w:szCs w:val="24"/>
        </w:rPr>
        <w:t>13 meters</w:t>
      </w:r>
      <w:r w:rsidR="00CE485E" w:rsidRPr="0045441C">
        <w:rPr>
          <w:sz w:val="24"/>
          <w:szCs w:val="24"/>
        </w:rPr>
        <w:t xml:space="preserve"> f</w:t>
      </w:r>
      <w:r w:rsidR="0045441C">
        <w:rPr>
          <w:sz w:val="24"/>
          <w:szCs w:val="24"/>
        </w:rPr>
        <w:t>ro</w:t>
      </w:r>
      <w:r w:rsidR="00CE485E" w:rsidRPr="0045441C">
        <w:rPr>
          <w:sz w:val="24"/>
          <w:szCs w:val="24"/>
        </w:rPr>
        <w:t>m plot center</w:t>
      </w:r>
      <w:r w:rsidRPr="0045441C">
        <w:rPr>
          <w:sz w:val="24"/>
          <w:szCs w:val="24"/>
        </w:rPr>
        <w:t xml:space="preserve">. The remaining three quadrats are placed in the center of the microplots used for measuring shrubs. The center of the quadrat should coincide with the microplot center, with the long axis of the quadrat pointing towards the plot center. </w:t>
      </w:r>
    </w:p>
    <w:p w:rsidR="00CE485E" w:rsidRPr="0045441C" w:rsidRDefault="00CE485E" w:rsidP="004F53CA">
      <w:pPr>
        <w:pStyle w:val="H1bodytext"/>
        <w:ind w:left="0"/>
        <w:rPr>
          <w:sz w:val="24"/>
          <w:szCs w:val="24"/>
        </w:rPr>
      </w:pPr>
      <w:r w:rsidRPr="0045441C">
        <w:rPr>
          <w:sz w:val="24"/>
          <w:szCs w:val="24"/>
        </w:rPr>
        <w:t>Each quadrat is given a name based on its locations. For quadrats along the transects, the name consists of the azimuth of the transect and the distance the quadrat is from plot center.  For example, the quadrat that starts at 8 m along the 120° transect is referred to as 120°-8m. The quadrats that are in the microplots are named based solely on the microplot (e. g. 300°), without any reference to the distance.</w:t>
      </w:r>
    </w:p>
    <w:p w:rsidR="008E16B1" w:rsidRDefault="008E16B1" w:rsidP="008E16B1">
      <w:pPr>
        <w:pStyle w:val="Heading3"/>
      </w:pPr>
      <w:r>
        <w:t>PVC Quadrat Frame</w:t>
      </w:r>
    </w:p>
    <w:p w:rsidR="008E16B1" w:rsidRPr="0045441C" w:rsidRDefault="008E16B1" w:rsidP="004F53CA">
      <w:pPr>
        <w:pStyle w:val="H1bodytext"/>
        <w:ind w:left="0"/>
        <w:rPr>
          <w:sz w:val="24"/>
          <w:szCs w:val="24"/>
        </w:rPr>
      </w:pPr>
      <w:r w:rsidRPr="0045441C">
        <w:rPr>
          <w:sz w:val="24"/>
          <w:szCs w:val="24"/>
        </w:rPr>
        <w:t xml:space="preserve">To aid in taking measurements, the field crew will take a quadrat frame with them in the field. Quadrat frames are constructed out of ½ inch PVC. Each 2 </w:t>
      </w:r>
      <w:r w:rsidRPr="0045441C">
        <w:rPr>
          <w:sz w:val="24"/>
          <w:szCs w:val="24"/>
        </w:rPr>
        <w:sym w:font="Symbol" w:char="F0B4"/>
      </w:r>
      <w:r w:rsidRPr="0045441C">
        <w:rPr>
          <w:sz w:val="24"/>
          <w:szCs w:val="24"/>
        </w:rPr>
        <w:t xml:space="preserve"> 0.5 m</w:t>
      </w:r>
      <w:r w:rsidRPr="0045441C">
        <w:rPr>
          <w:sz w:val="24"/>
          <w:szCs w:val="24"/>
          <w:vertAlign w:val="superscript"/>
        </w:rPr>
        <w:t>2</w:t>
      </w:r>
      <w:r w:rsidRPr="0045441C">
        <w:rPr>
          <w:sz w:val="24"/>
          <w:szCs w:val="24"/>
        </w:rPr>
        <w:t xml:space="preserve"> quadrat frame is calibrated (painted in 10 cm sections) to make cover estimates easier.</w:t>
      </w:r>
      <w:r w:rsidR="004268BB" w:rsidRPr="0045441C">
        <w:rPr>
          <w:sz w:val="24"/>
          <w:szCs w:val="24"/>
        </w:rPr>
        <w:t xml:space="preserve"> The quadrat</w:t>
      </w:r>
      <w:r w:rsidR="0062557B" w:rsidRPr="0045441C">
        <w:rPr>
          <w:sz w:val="24"/>
          <w:szCs w:val="24"/>
        </w:rPr>
        <w:t xml:space="preserve"> is kept as separate poles for each side and then </w:t>
      </w:r>
      <w:r w:rsidRPr="0045441C">
        <w:rPr>
          <w:sz w:val="24"/>
          <w:szCs w:val="24"/>
        </w:rPr>
        <w:t>constructed around the vegetation</w:t>
      </w:r>
      <w:r w:rsidR="0062557B" w:rsidRPr="0045441C">
        <w:rPr>
          <w:sz w:val="24"/>
          <w:szCs w:val="24"/>
        </w:rPr>
        <w:t xml:space="preserve"> in the field.</w:t>
      </w:r>
    </w:p>
    <w:p w:rsidR="008E16B1" w:rsidRDefault="002432E5" w:rsidP="004F53CA">
      <w:pPr>
        <w:pStyle w:val="H1bodytext"/>
        <w:ind w:left="0"/>
      </w:pPr>
      <w:r w:rsidRPr="0045441C">
        <w:rPr>
          <w:sz w:val="24"/>
          <w:szCs w:val="24"/>
        </w:rPr>
        <w:t>Level the quadrat if necessary by propping up the corners. When a quadrat is located on a steep slope the</w:t>
      </w:r>
      <w:r>
        <w:t xml:space="preserve"> </w:t>
      </w:r>
      <w:r w:rsidR="008E16B1">
        <w:t>field crew</w:t>
      </w:r>
      <w:r>
        <w:t xml:space="preserve"> should be positioned downhill from the quadrat to prevent sliding or falling into the quadrat.</w:t>
      </w:r>
    </w:p>
    <w:p w:rsidR="004F53CA" w:rsidRDefault="004268BB" w:rsidP="004268BB">
      <w:pPr>
        <w:pStyle w:val="Heading2"/>
      </w:pPr>
      <w:bookmarkStart w:id="124" w:name="_Toc216757477"/>
      <w:r>
        <w:t>Herbaceous Plant and Seedling Measures</w:t>
      </w:r>
      <w:bookmarkEnd w:id="124"/>
    </w:p>
    <w:p w:rsidR="00156B2D" w:rsidRDefault="00156B2D" w:rsidP="004268BB">
      <w:pPr>
        <w:pStyle w:val="Heading3"/>
      </w:pPr>
    </w:p>
    <w:p w:rsidR="004268BB" w:rsidRDefault="004268BB" w:rsidP="004268BB">
      <w:pPr>
        <w:pStyle w:val="Heading3"/>
      </w:pPr>
      <w:r w:rsidRPr="004268BB">
        <w:t>Measuring Herbaceous Plants</w:t>
      </w:r>
    </w:p>
    <w:p w:rsidR="0033397B" w:rsidRPr="0045441C" w:rsidRDefault="00E34B68" w:rsidP="00E34B68">
      <w:pPr>
        <w:pStyle w:val="H1bodytext"/>
        <w:ind w:left="0"/>
        <w:rPr>
          <w:sz w:val="24"/>
          <w:szCs w:val="24"/>
        </w:rPr>
      </w:pPr>
      <w:r w:rsidRPr="0045441C">
        <w:rPr>
          <w:sz w:val="24"/>
          <w:szCs w:val="24"/>
        </w:rPr>
        <w:t>Cover of select “herbaceous” species (Table 1</w:t>
      </w:r>
      <w:r w:rsidR="00524A93">
        <w:rPr>
          <w:sz w:val="24"/>
          <w:szCs w:val="24"/>
        </w:rPr>
        <w:t>2</w:t>
      </w:r>
      <w:r w:rsidRPr="0045441C">
        <w:rPr>
          <w:sz w:val="24"/>
          <w:szCs w:val="24"/>
        </w:rPr>
        <w:t>) is measured</w:t>
      </w:r>
      <w:r w:rsidR="00672933" w:rsidRPr="0045441C">
        <w:rPr>
          <w:sz w:val="24"/>
          <w:szCs w:val="24"/>
        </w:rPr>
        <w:t xml:space="preserve"> in each quadrat</w:t>
      </w:r>
      <w:r w:rsidRPr="0045441C">
        <w:rPr>
          <w:sz w:val="24"/>
          <w:szCs w:val="24"/>
        </w:rPr>
        <w:t>. Some of the plant species measured under this portion of the monitoring program are actually woody shrubs, but they are measured in the same manner as the true herbaceous species.</w:t>
      </w:r>
      <w:r w:rsidR="000841A9">
        <w:rPr>
          <w:sz w:val="24"/>
          <w:szCs w:val="24"/>
        </w:rPr>
        <w:t xml:space="preserve"> Additionally, some vines are measured under this SOP when they occur on the ground, and are also tallied when they grow on trees (SOP 7).</w:t>
      </w:r>
    </w:p>
    <w:p w:rsidR="00E34B68" w:rsidRDefault="0033397B" w:rsidP="00434EA1">
      <w:pPr>
        <w:pStyle w:val="H1bodytext"/>
        <w:ind w:left="0"/>
      </w:pPr>
      <w:r w:rsidRPr="0045441C">
        <w:rPr>
          <w:sz w:val="24"/>
          <w:szCs w:val="24"/>
        </w:rPr>
        <w:t>The NCRN does not monitor all herbaceous plant species, but rather a select group of species. Many of these species are exotic plants that are known to be invasive in the NCRN. There are many exotic species in the network that are not monitored as they are not invasive enough to be a concern. New exotic invasives are added to the list as conditions warrant.</w:t>
      </w:r>
    </w:p>
    <w:p w:rsidR="00CA4194" w:rsidRDefault="00402126" w:rsidP="00CA4194">
      <w:pPr>
        <w:pStyle w:val="Caption"/>
        <w:keepNext/>
      </w:pPr>
      <w:bookmarkStart w:id="125" w:name="_Toc216757677"/>
      <w:r>
        <w:t xml:space="preserve">Table </w:t>
      </w:r>
      <w:r w:rsidR="00E67428">
        <w:fldChar w:fldCharType="begin"/>
      </w:r>
      <w:r>
        <w:instrText xml:space="preserve"> SEQ Table \* ARABIC </w:instrText>
      </w:r>
      <w:r w:rsidR="00E67428">
        <w:fldChar w:fldCharType="separate"/>
      </w:r>
      <w:r w:rsidR="00DC09A4">
        <w:rPr>
          <w:noProof/>
        </w:rPr>
        <w:t>12</w:t>
      </w:r>
      <w:r w:rsidR="00E67428">
        <w:fldChar w:fldCharType="end"/>
      </w:r>
      <w:r>
        <w:t xml:space="preserve">. Herbaceous </w:t>
      </w:r>
      <w:r w:rsidR="00814F47">
        <w:t>s</w:t>
      </w:r>
      <w:r>
        <w:t xml:space="preserve">pecies </w:t>
      </w:r>
      <w:r w:rsidR="00814F47">
        <w:t>m</w:t>
      </w:r>
      <w:r>
        <w:t xml:space="preserve">onitored in </w:t>
      </w:r>
      <w:r w:rsidR="00814F47">
        <w:t>q</w:t>
      </w:r>
      <w:r>
        <w:t>uadrats</w:t>
      </w:r>
      <w:r w:rsidR="006136C5">
        <w:t>.</w:t>
      </w:r>
      <w:bookmarkEnd w:id="125"/>
    </w:p>
    <w:p w:rsidR="00CA4194" w:rsidRPr="00CA4194" w:rsidRDefault="00CA4194" w:rsidP="00CA419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3"/>
        <w:gridCol w:w="2501"/>
        <w:gridCol w:w="2099"/>
        <w:gridCol w:w="2313"/>
      </w:tblGrid>
      <w:tr w:rsidR="0033397B" w:rsidTr="00CA4194">
        <w:tc>
          <w:tcPr>
            <w:tcW w:w="2663" w:type="dxa"/>
            <w:tcBorders>
              <w:top w:val="single" w:sz="4" w:space="0" w:color="auto"/>
              <w:bottom w:val="single" w:sz="4" w:space="0" w:color="auto"/>
            </w:tcBorders>
          </w:tcPr>
          <w:p w:rsidR="0033397B" w:rsidRPr="0033397B" w:rsidRDefault="0033397B" w:rsidP="00CA4194">
            <w:pPr>
              <w:pStyle w:val="TableHeader"/>
              <w:jc w:val="left"/>
            </w:pPr>
            <w:r w:rsidRPr="0033397B">
              <w:t>Latin Name</w:t>
            </w:r>
          </w:p>
        </w:tc>
        <w:tc>
          <w:tcPr>
            <w:tcW w:w="2501" w:type="dxa"/>
            <w:tcBorders>
              <w:top w:val="single" w:sz="4" w:space="0" w:color="auto"/>
              <w:bottom w:val="single" w:sz="4" w:space="0" w:color="auto"/>
            </w:tcBorders>
          </w:tcPr>
          <w:p w:rsidR="0033397B" w:rsidRDefault="0033397B" w:rsidP="00CA4194">
            <w:pPr>
              <w:pStyle w:val="TableHeader"/>
              <w:jc w:val="left"/>
            </w:pPr>
            <w:r>
              <w:t>Common Name</w:t>
            </w:r>
          </w:p>
        </w:tc>
        <w:tc>
          <w:tcPr>
            <w:tcW w:w="2099" w:type="dxa"/>
            <w:tcBorders>
              <w:top w:val="single" w:sz="4" w:space="0" w:color="auto"/>
              <w:bottom w:val="single" w:sz="4" w:space="0" w:color="auto"/>
            </w:tcBorders>
          </w:tcPr>
          <w:p w:rsidR="0033397B" w:rsidRDefault="0033397B" w:rsidP="00CA4194">
            <w:pPr>
              <w:pStyle w:val="TableHeader"/>
              <w:jc w:val="left"/>
            </w:pPr>
            <w:r>
              <w:t>Reason to monitor</w:t>
            </w:r>
          </w:p>
        </w:tc>
        <w:tc>
          <w:tcPr>
            <w:tcW w:w="2313" w:type="dxa"/>
            <w:tcBorders>
              <w:top w:val="single" w:sz="4" w:space="0" w:color="auto"/>
              <w:bottom w:val="single" w:sz="4" w:space="0" w:color="auto"/>
            </w:tcBorders>
          </w:tcPr>
          <w:p w:rsidR="0033397B" w:rsidRDefault="0033397B" w:rsidP="00CA4194">
            <w:pPr>
              <w:pStyle w:val="TableHeader"/>
              <w:jc w:val="left"/>
            </w:pPr>
            <w:r>
              <w:t>Year Added</w:t>
            </w:r>
          </w:p>
        </w:tc>
      </w:tr>
      <w:tr w:rsidR="0033397B" w:rsidTr="00CA4194">
        <w:tc>
          <w:tcPr>
            <w:tcW w:w="2663" w:type="dxa"/>
            <w:tcBorders>
              <w:top w:val="single" w:sz="4" w:space="0" w:color="auto"/>
            </w:tcBorders>
          </w:tcPr>
          <w:p w:rsidR="0033397B" w:rsidRPr="00B03845" w:rsidRDefault="0033397B" w:rsidP="00CA4194">
            <w:pPr>
              <w:pStyle w:val="TableCell-Left"/>
              <w:rPr>
                <w:i/>
              </w:rPr>
            </w:pPr>
            <w:r w:rsidRPr="00B03845">
              <w:rPr>
                <w:i/>
              </w:rPr>
              <w:t>Akebia quinata</w:t>
            </w:r>
          </w:p>
        </w:tc>
        <w:tc>
          <w:tcPr>
            <w:tcW w:w="2501" w:type="dxa"/>
            <w:tcBorders>
              <w:top w:val="single" w:sz="4" w:space="0" w:color="auto"/>
            </w:tcBorders>
          </w:tcPr>
          <w:p w:rsidR="0033397B" w:rsidRDefault="0033397B" w:rsidP="00CA4194">
            <w:pPr>
              <w:pStyle w:val="TableCell-Left"/>
            </w:pPr>
            <w:r>
              <w:t>chocolate vine</w:t>
            </w:r>
          </w:p>
        </w:tc>
        <w:tc>
          <w:tcPr>
            <w:tcW w:w="2099" w:type="dxa"/>
            <w:tcBorders>
              <w:top w:val="single" w:sz="4" w:space="0" w:color="auto"/>
            </w:tcBorders>
          </w:tcPr>
          <w:p w:rsidR="0033397B" w:rsidRDefault="0033397B" w:rsidP="00CA4194">
            <w:pPr>
              <w:pStyle w:val="TableCell-Left"/>
            </w:pPr>
            <w:r>
              <w:t>exotic invasive</w:t>
            </w:r>
          </w:p>
        </w:tc>
        <w:tc>
          <w:tcPr>
            <w:tcW w:w="2313" w:type="dxa"/>
            <w:tcBorders>
              <w:top w:val="single" w:sz="4" w:space="0" w:color="auto"/>
            </w:tcBorders>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Alliaria petiolata</w:t>
            </w:r>
          </w:p>
        </w:tc>
        <w:tc>
          <w:tcPr>
            <w:tcW w:w="2501" w:type="dxa"/>
          </w:tcPr>
          <w:p w:rsidR="0033397B" w:rsidRDefault="0033397B" w:rsidP="00CA4194">
            <w:pPr>
              <w:pStyle w:val="TableCell-Left"/>
            </w:pPr>
            <w:r>
              <w:t>garlic mustard</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Ampelopsis brevipedunculata</w:t>
            </w:r>
          </w:p>
        </w:tc>
        <w:tc>
          <w:tcPr>
            <w:tcW w:w="2501" w:type="dxa"/>
          </w:tcPr>
          <w:p w:rsidR="0033397B" w:rsidRDefault="0033397B" w:rsidP="00CA4194">
            <w:pPr>
              <w:pStyle w:val="TableCell-Left"/>
            </w:pPr>
            <w:r>
              <w:t>porcelain berry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Berberis thunbergii</w:t>
            </w:r>
          </w:p>
        </w:tc>
        <w:tc>
          <w:tcPr>
            <w:tcW w:w="2501" w:type="dxa"/>
          </w:tcPr>
          <w:p w:rsidR="0033397B" w:rsidRDefault="0033397B" w:rsidP="00CA4194">
            <w:pPr>
              <w:pStyle w:val="TableCell-Left"/>
            </w:pPr>
            <w:r>
              <w:t>Japanese barberry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Celastrus orbiculatus</w:t>
            </w:r>
          </w:p>
        </w:tc>
        <w:tc>
          <w:tcPr>
            <w:tcW w:w="2501" w:type="dxa"/>
          </w:tcPr>
          <w:p w:rsidR="0033397B" w:rsidRDefault="0033397B" w:rsidP="00CA4194">
            <w:pPr>
              <w:pStyle w:val="TableCell-Left"/>
            </w:pPr>
            <w:r>
              <w:t>oriental bittersweet</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Centaurea biebersteinii</w:t>
            </w:r>
          </w:p>
        </w:tc>
        <w:tc>
          <w:tcPr>
            <w:tcW w:w="2501" w:type="dxa"/>
          </w:tcPr>
          <w:p w:rsidR="0033397B" w:rsidRDefault="0033397B" w:rsidP="00CA4194">
            <w:pPr>
              <w:pStyle w:val="TableCell-Left"/>
            </w:pPr>
            <w:r>
              <w:t>spotted knapweed</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Cirsium arvense</w:t>
            </w:r>
          </w:p>
        </w:tc>
        <w:tc>
          <w:tcPr>
            <w:tcW w:w="2501" w:type="dxa"/>
          </w:tcPr>
          <w:p w:rsidR="0033397B" w:rsidRDefault="0033397B" w:rsidP="00CA4194">
            <w:pPr>
              <w:pStyle w:val="TableCell-Left"/>
            </w:pPr>
            <w:r>
              <w:t>Canada thistle</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Clematis terniflora</w:t>
            </w:r>
          </w:p>
        </w:tc>
        <w:tc>
          <w:tcPr>
            <w:tcW w:w="2501" w:type="dxa"/>
          </w:tcPr>
          <w:p w:rsidR="0033397B" w:rsidRDefault="0033397B" w:rsidP="00CA4194">
            <w:pPr>
              <w:pStyle w:val="TableCell-Left"/>
            </w:pPr>
            <w:r>
              <w:t>sweet autumn</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Duchesnea indica</w:t>
            </w:r>
          </w:p>
        </w:tc>
        <w:tc>
          <w:tcPr>
            <w:tcW w:w="2501" w:type="dxa"/>
          </w:tcPr>
          <w:p w:rsidR="0033397B" w:rsidRDefault="0033397B" w:rsidP="00CA4194">
            <w:pPr>
              <w:pStyle w:val="TableCell-Left"/>
            </w:pPr>
            <w:r>
              <w:t>India</w:t>
            </w:r>
            <w:r w:rsidR="006136C5">
              <w:t>n</w:t>
            </w:r>
            <w:r>
              <w:t xml:space="preserve"> mock strawberry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Euonymus fortunei</w:t>
            </w:r>
          </w:p>
        </w:tc>
        <w:tc>
          <w:tcPr>
            <w:tcW w:w="2501" w:type="dxa"/>
          </w:tcPr>
          <w:p w:rsidR="0033397B" w:rsidRDefault="0033397B" w:rsidP="00CA4194">
            <w:pPr>
              <w:pStyle w:val="TableCell-Left"/>
            </w:pPr>
            <w:r>
              <w:t>winter creeper</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Glechoma hederacea</w:t>
            </w:r>
          </w:p>
        </w:tc>
        <w:tc>
          <w:tcPr>
            <w:tcW w:w="2501" w:type="dxa"/>
          </w:tcPr>
          <w:p w:rsidR="0033397B" w:rsidRDefault="0033397B" w:rsidP="00CA4194">
            <w:pPr>
              <w:pStyle w:val="TableCell-Left"/>
            </w:pPr>
            <w:r>
              <w:t>ground ivy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Hedera helix</w:t>
            </w:r>
          </w:p>
        </w:tc>
        <w:tc>
          <w:tcPr>
            <w:tcW w:w="2501" w:type="dxa"/>
          </w:tcPr>
          <w:p w:rsidR="0033397B" w:rsidRDefault="0033397B" w:rsidP="00CA4194">
            <w:pPr>
              <w:pStyle w:val="TableCell-Left"/>
            </w:pPr>
            <w:r>
              <w:t>English ivy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Hemerocallis fulva</w:t>
            </w:r>
          </w:p>
        </w:tc>
        <w:tc>
          <w:tcPr>
            <w:tcW w:w="2501" w:type="dxa"/>
          </w:tcPr>
          <w:p w:rsidR="0033397B" w:rsidRDefault="0033397B" w:rsidP="00CA4194">
            <w:pPr>
              <w:pStyle w:val="TableCell-Left"/>
            </w:pPr>
            <w:r>
              <w:t>orange day lily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Lespedeza cuneata</w:t>
            </w:r>
          </w:p>
        </w:tc>
        <w:tc>
          <w:tcPr>
            <w:tcW w:w="2501" w:type="dxa"/>
          </w:tcPr>
          <w:p w:rsidR="0033397B" w:rsidRDefault="0033397B" w:rsidP="00CA4194">
            <w:pPr>
              <w:pStyle w:val="TableCell-Left"/>
            </w:pPr>
            <w:r>
              <w:t>Chinese lespedeza</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6136C5" w:rsidRDefault="0033397B" w:rsidP="00CA4194">
            <w:pPr>
              <w:pStyle w:val="TableCell-Left"/>
            </w:pPr>
            <w:r w:rsidRPr="006136C5">
              <w:t>Liliaceae (family)</w:t>
            </w:r>
          </w:p>
        </w:tc>
        <w:tc>
          <w:tcPr>
            <w:tcW w:w="2501" w:type="dxa"/>
          </w:tcPr>
          <w:p w:rsidR="0033397B" w:rsidRDefault="003436D1" w:rsidP="00CA4194">
            <w:pPr>
              <w:pStyle w:val="TableCell-Left"/>
            </w:pPr>
            <w:r>
              <w:t>lily family</w:t>
            </w:r>
          </w:p>
        </w:tc>
        <w:tc>
          <w:tcPr>
            <w:tcW w:w="2099" w:type="dxa"/>
          </w:tcPr>
          <w:p w:rsidR="0033397B" w:rsidRDefault="00F50FD6" w:rsidP="00CA4194">
            <w:pPr>
              <w:pStyle w:val="TableCell-Left"/>
            </w:pPr>
            <w:r>
              <w:t>preferred by deer</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Lonicera japonica</w:t>
            </w:r>
          </w:p>
        </w:tc>
        <w:tc>
          <w:tcPr>
            <w:tcW w:w="2501" w:type="dxa"/>
          </w:tcPr>
          <w:p w:rsidR="0033397B" w:rsidRDefault="0033397B" w:rsidP="00CA4194">
            <w:pPr>
              <w:pStyle w:val="TableCell-Left"/>
            </w:pPr>
            <w:r>
              <w:t>Japanese honeysuckle</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 xml:space="preserve">Lonicera </w:t>
            </w:r>
            <w:r w:rsidRPr="006136C5">
              <w:t>spp.</w:t>
            </w:r>
          </w:p>
        </w:tc>
        <w:tc>
          <w:tcPr>
            <w:tcW w:w="2501" w:type="dxa"/>
          </w:tcPr>
          <w:p w:rsidR="0033397B" w:rsidRDefault="0033397B" w:rsidP="00CA4194">
            <w:pPr>
              <w:pStyle w:val="TableCell-Left"/>
            </w:pPr>
            <w:r>
              <w:t>honeysuckle</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2006</w:t>
            </w:r>
          </w:p>
        </w:tc>
      </w:tr>
      <w:tr w:rsidR="0033397B" w:rsidTr="00CA4194">
        <w:tc>
          <w:tcPr>
            <w:tcW w:w="2663" w:type="dxa"/>
          </w:tcPr>
          <w:p w:rsidR="0033397B" w:rsidRPr="00B03845" w:rsidRDefault="0033397B" w:rsidP="00CA4194">
            <w:pPr>
              <w:pStyle w:val="TableCell-Left"/>
              <w:rPr>
                <w:i/>
              </w:rPr>
            </w:pPr>
            <w:r w:rsidRPr="00B03845">
              <w:rPr>
                <w:i/>
              </w:rPr>
              <w:t>Lysimachia nummularia</w:t>
            </w:r>
          </w:p>
        </w:tc>
        <w:tc>
          <w:tcPr>
            <w:tcW w:w="2501" w:type="dxa"/>
          </w:tcPr>
          <w:p w:rsidR="0033397B" w:rsidRDefault="0033397B" w:rsidP="00CA4194">
            <w:pPr>
              <w:pStyle w:val="TableCell-Left"/>
            </w:pPr>
            <w:r>
              <w:t>Creeping jenny</w:t>
            </w:r>
          </w:p>
        </w:tc>
        <w:tc>
          <w:tcPr>
            <w:tcW w:w="2099" w:type="dxa"/>
          </w:tcPr>
          <w:p w:rsidR="0033397B" w:rsidRDefault="0033397B" w:rsidP="00CA4194">
            <w:pPr>
              <w:pStyle w:val="TableCell-Left"/>
            </w:pPr>
            <w:r>
              <w:t>exotic invasive</w:t>
            </w:r>
          </w:p>
        </w:tc>
        <w:tc>
          <w:tcPr>
            <w:tcW w:w="2313" w:type="dxa"/>
          </w:tcPr>
          <w:p w:rsidR="0033397B" w:rsidRDefault="0033397B"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Microstegium vimineum</w:t>
            </w:r>
          </w:p>
        </w:tc>
        <w:tc>
          <w:tcPr>
            <w:tcW w:w="2501" w:type="dxa"/>
          </w:tcPr>
          <w:p w:rsidR="003436D1" w:rsidRDefault="003436D1" w:rsidP="00CA4194">
            <w:pPr>
              <w:pStyle w:val="TableCell-Left"/>
            </w:pPr>
            <w:r>
              <w:t>Japanese stiltgrass</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6136C5" w:rsidRDefault="003436D1" w:rsidP="00CA4194">
            <w:pPr>
              <w:pStyle w:val="TableCell-Left"/>
            </w:pPr>
            <w:r w:rsidRPr="006136C5">
              <w:t>Or</w:t>
            </w:r>
            <w:r w:rsidR="006136C5" w:rsidRPr="006136C5">
              <w:t>ch</w:t>
            </w:r>
            <w:r w:rsidRPr="006136C5">
              <w:t>idaceae (family)</w:t>
            </w:r>
          </w:p>
        </w:tc>
        <w:tc>
          <w:tcPr>
            <w:tcW w:w="2501" w:type="dxa"/>
          </w:tcPr>
          <w:p w:rsidR="003436D1" w:rsidRDefault="003436D1" w:rsidP="00CA4194">
            <w:pPr>
              <w:pStyle w:val="TableCell-Left"/>
            </w:pPr>
            <w:r>
              <w:t>orchids</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Podophyllum peltatum</w:t>
            </w:r>
          </w:p>
        </w:tc>
        <w:tc>
          <w:tcPr>
            <w:tcW w:w="2501" w:type="dxa"/>
          </w:tcPr>
          <w:p w:rsidR="003436D1" w:rsidRDefault="003436D1" w:rsidP="00CA4194">
            <w:pPr>
              <w:pStyle w:val="TableCell-Left"/>
            </w:pPr>
            <w:r>
              <w:t>may apple</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Polygonum caespitosum</w:t>
            </w:r>
          </w:p>
        </w:tc>
        <w:tc>
          <w:tcPr>
            <w:tcW w:w="2501" w:type="dxa"/>
          </w:tcPr>
          <w:p w:rsidR="003436D1" w:rsidRDefault="003436D1" w:rsidP="00CA4194">
            <w:pPr>
              <w:pStyle w:val="TableCell-Left"/>
            </w:pPr>
            <w:r>
              <w:t>bristled knotweed</w:t>
            </w:r>
          </w:p>
        </w:tc>
        <w:tc>
          <w:tcPr>
            <w:tcW w:w="2099" w:type="dxa"/>
          </w:tcPr>
          <w:p w:rsidR="003436D1" w:rsidRDefault="003436D1" w:rsidP="00CA4194">
            <w:pPr>
              <w:pStyle w:val="TableCell-Left"/>
            </w:pPr>
            <w:r>
              <w:t>exotic invasive</w:t>
            </w:r>
          </w:p>
        </w:tc>
        <w:tc>
          <w:tcPr>
            <w:tcW w:w="2313" w:type="dxa"/>
          </w:tcPr>
          <w:p w:rsidR="003436D1" w:rsidRPr="002D75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Polygonum cuspidaum</w:t>
            </w:r>
          </w:p>
        </w:tc>
        <w:tc>
          <w:tcPr>
            <w:tcW w:w="2501" w:type="dxa"/>
          </w:tcPr>
          <w:p w:rsidR="003436D1" w:rsidRDefault="003436D1" w:rsidP="00CA4194">
            <w:pPr>
              <w:pStyle w:val="TableCell-Left"/>
            </w:pPr>
            <w:r>
              <w:t>Japanese knotweed</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Polygonum perfoliatum</w:t>
            </w:r>
          </w:p>
        </w:tc>
        <w:tc>
          <w:tcPr>
            <w:tcW w:w="2501" w:type="dxa"/>
          </w:tcPr>
          <w:p w:rsidR="003436D1" w:rsidRDefault="003436D1" w:rsidP="00CA4194">
            <w:pPr>
              <w:pStyle w:val="TableCell-Left"/>
            </w:pPr>
            <w:r>
              <w:t>mile-a-minute</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Polygonum persicaria</w:t>
            </w:r>
          </w:p>
        </w:tc>
        <w:tc>
          <w:tcPr>
            <w:tcW w:w="2501" w:type="dxa"/>
          </w:tcPr>
          <w:p w:rsidR="003436D1" w:rsidRDefault="003436D1" w:rsidP="00CA4194">
            <w:pPr>
              <w:pStyle w:val="TableCell-Left"/>
            </w:pPr>
            <w:r>
              <w:t>Asiatic tearthumb</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Pueraria montana</w:t>
            </w:r>
          </w:p>
        </w:tc>
        <w:tc>
          <w:tcPr>
            <w:tcW w:w="2501" w:type="dxa"/>
          </w:tcPr>
          <w:p w:rsidR="003436D1" w:rsidRDefault="003436D1" w:rsidP="00CA4194">
            <w:pPr>
              <w:pStyle w:val="TableCell-Left"/>
            </w:pPr>
            <w:r>
              <w:t>kudzu</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Ranunculus ficaria</w:t>
            </w:r>
          </w:p>
        </w:tc>
        <w:tc>
          <w:tcPr>
            <w:tcW w:w="2501" w:type="dxa"/>
          </w:tcPr>
          <w:p w:rsidR="003436D1" w:rsidRDefault="003436D1" w:rsidP="00CA4194">
            <w:pPr>
              <w:pStyle w:val="TableCell-Left"/>
            </w:pPr>
            <w:r>
              <w:t>fig buttercup</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Rosa multiflora</w:t>
            </w:r>
          </w:p>
        </w:tc>
        <w:tc>
          <w:tcPr>
            <w:tcW w:w="2501" w:type="dxa"/>
          </w:tcPr>
          <w:p w:rsidR="003436D1" w:rsidRDefault="003436D1" w:rsidP="00CA4194">
            <w:pPr>
              <w:pStyle w:val="TableCell-Left"/>
            </w:pPr>
            <w:r>
              <w:t>multiflora rose</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Rubus phoenicolasius</w:t>
            </w:r>
          </w:p>
        </w:tc>
        <w:tc>
          <w:tcPr>
            <w:tcW w:w="2501" w:type="dxa"/>
          </w:tcPr>
          <w:p w:rsidR="003436D1" w:rsidRDefault="003436D1" w:rsidP="00CA4194">
            <w:pPr>
              <w:pStyle w:val="TableCell-Left"/>
            </w:pPr>
            <w:r>
              <w:t>wineberry</w:t>
            </w:r>
          </w:p>
        </w:tc>
        <w:tc>
          <w:tcPr>
            <w:tcW w:w="2099" w:type="dxa"/>
          </w:tcPr>
          <w:p w:rsidR="003436D1" w:rsidRDefault="003436D1" w:rsidP="00CA4194">
            <w:pPr>
              <w:pStyle w:val="TableCell-Left"/>
            </w:pPr>
            <w:r>
              <w:t>exotic invasive</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Smilax glauca</w:t>
            </w:r>
          </w:p>
        </w:tc>
        <w:tc>
          <w:tcPr>
            <w:tcW w:w="2501" w:type="dxa"/>
          </w:tcPr>
          <w:p w:rsidR="003436D1" w:rsidRDefault="003436D1" w:rsidP="00CA4194">
            <w:pPr>
              <w:pStyle w:val="TableCell-Left"/>
            </w:pPr>
            <w:r>
              <w:t>cat greenbrier</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Smilax rotundifolia</w:t>
            </w:r>
          </w:p>
        </w:tc>
        <w:tc>
          <w:tcPr>
            <w:tcW w:w="2501" w:type="dxa"/>
          </w:tcPr>
          <w:p w:rsidR="003436D1" w:rsidRDefault="003436D1" w:rsidP="00CA4194">
            <w:pPr>
              <w:pStyle w:val="TableCell-Left"/>
            </w:pPr>
            <w:r>
              <w:t>common greenbrier</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Smilax tamnoides</w:t>
            </w:r>
          </w:p>
        </w:tc>
        <w:tc>
          <w:tcPr>
            <w:tcW w:w="2501" w:type="dxa"/>
          </w:tcPr>
          <w:p w:rsidR="003436D1" w:rsidRDefault="003436D1" w:rsidP="00CA4194">
            <w:pPr>
              <w:pStyle w:val="TableCell-Left"/>
            </w:pPr>
            <w:r>
              <w:t>bristly greenbrier</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2008</w:t>
            </w:r>
          </w:p>
        </w:tc>
      </w:tr>
      <w:tr w:rsidR="003436D1" w:rsidTr="00CA4194">
        <w:tc>
          <w:tcPr>
            <w:tcW w:w="2663" w:type="dxa"/>
          </w:tcPr>
          <w:p w:rsidR="003436D1" w:rsidRPr="00B03845" w:rsidRDefault="003436D1" w:rsidP="00CA4194">
            <w:pPr>
              <w:pStyle w:val="TableCell-Left"/>
              <w:rPr>
                <w:i/>
              </w:rPr>
            </w:pPr>
            <w:r w:rsidRPr="00B03845">
              <w:rPr>
                <w:i/>
              </w:rPr>
              <w:t>Toxicodendron radicans</w:t>
            </w:r>
          </w:p>
        </w:tc>
        <w:tc>
          <w:tcPr>
            <w:tcW w:w="2501" w:type="dxa"/>
          </w:tcPr>
          <w:p w:rsidR="003436D1" w:rsidRDefault="003436D1" w:rsidP="00CA4194">
            <w:pPr>
              <w:pStyle w:val="TableCell-Left"/>
            </w:pPr>
            <w:r>
              <w:t>poison ivy</w:t>
            </w:r>
          </w:p>
        </w:tc>
        <w:tc>
          <w:tcPr>
            <w:tcW w:w="2099" w:type="dxa"/>
          </w:tcPr>
          <w:p w:rsidR="003436D1" w:rsidRDefault="003436D1" w:rsidP="00CA4194">
            <w:pPr>
              <w:pStyle w:val="TableCell-Left"/>
            </w:pPr>
            <w:r>
              <w:t>determine extent</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 xml:space="preserve">Vaccinium </w:t>
            </w:r>
            <w:r w:rsidRPr="006136C5">
              <w:t>sp</w:t>
            </w:r>
            <w:r w:rsidR="006136C5" w:rsidRPr="006136C5">
              <w:t>p.</w:t>
            </w:r>
          </w:p>
        </w:tc>
        <w:tc>
          <w:tcPr>
            <w:tcW w:w="2501" w:type="dxa"/>
          </w:tcPr>
          <w:p w:rsidR="003436D1" w:rsidRDefault="003436D1" w:rsidP="00CA4194">
            <w:pPr>
              <w:pStyle w:val="TableCell-Left"/>
            </w:pPr>
            <w:r>
              <w:t>blueberries</w:t>
            </w:r>
          </w:p>
        </w:tc>
        <w:tc>
          <w:tcPr>
            <w:tcW w:w="2099" w:type="dxa"/>
          </w:tcPr>
          <w:p w:rsidR="003436D1" w:rsidRDefault="003436D1" w:rsidP="00CA4194">
            <w:pPr>
              <w:pStyle w:val="TableCell-Left"/>
            </w:pPr>
            <w:r>
              <w:t>preferred by deer</w:t>
            </w:r>
          </w:p>
        </w:tc>
        <w:tc>
          <w:tcPr>
            <w:tcW w:w="2313" w:type="dxa"/>
          </w:tcPr>
          <w:p w:rsidR="003436D1" w:rsidRDefault="003436D1" w:rsidP="00CA4194">
            <w:pPr>
              <w:pStyle w:val="TableCell-Left"/>
            </w:pPr>
            <w:r>
              <w:t>2006</w:t>
            </w:r>
          </w:p>
        </w:tc>
      </w:tr>
      <w:tr w:rsidR="003436D1" w:rsidTr="00CA4194">
        <w:tc>
          <w:tcPr>
            <w:tcW w:w="2663" w:type="dxa"/>
          </w:tcPr>
          <w:p w:rsidR="003436D1" w:rsidRPr="00B03845" w:rsidRDefault="003436D1" w:rsidP="00CA4194">
            <w:pPr>
              <w:pStyle w:val="TableCell-Left"/>
              <w:rPr>
                <w:i/>
              </w:rPr>
            </w:pPr>
            <w:r w:rsidRPr="00B03845">
              <w:rPr>
                <w:i/>
              </w:rPr>
              <w:t>Viburnum dilatatum</w:t>
            </w:r>
          </w:p>
        </w:tc>
        <w:tc>
          <w:tcPr>
            <w:tcW w:w="2501" w:type="dxa"/>
          </w:tcPr>
          <w:p w:rsidR="003436D1" w:rsidRPr="0033397B" w:rsidRDefault="003436D1" w:rsidP="00CA4194">
            <w:pPr>
              <w:pStyle w:val="TableCell-Left"/>
            </w:pPr>
            <w:r w:rsidRPr="0033397B">
              <w:t>Linden arrowwood</w:t>
            </w:r>
          </w:p>
        </w:tc>
        <w:tc>
          <w:tcPr>
            <w:tcW w:w="2099" w:type="dxa"/>
          </w:tcPr>
          <w:p w:rsidR="003436D1" w:rsidRPr="0033397B" w:rsidRDefault="003436D1" w:rsidP="00CA4194">
            <w:pPr>
              <w:pStyle w:val="TableCell-Left"/>
            </w:pPr>
            <w:r>
              <w:t>exotic invasive</w:t>
            </w:r>
          </w:p>
        </w:tc>
        <w:tc>
          <w:tcPr>
            <w:tcW w:w="2313" w:type="dxa"/>
          </w:tcPr>
          <w:p w:rsidR="003436D1" w:rsidRPr="0033397B" w:rsidRDefault="003436D1" w:rsidP="00CA4194">
            <w:pPr>
              <w:pStyle w:val="TableCell-Left"/>
            </w:pPr>
            <w:r w:rsidRPr="0033397B">
              <w:t>2006</w:t>
            </w:r>
          </w:p>
        </w:tc>
      </w:tr>
      <w:tr w:rsidR="003436D1" w:rsidTr="00CA4194">
        <w:tc>
          <w:tcPr>
            <w:tcW w:w="2663" w:type="dxa"/>
          </w:tcPr>
          <w:p w:rsidR="003436D1" w:rsidRPr="00B03845" w:rsidRDefault="003436D1" w:rsidP="00CA4194">
            <w:pPr>
              <w:pStyle w:val="TableCell-Left"/>
              <w:rPr>
                <w:i/>
              </w:rPr>
            </w:pPr>
            <w:r w:rsidRPr="00B03845">
              <w:rPr>
                <w:i/>
              </w:rPr>
              <w:t>Vinca minor</w:t>
            </w:r>
          </w:p>
        </w:tc>
        <w:tc>
          <w:tcPr>
            <w:tcW w:w="2501" w:type="dxa"/>
          </w:tcPr>
          <w:p w:rsidR="003436D1" w:rsidRPr="0033397B" w:rsidRDefault="003436D1" w:rsidP="00CA4194">
            <w:pPr>
              <w:pStyle w:val="TableCell-Left"/>
            </w:pPr>
            <w:r w:rsidRPr="0033397B">
              <w:t>common periwinkle</w:t>
            </w:r>
          </w:p>
        </w:tc>
        <w:tc>
          <w:tcPr>
            <w:tcW w:w="2099" w:type="dxa"/>
          </w:tcPr>
          <w:p w:rsidR="003436D1" w:rsidRPr="0033397B" w:rsidRDefault="003436D1" w:rsidP="00CA4194">
            <w:pPr>
              <w:pStyle w:val="TableCell-Left"/>
            </w:pPr>
            <w:r>
              <w:t>exotic invasive</w:t>
            </w:r>
          </w:p>
        </w:tc>
        <w:tc>
          <w:tcPr>
            <w:tcW w:w="2313" w:type="dxa"/>
          </w:tcPr>
          <w:p w:rsidR="003436D1" w:rsidRPr="0033397B" w:rsidRDefault="003436D1" w:rsidP="00CA4194">
            <w:pPr>
              <w:pStyle w:val="TableCell-Left"/>
            </w:pPr>
            <w:r w:rsidRPr="0033397B">
              <w:t>2006</w:t>
            </w:r>
          </w:p>
        </w:tc>
      </w:tr>
      <w:tr w:rsidR="003436D1" w:rsidRPr="0033397B" w:rsidTr="00CA4194">
        <w:tc>
          <w:tcPr>
            <w:tcW w:w="2663" w:type="dxa"/>
            <w:tcBorders>
              <w:bottom w:val="single" w:sz="4" w:space="0" w:color="auto"/>
            </w:tcBorders>
          </w:tcPr>
          <w:p w:rsidR="003436D1" w:rsidRPr="00B03845" w:rsidRDefault="003436D1" w:rsidP="00CA4194">
            <w:pPr>
              <w:pStyle w:val="TableCell-Left"/>
              <w:rPr>
                <w:i/>
              </w:rPr>
            </w:pPr>
            <w:r w:rsidRPr="00B03845">
              <w:rPr>
                <w:i/>
              </w:rPr>
              <w:t>Wisteria sinensis</w:t>
            </w:r>
          </w:p>
        </w:tc>
        <w:tc>
          <w:tcPr>
            <w:tcW w:w="2501" w:type="dxa"/>
            <w:tcBorders>
              <w:bottom w:val="single" w:sz="4" w:space="0" w:color="auto"/>
            </w:tcBorders>
          </w:tcPr>
          <w:p w:rsidR="003436D1" w:rsidRPr="0033397B" w:rsidRDefault="003436D1" w:rsidP="00CA4194">
            <w:pPr>
              <w:pStyle w:val="TableCell-Left"/>
            </w:pPr>
            <w:r w:rsidRPr="0033397B">
              <w:t>Chinese wisteria</w:t>
            </w:r>
          </w:p>
        </w:tc>
        <w:tc>
          <w:tcPr>
            <w:tcW w:w="2099" w:type="dxa"/>
            <w:tcBorders>
              <w:bottom w:val="single" w:sz="4" w:space="0" w:color="auto"/>
            </w:tcBorders>
          </w:tcPr>
          <w:p w:rsidR="003436D1" w:rsidRPr="0033397B" w:rsidRDefault="003436D1" w:rsidP="00CA4194">
            <w:pPr>
              <w:pStyle w:val="TableCell-Left"/>
            </w:pPr>
            <w:r>
              <w:t>exotic invasive</w:t>
            </w:r>
          </w:p>
        </w:tc>
        <w:tc>
          <w:tcPr>
            <w:tcW w:w="2313" w:type="dxa"/>
            <w:tcBorders>
              <w:bottom w:val="single" w:sz="4" w:space="0" w:color="auto"/>
            </w:tcBorders>
          </w:tcPr>
          <w:p w:rsidR="003436D1" w:rsidRPr="0033397B" w:rsidRDefault="003436D1" w:rsidP="00CA4194">
            <w:pPr>
              <w:pStyle w:val="TableCell-Left"/>
            </w:pPr>
            <w:r w:rsidRPr="0033397B">
              <w:t>2006</w:t>
            </w:r>
          </w:p>
        </w:tc>
      </w:tr>
    </w:tbl>
    <w:p w:rsidR="00E34B68" w:rsidRDefault="00E34B68" w:rsidP="00E34B68">
      <w:pPr>
        <w:pStyle w:val="H1bodytext"/>
        <w:ind w:left="0"/>
      </w:pPr>
    </w:p>
    <w:p w:rsidR="004268BB" w:rsidRDefault="00D7289D" w:rsidP="00A81C4C">
      <w:r>
        <w:t>We are also monitoring herbaceous plants that are generally considered to be hig</w:t>
      </w:r>
      <w:r w:rsidR="00306AEA">
        <w:t>hly sought after by deer</w:t>
      </w:r>
      <w:r w:rsidR="00B03845">
        <w:t xml:space="preserve"> </w:t>
      </w:r>
      <w:r w:rsidR="00AB24C1">
        <w:t>(</w:t>
      </w:r>
      <w:r w:rsidR="00EB1E64">
        <w:t>Table 10</w:t>
      </w:r>
      <w:r w:rsidR="00AB24C1">
        <w:t>)</w:t>
      </w:r>
      <w:r w:rsidR="00306AEA">
        <w:t>. This data will be used to help assess deer impact on the parks.</w:t>
      </w:r>
      <w:r w:rsidR="00EB1E64">
        <w:t xml:space="preserve"> Some species (e.g. O</w:t>
      </w:r>
      <w:r w:rsidR="006136C5">
        <w:t>rchidaceae</w:t>
      </w:r>
      <w:r w:rsidR="00EB1E64">
        <w:t>) are monitored as a group rather than as individual species as they are rare in general</w:t>
      </w:r>
      <w:r w:rsidR="00A81C4C">
        <w:t xml:space="preserve">. If possible, indicate which specific species were found in the “Comments” If you cannot identify the </w:t>
      </w:r>
      <w:r w:rsidR="00FA14D8">
        <w:t>species indicate that as well</w:t>
      </w:r>
      <w:r w:rsidR="00EB1E64">
        <w:t>. In 2006 and 200</w:t>
      </w:r>
      <w:r w:rsidR="000B6502">
        <w:t>7</w:t>
      </w:r>
      <w:r w:rsidR="00EB1E64">
        <w:t xml:space="preserve"> “</w:t>
      </w:r>
      <w:r w:rsidR="00EB1E64" w:rsidRPr="00EB1E64">
        <w:rPr>
          <w:i/>
        </w:rPr>
        <w:t xml:space="preserve">Smilax </w:t>
      </w:r>
      <w:r w:rsidR="00EB1E64">
        <w:t>spp.” were monitored as a group. In 2008, “</w:t>
      </w:r>
      <w:r w:rsidR="00EB1E64" w:rsidRPr="0033397B">
        <w:rPr>
          <w:i/>
        </w:rPr>
        <w:t>Smilax</w:t>
      </w:r>
      <w:r w:rsidR="00EB1E64">
        <w:t xml:space="preserve"> spp</w:t>
      </w:r>
      <w:r w:rsidR="006136C5">
        <w:t>.</w:t>
      </w:r>
      <w:r w:rsidR="00EB1E64">
        <w:t xml:space="preserve">’ was removed from the list and replaced with the three individual species as they were fairly easy to separate. </w:t>
      </w:r>
      <w:r w:rsidR="005D0703">
        <w:t xml:space="preserve"> Poison ivy is also monitored in the quadrats in order to determine how common it is across the park</w:t>
      </w:r>
      <w:r w:rsidR="006136C5">
        <w:t>s</w:t>
      </w:r>
      <w:r w:rsidR="005D0703">
        <w:t xml:space="preserve"> and to warn future field crews which plots are heavily infested.</w:t>
      </w:r>
    </w:p>
    <w:p w:rsidR="00A81C4C" w:rsidRDefault="00A81C4C" w:rsidP="00A81C4C"/>
    <w:p w:rsidR="002432E5" w:rsidRDefault="002432E5" w:rsidP="00A81C4C">
      <w:r>
        <w:t xml:space="preserve">Only estimate foliar cover on plants or portions of plants that fall inside the quadrat frame and less than 2 m above the ground. For each plant, cover is based on a vertically-projected polygon described by the </w:t>
      </w:r>
      <w:r w:rsidRPr="00C349BF">
        <w:t>outline of each plant, ignoring any normal spaces occurring between the leaves of a plant (</w:t>
      </w:r>
      <w:r w:rsidR="00AB24C1" w:rsidRPr="00C349BF">
        <w:t xml:space="preserve">Figure </w:t>
      </w:r>
      <w:r w:rsidR="00B206ED">
        <w:t xml:space="preserve">7, </w:t>
      </w:r>
      <w:r w:rsidRPr="00C349BF">
        <w:rPr>
          <w:color w:val="000000"/>
        </w:rPr>
        <w:t>Daubenmire</w:t>
      </w:r>
      <w:r w:rsidR="00933FD4">
        <w:rPr>
          <w:color w:val="000000"/>
        </w:rPr>
        <w:t>,</w:t>
      </w:r>
      <w:r w:rsidRPr="00C349BF">
        <w:rPr>
          <w:color w:val="000000"/>
        </w:rPr>
        <w:t xml:space="preserve"> 1959). This best reflects the plant’s above-ground zone of dominance. The only </w:t>
      </w:r>
      <w:r w:rsidRPr="00C349BF">
        <w:rPr>
          <w:bCs/>
          <w:color w:val="000000"/>
        </w:rPr>
        <w:t>exception</w:t>
      </w:r>
      <w:r w:rsidRPr="00C349BF">
        <w:rPr>
          <w:color w:val="000000"/>
        </w:rPr>
        <w:t xml:space="preserve"> is for species represented by</w:t>
      </w:r>
      <w:r>
        <w:rPr>
          <w:color w:val="000000"/>
        </w:rPr>
        <w:t xml:space="preserve"> </w:t>
      </w:r>
      <w:r>
        <w:rPr>
          <w:bCs/>
          <w:color w:val="000000"/>
        </w:rPr>
        <w:t xml:space="preserve">plants that are rooted in the quadrat, but have canopies that do not cover the </w:t>
      </w:r>
      <w:r w:rsidR="00933FD4">
        <w:rPr>
          <w:bCs/>
          <w:color w:val="000000"/>
        </w:rPr>
        <w:t>quadrat or that are more than 2</w:t>
      </w:r>
      <w:r>
        <w:rPr>
          <w:bCs/>
          <w:color w:val="000000"/>
        </w:rPr>
        <w:t>m above the ground; estimate cover for these species based on their basal area</w:t>
      </w:r>
      <w:r>
        <w:rPr>
          <w:color w:val="000000"/>
        </w:rPr>
        <w:t xml:space="preserve">. </w:t>
      </w:r>
      <w:r>
        <w:t>Base percent cover estimates on the current years' growth, by including living, damaged, and dead material from the current year. Record the percent cover present at the time of the plot visit. Do not adjust the percent for the time of year during which the visit was made (i.e., for immature or wilted plants). Sparse plants can be difficult to assess, but follow the polygon rule unless it is obvious that the plant(s) have been trampled or otherwise recently disturbed and would naturally stand more upright.</w:t>
      </w:r>
    </w:p>
    <w:p w:rsidR="002432E5" w:rsidRDefault="00E67428" w:rsidP="00A81C4C">
      <w:r>
        <w:rPr>
          <w:noProof/>
        </w:rPr>
        <w:pict>
          <v:shape id="_x0000_s1182" type="#_x0000_t202" style="position:absolute;margin-left:99.1pt;margin-top:255pt;width:279.1pt;height:.05pt;z-index:251682304;mso-position-horizontal-relative:text;mso-position-vertical-relative:text" stroked="f">
            <v:textbox style="mso-next-textbox:#_x0000_s1182;mso-fit-shape-to-text:t" inset="0,0,0,0">
              <w:txbxContent>
                <w:p w:rsidR="00813B2C" w:rsidRPr="00961075" w:rsidRDefault="00813B2C" w:rsidP="00EE4955">
                  <w:pPr>
                    <w:pStyle w:val="Caption"/>
                    <w:rPr>
                      <w:noProof/>
                    </w:rPr>
                  </w:pPr>
                  <w:bookmarkStart w:id="126" w:name="_Toc216757515"/>
                  <w:bookmarkStart w:id="127" w:name="_Toc216757523"/>
                  <w:r>
                    <w:t xml:space="preserve">Figure </w:t>
                  </w:r>
                  <w:fldSimple w:instr=" SEQ Figure \* ARABIC ">
                    <w:r w:rsidR="00DC09A4">
                      <w:rPr>
                        <w:noProof/>
                      </w:rPr>
                      <w:t>7</w:t>
                    </w:r>
                  </w:fldSimple>
                  <w:r>
                    <w:t xml:space="preserve">. Illustration of cover method based on polygon outline of plants using a rectangular "Daubenmire plot". Notice that plant E has no foliage over the plot but its outline does </w:t>
                  </w:r>
                  <w:r w:rsidRPr="00C349BF">
                    <w:t>cover a portion of the plot. Adapted from Daubenmire (1959), FIA (2004).</w:t>
                  </w:r>
                  <w:bookmarkEnd w:id="126"/>
                  <w:bookmarkEnd w:id="127"/>
                </w:p>
              </w:txbxContent>
            </v:textbox>
            <w10:wrap type="topAndBottom"/>
          </v:shape>
        </w:pict>
      </w:r>
      <w:r w:rsidR="00844AFE">
        <w:rPr>
          <w:noProof/>
        </w:rPr>
        <w:drawing>
          <wp:anchor distT="0" distB="0" distL="114300" distR="114300" simplePos="0" relativeHeight="251667968" behindDoc="0" locked="0" layoutInCell="1" allowOverlap="0">
            <wp:simplePos x="0" y="0"/>
            <wp:positionH relativeFrom="column">
              <wp:posOffset>1258570</wp:posOffset>
            </wp:positionH>
            <wp:positionV relativeFrom="paragraph">
              <wp:posOffset>895350</wp:posOffset>
            </wp:positionV>
            <wp:extent cx="3544570" cy="2286000"/>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srcRect/>
                    <a:stretch>
                      <a:fillRect/>
                    </a:stretch>
                  </pic:blipFill>
                  <pic:spPr bwMode="auto">
                    <a:xfrm>
                      <a:off x="0" y="0"/>
                      <a:ext cx="3544570" cy="2286000"/>
                    </a:xfrm>
                    <a:prstGeom prst="rect">
                      <a:avLst/>
                    </a:prstGeom>
                    <a:noFill/>
                  </pic:spPr>
                </pic:pic>
              </a:graphicData>
            </a:graphic>
          </wp:anchor>
        </w:drawing>
      </w:r>
      <w:r w:rsidR="002432E5">
        <w:rPr>
          <w:color w:val="000000"/>
        </w:rPr>
        <w:t xml:space="preserve">Overlap of plants of the same species is ignored. </w:t>
      </w:r>
      <w:r w:rsidR="002432E5">
        <w:t>Visually group the plants in a species together into a percent cover. Familiarize yourself with what certain cover estimates (e.g., 1%, 10%, 15%, etc.) look like and use them as reference sizes. There will often be overlap of plants of different species. Therefore, your total cover for a quadrat may exceed 100%.</w:t>
      </w:r>
    </w:p>
    <w:p w:rsidR="009A48DE" w:rsidRDefault="009A48DE" w:rsidP="00877920">
      <w:pPr>
        <w:rPr>
          <w:sz w:val="20"/>
        </w:rPr>
      </w:pPr>
    </w:p>
    <w:p w:rsidR="00A81C4C" w:rsidRDefault="00A81C4C" w:rsidP="00296B8B"/>
    <w:p w:rsidR="00667853" w:rsidRDefault="00667853" w:rsidP="00667853">
      <w:pPr>
        <w:pStyle w:val="Heading3"/>
      </w:pPr>
      <w:r>
        <w:t>Measuring Seedlings</w:t>
      </w:r>
    </w:p>
    <w:p w:rsidR="00D87EBA" w:rsidRDefault="00672933" w:rsidP="00A81C4C">
      <w:r>
        <w:t>In each quadrat, record the scientific name of each tree and shrub seedling found . T</w:t>
      </w:r>
      <w:r w:rsidR="00D87EBA">
        <w:t>ree seedlings</w:t>
      </w:r>
      <w:r>
        <w:t xml:space="preserve"> are woody plants</w:t>
      </w:r>
      <w:r w:rsidR="00D87EBA">
        <w:t xml:space="preserve"> &lt;1 cm dbh and </w:t>
      </w:r>
      <w:r w:rsidR="00933FD4">
        <w:t>≥</w:t>
      </w:r>
      <w:r w:rsidR="00D87EBA">
        <w:t>15 cm tall</w:t>
      </w:r>
      <w:r>
        <w:t xml:space="preserve">. If the seedling is less than 15cm tall do not count it. Only count </w:t>
      </w:r>
      <w:r w:rsidR="00D87EBA">
        <w:t>seedling</w:t>
      </w:r>
      <w:r>
        <w:t xml:space="preserve">s </w:t>
      </w:r>
      <w:r w:rsidR="00D87EBA">
        <w:t>rooted in the quadrat.</w:t>
      </w:r>
      <w:r w:rsidR="002453CF">
        <w:t xml:space="preserve"> </w:t>
      </w:r>
    </w:p>
    <w:p w:rsidR="004C58B6" w:rsidRDefault="004C58B6" w:rsidP="00A81C4C"/>
    <w:p w:rsidR="002453CF" w:rsidRDefault="002453CF" w:rsidP="002453CF">
      <w:pPr>
        <w:pStyle w:val="Heading3"/>
      </w:pPr>
      <w:r>
        <w:t>Plot Conditions</w:t>
      </w:r>
    </w:p>
    <w:p w:rsidR="00F56B97" w:rsidRDefault="002453CF" w:rsidP="002453CF">
      <w:r>
        <w:t xml:space="preserve">“Plot conditions” are anything that can </w:t>
      </w:r>
      <w:r w:rsidR="004408B2">
        <w:t xml:space="preserve">occupy </w:t>
      </w:r>
      <w:r>
        <w:t xml:space="preserve">part of a </w:t>
      </w:r>
      <w:r w:rsidR="004408B2">
        <w:t xml:space="preserve">quadrat </w:t>
      </w:r>
      <w:r>
        <w:t>and may explain why herbaceous vegetation does not occur there. The categories are: trees, rocks, CWD (</w:t>
      </w:r>
      <w:r w:rsidR="00643F23">
        <w:t xml:space="preserve">coarse woody debris) and </w:t>
      </w:r>
      <w:r w:rsidR="00F56B97">
        <w:t>“</w:t>
      </w:r>
      <w:r w:rsidR="00643F23">
        <w:t>other</w:t>
      </w:r>
      <w:r w:rsidR="00F56B97">
        <w:t>”</w:t>
      </w:r>
      <w:r w:rsidR="00643F23">
        <w:t xml:space="preserve">. Estimate the % of the </w:t>
      </w:r>
      <w:r w:rsidR="008C0B40">
        <w:t>quadrat</w:t>
      </w:r>
      <w:r w:rsidR="00643F23">
        <w:t xml:space="preserve"> that each of these conditions covers to either the nearest 1% if the cover is less than 10%, or to the nearest 5% if the cover is over 10%.</w:t>
      </w:r>
      <w:r w:rsidR="00F56B97">
        <w:t xml:space="preserve"> </w:t>
      </w:r>
    </w:p>
    <w:p w:rsidR="00F56B97" w:rsidRDefault="00F56B97" w:rsidP="002453CF"/>
    <w:p w:rsidR="00F56B97" w:rsidRDefault="00F56B97" w:rsidP="002453CF">
      <w:r>
        <w:t xml:space="preserve">The “trees” category includes the area covered by the stem/trunk of woody plants and does not include cover of the canopy. CWD includes any wood laying on the soil with a diameter </w:t>
      </w:r>
      <w:r w:rsidR="00933FD4">
        <w:t>≥</w:t>
      </w:r>
      <w:r>
        <w:t xml:space="preserve"> 7.5 cm. “Other” can include any other object (such as trash). If you the cover of other is greater than </w:t>
      </w:r>
    </w:p>
    <w:p w:rsidR="002453CF" w:rsidRDefault="00F56B97" w:rsidP="002453CF">
      <w:r>
        <w:t>0, note in the comments section what object is being measured.</w:t>
      </w:r>
    </w:p>
    <w:p w:rsidR="002453CF" w:rsidRDefault="002453CF" w:rsidP="002453CF"/>
    <w:p w:rsidR="004408B2" w:rsidRDefault="004408B2" w:rsidP="004408B2">
      <w:pPr>
        <w:pStyle w:val="Heading3"/>
      </w:pPr>
      <w:r>
        <w:t>Vegetation Categories</w:t>
      </w:r>
    </w:p>
    <w:p w:rsidR="004408B2" w:rsidRDefault="004408B2" w:rsidP="002453CF">
      <w:r>
        <w:t>“Vegetation categories” are types of vegetation that can occur in the quadrat. Th</w:t>
      </w:r>
      <w:r w:rsidR="00FA3DE2">
        <w:t xml:space="preserve">is data is monitored to help </w:t>
      </w:r>
      <w:r>
        <w:t>determine if there are trends in understory cover of these groups over time.</w:t>
      </w:r>
    </w:p>
    <w:p w:rsidR="004408B2" w:rsidRDefault="00FA3DE2" w:rsidP="002453CF">
      <w:r>
        <w:t>These categories are: grasses, sedges, herbs,</w:t>
      </w:r>
      <w:r w:rsidR="008A6F72">
        <w:t xml:space="preserve"> ferns and </w:t>
      </w:r>
      <w:r w:rsidR="003B5D11">
        <w:t>bryophytes</w:t>
      </w:r>
      <w:r w:rsidR="00933FD4">
        <w:t>.</w:t>
      </w:r>
      <w:r w:rsidR="008C0B40" w:rsidRPr="008C0B40">
        <w:t xml:space="preserve"> </w:t>
      </w:r>
      <w:r w:rsidR="008C0B40">
        <w:t>Estimate the % of the quadrat that each of these conditions covers to either the nearest 1% if the cover is less than 10%, or to the nearest 5% if the cover</w:t>
      </w:r>
      <w:r w:rsidR="00933FD4">
        <w:t xml:space="preserve"> is over 10%.</w:t>
      </w:r>
    </w:p>
    <w:p w:rsidR="009A48DE" w:rsidRDefault="00877920" w:rsidP="00FA3DE2">
      <w:r>
        <w:t xml:space="preserve"> </w:t>
      </w:r>
    </w:p>
    <w:p w:rsidR="00877920" w:rsidRDefault="00877920" w:rsidP="00877920">
      <w:pPr>
        <w:pStyle w:val="Heading3"/>
      </w:pPr>
      <w:r>
        <w:t>Comments</w:t>
      </w:r>
    </w:p>
    <w:p w:rsidR="00877920" w:rsidRDefault="00877920" w:rsidP="00393270">
      <w:pPr>
        <w:pStyle w:val="Heading4"/>
        <w:rPr>
          <w:szCs w:val="24"/>
        </w:rPr>
      </w:pPr>
      <w:r>
        <w:t>Record anything unusual about the plants or measurements.</w:t>
      </w:r>
    </w:p>
    <w:p w:rsidR="002432E5" w:rsidRDefault="002432E5" w:rsidP="00DE3CE3">
      <w:pPr>
        <w:rPr>
          <w:highlight w:val="yellow"/>
        </w:rPr>
      </w:pPr>
    </w:p>
    <w:p w:rsidR="000B6502" w:rsidRPr="00C349BF" w:rsidRDefault="000B6502" w:rsidP="000B6502">
      <w:pPr>
        <w:pStyle w:val="Heading2"/>
      </w:pPr>
      <w:bookmarkStart w:id="128" w:name="_Toc216757478"/>
      <w:r w:rsidRPr="00C349BF">
        <w:t>References</w:t>
      </w:r>
      <w:bookmarkEnd w:id="128"/>
    </w:p>
    <w:p w:rsidR="000B6502" w:rsidRDefault="000B6502" w:rsidP="000B6502"/>
    <w:p w:rsidR="00C349BF" w:rsidRDefault="00C349BF" w:rsidP="00C349BF">
      <w:pPr>
        <w:ind w:left="360" w:hanging="360"/>
      </w:pPr>
      <w:r>
        <w:t>Daubenmire, R.F. 1959. A canopy-coverage method. Northwest Science 33:43-64.</w:t>
      </w:r>
    </w:p>
    <w:p w:rsidR="000B6502" w:rsidRDefault="000B6502" w:rsidP="00C349BF">
      <w:pPr>
        <w:ind w:left="360" w:hanging="360"/>
      </w:pPr>
    </w:p>
    <w:p w:rsidR="000B6502" w:rsidRDefault="000B6502" w:rsidP="00C349BF">
      <w:pPr>
        <w:ind w:left="360" w:hanging="360"/>
      </w:pPr>
      <w:r w:rsidRPr="00697D25">
        <w:t>Forest Inventory and Analysis [FIA]. 2004. Forest Inventory and Analysis program background. U.S. Department of Agriculture, Forest Service, Forest Inventory and Analysis program, Washington, DC. http://fia.fs.fed.us/. [accessed December 1, 2004]</w:t>
      </w:r>
    </w:p>
    <w:p w:rsidR="000B6502" w:rsidRDefault="000B6502" w:rsidP="00C349BF">
      <w:pPr>
        <w:ind w:left="360" w:hanging="360"/>
        <w:rPr>
          <w:highlight w:val="yellow"/>
        </w:rPr>
      </w:pPr>
    </w:p>
    <w:p w:rsidR="00E64FF5" w:rsidRDefault="00E64FF5" w:rsidP="000B6502">
      <w:pPr>
        <w:pStyle w:val="Heading2"/>
        <w:rPr>
          <w:rStyle w:val="BodyTextChar"/>
          <w:rFonts w:ascii="Arial" w:hAnsi="Arial"/>
          <w:color w:val="auto"/>
        </w:rPr>
      </w:pPr>
      <w:bookmarkStart w:id="129" w:name="_Toc216757479"/>
      <w:r w:rsidRPr="000B6502">
        <w:rPr>
          <w:rStyle w:val="BodyTextChar"/>
          <w:rFonts w:ascii="Arial" w:hAnsi="Arial"/>
          <w:color w:val="auto"/>
        </w:rPr>
        <w:t>Revision History</w:t>
      </w:r>
      <w:bookmarkEnd w:id="129"/>
    </w:p>
    <w:p w:rsidR="00156B2D" w:rsidRPr="00156B2D" w:rsidRDefault="00156B2D" w:rsidP="00156B2D"/>
    <w:p w:rsidR="00E64FF5" w:rsidRDefault="00E64FF5" w:rsidP="00E64FF5">
      <w:pPr>
        <w:pStyle w:val="Heading3"/>
      </w:pPr>
      <w:r>
        <w:t xml:space="preserve">Version 2.0 </w:t>
      </w:r>
      <w:r w:rsidR="00434EA1">
        <w:t>(November, 2008)</w:t>
      </w:r>
    </w:p>
    <w:p w:rsidR="00E64FF5" w:rsidRDefault="00E64FF5" w:rsidP="00E64FF5">
      <w:pPr>
        <w:pStyle w:val="ListParagraph"/>
        <w:numPr>
          <w:ilvl w:val="0"/>
          <w:numId w:val="3"/>
        </w:numPr>
      </w:pPr>
      <w:r>
        <w:t>SOP reformatted for publication in NRR report series</w:t>
      </w:r>
    </w:p>
    <w:p w:rsidR="00E64FF5" w:rsidRDefault="00E64FF5" w:rsidP="00E64FF5">
      <w:pPr>
        <w:pStyle w:val="ListParagraph"/>
        <w:numPr>
          <w:ilvl w:val="0"/>
          <w:numId w:val="3"/>
        </w:numPr>
      </w:pPr>
      <w:r>
        <w:t>Matched sections in SOP with fields in database</w:t>
      </w:r>
    </w:p>
    <w:p w:rsidR="00E64FF5" w:rsidRDefault="00E64FF5" w:rsidP="00E64FF5">
      <w:pPr>
        <w:pStyle w:val="ListParagraph"/>
        <w:numPr>
          <w:ilvl w:val="0"/>
          <w:numId w:val="3"/>
        </w:numPr>
      </w:pPr>
      <w:r>
        <w:t>Improved text throughout</w:t>
      </w:r>
    </w:p>
    <w:p w:rsidR="00E64FF5" w:rsidRDefault="00E64FF5" w:rsidP="00E64FF5"/>
    <w:p w:rsidR="00E64FF5" w:rsidRDefault="00E64FF5" w:rsidP="00E64FF5">
      <w:pPr>
        <w:pStyle w:val="Heading3"/>
      </w:pPr>
      <w:r>
        <w:t>Version 1.0 (January 2006)</w:t>
      </w:r>
    </w:p>
    <w:p w:rsidR="00E64FF5" w:rsidRDefault="00E64FF5" w:rsidP="00E64FF5">
      <w:r>
        <w:t xml:space="preserve">Version of protocol used from 2006 to 2008. </w:t>
      </w:r>
    </w:p>
    <w:p w:rsidR="00145B0A" w:rsidRDefault="00145B0A" w:rsidP="00E64FF5">
      <w:pPr>
        <w:rPr>
          <w:rStyle w:val="BodyTextChar"/>
          <w:rFonts w:ascii="Times New Roman" w:hAnsi="Times New Roman"/>
          <w:color w:val="auto"/>
        </w:rPr>
        <w:sectPr w:rsidR="00145B0A" w:rsidSect="00296B8B">
          <w:type w:val="oddPage"/>
          <w:pgSz w:w="12240" w:h="15840" w:code="1"/>
          <w:pgMar w:top="1440" w:right="1440" w:bottom="1440" w:left="1440" w:header="720" w:footer="720" w:gutter="0"/>
          <w:cols w:space="720"/>
          <w:titlePg/>
          <w:docGrid w:linePitch="360"/>
        </w:sectPr>
      </w:pPr>
    </w:p>
    <w:p w:rsidR="00402126" w:rsidRPr="009565B0" w:rsidRDefault="00402126" w:rsidP="009565B0">
      <w:pPr>
        <w:pStyle w:val="Heading1"/>
        <w:rPr>
          <w:rStyle w:val="BodyTextChar"/>
          <w:rFonts w:ascii="Arial" w:hAnsi="Arial"/>
          <w:color w:val="auto"/>
        </w:rPr>
      </w:pPr>
      <w:bookmarkStart w:id="130" w:name="_Toc216757480"/>
      <w:r w:rsidRPr="009565B0">
        <w:rPr>
          <w:rStyle w:val="BodyTextChar"/>
          <w:rFonts w:ascii="Arial" w:hAnsi="Arial"/>
          <w:color w:val="auto"/>
        </w:rPr>
        <w:t xml:space="preserve">SOP </w:t>
      </w:r>
      <w:r w:rsidR="00935B0D">
        <w:rPr>
          <w:rStyle w:val="BodyTextChar"/>
          <w:rFonts w:ascii="Arial" w:hAnsi="Arial"/>
          <w:color w:val="auto"/>
        </w:rPr>
        <w:t>10</w:t>
      </w:r>
      <w:r w:rsidRPr="009565B0">
        <w:rPr>
          <w:rStyle w:val="BodyTextChar"/>
          <w:rFonts w:ascii="Arial" w:hAnsi="Arial"/>
          <w:color w:val="auto"/>
        </w:rPr>
        <w:t>: Coarse Woody Debris (</w:t>
      </w:r>
      <w:r w:rsidR="00434EA1">
        <w:rPr>
          <w:rStyle w:val="BodyTextChar"/>
          <w:rFonts w:ascii="Arial" w:hAnsi="Arial"/>
          <w:color w:val="auto"/>
        </w:rPr>
        <w:t>November, 2008)</w:t>
      </w:r>
      <w:bookmarkEnd w:id="130"/>
    </w:p>
    <w:p w:rsidR="00402126" w:rsidRDefault="00402126" w:rsidP="00402126">
      <w:pPr>
        <w:rPr>
          <w:rStyle w:val="BodyTextChar"/>
          <w:rFonts w:ascii="Arial" w:hAnsi="Arial"/>
          <w:color w:val="auto"/>
        </w:rPr>
      </w:pPr>
    </w:p>
    <w:p w:rsidR="00402126" w:rsidRPr="00E64FF5" w:rsidRDefault="00402126" w:rsidP="00402126">
      <w:r w:rsidRPr="00E64FF5">
        <w:t>Version 2.0</w:t>
      </w:r>
    </w:p>
    <w:p w:rsidR="009565B0" w:rsidRDefault="009565B0" w:rsidP="009565B0"/>
    <w:p w:rsidR="009565B0" w:rsidRDefault="009565B0" w:rsidP="009565B0">
      <w:pPr>
        <w:pStyle w:val="Heading2"/>
      </w:pPr>
      <w:bookmarkStart w:id="131" w:name="_Toc216757481"/>
      <w:r>
        <w:t>Introduction</w:t>
      </w:r>
      <w:bookmarkEnd w:id="131"/>
    </w:p>
    <w:p w:rsidR="009565B0" w:rsidRDefault="009565B0" w:rsidP="009565B0">
      <w:r>
        <w:t>This SOP describes the methods to measure coarse woody debris on the plots along the three transects. Coarse woody debris</w:t>
      </w:r>
      <w:r w:rsidR="00AD4AEF">
        <w:t xml:space="preserve"> (CWD)</w:t>
      </w:r>
      <w:r>
        <w:t xml:space="preserve"> is an important habitat for many animal and microbial species, and a net loss of coarse woody debris can result in a reduction of biodiversity.</w:t>
      </w:r>
    </w:p>
    <w:p w:rsidR="009565B0" w:rsidRDefault="009565B0" w:rsidP="009565B0"/>
    <w:p w:rsidR="008D73AB" w:rsidRDefault="008D73AB" w:rsidP="008D73AB">
      <w:pPr>
        <w:pStyle w:val="Heading3"/>
      </w:pPr>
      <w:r>
        <w:t>What is Coarse Woody Debris?</w:t>
      </w:r>
    </w:p>
    <w:p w:rsidR="008D73AB" w:rsidRDefault="008D73AB" w:rsidP="009565B0">
      <w:r>
        <w:t xml:space="preserve">Coarse woody debris is large pieces of dead wood. </w:t>
      </w:r>
      <w:r w:rsidR="00480611">
        <w:t xml:space="preserve">The dead wood can be from any woody plant and can be from a branch or a main stem. </w:t>
      </w:r>
      <w:r>
        <w:t xml:space="preserve">For the purposes of this protocol, we are defining it as dead wood which is </w:t>
      </w:r>
      <w:r w:rsidR="002E614C">
        <w:t>lying</w:t>
      </w:r>
      <w:r>
        <w:t xml:space="preserve"> on the ground and has a diameter</w:t>
      </w:r>
      <w:r w:rsidR="00AD4AEF">
        <w:t xml:space="preserve"> ≥7.5 cm and a length ≥1m. </w:t>
      </w:r>
      <w:r>
        <w:t xml:space="preserve"> Dead trees that are still standing </w:t>
      </w:r>
      <w:r w:rsidR="00AD4AEF">
        <w:t>are not counted. If a tree is leaning more than 45° from vertical, it is counted as CWD.</w:t>
      </w:r>
      <w:r w:rsidR="00F85782" w:rsidRPr="00F85782">
        <w:t xml:space="preserve"> </w:t>
      </w:r>
      <w:r w:rsidR="00F85782" w:rsidRPr="009565B0">
        <w:t>To qualify as CWD, a piece must retain some structural integrity. Very decomposed logs that are slightly elevated ‘humps’ on the</w:t>
      </w:r>
      <w:r w:rsidR="00F85782">
        <w:t xml:space="preserve"> ground are not tallied as CWD.</w:t>
      </w:r>
    </w:p>
    <w:p w:rsidR="008D73AB" w:rsidRDefault="008D73AB" w:rsidP="009565B0"/>
    <w:p w:rsidR="00DE1630" w:rsidRDefault="00DE1630" w:rsidP="00DE1630">
      <w:pPr>
        <w:pStyle w:val="Heading3"/>
      </w:pPr>
      <w:r>
        <w:t>What is done with the measurements?</w:t>
      </w:r>
    </w:p>
    <w:p w:rsidR="00DE1630" w:rsidRDefault="00DE1630" w:rsidP="009565B0">
      <w:r>
        <w:t>As described below you will measure the diameter of coarse woody debris along the transect</w:t>
      </w:r>
      <w:r w:rsidR="00A127F9">
        <w:t>s</w:t>
      </w:r>
      <w:r>
        <w:t>. This data is used to calculate the volume of CWD at the plot in m</w:t>
      </w:r>
      <w:r w:rsidRPr="00DE1630">
        <w:rPr>
          <w:vertAlign w:val="superscript"/>
        </w:rPr>
        <w:t>3</w:t>
      </w:r>
      <w:r>
        <w:t>/ha. This is calculated with the following formula:</w:t>
      </w:r>
    </w:p>
    <w:p w:rsidR="00DE1630" w:rsidRDefault="00DE1630" w:rsidP="009565B0"/>
    <w:p w:rsidR="00DE1630" w:rsidRDefault="00BA6B36" w:rsidP="009565B0">
      <m:oMathPara>
        <m:oMath>
          <m:r>
            <w:rPr>
              <w:rFonts w:ascii="Cambria Math" w:hAnsi="Cambria Math"/>
            </w:rPr>
            <m:t xml:space="preserve">Volume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ha</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8L</m:t>
              </m:r>
            </m:den>
          </m:f>
        </m:oMath>
      </m:oMathPara>
    </w:p>
    <w:p w:rsidR="00DE1630" w:rsidRDefault="00DE1630" w:rsidP="009565B0"/>
    <w:p w:rsidR="00DE1630" w:rsidRDefault="00BA6B36" w:rsidP="009565B0">
      <w:r>
        <w:t xml:space="preserve">where </w:t>
      </w:r>
      <w:r w:rsidRPr="003769B0">
        <w:rPr>
          <w:i/>
        </w:rPr>
        <w:t>d</w:t>
      </w:r>
      <w:r>
        <w:t xml:space="preserve"> is the diameter in cm, </w:t>
      </w:r>
      <w:r w:rsidRPr="003769B0">
        <w:rPr>
          <w:i/>
        </w:rPr>
        <w:t>n</w:t>
      </w:r>
      <w:r>
        <w:t xml:space="preserve"> is the number of intersections, and </w:t>
      </w:r>
      <w:r w:rsidRPr="003769B0">
        <w:rPr>
          <w:i/>
        </w:rPr>
        <w:t>L</w:t>
      </w:r>
      <w:r>
        <w:t xml:space="preserve"> is the total length of the </w:t>
      </w:r>
      <w:r w:rsidRPr="00850E82">
        <w:t>transects (van Wagner, 1968).</w:t>
      </w:r>
      <w:r>
        <w:t xml:space="preserve"> In the NCRN, the total length of the transects is 45m, so the equation reduces to:</w:t>
      </w:r>
    </w:p>
    <w:p w:rsidR="00BA6B36" w:rsidRDefault="00BA6B36" w:rsidP="00BA6B36"/>
    <w:p w:rsidR="00BA6B36" w:rsidRDefault="00BA6B36" w:rsidP="009565B0">
      <m:oMathPara>
        <m:oMath>
          <m:r>
            <w:rPr>
              <w:rFonts w:ascii="Cambria Math" w:hAnsi="Cambria Math"/>
            </w:rPr>
            <m:t xml:space="preserve">Volume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ha</m:t>
                  </m:r>
                </m:den>
              </m:f>
            </m:e>
          </m:d>
          <m:r>
            <w:rPr>
              <w:rFonts w:ascii="Cambria Math" w:hAnsi="Cambria Math"/>
            </w:rPr>
            <m:t>=0.02742</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e>
          </m:d>
        </m:oMath>
      </m:oMathPara>
    </w:p>
    <w:p w:rsidR="00BA6B36" w:rsidRDefault="00BA6B36" w:rsidP="009565B0"/>
    <w:p w:rsidR="0071770D" w:rsidRDefault="0071770D" w:rsidP="0071770D">
      <w:pPr>
        <w:pStyle w:val="Heading2"/>
      </w:pPr>
      <w:bookmarkStart w:id="132" w:name="_Toc216757482"/>
      <w:r>
        <w:t>Measuring Coarse Woody Debris</w:t>
      </w:r>
      <w:bookmarkEnd w:id="132"/>
    </w:p>
    <w:p w:rsidR="00156B2D" w:rsidRDefault="00156B2D" w:rsidP="0071770D">
      <w:pPr>
        <w:pStyle w:val="Heading3"/>
      </w:pPr>
    </w:p>
    <w:p w:rsidR="0071770D" w:rsidRPr="009565B0" w:rsidRDefault="0071770D" w:rsidP="0071770D">
      <w:pPr>
        <w:pStyle w:val="Heading3"/>
      </w:pPr>
      <w:r>
        <w:t>Transects</w:t>
      </w:r>
    </w:p>
    <w:p w:rsidR="0071770D" w:rsidRDefault="0071770D" w:rsidP="009565B0">
      <w:r>
        <w:t>CWD is measured along the three transects that are at azimuths 120°, 240° and 360°</w:t>
      </w:r>
      <w:r w:rsidR="00480611">
        <w:t xml:space="preserve">. Each transect is 15m long. Occasionally you will find that </w:t>
      </w:r>
      <w:r w:rsidR="00245577">
        <w:t xml:space="preserve">the </w:t>
      </w:r>
      <w:r w:rsidR="00480611">
        <w:t xml:space="preserve">marker at the end of the transect is slightly closer or farther than 15m. In these cases you should measure CWD for 15m regardless of where the transect marker is. Unlike plot setup, the 15m is measured along the slope rather than horizontal distance. If the azimuth of the transect marker is wrong, note it down in the comments section, but measure the CWD along the azimuth of the marker. </w:t>
      </w:r>
    </w:p>
    <w:p w:rsidR="0071770D" w:rsidRDefault="0071770D" w:rsidP="009565B0"/>
    <w:p w:rsidR="00480611" w:rsidRDefault="00F85782" w:rsidP="00480611">
      <w:pPr>
        <w:pStyle w:val="Heading2"/>
      </w:pPr>
      <w:bookmarkStart w:id="133" w:name="_Toc216757483"/>
      <w:r>
        <w:t>Measuring Diameter</w:t>
      </w:r>
      <w:bookmarkEnd w:id="133"/>
    </w:p>
    <w:p w:rsidR="009565B0" w:rsidRPr="009565B0" w:rsidRDefault="009565B0" w:rsidP="009565B0">
      <w:r w:rsidRPr="009565B0">
        <w:t>Most CWD will be laying on the ground. To be tallied by this protocol, the point of intersection between the transect and the central longitudinal axis of the piece must occur above the</w:t>
      </w:r>
      <w:r w:rsidR="00245577">
        <w:t xml:space="preserve"> ground, and the piece must </w:t>
      </w:r>
      <w:r w:rsidR="00DE1630">
        <w:t>be ≥ 1 m long. The piece must also meet the ≥</w:t>
      </w:r>
      <w:r w:rsidRPr="009565B0">
        <w:t>7.5 cm</w:t>
      </w:r>
      <w:r w:rsidR="00DE1630">
        <w:t xml:space="preserve"> diameter requirement where it intersects the transect. If the piece is &lt;7</w:t>
      </w:r>
      <w:r w:rsidR="002E614C">
        <w:t xml:space="preserve">.5 cm diameter at the transect </w:t>
      </w:r>
      <w:r w:rsidR="00DE1630">
        <w:t>but has a large enough diameter elsewhere, it does not count.</w:t>
      </w:r>
    </w:p>
    <w:p w:rsidR="00DE1630" w:rsidRDefault="009565B0" w:rsidP="009565B0">
      <w:r w:rsidRPr="009565B0">
        <w:t xml:space="preserve"> </w:t>
      </w:r>
    </w:p>
    <w:p w:rsidR="00DE1630" w:rsidRDefault="00DE1630" w:rsidP="009565B0">
      <w:r>
        <w:t xml:space="preserve">Occasionally a </w:t>
      </w:r>
      <w:r w:rsidR="009565B0" w:rsidRPr="009565B0">
        <w:t>piece intersects a transect line more than once or intersects two transect lines</w:t>
      </w:r>
      <w:r>
        <w:t>. In these cases t</w:t>
      </w:r>
      <w:r w:rsidR="009565B0" w:rsidRPr="009565B0">
        <w:t xml:space="preserve">ally the piece each time it intersects. </w:t>
      </w:r>
      <w:r>
        <w:t>The estimate for CWD is based o</w:t>
      </w:r>
      <w:r w:rsidR="000D2ED1">
        <w:t>n</w:t>
      </w:r>
      <w:r>
        <w:t xml:space="preserve"> the number and size of the intercepts of the transect with CWD, not on a count of pieces of CWD.</w:t>
      </w:r>
    </w:p>
    <w:p w:rsidR="00DE1630" w:rsidRDefault="00DE1630" w:rsidP="009565B0"/>
    <w:p w:rsidR="009565B0" w:rsidRDefault="000D2ED1" w:rsidP="009565B0">
      <w:r>
        <w:t xml:space="preserve">In the event that a piece of wood is at the exact center of the plot where the three transects meet, </w:t>
      </w:r>
      <w:r w:rsidR="009565B0" w:rsidRPr="009565B0">
        <w:t xml:space="preserve"> tally that piece only once, on the 0° transect.</w:t>
      </w:r>
    </w:p>
    <w:p w:rsidR="00F85782" w:rsidRDefault="00F85782" w:rsidP="009565B0"/>
    <w:p w:rsidR="001533DA" w:rsidRPr="009565B0" w:rsidRDefault="002E614C" w:rsidP="001533DA">
      <w:r>
        <w:t>The diameter of each piece</w:t>
      </w:r>
      <w:r w:rsidR="00F85782">
        <w:t xml:space="preserve"> is measured</w:t>
      </w:r>
      <w:r w:rsidR="00F94495">
        <w:t xml:space="preserve"> to the nearest 0.1 cm</w:t>
      </w:r>
      <w:r w:rsidR="00F85782">
        <w:t xml:space="preserve"> </w:t>
      </w:r>
      <w:r w:rsidR="001533DA">
        <w:t>where the transect intersects the longitudinal center of the piece. Measure the diameter perpendicular to the length of the piece, not along the transect.</w:t>
      </w:r>
      <w:r w:rsidR="001533DA" w:rsidRPr="001533DA">
        <w:t xml:space="preserve"> </w:t>
      </w:r>
      <w:r w:rsidR="001533DA" w:rsidRPr="009565B0">
        <w:t xml:space="preserve">Diameter of CWD </w:t>
      </w:r>
      <w:r w:rsidR="001533DA">
        <w:t xml:space="preserve">is typically </w:t>
      </w:r>
      <w:r>
        <w:t>measured by using a dbh tape, or</w:t>
      </w:r>
      <w:r w:rsidR="001533DA">
        <w:t xml:space="preserve"> by holding </w:t>
      </w:r>
      <w:r w:rsidR="001533DA" w:rsidRPr="009565B0">
        <w:t>a steel tape or ruler above the log</w:t>
      </w:r>
      <w:r w:rsidR="001533DA">
        <w:t xml:space="preserve"> or by using calipers. Chose whichever method works best given the situation, but try to avoid disturbing the log too much. Do not lift up large pieces of wood in order to put a dbh tape around them. </w:t>
      </w:r>
    </w:p>
    <w:p w:rsidR="001533DA" w:rsidRDefault="001533DA" w:rsidP="001533DA"/>
    <w:p w:rsidR="001533DA" w:rsidRDefault="001533DA" w:rsidP="001533DA">
      <w:r w:rsidRPr="009565B0">
        <w:t>For pieces that are not round in cross-section because of missing chunks or "settling" due to decay, measure the diameter in two directions and average</w:t>
      </w:r>
      <w:r w:rsidR="00245577">
        <w:t xml:space="preserve">, if this is possible. </w:t>
      </w:r>
      <w:r w:rsidRPr="009565B0">
        <w:t>Estimate the longest and shortest axis of the cross-section (</w:t>
      </w:r>
      <w:r w:rsidR="005F2963">
        <w:t xml:space="preserve">Figure </w:t>
      </w:r>
      <w:r w:rsidR="00B206ED">
        <w:t>8</w:t>
      </w:r>
      <w:r w:rsidRPr="009565B0">
        <w:t>) and record the average value.</w:t>
      </w:r>
    </w:p>
    <w:p w:rsidR="001533DA" w:rsidRPr="009565B0" w:rsidRDefault="001533DA" w:rsidP="001533DA">
      <w:r w:rsidRPr="009565B0">
        <w:t xml:space="preserve"> </w:t>
      </w:r>
    </w:p>
    <w:p w:rsidR="00EE4955" w:rsidRDefault="001533DA" w:rsidP="00EE4955">
      <w:pPr>
        <w:keepNext/>
      </w:pPr>
      <w:r>
        <w:rPr>
          <w:noProof/>
        </w:rPr>
        <w:drawing>
          <wp:inline distT="0" distB="0" distL="0" distR="0">
            <wp:extent cx="2735580" cy="120650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2735580" cy="1206500"/>
                    </a:xfrm>
                    <a:prstGeom prst="rect">
                      <a:avLst/>
                    </a:prstGeom>
                    <a:noFill/>
                    <a:ln w="9525">
                      <a:noFill/>
                      <a:miter lim="800000"/>
                      <a:headEnd/>
                      <a:tailEnd/>
                    </a:ln>
                  </pic:spPr>
                </pic:pic>
              </a:graphicData>
            </a:graphic>
          </wp:inline>
        </w:drawing>
      </w:r>
    </w:p>
    <w:p w:rsidR="005F2963" w:rsidRDefault="00EE4955" w:rsidP="00EE4955">
      <w:pPr>
        <w:pStyle w:val="Caption"/>
      </w:pPr>
      <w:bookmarkStart w:id="134" w:name="_Toc216757524"/>
      <w:r>
        <w:t xml:space="preserve">Figure </w:t>
      </w:r>
      <w:fldSimple w:instr=" SEQ Figure \* ARABIC ">
        <w:r w:rsidR="00DC09A4">
          <w:rPr>
            <w:noProof/>
          </w:rPr>
          <w:t>8</w:t>
        </w:r>
      </w:fldSimple>
      <w:r>
        <w:t>. Measuring diameter of deformed CWD</w:t>
      </w:r>
      <w:r w:rsidR="00F74DFF">
        <w:t>.</w:t>
      </w:r>
      <w:bookmarkEnd w:id="134"/>
    </w:p>
    <w:p w:rsidR="00F85782" w:rsidRPr="009565B0" w:rsidRDefault="00F85782" w:rsidP="005F2963">
      <w:pPr>
        <w:pStyle w:val="Caption"/>
      </w:pPr>
    </w:p>
    <w:p w:rsidR="00F85782" w:rsidRDefault="00F85782" w:rsidP="00F85782">
      <w:pPr>
        <w:pStyle w:val="Heading3"/>
      </w:pPr>
      <w:r>
        <w:t>Decay Class</w:t>
      </w:r>
    </w:p>
    <w:p w:rsidR="00F85782" w:rsidRDefault="00F85782" w:rsidP="00F85782">
      <w:r>
        <w:t xml:space="preserve">Record the decay class of each piece on a five point scale (Table </w:t>
      </w:r>
      <w:r w:rsidR="002E614C">
        <w:t>1</w:t>
      </w:r>
      <w:r w:rsidR="00524A93">
        <w:t>3</w:t>
      </w:r>
      <w:r>
        <w:t>). The scale was originally developed for Douglas-fir in the Pacific Northwest but it is widely used. In practice a single piece of wood can exhibit a variety of decay classes along its length. Record the decay class that best fits the point where the wood intersects the transect.</w:t>
      </w:r>
    </w:p>
    <w:p w:rsidR="00145B0A" w:rsidRDefault="00145B0A" w:rsidP="00F85782">
      <w:pPr>
        <w:sectPr w:rsidR="00145B0A" w:rsidSect="00296B8B">
          <w:type w:val="oddPage"/>
          <w:pgSz w:w="12240" w:h="15840" w:code="1"/>
          <w:pgMar w:top="1440" w:right="1440" w:bottom="1440" w:left="1440" w:header="720" w:footer="720" w:gutter="0"/>
          <w:cols w:space="720"/>
          <w:titlePg/>
          <w:docGrid w:linePitch="360"/>
        </w:sectPr>
      </w:pPr>
    </w:p>
    <w:p w:rsidR="00054D96" w:rsidRDefault="00054D96" w:rsidP="00054D96">
      <w:pPr>
        <w:pStyle w:val="Caption"/>
        <w:keepNext/>
      </w:pPr>
      <w:bookmarkStart w:id="135" w:name="_Toc216757678"/>
      <w:r>
        <w:lastRenderedPageBreak/>
        <w:t xml:space="preserve">Table </w:t>
      </w:r>
      <w:r w:rsidR="00E67428">
        <w:fldChar w:fldCharType="begin"/>
      </w:r>
      <w:r w:rsidR="00FF7ECA">
        <w:instrText xml:space="preserve"> SEQ Table \* ARABIC </w:instrText>
      </w:r>
      <w:r w:rsidR="00E67428">
        <w:fldChar w:fldCharType="separate"/>
      </w:r>
      <w:r w:rsidR="00DC09A4">
        <w:rPr>
          <w:noProof/>
        </w:rPr>
        <w:t>13</w:t>
      </w:r>
      <w:r w:rsidR="00E67428">
        <w:fldChar w:fldCharType="end"/>
      </w:r>
      <w:r>
        <w:t xml:space="preserve">. Decay </w:t>
      </w:r>
      <w:r w:rsidR="00814F47">
        <w:t>c</w:t>
      </w:r>
      <w:r>
        <w:t>lasses for CWD.</w:t>
      </w:r>
      <w:bookmarkEnd w:id="135"/>
    </w:p>
    <w:p w:rsidR="00F74DFF" w:rsidRPr="00F74DFF" w:rsidRDefault="00F74DFF" w:rsidP="00F74DFF"/>
    <w:tbl>
      <w:tblPr>
        <w:tblW w:w="9342" w:type="dxa"/>
        <w:tblLayout w:type="fixed"/>
        <w:tblLook w:val="00A7"/>
      </w:tblPr>
      <w:tblGrid>
        <w:gridCol w:w="828"/>
        <w:gridCol w:w="1777"/>
        <w:gridCol w:w="1904"/>
        <w:gridCol w:w="1629"/>
        <w:gridCol w:w="1233"/>
        <w:gridCol w:w="1971"/>
      </w:tblGrid>
      <w:tr w:rsidR="00F85782" w:rsidRPr="00682318" w:rsidTr="00F74DFF">
        <w:tc>
          <w:tcPr>
            <w:tcW w:w="828" w:type="dxa"/>
            <w:tcBorders>
              <w:top w:val="single" w:sz="4" w:space="0" w:color="auto"/>
              <w:bottom w:val="single" w:sz="4" w:space="0" w:color="auto"/>
            </w:tcBorders>
            <w:shd w:val="clear" w:color="auto" w:fill="auto"/>
            <w:vAlign w:val="bottom"/>
          </w:tcPr>
          <w:p w:rsidR="00F85782" w:rsidRPr="00682318" w:rsidRDefault="00054D96" w:rsidP="00F74DFF">
            <w:pPr>
              <w:pStyle w:val="TableHeader"/>
              <w:jc w:val="left"/>
            </w:pPr>
            <w:r w:rsidRPr="00682318">
              <w:t xml:space="preserve">Class </w:t>
            </w:r>
          </w:p>
        </w:tc>
        <w:tc>
          <w:tcPr>
            <w:tcW w:w="1777" w:type="dxa"/>
            <w:tcBorders>
              <w:top w:val="single" w:sz="4" w:space="0" w:color="auto"/>
              <w:bottom w:val="single" w:sz="4" w:space="0" w:color="auto"/>
            </w:tcBorders>
            <w:shd w:val="clear" w:color="auto" w:fill="auto"/>
            <w:vAlign w:val="bottom"/>
          </w:tcPr>
          <w:p w:rsidR="00F85782" w:rsidRPr="00682318" w:rsidRDefault="00F85782" w:rsidP="00F74DFF">
            <w:pPr>
              <w:pStyle w:val="TableHeader"/>
              <w:jc w:val="left"/>
            </w:pPr>
            <w:r w:rsidRPr="00682318">
              <w:t>Structural</w:t>
            </w:r>
            <w:r w:rsidRPr="00682318">
              <w:br/>
              <w:t>Integrity</w:t>
            </w:r>
          </w:p>
        </w:tc>
        <w:tc>
          <w:tcPr>
            <w:tcW w:w="1904" w:type="dxa"/>
            <w:tcBorders>
              <w:top w:val="single" w:sz="4" w:space="0" w:color="auto"/>
              <w:bottom w:val="single" w:sz="4" w:space="0" w:color="auto"/>
            </w:tcBorders>
            <w:shd w:val="clear" w:color="auto" w:fill="auto"/>
            <w:vAlign w:val="bottom"/>
          </w:tcPr>
          <w:p w:rsidR="00F85782" w:rsidRPr="00682318" w:rsidRDefault="00F85782" w:rsidP="00F74DFF">
            <w:pPr>
              <w:pStyle w:val="TableHeader"/>
              <w:jc w:val="left"/>
            </w:pPr>
            <w:r w:rsidRPr="00682318">
              <w:t xml:space="preserve">Texture of </w:t>
            </w:r>
            <w:r w:rsidRPr="00682318">
              <w:br/>
              <w:t>Rotten Portions</w:t>
            </w:r>
          </w:p>
        </w:tc>
        <w:tc>
          <w:tcPr>
            <w:tcW w:w="1629" w:type="dxa"/>
            <w:tcBorders>
              <w:top w:val="single" w:sz="4" w:space="0" w:color="auto"/>
              <w:bottom w:val="single" w:sz="4" w:space="0" w:color="auto"/>
            </w:tcBorders>
            <w:shd w:val="clear" w:color="auto" w:fill="auto"/>
            <w:vAlign w:val="bottom"/>
          </w:tcPr>
          <w:p w:rsidR="00F85782" w:rsidRPr="00682318" w:rsidRDefault="00F85782" w:rsidP="00F74DFF">
            <w:pPr>
              <w:pStyle w:val="TableHeader"/>
              <w:jc w:val="left"/>
            </w:pPr>
            <w:r w:rsidRPr="00682318">
              <w:t>Color</w:t>
            </w:r>
            <w:r w:rsidRPr="00682318">
              <w:br/>
              <w:t>of Wood</w:t>
            </w:r>
          </w:p>
        </w:tc>
        <w:tc>
          <w:tcPr>
            <w:tcW w:w="1233" w:type="dxa"/>
            <w:tcBorders>
              <w:top w:val="single" w:sz="4" w:space="0" w:color="auto"/>
              <w:bottom w:val="single" w:sz="4" w:space="0" w:color="auto"/>
            </w:tcBorders>
            <w:shd w:val="clear" w:color="auto" w:fill="auto"/>
            <w:vAlign w:val="bottom"/>
          </w:tcPr>
          <w:p w:rsidR="00F85782" w:rsidRPr="00682318" w:rsidRDefault="00F85782" w:rsidP="00F74DFF">
            <w:pPr>
              <w:pStyle w:val="TableHeader"/>
              <w:jc w:val="left"/>
            </w:pPr>
            <w:r w:rsidRPr="00682318">
              <w:t>Invading</w:t>
            </w:r>
            <w:r w:rsidRPr="00682318">
              <w:br/>
              <w:t>Roots</w:t>
            </w:r>
          </w:p>
        </w:tc>
        <w:tc>
          <w:tcPr>
            <w:tcW w:w="1971" w:type="dxa"/>
            <w:tcBorders>
              <w:top w:val="single" w:sz="4" w:space="0" w:color="auto"/>
              <w:bottom w:val="single" w:sz="4" w:space="0" w:color="auto"/>
            </w:tcBorders>
            <w:shd w:val="clear" w:color="auto" w:fill="auto"/>
            <w:vAlign w:val="bottom"/>
          </w:tcPr>
          <w:p w:rsidR="00F85782" w:rsidRPr="00682318" w:rsidRDefault="00F85782" w:rsidP="00F74DFF">
            <w:pPr>
              <w:pStyle w:val="TableHeader"/>
              <w:jc w:val="left"/>
            </w:pPr>
            <w:r w:rsidRPr="00682318">
              <w:t>Branches</w:t>
            </w:r>
            <w:r w:rsidRPr="00682318">
              <w:br/>
              <w:t>and Twigs</w:t>
            </w:r>
          </w:p>
        </w:tc>
      </w:tr>
      <w:tr w:rsidR="00F85782" w:rsidTr="00F74DFF">
        <w:tc>
          <w:tcPr>
            <w:tcW w:w="828" w:type="dxa"/>
            <w:tcBorders>
              <w:top w:val="single" w:sz="4" w:space="0" w:color="auto"/>
            </w:tcBorders>
            <w:shd w:val="clear" w:color="auto" w:fill="auto"/>
          </w:tcPr>
          <w:p w:rsidR="00F85782" w:rsidRDefault="00F85782" w:rsidP="00F74DFF">
            <w:pPr>
              <w:pStyle w:val="TableCell-Left"/>
            </w:pPr>
            <w:r>
              <w:t>1</w:t>
            </w:r>
          </w:p>
        </w:tc>
        <w:tc>
          <w:tcPr>
            <w:tcW w:w="1777" w:type="dxa"/>
            <w:tcBorders>
              <w:top w:val="single" w:sz="4" w:space="0" w:color="auto"/>
            </w:tcBorders>
            <w:shd w:val="clear" w:color="auto" w:fill="auto"/>
          </w:tcPr>
          <w:p w:rsidR="00F85782" w:rsidRDefault="00F85782" w:rsidP="00F74DFF">
            <w:pPr>
              <w:pStyle w:val="TableCell-Left"/>
            </w:pPr>
            <w:r>
              <w:t>Sound, freshly fallen, intact logs</w:t>
            </w:r>
          </w:p>
        </w:tc>
        <w:tc>
          <w:tcPr>
            <w:tcW w:w="1904" w:type="dxa"/>
            <w:tcBorders>
              <w:top w:val="single" w:sz="4" w:space="0" w:color="auto"/>
            </w:tcBorders>
            <w:shd w:val="clear" w:color="auto" w:fill="auto"/>
          </w:tcPr>
          <w:p w:rsidR="00F85782" w:rsidRDefault="00F85782" w:rsidP="00F74DFF">
            <w:pPr>
              <w:pStyle w:val="TableCell-Left"/>
            </w:pPr>
            <w:r>
              <w:t>Intact, no rot; conks of stem decay absent</w:t>
            </w:r>
          </w:p>
        </w:tc>
        <w:tc>
          <w:tcPr>
            <w:tcW w:w="1629" w:type="dxa"/>
            <w:tcBorders>
              <w:top w:val="single" w:sz="4" w:space="0" w:color="auto"/>
            </w:tcBorders>
            <w:shd w:val="clear" w:color="auto" w:fill="auto"/>
          </w:tcPr>
          <w:p w:rsidR="00F85782" w:rsidRDefault="00F85782" w:rsidP="00F74DFF">
            <w:pPr>
              <w:pStyle w:val="TableCell-Left"/>
            </w:pPr>
            <w:r>
              <w:t>Original color</w:t>
            </w:r>
          </w:p>
        </w:tc>
        <w:tc>
          <w:tcPr>
            <w:tcW w:w="1233" w:type="dxa"/>
            <w:tcBorders>
              <w:top w:val="single" w:sz="4" w:space="0" w:color="auto"/>
            </w:tcBorders>
            <w:shd w:val="clear" w:color="auto" w:fill="auto"/>
          </w:tcPr>
          <w:p w:rsidR="00F85782" w:rsidRDefault="00F85782" w:rsidP="00F74DFF">
            <w:pPr>
              <w:pStyle w:val="TableCell-Left"/>
            </w:pPr>
            <w:r>
              <w:t>Absent</w:t>
            </w:r>
          </w:p>
        </w:tc>
        <w:tc>
          <w:tcPr>
            <w:tcW w:w="1971" w:type="dxa"/>
            <w:tcBorders>
              <w:top w:val="single" w:sz="4" w:space="0" w:color="auto"/>
            </w:tcBorders>
            <w:shd w:val="clear" w:color="auto" w:fill="auto"/>
          </w:tcPr>
          <w:p w:rsidR="00F85782" w:rsidRDefault="00F85782" w:rsidP="00F74DFF">
            <w:pPr>
              <w:pStyle w:val="TableCell-Left"/>
            </w:pPr>
            <w:r>
              <w:t>If branches are present, fine twigs are still attached and have tight bark</w:t>
            </w:r>
          </w:p>
        </w:tc>
      </w:tr>
      <w:tr w:rsidR="00F85782" w:rsidTr="00F74DFF">
        <w:tc>
          <w:tcPr>
            <w:tcW w:w="828" w:type="dxa"/>
            <w:shd w:val="clear" w:color="auto" w:fill="auto"/>
          </w:tcPr>
          <w:p w:rsidR="00F85782" w:rsidRDefault="00F85782" w:rsidP="00F74DFF">
            <w:pPr>
              <w:pStyle w:val="TableCell-Left"/>
            </w:pPr>
            <w:r>
              <w:t>2</w:t>
            </w:r>
          </w:p>
        </w:tc>
        <w:tc>
          <w:tcPr>
            <w:tcW w:w="1777" w:type="dxa"/>
            <w:shd w:val="clear" w:color="auto" w:fill="auto"/>
          </w:tcPr>
          <w:p w:rsidR="00F85782" w:rsidRDefault="00F85782" w:rsidP="00F74DFF">
            <w:pPr>
              <w:pStyle w:val="TableCell-Left"/>
            </w:pPr>
            <w:r>
              <w:t>Sound</w:t>
            </w:r>
          </w:p>
        </w:tc>
        <w:tc>
          <w:tcPr>
            <w:tcW w:w="1904" w:type="dxa"/>
            <w:shd w:val="clear" w:color="auto" w:fill="auto"/>
          </w:tcPr>
          <w:p w:rsidR="00F85782" w:rsidRDefault="00F85782" w:rsidP="00F74DFF">
            <w:pPr>
              <w:pStyle w:val="TableCell-Left"/>
            </w:pPr>
            <w:r>
              <w:t>Mostly intact; sapwood partly soft (starting to decay) but can’t be pulled apart by hand</w:t>
            </w:r>
          </w:p>
        </w:tc>
        <w:tc>
          <w:tcPr>
            <w:tcW w:w="1629" w:type="dxa"/>
            <w:shd w:val="clear" w:color="auto" w:fill="auto"/>
          </w:tcPr>
          <w:p w:rsidR="00F85782" w:rsidRDefault="00F85782" w:rsidP="00F74DFF">
            <w:pPr>
              <w:pStyle w:val="TableCell-Left"/>
            </w:pPr>
            <w:r>
              <w:t>Original color</w:t>
            </w:r>
          </w:p>
        </w:tc>
        <w:tc>
          <w:tcPr>
            <w:tcW w:w="1233" w:type="dxa"/>
            <w:shd w:val="clear" w:color="auto" w:fill="auto"/>
          </w:tcPr>
          <w:p w:rsidR="00F85782" w:rsidRDefault="00F85782" w:rsidP="00F74DFF">
            <w:pPr>
              <w:pStyle w:val="TableCell-Left"/>
            </w:pPr>
            <w:r>
              <w:t>Absent</w:t>
            </w:r>
          </w:p>
        </w:tc>
        <w:tc>
          <w:tcPr>
            <w:tcW w:w="1971" w:type="dxa"/>
            <w:shd w:val="clear" w:color="auto" w:fill="auto"/>
          </w:tcPr>
          <w:p w:rsidR="00F85782" w:rsidRDefault="00F85782" w:rsidP="00F74DFF">
            <w:pPr>
              <w:pStyle w:val="TableCell-Left"/>
            </w:pPr>
            <w:r>
              <w:t>If branches are present, many fine twigs are gone and remaining fine twigs have peeling bark</w:t>
            </w:r>
          </w:p>
        </w:tc>
      </w:tr>
      <w:tr w:rsidR="00F85782" w:rsidTr="00F74DFF">
        <w:tc>
          <w:tcPr>
            <w:tcW w:w="828" w:type="dxa"/>
            <w:shd w:val="clear" w:color="auto" w:fill="auto"/>
          </w:tcPr>
          <w:p w:rsidR="00F85782" w:rsidRDefault="00F85782" w:rsidP="00F74DFF">
            <w:pPr>
              <w:pStyle w:val="TableCell-Left"/>
            </w:pPr>
            <w:r>
              <w:t>3</w:t>
            </w:r>
          </w:p>
        </w:tc>
        <w:tc>
          <w:tcPr>
            <w:tcW w:w="1777" w:type="dxa"/>
            <w:shd w:val="clear" w:color="auto" w:fill="auto"/>
          </w:tcPr>
          <w:p w:rsidR="00F85782" w:rsidRDefault="00F85782" w:rsidP="00F74DFF">
            <w:pPr>
              <w:pStyle w:val="TableCell-Left"/>
            </w:pPr>
            <w:r>
              <w:t xml:space="preserve">Heartwood sound; </w:t>
            </w:r>
            <w:r>
              <w:rPr>
                <w:bCs/>
              </w:rPr>
              <w:t>piece supports its own weight</w:t>
            </w:r>
          </w:p>
        </w:tc>
        <w:tc>
          <w:tcPr>
            <w:tcW w:w="1904" w:type="dxa"/>
            <w:shd w:val="clear" w:color="auto" w:fill="auto"/>
          </w:tcPr>
          <w:p w:rsidR="00F85782" w:rsidRDefault="00F85782" w:rsidP="00F74DFF">
            <w:pPr>
              <w:pStyle w:val="TableCell-Left"/>
            </w:pPr>
            <w:r>
              <w:t>Hard, large pieces; sapwood can be pulled apart by hand or sapwood absent</w:t>
            </w:r>
          </w:p>
        </w:tc>
        <w:tc>
          <w:tcPr>
            <w:tcW w:w="1629" w:type="dxa"/>
            <w:shd w:val="clear" w:color="auto" w:fill="auto"/>
          </w:tcPr>
          <w:p w:rsidR="00F85782" w:rsidRDefault="00F85782" w:rsidP="00F74DFF">
            <w:pPr>
              <w:pStyle w:val="TableCell-Left"/>
            </w:pPr>
            <w:r>
              <w:t>Reddish- brown or original color</w:t>
            </w:r>
          </w:p>
        </w:tc>
        <w:tc>
          <w:tcPr>
            <w:tcW w:w="1233" w:type="dxa"/>
            <w:shd w:val="clear" w:color="auto" w:fill="auto"/>
          </w:tcPr>
          <w:p w:rsidR="00F85782" w:rsidRDefault="00F85782" w:rsidP="00F74DFF">
            <w:pPr>
              <w:pStyle w:val="TableCell-Left"/>
            </w:pPr>
            <w:r>
              <w:t>Sapwood only</w:t>
            </w:r>
          </w:p>
        </w:tc>
        <w:tc>
          <w:tcPr>
            <w:tcW w:w="1971" w:type="dxa"/>
            <w:shd w:val="clear" w:color="auto" w:fill="auto"/>
          </w:tcPr>
          <w:p w:rsidR="00F85782" w:rsidRDefault="00F85782" w:rsidP="00F74DFF">
            <w:pPr>
              <w:pStyle w:val="TableCell-Left"/>
            </w:pPr>
            <w:r>
              <w:t>Branch stubs will not pull out</w:t>
            </w:r>
          </w:p>
        </w:tc>
      </w:tr>
      <w:tr w:rsidR="00F85782" w:rsidTr="00F74DFF">
        <w:tc>
          <w:tcPr>
            <w:tcW w:w="828" w:type="dxa"/>
            <w:shd w:val="clear" w:color="auto" w:fill="auto"/>
          </w:tcPr>
          <w:p w:rsidR="00F85782" w:rsidRDefault="00F85782" w:rsidP="00F74DFF">
            <w:pPr>
              <w:pStyle w:val="TableCell-Left"/>
            </w:pPr>
            <w:r>
              <w:t>4</w:t>
            </w:r>
          </w:p>
        </w:tc>
        <w:tc>
          <w:tcPr>
            <w:tcW w:w="1777" w:type="dxa"/>
            <w:shd w:val="clear" w:color="auto" w:fill="auto"/>
          </w:tcPr>
          <w:p w:rsidR="00F85782" w:rsidRDefault="00F85782" w:rsidP="00F74DFF">
            <w:pPr>
              <w:pStyle w:val="TableCell-Left"/>
            </w:pPr>
            <w:r>
              <w:t xml:space="preserve">Heartwood rotten; piece </w:t>
            </w:r>
            <w:r>
              <w:rPr>
                <w:bCs/>
              </w:rPr>
              <w:t>does not</w:t>
            </w:r>
            <w:r>
              <w:t xml:space="preserve"> support its own weight, but maintains its shape</w:t>
            </w:r>
          </w:p>
        </w:tc>
        <w:tc>
          <w:tcPr>
            <w:tcW w:w="1904" w:type="dxa"/>
            <w:shd w:val="clear" w:color="auto" w:fill="auto"/>
          </w:tcPr>
          <w:p w:rsidR="00F85782" w:rsidRDefault="00F85782" w:rsidP="00F74DFF">
            <w:pPr>
              <w:pStyle w:val="TableCell-Left"/>
            </w:pPr>
            <w:r>
              <w:t xml:space="preserve">Soft, small blocky pieces; </w:t>
            </w:r>
            <w:r>
              <w:rPr>
                <w:bCs/>
              </w:rPr>
              <w:t>a metal pin can be pushed into heartwood</w:t>
            </w:r>
          </w:p>
        </w:tc>
        <w:tc>
          <w:tcPr>
            <w:tcW w:w="1629" w:type="dxa"/>
            <w:shd w:val="clear" w:color="auto" w:fill="auto"/>
          </w:tcPr>
          <w:p w:rsidR="00F85782" w:rsidRDefault="00F85782" w:rsidP="00F74DFF">
            <w:pPr>
              <w:pStyle w:val="TableCell-Left"/>
            </w:pPr>
            <w:r>
              <w:t>Reddish or light brown</w:t>
            </w:r>
          </w:p>
        </w:tc>
        <w:tc>
          <w:tcPr>
            <w:tcW w:w="1233" w:type="dxa"/>
            <w:shd w:val="clear" w:color="auto" w:fill="auto"/>
          </w:tcPr>
          <w:p w:rsidR="00F85782" w:rsidRDefault="00F85782" w:rsidP="00F74DFF">
            <w:pPr>
              <w:pStyle w:val="TableCell-Left"/>
            </w:pPr>
            <w:r>
              <w:t>Through-out</w:t>
            </w:r>
          </w:p>
        </w:tc>
        <w:tc>
          <w:tcPr>
            <w:tcW w:w="1971" w:type="dxa"/>
            <w:shd w:val="clear" w:color="auto" w:fill="auto"/>
          </w:tcPr>
          <w:p w:rsidR="00F85782" w:rsidRDefault="00F85782" w:rsidP="00F74DFF">
            <w:pPr>
              <w:pStyle w:val="TableCell-Left"/>
            </w:pPr>
            <w:r>
              <w:t>Branch stubs pull out</w:t>
            </w:r>
          </w:p>
        </w:tc>
      </w:tr>
      <w:tr w:rsidR="00F85782" w:rsidTr="00F74DFF">
        <w:tc>
          <w:tcPr>
            <w:tcW w:w="828" w:type="dxa"/>
            <w:tcBorders>
              <w:bottom w:val="single" w:sz="4" w:space="0" w:color="auto"/>
            </w:tcBorders>
            <w:shd w:val="clear" w:color="auto" w:fill="auto"/>
          </w:tcPr>
          <w:p w:rsidR="00F85782" w:rsidRDefault="00F85782" w:rsidP="00F74DFF">
            <w:pPr>
              <w:pStyle w:val="TableCell-Left"/>
            </w:pPr>
            <w:r>
              <w:t>5</w:t>
            </w:r>
          </w:p>
        </w:tc>
        <w:tc>
          <w:tcPr>
            <w:tcW w:w="1777" w:type="dxa"/>
            <w:tcBorders>
              <w:bottom w:val="single" w:sz="4" w:space="0" w:color="auto"/>
            </w:tcBorders>
            <w:shd w:val="clear" w:color="auto" w:fill="auto"/>
          </w:tcPr>
          <w:p w:rsidR="00F85782" w:rsidRDefault="00F85782" w:rsidP="00F74DFF">
            <w:pPr>
              <w:pStyle w:val="TableCell-Left"/>
            </w:pPr>
            <w:r>
              <w:t xml:space="preserve">None, piece </w:t>
            </w:r>
            <w:r>
              <w:rPr>
                <w:bCs/>
              </w:rPr>
              <w:t xml:space="preserve">no longer </w:t>
            </w:r>
            <w:r>
              <w:t>maintains its shape, it spreads out on ground</w:t>
            </w:r>
          </w:p>
        </w:tc>
        <w:tc>
          <w:tcPr>
            <w:tcW w:w="1904" w:type="dxa"/>
            <w:tcBorders>
              <w:bottom w:val="single" w:sz="4" w:space="0" w:color="auto"/>
            </w:tcBorders>
            <w:shd w:val="clear" w:color="auto" w:fill="auto"/>
          </w:tcPr>
          <w:p w:rsidR="00F85782" w:rsidRDefault="00F85782" w:rsidP="00F74DFF">
            <w:pPr>
              <w:pStyle w:val="TableCell-Left"/>
            </w:pPr>
            <w:r>
              <w:t>Soft; powdery when dry</w:t>
            </w:r>
          </w:p>
        </w:tc>
        <w:tc>
          <w:tcPr>
            <w:tcW w:w="1629" w:type="dxa"/>
            <w:tcBorders>
              <w:bottom w:val="single" w:sz="4" w:space="0" w:color="auto"/>
            </w:tcBorders>
            <w:shd w:val="clear" w:color="auto" w:fill="auto"/>
          </w:tcPr>
          <w:p w:rsidR="00F85782" w:rsidRDefault="00F85782" w:rsidP="00F74DFF">
            <w:pPr>
              <w:pStyle w:val="TableCell-Left"/>
            </w:pPr>
            <w:r>
              <w:t>Red-brown to dark brown</w:t>
            </w:r>
          </w:p>
        </w:tc>
        <w:tc>
          <w:tcPr>
            <w:tcW w:w="1233" w:type="dxa"/>
            <w:tcBorders>
              <w:bottom w:val="single" w:sz="4" w:space="0" w:color="auto"/>
            </w:tcBorders>
            <w:shd w:val="clear" w:color="auto" w:fill="auto"/>
          </w:tcPr>
          <w:p w:rsidR="00F85782" w:rsidRDefault="00F85782" w:rsidP="00F74DFF">
            <w:pPr>
              <w:pStyle w:val="TableCell-Left"/>
            </w:pPr>
            <w:r>
              <w:t>Through-out</w:t>
            </w:r>
          </w:p>
        </w:tc>
        <w:tc>
          <w:tcPr>
            <w:tcW w:w="1971" w:type="dxa"/>
            <w:tcBorders>
              <w:bottom w:val="single" w:sz="4" w:space="0" w:color="auto"/>
            </w:tcBorders>
            <w:shd w:val="clear" w:color="auto" w:fill="auto"/>
          </w:tcPr>
          <w:p w:rsidR="00F85782" w:rsidRDefault="00F85782" w:rsidP="00F74DFF">
            <w:pPr>
              <w:pStyle w:val="TableCell-Left"/>
            </w:pPr>
            <w:r>
              <w:t>Branch stubs and pitch pockets have usually rotted down</w:t>
            </w:r>
          </w:p>
        </w:tc>
      </w:tr>
    </w:tbl>
    <w:p w:rsidR="00145B0A" w:rsidRDefault="00145B0A" w:rsidP="00145B0A"/>
    <w:p w:rsidR="00F85782" w:rsidRDefault="00F94495" w:rsidP="00F94495">
      <w:pPr>
        <w:pStyle w:val="Heading3"/>
      </w:pPr>
      <w:r>
        <w:t>Species</w:t>
      </w:r>
    </w:p>
    <w:p w:rsidR="00F94495" w:rsidRDefault="00F94495" w:rsidP="009565B0">
      <w:r>
        <w:t>If you know what species or genus the wood was when it was alive record it. In general well decayed wood will be difficult to identity, but newly fallen branches may have leaves or bark that can be identified. Occasionally trees that were being monitored will fall and be tallied as CWD. In that case record the tree species and in the comments note the tag number from the tree. Do not remove the tag.</w:t>
      </w:r>
    </w:p>
    <w:p w:rsidR="009565B0" w:rsidRPr="009565B0" w:rsidRDefault="009565B0" w:rsidP="009565B0"/>
    <w:p w:rsidR="009565B0" w:rsidRPr="009565B0" w:rsidRDefault="00F94495" w:rsidP="00F94495">
      <w:pPr>
        <w:pStyle w:val="Heading3"/>
      </w:pPr>
      <w:r>
        <w:t>Hollow</w:t>
      </w:r>
      <w:r w:rsidR="009565B0" w:rsidRPr="009565B0">
        <w:t xml:space="preserve"> </w:t>
      </w:r>
    </w:p>
    <w:p w:rsidR="009565B0" w:rsidRPr="009565B0" w:rsidRDefault="00F94495" w:rsidP="009565B0">
      <w:r>
        <w:t xml:space="preserve">Record </w:t>
      </w:r>
      <w:r w:rsidR="009565B0" w:rsidRPr="009565B0">
        <w:t xml:space="preserve">if </w:t>
      </w:r>
      <w:r>
        <w:t xml:space="preserve">the </w:t>
      </w:r>
      <w:r w:rsidR="009565B0" w:rsidRPr="009565B0">
        <w:t>piece is hollow. A piece is considered hollow if a cavity extends at least 0.5 m along the central longitudinal axis of the piece, and the cavity entrance is at least 1/4 the diameter of the piece.</w:t>
      </w:r>
    </w:p>
    <w:p w:rsidR="00F94495" w:rsidRDefault="00F94495" w:rsidP="00F94495">
      <w:pPr>
        <w:rPr>
          <w:rStyle w:val="BodyTextChar"/>
          <w:rFonts w:ascii="Times New Roman" w:hAnsi="Times New Roman"/>
          <w:color w:val="auto"/>
        </w:rPr>
      </w:pPr>
    </w:p>
    <w:p w:rsidR="00F94495" w:rsidRDefault="00F94495" w:rsidP="00685AAA">
      <w:pPr>
        <w:pStyle w:val="Heading3"/>
      </w:pPr>
      <w:r>
        <w:t>Comments</w:t>
      </w:r>
    </w:p>
    <w:p w:rsidR="00F94495" w:rsidRPr="00F94495" w:rsidRDefault="00685AAA" w:rsidP="00F94495">
      <w:r>
        <w:t>Record in the comments any unusual observations.</w:t>
      </w:r>
    </w:p>
    <w:p w:rsidR="00F94495" w:rsidRDefault="00F94495" w:rsidP="00F94495"/>
    <w:p w:rsidR="00850E82" w:rsidRDefault="00850E82" w:rsidP="00850E82">
      <w:pPr>
        <w:pStyle w:val="Heading2"/>
      </w:pPr>
      <w:bookmarkStart w:id="136" w:name="_Toc216757484"/>
      <w:r>
        <w:lastRenderedPageBreak/>
        <w:t>References</w:t>
      </w:r>
      <w:bookmarkEnd w:id="136"/>
    </w:p>
    <w:p w:rsidR="00850E82" w:rsidRDefault="00F670B8" w:rsidP="00F94495">
      <w:r>
        <w:t xml:space="preserve">Van Wagner, C.E. 1968. </w:t>
      </w:r>
      <w:r w:rsidR="00850E82">
        <w:t>The line intersect method in forest fuel sampling. Forest Science 14:20-26</w:t>
      </w:r>
    </w:p>
    <w:p w:rsidR="00850E82" w:rsidRDefault="00850E82" w:rsidP="00F94495"/>
    <w:p w:rsidR="00685AAA" w:rsidRPr="00685AAA" w:rsidRDefault="00685AAA" w:rsidP="00685AAA">
      <w:pPr>
        <w:pStyle w:val="Heading2"/>
        <w:rPr>
          <w:rStyle w:val="BodyTextChar"/>
          <w:rFonts w:ascii="Arial" w:hAnsi="Arial"/>
          <w:color w:val="auto"/>
        </w:rPr>
      </w:pPr>
      <w:bookmarkStart w:id="137" w:name="_Toc216757485"/>
      <w:r w:rsidRPr="00685AAA">
        <w:rPr>
          <w:rStyle w:val="BodyTextChar"/>
          <w:rFonts w:ascii="Arial" w:hAnsi="Arial"/>
          <w:color w:val="auto"/>
        </w:rPr>
        <w:t>Revision History</w:t>
      </w:r>
      <w:bookmarkEnd w:id="137"/>
    </w:p>
    <w:p w:rsidR="00156B2D" w:rsidRDefault="00156B2D" w:rsidP="00F94495">
      <w:pPr>
        <w:pStyle w:val="Heading3"/>
      </w:pPr>
    </w:p>
    <w:p w:rsidR="00F94495" w:rsidRDefault="00F94495" w:rsidP="00F94495">
      <w:pPr>
        <w:pStyle w:val="Heading3"/>
      </w:pPr>
      <w:r>
        <w:t xml:space="preserve">Version 2.0 </w:t>
      </w:r>
      <w:r w:rsidR="00434EA1">
        <w:t>(November, 2008)</w:t>
      </w:r>
    </w:p>
    <w:p w:rsidR="00F94495" w:rsidRDefault="00F94495" w:rsidP="00F94495">
      <w:pPr>
        <w:pStyle w:val="ListParagraph"/>
        <w:numPr>
          <w:ilvl w:val="0"/>
          <w:numId w:val="3"/>
        </w:numPr>
      </w:pPr>
      <w:r>
        <w:t>SOP reformatted for publication in NRR report series</w:t>
      </w:r>
    </w:p>
    <w:p w:rsidR="00F94495" w:rsidRDefault="00F94495" w:rsidP="00F94495">
      <w:pPr>
        <w:pStyle w:val="ListParagraph"/>
        <w:numPr>
          <w:ilvl w:val="0"/>
          <w:numId w:val="3"/>
        </w:numPr>
      </w:pPr>
      <w:r>
        <w:t>Matched sections in SOP with fields in database</w:t>
      </w:r>
    </w:p>
    <w:p w:rsidR="00F94495" w:rsidRDefault="00F94495" w:rsidP="00F94495">
      <w:pPr>
        <w:pStyle w:val="ListParagraph"/>
        <w:numPr>
          <w:ilvl w:val="0"/>
          <w:numId w:val="3"/>
        </w:numPr>
      </w:pPr>
      <w:r>
        <w:t>Improved text throughout</w:t>
      </w:r>
    </w:p>
    <w:p w:rsidR="00F94495" w:rsidRDefault="00F94495" w:rsidP="00F94495"/>
    <w:p w:rsidR="00F94495" w:rsidRDefault="00F94495" w:rsidP="00F94495">
      <w:pPr>
        <w:pStyle w:val="Heading3"/>
      </w:pPr>
      <w:r>
        <w:t>Version 1.0 (January 2006)</w:t>
      </w:r>
    </w:p>
    <w:p w:rsidR="00F94495" w:rsidRDefault="00F94495" w:rsidP="00F94495">
      <w:r>
        <w:t xml:space="preserve">Version of protocol used from 2006 to 2008. </w:t>
      </w:r>
    </w:p>
    <w:p w:rsidR="00145B0A" w:rsidRDefault="00145B0A">
      <w:pPr>
        <w:rPr>
          <w:rFonts w:ascii="Arial Narrow" w:hAnsi="Arial Narrow"/>
        </w:rPr>
        <w:sectPr w:rsidR="00145B0A" w:rsidSect="00145B0A">
          <w:pgSz w:w="12240" w:h="15840" w:code="1"/>
          <w:pgMar w:top="1440" w:right="1440" w:bottom="1440" w:left="1440" w:header="720" w:footer="720" w:gutter="0"/>
          <w:cols w:space="720"/>
          <w:titlePg/>
          <w:docGrid w:linePitch="360"/>
        </w:sectPr>
      </w:pPr>
    </w:p>
    <w:p w:rsidR="0018698A" w:rsidRPr="009565B0" w:rsidRDefault="0018698A" w:rsidP="0018698A">
      <w:pPr>
        <w:pStyle w:val="Heading1"/>
        <w:rPr>
          <w:rStyle w:val="BodyTextChar"/>
          <w:rFonts w:ascii="Arial" w:hAnsi="Arial"/>
          <w:color w:val="auto"/>
        </w:rPr>
      </w:pPr>
      <w:bookmarkStart w:id="138" w:name="_Toc216757486"/>
      <w:r w:rsidRPr="009565B0">
        <w:rPr>
          <w:rStyle w:val="BodyTextChar"/>
          <w:rFonts w:ascii="Arial" w:hAnsi="Arial"/>
          <w:color w:val="auto"/>
        </w:rPr>
        <w:lastRenderedPageBreak/>
        <w:t xml:space="preserve">SOP </w:t>
      </w:r>
      <w:r>
        <w:rPr>
          <w:rStyle w:val="BodyTextChar"/>
          <w:rFonts w:ascii="Arial" w:hAnsi="Arial"/>
          <w:color w:val="auto"/>
        </w:rPr>
        <w:t>1</w:t>
      </w:r>
      <w:r w:rsidR="00935B0D">
        <w:rPr>
          <w:rStyle w:val="BodyTextChar"/>
          <w:rFonts w:ascii="Arial" w:hAnsi="Arial"/>
          <w:color w:val="auto"/>
        </w:rPr>
        <w:t>1</w:t>
      </w:r>
      <w:r w:rsidRPr="009565B0">
        <w:rPr>
          <w:rStyle w:val="BodyTextChar"/>
          <w:rFonts w:ascii="Arial" w:hAnsi="Arial"/>
          <w:color w:val="auto"/>
        </w:rPr>
        <w:t xml:space="preserve">: </w:t>
      </w:r>
      <w:r>
        <w:rPr>
          <w:rStyle w:val="BodyTextChar"/>
          <w:rFonts w:ascii="Arial" w:hAnsi="Arial"/>
          <w:color w:val="auto"/>
        </w:rPr>
        <w:t>Collection of Unknown Plant Species</w:t>
      </w:r>
      <w:r w:rsidRPr="009565B0">
        <w:rPr>
          <w:rStyle w:val="BodyTextChar"/>
          <w:rFonts w:ascii="Arial" w:hAnsi="Arial"/>
          <w:color w:val="auto"/>
        </w:rPr>
        <w:t xml:space="preserve"> (</w:t>
      </w:r>
      <w:r w:rsidR="00434EA1">
        <w:rPr>
          <w:rStyle w:val="BodyTextChar"/>
          <w:rFonts w:ascii="Arial" w:hAnsi="Arial"/>
          <w:color w:val="auto"/>
        </w:rPr>
        <w:t>November, 2008</w:t>
      </w:r>
      <w:r w:rsidRPr="009565B0">
        <w:rPr>
          <w:rStyle w:val="BodyTextChar"/>
          <w:rFonts w:ascii="Arial" w:hAnsi="Arial"/>
          <w:color w:val="auto"/>
        </w:rPr>
        <w:t>)</w:t>
      </w:r>
      <w:bookmarkEnd w:id="138"/>
    </w:p>
    <w:p w:rsidR="0018698A" w:rsidRDefault="0018698A" w:rsidP="0018698A">
      <w:pPr>
        <w:rPr>
          <w:rStyle w:val="BodyTextChar"/>
          <w:rFonts w:ascii="Arial" w:hAnsi="Arial"/>
          <w:color w:val="auto"/>
        </w:rPr>
      </w:pPr>
    </w:p>
    <w:p w:rsidR="0018698A" w:rsidRPr="00E64FF5" w:rsidRDefault="0018698A" w:rsidP="0018698A">
      <w:r w:rsidRPr="00E64FF5">
        <w:t>Version 2.0</w:t>
      </w:r>
    </w:p>
    <w:p w:rsidR="0018698A" w:rsidRDefault="0018698A" w:rsidP="0018698A"/>
    <w:p w:rsidR="0018698A" w:rsidRDefault="0018698A" w:rsidP="0018698A">
      <w:pPr>
        <w:pStyle w:val="Heading2"/>
      </w:pPr>
      <w:bookmarkStart w:id="139" w:name="_Toc216757487"/>
      <w:r>
        <w:t>Introduction</w:t>
      </w:r>
      <w:bookmarkEnd w:id="139"/>
    </w:p>
    <w:p w:rsidR="002E7FBB" w:rsidRPr="002E7FBB" w:rsidRDefault="002E7FBB" w:rsidP="002E7FBB">
      <w:r w:rsidRPr="002E7FBB">
        <w:t>This Standard Operating Procedure (SOP) describes the procedure for collecting, pressing, storing, and processing unknown plants. For the procedure used for the collection of voucher specimens, refer to the data management plan SOP on vouchers.</w:t>
      </w:r>
    </w:p>
    <w:p w:rsidR="00EB3C2B" w:rsidRDefault="00EB3C2B" w:rsidP="002E7FBB"/>
    <w:p w:rsidR="00EB3C2B" w:rsidRDefault="00EB3C2B" w:rsidP="00EB3C2B">
      <w:pPr>
        <w:pStyle w:val="Heading3"/>
      </w:pPr>
      <w:r>
        <w:t xml:space="preserve">What </w:t>
      </w:r>
      <w:r w:rsidR="00156B2D">
        <w:t>S</w:t>
      </w:r>
      <w:r>
        <w:t>hould be collected?</w:t>
      </w:r>
    </w:p>
    <w:p w:rsidR="002E7FBB" w:rsidRDefault="002E7FBB" w:rsidP="002E7FBB">
      <w:r w:rsidRPr="002E7FBB">
        <w:t xml:space="preserve">Specimens of all plants that cannot be confidently identified to species should be collected off the plot, if possible, labeled, pressed and dried for subsequent identification by the field botanist or a cooperating herbarium. </w:t>
      </w:r>
    </w:p>
    <w:p w:rsidR="00EB3C2B" w:rsidRDefault="00EB3C2B" w:rsidP="002E7FBB"/>
    <w:p w:rsidR="00EB3C2B" w:rsidRDefault="00EB3C2B" w:rsidP="00EB3C2B">
      <w:pPr>
        <w:pStyle w:val="Heading2"/>
      </w:pPr>
      <w:bookmarkStart w:id="140" w:name="_Toc216757488"/>
      <w:r>
        <w:t>Methods</w:t>
      </w:r>
      <w:bookmarkEnd w:id="140"/>
    </w:p>
    <w:p w:rsidR="00EB3C2B" w:rsidRDefault="002E7FBB" w:rsidP="002E7FBB">
      <w:r w:rsidRPr="002E7FBB">
        <w:t xml:space="preserve">When you encounter a plant you do not recognize and you cannot identify it quickly using field guides, collect it. Find a specimen to collect that is off the plot, if possible. Make sure </w:t>
      </w:r>
      <w:r w:rsidR="00361BA1">
        <w:t>the collection</w:t>
      </w:r>
      <w:r w:rsidR="00EB3C2B">
        <w:t xml:space="preserve"> is as representative </w:t>
      </w:r>
      <w:r w:rsidRPr="002E7FBB">
        <w:t xml:space="preserve">as possible, including </w:t>
      </w:r>
      <w:r w:rsidR="00EB3C2B">
        <w:t xml:space="preserve">leaves, </w:t>
      </w:r>
      <w:r w:rsidRPr="002E7FBB">
        <w:t xml:space="preserve">flowers, fruits, etc. </w:t>
      </w:r>
    </w:p>
    <w:p w:rsidR="00EB3C2B" w:rsidRDefault="00EB3C2B" w:rsidP="002E7FBB"/>
    <w:p w:rsidR="002E7FBB" w:rsidRPr="002E7FBB" w:rsidRDefault="002E7FBB" w:rsidP="002E7FBB">
      <w:r w:rsidRPr="002E7FBB">
        <w:t>Plants can be stored and carried from plots in paper bags, and kept cool for later keying. Crispy plants can be re-hydrated in a zip-lock bag. If a plant cannot be identified within a few hours of returning from the field, they must be pressed and dried with an identifying label.</w:t>
      </w:r>
    </w:p>
    <w:p w:rsidR="00EB3C2B" w:rsidRDefault="00EB3C2B" w:rsidP="002E7FBB"/>
    <w:p w:rsidR="00EB3C2B" w:rsidRDefault="00EB3C2B" w:rsidP="00EB3C2B">
      <w:pPr>
        <w:pStyle w:val="Heading3"/>
      </w:pPr>
      <w:r>
        <w:t>Pressing Plants</w:t>
      </w:r>
    </w:p>
    <w:p w:rsidR="002E7FBB" w:rsidRPr="002E7FBB" w:rsidRDefault="002E7FBB" w:rsidP="002E7FBB">
      <w:r w:rsidRPr="002E7FBB">
        <w:t>Collected plants will be pressed and stored in a plant press until they can be identified. Plant presses contain blotters (thick blotting paper) and ven</w:t>
      </w:r>
      <w:r w:rsidR="0060155C">
        <w:t>tilators (corrugated cardboard) and newspaper</w:t>
      </w:r>
      <w:r w:rsidRPr="002E7FBB">
        <w:t>. Begin to fill your press on one side, laying a single ventilator on one of the press frame pieces. Lay a single blotter on top of the ventilator, and then open a single fold of newsprint and place one side on the blotter. Put only one plant in the folded newsprint. Bend the stem in a v-, z- or w-arrangement to fit it on a single newsprint page. Larger specimens may need several sheets, but usually you can fit all essential plant parts in a single folded section. Plants can be trimmed to reduce bulk, as long as the diagnostic parts are included, such as stem sections, petioles, and branch bases. Arrange the specimens so some upper and some lower surfaces are exposed. Flower parts should be visible as well, including stamens, pistils, sepals and petals. You can tear or cut small strips of newsprint and wet them with water to use to hold leaves and flowers in place. This will add drying time, but the quality of the pressed specimen is well worth it. Before you close the newsprint fold, be sure to add the label.</w:t>
      </w:r>
    </w:p>
    <w:p w:rsidR="00EB3C2B" w:rsidRDefault="00EB3C2B" w:rsidP="002E7FBB"/>
    <w:p w:rsidR="002E7FBB" w:rsidRPr="002E7FBB" w:rsidRDefault="002E7FBB" w:rsidP="002E7FBB">
      <w:r w:rsidRPr="002E7FBB">
        <w:t xml:space="preserve">The usual arrangement in the press is ventilator-blotter-newsprint (with plant)-blotter-ventilator-blotter-newsprint (and next plant)-blotter, and so on. If you have large or succulent plants, they may be sectioned to reduce bulk. </w:t>
      </w:r>
    </w:p>
    <w:p w:rsidR="00EB3C2B" w:rsidRDefault="00EB3C2B" w:rsidP="002E7FBB"/>
    <w:p w:rsidR="002E7FBB" w:rsidRDefault="002E7FBB" w:rsidP="002E7FBB">
      <w:r w:rsidRPr="002E7FBB">
        <w:t xml:space="preserve">When you have finished placing your specimens in the press, place the second part of the frame on top of your last ventilator and tighten the straps firmly. It works best if the straps are fastened from opposing directions. To help expedite the drying of plants, keep in mind that water vapor </w:t>
      </w:r>
      <w:r w:rsidRPr="002E7FBB">
        <w:lastRenderedPageBreak/>
        <w:t>rises. If you prop the press so that the “tubes” of the corrugated cardboard run up and down, the plants will dry faster.</w:t>
      </w:r>
    </w:p>
    <w:p w:rsidR="00EB3C2B" w:rsidRDefault="00EB3C2B" w:rsidP="002E7FBB"/>
    <w:p w:rsidR="00EB3C2B" w:rsidRDefault="00EB3C2B" w:rsidP="00EB3C2B">
      <w:pPr>
        <w:pStyle w:val="Heading3"/>
      </w:pPr>
      <w:r>
        <w:t>Notes</w:t>
      </w:r>
    </w:p>
    <w:p w:rsidR="00EB3C2B" w:rsidRDefault="00EB3C2B" w:rsidP="002E7FBB">
      <w:r>
        <w:t>Include the following notes with your plant collection:</w:t>
      </w:r>
    </w:p>
    <w:p w:rsidR="00EB3C2B" w:rsidRDefault="00EB3C2B" w:rsidP="00DB0ACF">
      <w:pPr>
        <w:pStyle w:val="ListParagraph"/>
        <w:numPr>
          <w:ilvl w:val="0"/>
          <w:numId w:val="33"/>
        </w:numPr>
      </w:pPr>
      <w:r>
        <w:t>Plot Code</w:t>
      </w:r>
    </w:p>
    <w:p w:rsidR="00EB3C2B" w:rsidRDefault="00EB3C2B" w:rsidP="00DB0ACF">
      <w:pPr>
        <w:pStyle w:val="ListParagraph"/>
        <w:numPr>
          <w:ilvl w:val="0"/>
          <w:numId w:val="33"/>
        </w:numPr>
      </w:pPr>
      <w:r>
        <w:t>Date</w:t>
      </w:r>
    </w:p>
    <w:p w:rsidR="00EB3C2B" w:rsidRDefault="00EB3C2B" w:rsidP="00DB0ACF">
      <w:pPr>
        <w:pStyle w:val="ListParagraph"/>
        <w:numPr>
          <w:ilvl w:val="0"/>
          <w:numId w:val="33"/>
        </w:numPr>
      </w:pPr>
      <w:r>
        <w:t>Family or genus, if known</w:t>
      </w:r>
    </w:p>
    <w:p w:rsidR="00EB3C2B" w:rsidRDefault="00EB3C2B" w:rsidP="00DB0ACF">
      <w:pPr>
        <w:pStyle w:val="ListParagraph"/>
        <w:numPr>
          <w:ilvl w:val="0"/>
          <w:numId w:val="33"/>
        </w:numPr>
      </w:pPr>
      <w:r>
        <w:t>Names of field crew</w:t>
      </w:r>
    </w:p>
    <w:p w:rsidR="00EB3C2B" w:rsidRDefault="00EB3C2B" w:rsidP="00DB0ACF">
      <w:pPr>
        <w:pStyle w:val="ListParagraph"/>
        <w:numPr>
          <w:ilvl w:val="0"/>
          <w:numId w:val="33"/>
        </w:numPr>
      </w:pPr>
      <w:r>
        <w:t>Any useful information about the plant, such as habitat or observations of leaves or other parts that were too high to reach.</w:t>
      </w:r>
    </w:p>
    <w:p w:rsidR="00DB0ACF" w:rsidRDefault="00DB0ACF" w:rsidP="00E11FE2">
      <w:pPr>
        <w:pStyle w:val="Heading2"/>
        <w:rPr>
          <w:rStyle w:val="BodyTextChar"/>
          <w:rFonts w:ascii="Arial" w:hAnsi="Arial"/>
          <w:color w:val="auto"/>
        </w:rPr>
      </w:pPr>
    </w:p>
    <w:p w:rsidR="00E11FE2" w:rsidRPr="00685AAA" w:rsidRDefault="00E11FE2" w:rsidP="00E11FE2">
      <w:pPr>
        <w:pStyle w:val="Heading2"/>
        <w:rPr>
          <w:rStyle w:val="BodyTextChar"/>
          <w:rFonts w:ascii="Arial" w:hAnsi="Arial"/>
          <w:color w:val="auto"/>
        </w:rPr>
      </w:pPr>
      <w:bookmarkStart w:id="141" w:name="_Toc216757489"/>
      <w:r w:rsidRPr="00685AAA">
        <w:rPr>
          <w:rStyle w:val="BodyTextChar"/>
          <w:rFonts w:ascii="Arial" w:hAnsi="Arial"/>
          <w:color w:val="auto"/>
        </w:rPr>
        <w:t>Revision History</w:t>
      </w:r>
      <w:bookmarkEnd w:id="141"/>
    </w:p>
    <w:p w:rsidR="00156B2D" w:rsidRDefault="00156B2D" w:rsidP="00E11FE2">
      <w:pPr>
        <w:pStyle w:val="Heading3"/>
      </w:pPr>
    </w:p>
    <w:p w:rsidR="00E11FE2" w:rsidRDefault="00E11FE2" w:rsidP="00E11FE2">
      <w:pPr>
        <w:pStyle w:val="Heading3"/>
      </w:pPr>
      <w:r>
        <w:t xml:space="preserve">Version 2.0 </w:t>
      </w:r>
      <w:r w:rsidR="00434EA1">
        <w:t>(November,2008)</w:t>
      </w:r>
    </w:p>
    <w:p w:rsidR="00E11FE2" w:rsidRDefault="00E11FE2" w:rsidP="00E11FE2">
      <w:pPr>
        <w:pStyle w:val="ListParagraph"/>
        <w:numPr>
          <w:ilvl w:val="0"/>
          <w:numId w:val="3"/>
        </w:numPr>
      </w:pPr>
      <w:r>
        <w:t>SOP reformatted for publication in NRR report series</w:t>
      </w:r>
    </w:p>
    <w:p w:rsidR="00E11FE2" w:rsidRDefault="00E11FE2" w:rsidP="00E11FE2">
      <w:pPr>
        <w:pStyle w:val="ListParagraph"/>
        <w:numPr>
          <w:ilvl w:val="0"/>
          <w:numId w:val="3"/>
        </w:numPr>
      </w:pPr>
      <w:r>
        <w:t>Improved text throughout</w:t>
      </w:r>
    </w:p>
    <w:p w:rsidR="00E11FE2" w:rsidRDefault="00E11FE2" w:rsidP="00E11FE2"/>
    <w:p w:rsidR="00E11FE2" w:rsidRDefault="00E11FE2" w:rsidP="00E11FE2">
      <w:pPr>
        <w:pStyle w:val="Heading3"/>
      </w:pPr>
      <w:r>
        <w:t>Version 1.0 (January 2006)</w:t>
      </w:r>
    </w:p>
    <w:p w:rsidR="00E11FE2" w:rsidRDefault="00E11FE2" w:rsidP="00E11FE2">
      <w:r>
        <w:t xml:space="preserve">Version of protocol used from 2006 to 2008. </w:t>
      </w:r>
    </w:p>
    <w:p w:rsidR="00145B0A" w:rsidRDefault="00145B0A">
      <w:pPr>
        <w:sectPr w:rsidR="00145B0A" w:rsidSect="00145B0A">
          <w:type w:val="oddPage"/>
          <w:pgSz w:w="12240" w:h="15840" w:code="1"/>
          <w:pgMar w:top="1440" w:right="1440" w:bottom="1440" w:left="1440" w:header="720" w:footer="720" w:gutter="0"/>
          <w:cols w:space="720"/>
          <w:titlePg/>
          <w:docGrid w:linePitch="360"/>
        </w:sectPr>
      </w:pPr>
    </w:p>
    <w:p w:rsidR="00EB4CAF" w:rsidRDefault="00EB4CAF" w:rsidP="00EB4CAF">
      <w:pPr>
        <w:pStyle w:val="Heading1"/>
      </w:pPr>
      <w:bookmarkStart w:id="142" w:name="_Toc216757490"/>
      <w:r>
        <w:lastRenderedPageBreak/>
        <w:t>SOP 12: Data Entry and Verification</w:t>
      </w:r>
      <w:r w:rsidR="00AF3794">
        <w:t xml:space="preserve"> (</w:t>
      </w:r>
      <w:r w:rsidR="00434EA1">
        <w:t>November, 2008</w:t>
      </w:r>
      <w:r w:rsidR="00AF3794">
        <w:t>)</w:t>
      </w:r>
      <w:bookmarkEnd w:id="142"/>
    </w:p>
    <w:p w:rsidR="00AF3794" w:rsidRDefault="00AF3794" w:rsidP="00AF3794"/>
    <w:p w:rsidR="00AF3794" w:rsidRPr="00AF3794" w:rsidRDefault="00AF3794" w:rsidP="00AF3794">
      <w:r>
        <w:t>Version 2.0</w:t>
      </w:r>
    </w:p>
    <w:p w:rsidR="00EB4CAF" w:rsidRPr="00EB4CAF" w:rsidRDefault="00EB4CAF" w:rsidP="00EB4CAF"/>
    <w:p w:rsidR="00EB4CAF" w:rsidRDefault="00EB4CAF" w:rsidP="00EB4CAF">
      <w:pPr>
        <w:pStyle w:val="Heading2"/>
      </w:pPr>
      <w:bookmarkStart w:id="143" w:name="_Toc216757491"/>
      <w:r>
        <w:t>Introduction</w:t>
      </w:r>
      <w:bookmarkEnd w:id="143"/>
    </w:p>
    <w:p w:rsidR="00EB4CAF" w:rsidRDefault="00EB4CAF" w:rsidP="002E7FBB">
      <w:r w:rsidRPr="00EB4CAF">
        <w:t xml:space="preserve">The purpose of this </w:t>
      </w:r>
      <w:r w:rsidR="00D66772">
        <w:t>SOP</w:t>
      </w:r>
      <w:r w:rsidRPr="00EB4CAF">
        <w:t xml:space="preserve"> is to outline the processes that should be followed when entering data into </w:t>
      </w:r>
      <w:r w:rsidR="00C6647B">
        <w:t xml:space="preserve">the </w:t>
      </w:r>
      <w:r w:rsidRPr="00EB4CAF">
        <w:t>forest vegetation monitoring database.  Also described are the steps that should be taken to verify and va</w:t>
      </w:r>
      <w:r w:rsidR="00D66772">
        <w:t>lidate data once it is in the</w:t>
      </w:r>
      <w:r w:rsidRPr="00EB4CAF">
        <w:t xml:space="preserve"> database.</w:t>
      </w:r>
    </w:p>
    <w:p w:rsidR="00EB4CAF" w:rsidRDefault="00EB4CAF" w:rsidP="002E7FBB"/>
    <w:p w:rsidR="00EB4CAF" w:rsidRDefault="00EB4CAF" w:rsidP="00EB4CAF">
      <w:pPr>
        <w:pStyle w:val="Heading2"/>
      </w:pPr>
      <w:bookmarkStart w:id="144" w:name="_Toc216757492"/>
      <w:r>
        <w:t>Definitions</w:t>
      </w:r>
      <w:bookmarkEnd w:id="144"/>
    </w:p>
    <w:p w:rsidR="00EB4CAF" w:rsidRDefault="00EB4CAF" w:rsidP="00EB4CAF">
      <w:r>
        <w:t>Verification – Pertains mainly to data that are entered from paper data sheets.  It involves ensuring that the information entered into the database is the same as the data on the field data sheets.</w:t>
      </w:r>
    </w:p>
    <w:p w:rsidR="00EB4CAF" w:rsidRDefault="00EB4CAF" w:rsidP="00EB4CAF"/>
    <w:p w:rsidR="00EB4CAF" w:rsidRDefault="00EB4CAF" w:rsidP="00EB4CAF">
      <w:r>
        <w:t xml:space="preserve">Validation – Pertains to field data collected on paper field forms as well as data collected electronically on field computers.  Validation involves checking to make sure that the data make sense.  For example, if </w:t>
      </w:r>
      <w:r w:rsidR="00D66772">
        <w:t>a dbh of -9000cm is</w:t>
      </w:r>
      <w:r>
        <w:t xml:space="preserve"> entered it is fairly apparent that that value is incorrect.</w:t>
      </w:r>
    </w:p>
    <w:p w:rsidR="00EB4CAF" w:rsidRDefault="00EB4CAF" w:rsidP="002E7FBB"/>
    <w:p w:rsidR="00AC5BFC" w:rsidRDefault="00AC5BFC" w:rsidP="00AC5BFC">
      <w:pPr>
        <w:pStyle w:val="Heading2"/>
      </w:pPr>
      <w:bookmarkStart w:id="145" w:name="_Toc216757493"/>
      <w:r>
        <w:t>Procedures and General Requirements</w:t>
      </w:r>
      <w:bookmarkEnd w:id="145"/>
    </w:p>
    <w:p w:rsidR="00AC5BFC" w:rsidRDefault="00AC5BFC" w:rsidP="002E7FBB">
      <w:r w:rsidRPr="00AC5BFC">
        <w:t>The primary method of data collection for forest vegetation monitoring data will be through the use of tablet PCs deployed with the full MS Access version of the forest vegetation monitoring database.  Field crews are required to carry paper field forms with them as a contingency in case the field computers are not functioning.  Therefore, this document will provide guidance for transferring data from field computers and enter raw data from data sheets.</w:t>
      </w:r>
    </w:p>
    <w:p w:rsidR="00EB4CAF" w:rsidRDefault="00EB4CAF" w:rsidP="002E7FBB"/>
    <w:p w:rsidR="00AE4999" w:rsidRDefault="00AE4999" w:rsidP="00AE4999">
      <w:pPr>
        <w:pStyle w:val="Heading3"/>
      </w:pPr>
      <w:r>
        <w:t>Entering Data on Field Computers</w:t>
      </w:r>
    </w:p>
    <w:p w:rsidR="00442614" w:rsidRDefault="00FF7ECA">
      <w:pPr>
        <w:pStyle w:val="Heading4"/>
      </w:pPr>
      <w:r w:rsidRPr="002C07A3">
        <w:t>Data Entry:</w:t>
      </w:r>
      <w:r w:rsidR="002C07A3">
        <w:t xml:space="preserve"> </w:t>
      </w:r>
      <w:r w:rsidR="00EC2867">
        <w:t xml:space="preserve"> </w:t>
      </w:r>
      <w:r w:rsidR="00AE4999">
        <w:t>When using field computers data is entered directly into a project database while it is being collected in the field.  The advantages to this are numerous and include:</w:t>
      </w:r>
    </w:p>
    <w:p w:rsidR="000A1AFF" w:rsidRDefault="00AE4999" w:rsidP="002A29DF">
      <w:pPr>
        <w:pStyle w:val="Heading4"/>
        <w:numPr>
          <w:ilvl w:val="0"/>
          <w:numId w:val="39"/>
        </w:numPr>
      </w:pPr>
      <w:r>
        <w:t>The database can be designed to require the entry of essential information such as date and location.</w:t>
      </w:r>
    </w:p>
    <w:p w:rsidR="000A1AFF" w:rsidRDefault="00AE4999" w:rsidP="002A29DF">
      <w:pPr>
        <w:pStyle w:val="Heading4"/>
        <w:numPr>
          <w:ilvl w:val="0"/>
          <w:numId w:val="39"/>
        </w:numPr>
      </w:pPr>
      <w:r>
        <w:t xml:space="preserve">Validation rules can be incorporated directly into the database that will alert field crews if an inappropriate value is entered (e.g. a </w:t>
      </w:r>
      <w:r w:rsidR="00D66772">
        <w:t>negative dbh</w:t>
      </w:r>
      <w:r>
        <w:t>).</w:t>
      </w:r>
    </w:p>
    <w:p w:rsidR="000A1AFF" w:rsidRDefault="00AE4999" w:rsidP="002A29DF">
      <w:pPr>
        <w:pStyle w:val="Heading4"/>
        <w:numPr>
          <w:ilvl w:val="0"/>
          <w:numId w:val="39"/>
        </w:numPr>
      </w:pPr>
      <w:r>
        <w:t>The availability of defined pick lists for the user to choose from ensuring that only certain, pre-defined parameters can be entered.  The use of such lists also eliminates the possibility of typos and misspellings.</w:t>
      </w:r>
    </w:p>
    <w:p w:rsidR="000A1AFF" w:rsidRDefault="00AE4999" w:rsidP="002A29DF">
      <w:pPr>
        <w:pStyle w:val="Heading4"/>
        <w:numPr>
          <w:ilvl w:val="0"/>
          <w:numId w:val="39"/>
        </w:numPr>
      </w:pPr>
      <w:r>
        <w:t>The data entry step that would normally take place when using paper field forms is eliminated.  All data entry takes place in the field making the use of field computers a much more efficient means of collecting data.  Also, eliminating the data entry step from paper to computer reduces the chances of data entry errors into the database</w:t>
      </w:r>
      <w:r w:rsidR="00EC2867">
        <w:t>.</w:t>
      </w:r>
    </w:p>
    <w:p w:rsidR="00EC2867" w:rsidRPr="00EC2867" w:rsidRDefault="00EC2867" w:rsidP="00EC2867"/>
    <w:p w:rsidR="00AE4999" w:rsidRDefault="00EC2867" w:rsidP="002E7FBB">
      <w:r w:rsidRPr="00EC2867">
        <w:t>If two field computers are used then one field computer is dedicated to the crew member collecting data from the herbaceous quadrats</w:t>
      </w:r>
      <w:r w:rsidR="00E252A0">
        <w:t xml:space="preserve"> and from the coarse woody debris transects</w:t>
      </w:r>
      <w:r w:rsidRPr="00EC2867">
        <w:t>. This computer should not be used to collect data from any other section of the plot unless absolutely necessa</w:t>
      </w:r>
      <w:r>
        <w:t>ry and should be designated as “</w:t>
      </w:r>
      <w:r w:rsidRPr="00EC2867">
        <w:t xml:space="preserve">Tablet #2 (secondary)”.  The other field computer should </w:t>
      </w:r>
      <w:r w:rsidRPr="00EC2867">
        <w:lastRenderedPageBreak/>
        <w:t>be used by the remaining crew member(s) to collect data from the remaining parts of the plot and should be designated as “Tablet #1 (primary)”.</w:t>
      </w:r>
    </w:p>
    <w:p w:rsidR="00EC2867" w:rsidRDefault="00EC2867" w:rsidP="002E7FBB"/>
    <w:p w:rsidR="00EC2867" w:rsidRDefault="00FF7ECA" w:rsidP="002C07A3">
      <w:pPr>
        <w:pStyle w:val="Heading4"/>
      </w:pPr>
      <w:r w:rsidRPr="002C07A3">
        <w:t>Data Verification:</w:t>
      </w:r>
      <w:r w:rsidR="00EC2867">
        <w:t xml:space="preserve">  The data verification is process is much less of an issue when field computers are used for collecting data as there are no paper data sheets to compare with data in a database.  Even though these devices help reduce the chance for errors, it is still possible to enter erroneous data (e.g. selecting the wrong species from the drop down list).  Accordingly, there are certain verification steps that should be taken to ensure proper data entry.  </w:t>
      </w:r>
    </w:p>
    <w:p w:rsidR="00EC2867" w:rsidRDefault="00EC2867" w:rsidP="00EC2867"/>
    <w:p w:rsidR="00EC2867" w:rsidRDefault="00EC2867" w:rsidP="00EC2867">
      <w:r>
        <w:t>Prior to leaving a field site following data collection, field crews should review the data collected on the field computer(s) to try a</w:t>
      </w:r>
      <w:r w:rsidR="002A29DF">
        <w:t>nd catch any data entry errors.</w:t>
      </w:r>
      <w:r>
        <w:t xml:space="preserve"> Someone other than the person entering the data in the field should check the data.  </w:t>
      </w:r>
    </w:p>
    <w:p w:rsidR="00EC2867" w:rsidRDefault="00EC2867" w:rsidP="00EC2867"/>
    <w:p w:rsidR="00EC2867" w:rsidRDefault="00FF7ECA" w:rsidP="00EC2867">
      <w:r w:rsidRPr="002C07A3">
        <w:rPr>
          <w:bCs/>
          <w:szCs w:val="28"/>
        </w:rPr>
        <w:t>Data Transfer:</w:t>
      </w:r>
      <w:r w:rsidR="00EC2867">
        <w:t xml:space="preserve">  </w:t>
      </w:r>
      <w:r w:rsidR="00340BE9">
        <w:t>The field crew, u</w:t>
      </w:r>
      <w:r w:rsidR="00EC2867">
        <w:t xml:space="preserve">pon returning to the office, </w:t>
      </w:r>
      <w:r w:rsidR="00340BE9">
        <w:t xml:space="preserve">will </w:t>
      </w:r>
      <w:r w:rsidR="00E252A0">
        <w:t xml:space="preserve">work with the data manager to </w:t>
      </w:r>
      <w:r w:rsidR="00340BE9">
        <w:t>transfer the data from the tablets</w:t>
      </w:r>
      <w:r w:rsidR="00E252A0">
        <w:t xml:space="preserve"> to the NCRN file server</w:t>
      </w:r>
      <w:r w:rsidR="00340BE9">
        <w:t>. T</w:t>
      </w:r>
      <w:r w:rsidR="00EC2867">
        <w:t>he database file</w:t>
      </w:r>
      <w:r w:rsidR="00E252A0">
        <w:t>(s)</w:t>
      </w:r>
      <w:r w:rsidR="00EC2867">
        <w:t xml:space="preserve"> containing the new field data should be renamed and tagged with a specific date identifier referring to when the data was collected.  If one field computer is used, the data file should be tagged with a suffix of “single”. If two field computers are used, the data files should be tagged with a suffix of “primary” or “secondary” designating which tablet the data was collected on.</w:t>
      </w:r>
    </w:p>
    <w:p w:rsidR="00EC2867" w:rsidRDefault="00EC2867" w:rsidP="00EB4CAF"/>
    <w:p w:rsidR="00FD0FE6" w:rsidRDefault="00FD0FE6" w:rsidP="00FD0FE6">
      <w:r>
        <w:t>For example</w:t>
      </w:r>
      <w:r w:rsidR="00340BE9">
        <w:t>,</w:t>
      </w:r>
      <w:r>
        <w:t xml:space="preserve"> a file name could be “NCRN_Forest_Veg_DB_be</w:t>
      </w:r>
      <w:r w:rsidR="00741B89">
        <w:t xml:space="preserve"> </w:t>
      </w:r>
      <w:r w:rsidR="00BF3A97">
        <w:t xml:space="preserve">2007-06-0 </w:t>
      </w:r>
      <w:r>
        <w:t>Primary.mdb”</w:t>
      </w:r>
      <w:r w:rsidR="00F252CC">
        <w:t>, w</w:t>
      </w:r>
      <w:r>
        <w:t>here the first portion of the name indicated the protocol database name, followed by the date and finally the tablet function.</w:t>
      </w:r>
      <w:r w:rsidR="006F005F">
        <w:t xml:space="preserve"> </w:t>
      </w:r>
      <w:r w:rsidRPr="006F005F">
        <w:t>The renamed file(s) should be transferred to a folder on a dedicated flash drive named “Field Data YYYY-MM-DD”, where YYYY-MM-DD identifies the date that the data was collected.</w:t>
      </w:r>
      <w:r w:rsidR="006F005F" w:rsidRPr="006F005F">
        <w:t xml:space="preserve"> </w:t>
      </w:r>
      <w:r w:rsidRPr="006F005F">
        <w:t>The renamed file(s) should then be transferred to the file server and placed in the forest vegetation monitoring f</w:t>
      </w:r>
      <w:r w:rsidR="006F005F">
        <w:t>older under Database\Field Data</w:t>
      </w:r>
      <w:r w:rsidRPr="006F005F">
        <w:t xml:space="preserve">. No data should be stored on the field computers for more than the length of a field trip.  </w:t>
      </w:r>
      <w:r w:rsidR="006F005F">
        <w:t xml:space="preserve">The NCRN data manager will help you with renaming and moving the files. </w:t>
      </w:r>
    </w:p>
    <w:p w:rsidR="00E252A0" w:rsidRDefault="00E252A0" w:rsidP="00FD0FE6"/>
    <w:p w:rsidR="00741B89" w:rsidRPr="006F005F" w:rsidRDefault="00741B89" w:rsidP="00C6647B">
      <w:r>
        <w:t xml:space="preserve">The data manager will make sure the field data are incorporated into the monitoring database. </w:t>
      </w:r>
      <w:r w:rsidRPr="006F005F">
        <w:t>using the importing and appending utilities.  These utilities will ensure that the proper data from each tablet dataset are imported and appended to the proper data tables in the main working data file.</w:t>
      </w:r>
    </w:p>
    <w:p w:rsidR="00741B89" w:rsidRDefault="00741B89" w:rsidP="00C6647B"/>
    <w:p w:rsidR="00E252A0" w:rsidRPr="00C6647B" w:rsidRDefault="00E252A0" w:rsidP="00C6647B">
      <w:pPr>
        <w:rPr>
          <w:szCs w:val="22"/>
        </w:rPr>
      </w:pPr>
      <w:r w:rsidRPr="00C6647B">
        <w:rPr>
          <w:szCs w:val="22"/>
        </w:rPr>
        <w:t xml:space="preserve">After importing and appending new data to the master forest monitoring database data management staff review the database for any obvious import errors.  Data management staff produce event summary reports from the database that all members of the field crew must review for accuracy and initial once completed.  </w:t>
      </w:r>
    </w:p>
    <w:p w:rsidR="00E252A0" w:rsidRPr="00C6647B" w:rsidRDefault="00E252A0" w:rsidP="00C6647B">
      <w:pPr>
        <w:rPr>
          <w:szCs w:val="22"/>
        </w:rPr>
      </w:pPr>
    </w:p>
    <w:p w:rsidR="00E252A0" w:rsidRPr="00C6647B" w:rsidRDefault="00FF7ECA" w:rsidP="00C6647B">
      <w:r w:rsidRPr="00C6647B">
        <w:rPr>
          <w:szCs w:val="22"/>
        </w:rPr>
        <w:t xml:space="preserve">Once successful data import has been confirmed, the field database(s) copied from the field computers should be moved to the “Field Data Import Complete” folder.  It is important to maintain these “field” data sets as they are the raw field data (akin to a paper field data sheet).  </w:t>
      </w:r>
    </w:p>
    <w:p w:rsidR="00FD0FE6" w:rsidRPr="00C6647B" w:rsidRDefault="00FD0FE6" w:rsidP="00EB4CAF"/>
    <w:p w:rsidR="00340BE9" w:rsidRDefault="00340BE9" w:rsidP="00340BE9">
      <w:pPr>
        <w:pStyle w:val="Heading3"/>
      </w:pPr>
      <w:r>
        <w:lastRenderedPageBreak/>
        <w:t>Entering Data from Paper Field Forms</w:t>
      </w:r>
    </w:p>
    <w:p w:rsidR="00340BE9" w:rsidRDefault="00FF7ECA" w:rsidP="00340BE9">
      <w:r w:rsidRPr="002C07A3">
        <w:rPr>
          <w:rFonts w:eastAsia="MS Mincho"/>
          <w:bCs/>
        </w:rPr>
        <w:t>Data Entry:</w:t>
      </w:r>
      <w:r w:rsidR="00340BE9">
        <w:t xml:space="preserve">  Upon returning from the field with paper data sheets, all data sheets are to be copied and the copies placed in the proper folder in the fire-proof cabinet. Originals are taken back to the offic</w:t>
      </w:r>
      <w:r w:rsidR="00DD2187">
        <w:t xml:space="preserve">es where the data are entered. </w:t>
      </w:r>
    </w:p>
    <w:p w:rsidR="00340BE9" w:rsidRDefault="00340BE9" w:rsidP="00340BE9"/>
    <w:p w:rsidR="00340BE9" w:rsidRDefault="00340BE9" w:rsidP="00340BE9">
      <w:r>
        <w:t>Data collected on paper data sheets should be entered into the project database within one week of collection.  This will allow information about the sampling trip to remain fresh in the minds of the field crew in case of a question.</w:t>
      </w:r>
      <w:r w:rsidR="00DD2187">
        <w:t xml:space="preserve"> </w:t>
      </w:r>
      <w:r>
        <w:t>Data should be entered by someone on the cre</w:t>
      </w:r>
      <w:r w:rsidR="00DD2187">
        <w:t>w that collected it.</w:t>
      </w:r>
      <w:r>
        <w:t xml:space="preserve"> Ideally, more than one member of </w:t>
      </w:r>
      <w:r w:rsidR="00DD2187">
        <w:t>t</w:t>
      </w:r>
      <w:r>
        <w:t>he field crew should be involved during data entry. This will allow for proper interpretation of notes on the data sheet as well as increase the possibility that errors on the data sheet will be caught during data entry.  If any mistakes are discovered on the data sheets the data should be entered into the database correctly and a notation made on the data sheet</w:t>
      </w:r>
      <w:r w:rsidR="00DD2187">
        <w:t xml:space="preserve">. </w:t>
      </w:r>
      <w:r>
        <w:t>If any questions arise during data entry, the data entry personnel should make a note of any uncertainties on the data sheet as well as in the database record.</w:t>
      </w:r>
    </w:p>
    <w:p w:rsidR="00DD2187" w:rsidRDefault="00DD2187" w:rsidP="00340BE9"/>
    <w:p w:rsidR="00340BE9" w:rsidRDefault="00340BE9" w:rsidP="00340BE9">
      <w:r>
        <w:t xml:space="preserve">Upon the completion of data entry, personnel should indicate who entered the data and the date it was entered in the database.  The </w:t>
      </w:r>
      <w:r w:rsidRPr="00340BE9">
        <w:t xml:space="preserve">data sheets should also be dated and initialed by the person(s) entering the data.  </w:t>
      </w:r>
    </w:p>
    <w:p w:rsidR="00340BE9" w:rsidRDefault="00340BE9" w:rsidP="00340BE9"/>
    <w:p w:rsidR="00655F8B" w:rsidRDefault="00FF7ECA" w:rsidP="00655F8B">
      <w:r w:rsidRPr="002C07A3">
        <w:rPr>
          <w:rFonts w:eastAsia="MS Mincho"/>
          <w:bCs/>
        </w:rPr>
        <w:t>Data Verification:</w:t>
      </w:r>
      <w:r w:rsidR="00655F8B">
        <w:t xml:space="preserve">  Once the data for a specific sampling event has been entered, the data must be verified. Someone other than the person(s) who entered the data should review the data that was entered and compare it to the data sheets.  Ideally this should be someone on the field crew but does not have to be. If errors are found, the record should be corrected and a notation made in the database as well as on the data sheet as to who updated the record and when it was updated. The verifier should indicate in the database as well as on the data sheets that they verified the data and the date on which the data were verified.</w:t>
      </w:r>
    </w:p>
    <w:p w:rsidR="00655F8B" w:rsidRDefault="00655F8B" w:rsidP="00655F8B"/>
    <w:p w:rsidR="00340BE9" w:rsidRDefault="00655F8B" w:rsidP="00655F8B">
      <w:r>
        <w:t>Upon completing the data verification steps, the data sheets should be stored in a safe location off-site.  Data sheets will be permanently archived at the Regional Museum Resource Center after five years.  Copies will still be maintained in the fire-proof storage cabinet.</w:t>
      </w:r>
    </w:p>
    <w:p w:rsidR="00655F8B" w:rsidRDefault="00655F8B" w:rsidP="00655F8B"/>
    <w:p w:rsidR="00655F8B" w:rsidRDefault="00655F8B" w:rsidP="00DB0BE4">
      <w:pPr>
        <w:pStyle w:val="Heading3"/>
      </w:pPr>
      <w:r>
        <w:t>Data Validation</w:t>
      </w:r>
    </w:p>
    <w:p w:rsidR="00655F8B" w:rsidRDefault="00655F8B" w:rsidP="00655F8B">
      <w:r w:rsidRPr="00655F8B">
        <w:t xml:space="preserve">Regardless of whether field data are collected on paper data sheets or on field computers, all data must be validated.  Data validation involves making sure that the data collected makes sense.  Many of these checks can be incorporated into project database regardless of whether they are deployed on field computers or sit on desktop computers.  The benefit of having validation checks incorporated into field databases in the field is that questionable data can immediately be flagged, checked and if need be corrected.  It is important to remember that simply because data seem unusual or </w:t>
      </w:r>
      <w:r w:rsidR="00231E3A">
        <w:t xml:space="preserve">are </w:t>
      </w:r>
      <w:r w:rsidRPr="00655F8B">
        <w:t>identified as outliers does not make them incorrect.  Before deleting or changing any such errors always double check to be sure that the information is incorrect.</w:t>
      </w:r>
    </w:p>
    <w:p w:rsidR="00655F8B" w:rsidRDefault="00655F8B" w:rsidP="00655F8B"/>
    <w:p w:rsidR="00655F8B" w:rsidRDefault="00655F8B" w:rsidP="00655F8B">
      <w:pPr>
        <w:pStyle w:val="Heading2"/>
      </w:pPr>
      <w:bookmarkStart w:id="146" w:name="_Toc216757494"/>
      <w:r>
        <w:t>Responsibilities</w:t>
      </w:r>
      <w:bookmarkEnd w:id="146"/>
    </w:p>
    <w:p w:rsidR="00156B2D" w:rsidRDefault="00156B2D" w:rsidP="00DB0ACF">
      <w:pPr>
        <w:pStyle w:val="Heading3"/>
      </w:pPr>
    </w:p>
    <w:p w:rsidR="00DB0ACF" w:rsidRDefault="00DB0ACF" w:rsidP="00DB0ACF">
      <w:pPr>
        <w:pStyle w:val="Heading3"/>
      </w:pPr>
      <w:r>
        <w:t>Data Manager</w:t>
      </w:r>
    </w:p>
    <w:p w:rsidR="00DB0ACF" w:rsidRDefault="00DB0ACF" w:rsidP="00DB0ACF">
      <w:pPr>
        <w:pStyle w:val="ListParagraph"/>
        <w:numPr>
          <w:ilvl w:val="0"/>
          <w:numId w:val="31"/>
        </w:numPr>
      </w:pPr>
      <w:r>
        <w:t xml:space="preserve">Ensure that all members of the field crew are aware of the procedures outlining how data should be entered into project database, verified and validated.  </w:t>
      </w:r>
    </w:p>
    <w:p w:rsidR="00DB0ACF" w:rsidRDefault="00DB0ACF" w:rsidP="00DB0ACF">
      <w:pPr>
        <w:pStyle w:val="ListParagraph"/>
        <w:numPr>
          <w:ilvl w:val="0"/>
          <w:numId w:val="31"/>
        </w:numPr>
      </w:pPr>
      <w:r>
        <w:lastRenderedPageBreak/>
        <w:t xml:space="preserve">Make sure that field crews enter/upload the field data in a timely fashion.  </w:t>
      </w:r>
    </w:p>
    <w:p w:rsidR="00DB0ACF" w:rsidRDefault="00DB0ACF" w:rsidP="00DB0ACF">
      <w:pPr>
        <w:pStyle w:val="ListParagraph"/>
        <w:numPr>
          <w:ilvl w:val="0"/>
          <w:numId w:val="31"/>
        </w:numPr>
      </w:pPr>
      <w:r>
        <w:t>Ensure that data undergo the proper QA/QC procedures.</w:t>
      </w:r>
    </w:p>
    <w:p w:rsidR="00DB0ACF" w:rsidRDefault="00DB0ACF" w:rsidP="00DB0ACF">
      <w:pPr>
        <w:pStyle w:val="ListParagraph"/>
        <w:numPr>
          <w:ilvl w:val="0"/>
          <w:numId w:val="31"/>
        </w:numPr>
      </w:pPr>
      <w:r>
        <w:t xml:space="preserve">Provide training and/or assistance with project databases.  </w:t>
      </w:r>
    </w:p>
    <w:p w:rsidR="00DB0ACF" w:rsidRDefault="00DB0ACF" w:rsidP="00DB0ACF">
      <w:pPr>
        <w:pStyle w:val="ListParagraph"/>
        <w:numPr>
          <w:ilvl w:val="0"/>
          <w:numId w:val="31"/>
        </w:numPr>
      </w:pPr>
      <w:r>
        <w:t>Develop database tools to assist with data entry and data QA/QC procedures.</w:t>
      </w:r>
    </w:p>
    <w:p w:rsidR="00DB0ACF" w:rsidRDefault="00DB0ACF" w:rsidP="00DB0ACF">
      <w:pPr>
        <w:pStyle w:val="ListParagraph"/>
        <w:numPr>
          <w:ilvl w:val="0"/>
          <w:numId w:val="31"/>
        </w:numPr>
      </w:pPr>
      <w:r>
        <w:t>Archive data sheets and field data sheets</w:t>
      </w:r>
    </w:p>
    <w:p w:rsidR="00655F8B" w:rsidRDefault="00655F8B" w:rsidP="00655F8B"/>
    <w:p w:rsidR="00DB0ACF" w:rsidRDefault="00DB0ACF" w:rsidP="00DB0ACF">
      <w:pPr>
        <w:pStyle w:val="Heading3"/>
      </w:pPr>
      <w:r>
        <w:t>Field Crews</w:t>
      </w:r>
    </w:p>
    <w:p w:rsidR="00DB0ACF" w:rsidRDefault="00DB0ACF" w:rsidP="00DB0ACF">
      <w:pPr>
        <w:pStyle w:val="ListParagraph"/>
        <w:numPr>
          <w:ilvl w:val="0"/>
          <w:numId w:val="32"/>
        </w:numPr>
      </w:pPr>
      <w:r>
        <w:t>Follow all data collection procedures.</w:t>
      </w:r>
    </w:p>
    <w:p w:rsidR="00DB0ACF" w:rsidRDefault="00DB0ACF" w:rsidP="00DB0ACF">
      <w:pPr>
        <w:pStyle w:val="ListParagraph"/>
        <w:numPr>
          <w:ilvl w:val="0"/>
          <w:numId w:val="32"/>
        </w:numPr>
      </w:pPr>
      <w:r>
        <w:t>Enter/upload data into project databases in a timely fashion.</w:t>
      </w:r>
    </w:p>
    <w:p w:rsidR="00DB0ACF" w:rsidRDefault="00DB0ACF" w:rsidP="00DB0ACF">
      <w:pPr>
        <w:pStyle w:val="ListParagraph"/>
        <w:numPr>
          <w:ilvl w:val="0"/>
          <w:numId w:val="32"/>
        </w:numPr>
      </w:pPr>
      <w:r>
        <w:t>Conduct data verification and validation checks.</w:t>
      </w:r>
    </w:p>
    <w:p w:rsidR="00145B0A" w:rsidRDefault="00145B0A" w:rsidP="00145B0A">
      <w:pPr>
        <w:rPr>
          <w:rStyle w:val="BodyTextChar"/>
          <w:rFonts w:ascii="Arial" w:hAnsi="Arial"/>
          <w:color w:val="auto"/>
        </w:rPr>
      </w:pPr>
    </w:p>
    <w:p w:rsidR="00DB0ACF" w:rsidRPr="00DB0ACF" w:rsidRDefault="00DB0ACF" w:rsidP="00DB0ACF">
      <w:pPr>
        <w:pStyle w:val="Heading2"/>
        <w:rPr>
          <w:rStyle w:val="BodyTextChar"/>
          <w:rFonts w:ascii="Arial" w:hAnsi="Arial"/>
          <w:color w:val="auto"/>
        </w:rPr>
      </w:pPr>
      <w:bookmarkStart w:id="147" w:name="_Toc216757495"/>
      <w:r w:rsidRPr="00DB0ACF">
        <w:rPr>
          <w:rStyle w:val="BodyTextChar"/>
          <w:rFonts w:ascii="Arial" w:hAnsi="Arial"/>
          <w:color w:val="auto"/>
        </w:rPr>
        <w:t>Revision History</w:t>
      </w:r>
      <w:bookmarkEnd w:id="147"/>
    </w:p>
    <w:p w:rsidR="00156B2D" w:rsidRDefault="00156B2D" w:rsidP="00DB0ACF">
      <w:pPr>
        <w:pStyle w:val="Heading3"/>
      </w:pPr>
    </w:p>
    <w:p w:rsidR="00DB0ACF" w:rsidRDefault="00DB0ACF" w:rsidP="00DB0ACF">
      <w:pPr>
        <w:pStyle w:val="Heading3"/>
      </w:pPr>
      <w:r>
        <w:t xml:space="preserve">Version 2.0 </w:t>
      </w:r>
      <w:r w:rsidR="00434EA1">
        <w:t>(November, 2008)</w:t>
      </w:r>
    </w:p>
    <w:p w:rsidR="00DB0ACF" w:rsidRDefault="00DB0ACF" w:rsidP="00DB0ACF">
      <w:pPr>
        <w:pStyle w:val="ListParagraph"/>
        <w:numPr>
          <w:ilvl w:val="0"/>
          <w:numId w:val="3"/>
        </w:numPr>
      </w:pPr>
      <w:r>
        <w:t>SOP reformatted for publication in NRR report series</w:t>
      </w:r>
    </w:p>
    <w:p w:rsidR="00DB0ACF" w:rsidRDefault="00DB0ACF" w:rsidP="00DB0ACF">
      <w:pPr>
        <w:pStyle w:val="ListParagraph"/>
        <w:numPr>
          <w:ilvl w:val="0"/>
          <w:numId w:val="3"/>
        </w:numPr>
      </w:pPr>
      <w:r>
        <w:t>Improved text throughout</w:t>
      </w:r>
    </w:p>
    <w:p w:rsidR="00DB0ACF" w:rsidRDefault="00DB0ACF" w:rsidP="00DB0ACF"/>
    <w:p w:rsidR="00DB0ACF" w:rsidRDefault="0041053B" w:rsidP="00DB0ACF">
      <w:pPr>
        <w:pStyle w:val="Heading3"/>
      </w:pPr>
      <w:r>
        <w:t>Version 1.1(July</w:t>
      </w:r>
      <w:r w:rsidR="00DB0ACF">
        <w:t xml:space="preserve"> 2007)</w:t>
      </w:r>
    </w:p>
    <w:p w:rsidR="00DB0ACF" w:rsidRPr="00DB0ACF" w:rsidRDefault="00DB0ACF" w:rsidP="00DB0ACF">
      <w:r>
        <w:t>Updated data transfer procedures.</w:t>
      </w:r>
    </w:p>
    <w:p w:rsidR="00DB0ACF" w:rsidRPr="00DB0ACF" w:rsidRDefault="00DB0ACF" w:rsidP="00DB0ACF"/>
    <w:p w:rsidR="00DB0ACF" w:rsidRDefault="00DB0ACF" w:rsidP="00DB0ACF">
      <w:pPr>
        <w:pStyle w:val="Heading3"/>
      </w:pPr>
      <w:r>
        <w:t>Version 1.0 (January 2006)</w:t>
      </w:r>
    </w:p>
    <w:p w:rsidR="00DB0ACF" w:rsidRDefault="00DB0ACF" w:rsidP="00DB0ACF">
      <w:r>
        <w:t xml:space="preserve">Version of protocol used from 2006 to 2007. </w:t>
      </w:r>
    </w:p>
    <w:p w:rsidR="001635BE" w:rsidRDefault="001635BE">
      <w:pPr>
        <w:rPr>
          <w:rFonts w:ascii="Arial Narrow" w:hAnsi="Arial Narrow"/>
          <w:b/>
          <w:color w:val="484848"/>
        </w:rPr>
        <w:sectPr w:rsidR="001635BE" w:rsidSect="00145B0A">
          <w:type w:val="oddPage"/>
          <w:pgSz w:w="12240" w:h="15840" w:code="1"/>
          <w:pgMar w:top="1440" w:right="1440" w:bottom="1440" w:left="1440" w:header="720" w:footer="720" w:gutter="0"/>
          <w:cols w:space="720"/>
          <w:titlePg/>
          <w:docGrid w:linePitch="360"/>
        </w:sectPr>
      </w:pPr>
    </w:p>
    <w:p w:rsidR="007A57A1" w:rsidRDefault="007A57A1" w:rsidP="007A57A1">
      <w:pPr>
        <w:pStyle w:val="Heading1"/>
      </w:pPr>
      <w:bookmarkStart w:id="148" w:name="_Toc216757496"/>
      <w:r>
        <w:lastRenderedPageBreak/>
        <w:t>SOP 13: Analysis and Reporting</w:t>
      </w:r>
      <w:r w:rsidR="00AF3794">
        <w:t xml:space="preserve"> (</w:t>
      </w:r>
      <w:r w:rsidR="00434EA1">
        <w:t>November, 2008</w:t>
      </w:r>
      <w:r w:rsidR="00AF3794">
        <w:t>)</w:t>
      </w:r>
      <w:bookmarkEnd w:id="148"/>
    </w:p>
    <w:p w:rsidR="00AF3794" w:rsidRDefault="00AF3794" w:rsidP="00AF3794"/>
    <w:p w:rsidR="00AF3794" w:rsidRDefault="00AF3794" w:rsidP="00AF3794">
      <w:r>
        <w:t>Version 1.0</w:t>
      </w:r>
    </w:p>
    <w:p w:rsidR="00AF3794" w:rsidRDefault="00AF3794" w:rsidP="00AF3794"/>
    <w:p w:rsidR="00AF3794" w:rsidRDefault="00BC5402" w:rsidP="00BC5402">
      <w:pPr>
        <w:pStyle w:val="Heading2"/>
      </w:pPr>
      <w:bookmarkStart w:id="149" w:name="_Toc216757497"/>
      <w:r>
        <w:t>Introduction</w:t>
      </w:r>
      <w:bookmarkEnd w:id="149"/>
    </w:p>
    <w:p w:rsidR="00BC5402" w:rsidRDefault="00BC5402" w:rsidP="00BC5402">
      <w:r>
        <w:t xml:space="preserve">The purpose of this SOP is to describe the procedures used for analysis and reporting. It is anticipated that the analysis and reporting will change significantly as multiple measurements of the plots are made. </w:t>
      </w:r>
      <w:r w:rsidR="00E046FE">
        <w:t>This SOP will focus solely on the analysis and reporting already taking place and does not describe future plans that require more data than currently available.</w:t>
      </w:r>
    </w:p>
    <w:p w:rsidR="00E046FE" w:rsidRPr="00E046FE" w:rsidRDefault="00E046FE" w:rsidP="00E046FE"/>
    <w:p w:rsidR="00E046FE" w:rsidRDefault="00E046FE" w:rsidP="00E046FE">
      <w:pPr>
        <w:pStyle w:val="Heading2"/>
      </w:pPr>
      <w:bookmarkStart w:id="150" w:name="_Toc216757498"/>
      <w:r>
        <w:t>Reporting Schedule</w:t>
      </w:r>
      <w:bookmarkEnd w:id="150"/>
    </w:p>
    <w:p w:rsidR="008E63F7" w:rsidRDefault="00E046FE" w:rsidP="00E046FE">
      <w:r>
        <w:t xml:space="preserve">Annual reports will be prepared </w:t>
      </w:r>
      <w:r w:rsidR="00D20F63">
        <w:t xml:space="preserve">in the fall and winter </w:t>
      </w:r>
      <w:r w:rsidR="008E63F7">
        <w:t xml:space="preserve">after each field season. </w:t>
      </w:r>
      <w:r w:rsidR="00D20F63">
        <w:t>Preparation of the reports can be</w:t>
      </w:r>
      <w:r w:rsidR="000C4476">
        <w:t>g</w:t>
      </w:r>
      <w:r w:rsidR="00D20F63">
        <w:t xml:space="preserve">in after all data has been collected, verified and validated. Occasionally the field crew may need to revisit a plot </w:t>
      </w:r>
      <w:r w:rsidR="000C4476">
        <w:t xml:space="preserve">to </w:t>
      </w:r>
      <w:r w:rsidR="00D20F63">
        <w:t xml:space="preserve">collect data that was missed on the first visit, do not prepare the report until this has been completed. </w:t>
      </w:r>
    </w:p>
    <w:p w:rsidR="008E63F7" w:rsidRDefault="008E63F7" w:rsidP="00E046FE"/>
    <w:p w:rsidR="00D20F63" w:rsidRDefault="00D20F63" w:rsidP="00E046FE">
      <w:r>
        <w:t>In addition to the annual report, a longer report will be prepared after each 4 year panel</w:t>
      </w:r>
      <w:r w:rsidR="0035783F">
        <w:t xml:space="preserve">. The longer report will </w:t>
      </w:r>
      <w:r>
        <w:t>summarize the re</w:t>
      </w:r>
      <w:r w:rsidR="0035783F">
        <w:t>sults from all plots being monitored.</w:t>
      </w:r>
    </w:p>
    <w:p w:rsidR="00D20F63" w:rsidRDefault="00D20F63" w:rsidP="00E046FE"/>
    <w:p w:rsidR="008E63F7" w:rsidRDefault="00D20F63" w:rsidP="0024172F">
      <w:pPr>
        <w:pStyle w:val="Heading2"/>
      </w:pPr>
      <w:bookmarkStart w:id="151" w:name="_Toc216757499"/>
      <w:r>
        <w:t>Annual Report</w:t>
      </w:r>
      <w:r w:rsidR="0024172F">
        <w:t xml:space="preserve"> Contents</w:t>
      </w:r>
      <w:bookmarkEnd w:id="151"/>
    </w:p>
    <w:p w:rsidR="00CE0B1D" w:rsidRDefault="004D22F9" w:rsidP="0024172F">
      <w:r>
        <w:t>The purpose of the annual report will be to summarize the findings for each field season. As only 25% of the plots are sampled each year, statistical analysis will be very limited, at least for the initial years.</w:t>
      </w:r>
      <w:r w:rsidR="00A04B4B">
        <w:t xml:space="preserve"> </w:t>
      </w:r>
      <w:r w:rsidR="00CE0B1D">
        <w:t>The report will contain summaries of the data both at t</w:t>
      </w:r>
      <w:r w:rsidR="00D07B5B">
        <w:t>he regional and the park scale. The report will include all three of the vital signs covered in this protocol.</w:t>
      </w:r>
      <w:r w:rsidR="00AB4BB0">
        <w:t xml:space="preserve"> Reports that have been prepared in previous years should be used as a guide to prepare future reports.</w:t>
      </w:r>
    </w:p>
    <w:p w:rsidR="00CE0B1D" w:rsidRDefault="00CE0B1D" w:rsidP="0024172F"/>
    <w:p w:rsidR="00A04B4B" w:rsidRDefault="00A04B4B" w:rsidP="00A04B4B">
      <w:pPr>
        <w:pStyle w:val="Heading3"/>
      </w:pPr>
      <w:r>
        <w:t>Locations of Plots</w:t>
      </w:r>
    </w:p>
    <w:p w:rsidR="00CE0B1D" w:rsidRDefault="00A04B4B" w:rsidP="0024172F">
      <w:r>
        <w:t>Each year a map should be provided</w:t>
      </w:r>
      <w:r w:rsidR="006E234A">
        <w:t xml:space="preserve"> that indicates </w:t>
      </w:r>
      <w:r>
        <w:t xml:space="preserve">the plot locations in each park. </w:t>
      </w:r>
      <w:r w:rsidR="006E234A">
        <w:t xml:space="preserve">Locations that were considered and ultimately rejected should also be shown. The exact coordinates of each plot should not be included as the reports are public information. The plot locations are provided in the annual permit requests to the parks, and are also available to the parks upon request. </w:t>
      </w:r>
    </w:p>
    <w:p w:rsidR="0024172F" w:rsidRDefault="0024172F" w:rsidP="0024172F"/>
    <w:p w:rsidR="00D07B5B" w:rsidRDefault="00D07B5B" w:rsidP="00D07B5B">
      <w:pPr>
        <w:pStyle w:val="Heading3"/>
      </w:pPr>
      <w:r>
        <w:t>Summary Data: Forest Communities</w:t>
      </w:r>
    </w:p>
    <w:p w:rsidR="00C61E81" w:rsidRDefault="00D07B5B" w:rsidP="0024172F">
      <w:r>
        <w:t>The report will provide summary data at both the regional and park levels.</w:t>
      </w:r>
      <w:r w:rsidR="00C61E81">
        <w:t xml:space="preserve"> The report should include the following information at the network, park and plot levels:</w:t>
      </w:r>
    </w:p>
    <w:p w:rsidR="00C61E81" w:rsidRDefault="00C61E81" w:rsidP="00C61E81">
      <w:pPr>
        <w:pStyle w:val="ListParagraph"/>
        <w:numPr>
          <w:ilvl w:val="0"/>
          <w:numId w:val="34"/>
        </w:numPr>
      </w:pPr>
      <w:r>
        <w:t>Tree density, basal area/ha and species richness.</w:t>
      </w:r>
    </w:p>
    <w:p w:rsidR="00C61E81" w:rsidRDefault="00C61E81" w:rsidP="00C61E81">
      <w:pPr>
        <w:pStyle w:val="ListParagraph"/>
        <w:numPr>
          <w:ilvl w:val="0"/>
          <w:numId w:val="34"/>
        </w:numPr>
      </w:pPr>
      <w:r>
        <w:t>Sapling density, basal area/ha and species richness.</w:t>
      </w:r>
    </w:p>
    <w:p w:rsidR="00D07B5B" w:rsidRDefault="00C61E81" w:rsidP="00C61E81">
      <w:pPr>
        <w:pStyle w:val="ListParagraph"/>
        <w:numPr>
          <w:ilvl w:val="0"/>
          <w:numId w:val="34"/>
        </w:numPr>
      </w:pPr>
      <w:r>
        <w:t>Tree seedling density</w:t>
      </w:r>
      <w:r w:rsidR="000C4476">
        <w:t>.</w:t>
      </w:r>
    </w:p>
    <w:p w:rsidR="00C61E81" w:rsidRDefault="00C61E81" w:rsidP="00C61E81">
      <w:pPr>
        <w:pStyle w:val="ListParagraph"/>
        <w:numPr>
          <w:ilvl w:val="0"/>
          <w:numId w:val="34"/>
        </w:numPr>
      </w:pPr>
      <w:r>
        <w:t>Shrub density, basal area/ha and species richness</w:t>
      </w:r>
      <w:r w:rsidR="000C4476">
        <w:t>.</w:t>
      </w:r>
    </w:p>
    <w:p w:rsidR="00C61E81" w:rsidRDefault="00C61E81" w:rsidP="00C61E81">
      <w:pPr>
        <w:pStyle w:val="ListParagraph"/>
        <w:numPr>
          <w:ilvl w:val="0"/>
          <w:numId w:val="34"/>
        </w:numPr>
      </w:pPr>
      <w:r>
        <w:t>Shrub seedling density</w:t>
      </w:r>
      <w:r w:rsidR="000C4476">
        <w:t>.</w:t>
      </w:r>
    </w:p>
    <w:p w:rsidR="008217C9" w:rsidRDefault="008217C9" w:rsidP="00C61E81">
      <w:pPr>
        <w:pStyle w:val="ListParagraph"/>
        <w:numPr>
          <w:ilvl w:val="0"/>
          <w:numId w:val="34"/>
        </w:numPr>
      </w:pPr>
      <w:r>
        <w:t>Volume of coarse woody debris per hectare (at regional and park levels only).</w:t>
      </w:r>
    </w:p>
    <w:p w:rsidR="00C61E81" w:rsidRDefault="00C61E81" w:rsidP="0024172F"/>
    <w:p w:rsidR="00C61E81" w:rsidRDefault="00C61E81" w:rsidP="0024172F"/>
    <w:p w:rsidR="00C61E81" w:rsidRDefault="00C61E81" w:rsidP="0024172F">
      <w:r>
        <w:t>The following information should be summarized on a per species basis at the network and park levels:</w:t>
      </w:r>
    </w:p>
    <w:p w:rsidR="00C61E81" w:rsidRDefault="008D3E7D" w:rsidP="00C61E81">
      <w:pPr>
        <w:pStyle w:val="ListParagraph"/>
        <w:numPr>
          <w:ilvl w:val="0"/>
          <w:numId w:val="35"/>
        </w:numPr>
      </w:pPr>
      <w:r>
        <w:t>Tree</w:t>
      </w:r>
      <w:r w:rsidR="00C61E81">
        <w:t xml:space="preserve"> species identification, number of individuals and basal area.</w:t>
      </w:r>
    </w:p>
    <w:p w:rsidR="00C61E81" w:rsidRDefault="00C61E81" w:rsidP="00C61E81">
      <w:pPr>
        <w:pStyle w:val="ListParagraph"/>
        <w:numPr>
          <w:ilvl w:val="0"/>
          <w:numId w:val="35"/>
        </w:numPr>
      </w:pPr>
      <w:r>
        <w:lastRenderedPageBreak/>
        <w:t>Sapling species identification, number of individuals and basal area.</w:t>
      </w:r>
    </w:p>
    <w:p w:rsidR="00C61E81" w:rsidRDefault="00C61E81" w:rsidP="00C61E81">
      <w:pPr>
        <w:pStyle w:val="ListParagraph"/>
        <w:numPr>
          <w:ilvl w:val="0"/>
          <w:numId w:val="35"/>
        </w:numPr>
      </w:pPr>
      <w:r>
        <w:t>Tree seedling species identi</w:t>
      </w:r>
      <w:r w:rsidR="008D3E7D">
        <w:t xml:space="preserve">fication and </w:t>
      </w:r>
      <w:r>
        <w:t>number of individuals.</w:t>
      </w:r>
    </w:p>
    <w:p w:rsidR="008D3E7D" w:rsidRDefault="008D3E7D" w:rsidP="008D3E7D">
      <w:pPr>
        <w:pStyle w:val="ListParagraph"/>
        <w:numPr>
          <w:ilvl w:val="0"/>
          <w:numId w:val="35"/>
        </w:numPr>
      </w:pPr>
      <w:r>
        <w:t>Shrub species identification, number of individuals and basal area.</w:t>
      </w:r>
    </w:p>
    <w:p w:rsidR="008D3E7D" w:rsidRDefault="008D3E7D" w:rsidP="008D3E7D">
      <w:pPr>
        <w:pStyle w:val="ListParagraph"/>
        <w:numPr>
          <w:ilvl w:val="0"/>
          <w:numId w:val="35"/>
        </w:numPr>
      </w:pPr>
      <w:r>
        <w:t>Shrub seedling species identification, number of individuals.</w:t>
      </w:r>
    </w:p>
    <w:p w:rsidR="008D3E7D" w:rsidRDefault="008D3E7D" w:rsidP="00FD1723"/>
    <w:p w:rsidR="00FD1723" w:rsidRDefault="00FD1723" w:rsidP="00FD1723">
      <w:pPr>
        <w:pStyle w:val="Heading3"/>
      </w:pPr>
      <w:r>
        <w:t>Summary Data: Forest Pests and Diseases</w:t>
      </w:r>
    </w:p>
    <w:p w:rsidR="00FD1723" w:rsidRDefault="00D2358A" w:rsidP="00FD1723">
      <w:r>
        <w:t>Forest pest and disease information will be summarized both regionally and by park. Summary information should include which pests or disease were found, where they were found, and which tree species were affected.</w:t>
      </w:r>
    </w:p>
    <w:p w:rsidR="00D2358A" w:rsidRDefault="00D2358A" w:rsidP="00FD1723"/>
    <w:p w:rsidR="00D2358A" w:rsidRPr="00D2358A" w:rsidRDefault="00D2358A" w:rsidP="00D2358A">
      <w:pPr>
        <w:pStyle w:val="Heading3"/>
      </w:pPr>
      <w:r w:rsidRPr="00D2358A">
        <w:t>Summary Data: Exotic Plant Species</w:t>
      </w:r>
    </w:p>
    <w:p w:rsidR="00D2358A" w:rsidRDefault="00BF0223" w:rsidP="00FD1723">
      <w:r>
        <w:t>Data on exotic trees and shrubs will be summarized as part of the forest community summaries outlined above.</w:t>
      </w:r>
    </w:p>
    <w:p w:rsidR="00BF0223" w:rsidRDefault="00BF0223" w:rsidP="00FD1723"/>
    <w:p w:rsidR="00BF0223" w:rsidRDefault="00BF0223" w:rsidP="00FD1723">
      <w:r>
        <w:t>The following information should be presented for vines on trees:</w:t>
      </w:r>
    </w:p>
    <w:p w:rsidR="00BF0223" w:rsidRDefault="00BF0223" w:rsidP="00BF0223">
      <w:pPr>
        <w:pStyle w:val="ListParagraph"/>
        <w:numPr>
          <w:ilvl w:val="0"/>
          <w:numId w:val="36"/>
        </w:numPr>
      </w:pPr>
      <w:r>
        <w:t>Number of trees with vines, and number of trees with vines in the crown at the network, park and plot level.</w:t>
      </w:r>
    </w:p>
    <w:p w:rsidR="00BF0223" w:rsidRDefault="00BF0223" w:rsidP="00BF0223">
      <w:pPr>
        <w:pStyle w:val="ListParagraph"/>
        <w:numPr>
          <w:ilvl w:val="0"/>
          <w:numId w:val="36"/>
        </w:numPr>
      </w:pPr>
      <w:r>
        <w:t>Vine identification, number of trees it is found on and number of times it is found on a tree with vines in the crown</w:t>
      </w:r>
      <w:r w:rsidR="00A26B7D">
        <w:t xml:space="preserve"> at the network and park level.</w:t>
      </w:r>
    </w:p>
    <w:p w:rsidR="00BF0223" w:rsidRDefault="00BF0223" w:rsidP="00BF0223">
      <w:pPr>
        <w:pStyle w:val="ListParagraph"/>
        <w:numPr>
          <w:ilvl w:val="0"/>
          <w:numId w:val="36"/>
        </w:numPr>
      </w:pPr>
      <w:r>
        <w:t xml:space="preserve">For each tree species, the number of individuals with vines and the number </w:t>
      </w:r>
      <w:r w:rsidR="00A26B7D">
        <w:t>with vines in their crowns at the network and park level.</w:t>
      </w:r>
    </w:p>
    <w:p w:rsidR="00C61E81" w:rsidRDefault="00C61E81" w:rsidP="0024172F"/>
    <w:p w:rsidR="00A26B7D" w:rsidRDefault="00A26B7D" w:rsidP="00A26B7D">
      <w:r>
        <w:t>The following information should be presented for exotic herbaceous species on trees:</w:t>
      </w:r>
    </w:p>
    <w:p w:rsidR="00A26B7D" w:rsidRDefault="00A26B7D" w:rsidP="00A26B7D">
      <w:pPr>
        <w:pStyle w:val="ListParagraph"/>
        <w:numPr>
          <w:ilvl w:val="0"/>
          <w:numId w:val="37"/>
        </w:numPr>
      </w:pPr>
      <w:r>
        <w:t>The number of plots with exotic herbaceous species and the number of quadrats with exotics at the network and park levels.</w:t>
      </w:r>
    </w:p>
    <w:p w:rsidR="00A26B7D" w:rsidRDefault="00A26B7D" w:rsidP="00A26B7D">
      <w:pPr>
        <w:pStyle w:val="ListParagraph"/>
        <w:numPr>
          <w:ilvl w:val="0"/>
          <w:numId w:val="37"/>
        </w:numPr>
      </w:pPr>
      <w:r>
        <w:t>The identification of exotic herbaceous species, the number of plots they occur on and the mean %</w:t>
      </w:r>
      <w:r w:rsidR="000C4476">
        <w:t xml:space="preserve"> </w:t>
      </w:r>
      <w:r>
        <w:t>cover they have on plots where they occur at the network and park levels.</w:t>
      </w:r>
    </w:p>
    <w:p w:rsidR="00C61E81" w:rsidRDefault="00C61E81" w:rsidP="0024172F"/>
    <w:p w:rsidR="0024172F" w:rsidRPr="0024172F" w:rsidRDefault="0024172F" w:rsidP="0024172F">
      <w:pPr>
        <w:pStyle w:val="Heading2"/>
      </w:pPr>
      <w:bookmarkStart w:id="152" w:name="_Toc216757500"/>
      <w:r>
        <w:t>Report Formatting</w:t>
      </w:r>
      <w:bookmarkEnd w:id="152"/>
      <w:r>
        <w:t xml:space="preserve"> </w:t>
      </w:r>
    </w:p>
    <w:p w:rsidR="00E046FE" w:rsidRDefault="0024172F" w:rsidP="00E046FE">
      <w:r>
        <w:t>Annual</w:t>
      </w:r>
      <w:r w:rsidR="00E046FE">
        <w:t xml:space="preserve"> reports will be published in the National Park Service’s Natural Resource Technical Report Series. Formatting will follow current guidelines for that series. </w:t>
      </w:r>
    </w:p>
    <w:p w:rsidR="00E046FE" w:rsidRDefault="00E046FE" w:rsidP="00E046FE"/>
    <w:p w:rsidR="0024172F" w:rsidRDefault="0024172F" w:rsidP="0024172F">
      <w:pPr>
        <w:pStyle w:val="Heading2"/>
      </w:pPr>
      <w:bookmarkStart w:id="153" w:name="_Toc216757501"/>
      <w:r>
        <w:t>Annual Report Peer Review</w:t>
      </w:r>
      <w:bookmarkEnd w:id="153"/>
    </w:p>
    <w:p w:rsidR="007336B0" w:rsidRDefault="007336B0" w:rsidP="00E046FE">
      <w:r>
        <w:t>The Regional Inventory and Monitoring Coordinator for the NCRN will determine the level of peer review needed for annual reports. In general it is anticipated that routine data summaries will not require</w:t>
      </w:r>
      <w:r w:rsidR="000C4476">
        <w:t xml:space="preserve"> external</w:t>
      </w:r>
      <w:r>
        <w:t xml:space="preserve"> peer review, but more intensive analysis may merit outside review.</w:t>
      </w:r>
    </w:p>
    <w:p w:rsidR="007336B0" w:rsidRDefault="007336B0" w:rsidP="00E046FE"/>
    <w:p w:rsidR="0024172F" w:rsidRDefault="00DA0147" w:rsidP="00DA0147">
      <w:pPr>
        <w:pStyle w:val="Heading2"/>
      </w:pPr>
      <w:bookmarkStart w:id="154" w:name="_Toc216757502"/>
      <w:r>
        <w:t>Automation of Reporting</w:t>
      </w:r>
      <w:bookmarkEnd w:id="154"/>
    </w:p>
    <w:p w:rsidR="00DA0147" w:rsidRDefault="00DA0147" w:rsidP="00E046FE">
      <w:r>
        <w:t>When possible, preparation of the data for the annual reports should be automated in the forest monitoring database. Automating summaries which will be prepared annually will speed up the process of preparing the reports and wi</w:t>
      </w:r>
      <w:r w:rsidR="000C4476">
        <w:t>ll reduce the opportunities for</w:t>
      </w:r>
      <w:r>
        <w:t xml:space="preserve"> human error when the data is exported and summarized in a different software package. Automating the summaries will also help to make the reports more consistent year to year, even when there is turnover in the staff.</w:t>
      </w:r>
    </w:p>
    <w:p w:rsidR="0024172F" w:rsidRDefault="0024172F" w:rsidP="00E046FE"/>
    <w:p w:rsidR="00EB4CAF" w:rsidRPr="00E046FE" w:rsidRDefault="0024172F" w:rsidP="0024172F">
      <w:pPr>
        <w:pStyle w:val="Heading2"/>
      </w:pPr>
      <w:bookmarkStart w:id="155" w:name="_Toc216757503"/>
      <w:r w:rsidRPr="00DB0ACF">
        <w:rPr>
          <w:rStyle w:val="BodyTextChar"/>
          <w:rFonts w:ascii="Arial" w:hAnsi="Arial"/>
          <w:color w:val="auto"/>
        </w:rPr>
        <w:lastRenderedPageBreak/>
        <w:t>Revision History</w:t>
      </w:r>
      <w:bookmarkEnd w:id="155"/>
    </w:p>
    <w:p w:rsidR="00156B2D" w:rsidRDefault="00156B2D" w:rsidP="0024172F">
      <w:pPr>
        <w:pStyle w:val="Heading3"/>
      </w:pPr>
    </w:p>
    <w:p w:rsidR="0024172F" w:rsidRDefault="0024172F" w:rsidP="0024172F">
      <w:pPr>
        <w:pStyle w:val="Heading3"/>
      </w:pPr>
      <w:r w:rsidRPr="00380114">
        <w:t>Version1.0 (</w:t>
      </w:r>
      <w:r w:rsidR="00434EA1">
        <w:t>November, 2008)</w:t>
      </w:r>
    </w:p>
    <w:p w:rsidR="00143640" w:rsidRDefault="0024172F">
      <w:r>
        <w:t>Original version of the protocol, in use since 200</w:t>
      </w:r>
      <w:r w:rsidR="00314065">
        <w:t>5</w:t>
      </w:r>
      <w:r>
        <w:t xml:space="preserve">, but formalized as an </w:t>
      </w:r>
      <w:r w:rsidRPr="00434EA1">
        <w:t xml:space="preserve">SOP in </w:t>
      </w:r>
      <w:r w:rsidR="00434EA1" w:rsidRPr="00434EA1">
        <w:t>November,</w:t>
      </w:r>
      <w:r w:rsidRPr="00434EA1">
        <w:t xml:space="preserve"> 2008</w:t>
      </w:r>
    </w:p>
    <w:p w:rsidR="00143640" w:rsidRDefault="00143640">
      <w:pPr>
        <w:sectPr w:rsidR="00143640" w:rsidSect="00145B0A">
          <w:type w:val="oddPage"/>
          <w:pgSz w:w="12240" w:h="15840" w:code="1"/>
          <w:pgMar w:top="1440" w:right="1440" w:bottom="1440" w:left="1440" w:header="720" w:footer="720" w:gutter="0"/>
          <w:cols w:space="720"/>
          <w:titlePg/>
          <w:docGrid w:linePitch="360"/>
        </w:sectPr>
      </w:pPr>
    </w:p>
    <w:p w:rsidR="00A41085" w:rsidRDefault="00A41085" w:rsidP="00A41085">
      <w:pPr>
        <w:pStyle w:val="Heading1"/>
      </w:pPr>
      <w:bookmarkStart w:id="156" w:name="_Toc216757504"/>
      <w:r>
        <w:lastRenderedPageBreak/>
        <w:t>SOP 14: Data Management (</w:t>
      </w:r>
      <w:r w:rsidR="00434EA1">
        <w:t>November, 2008</w:t>
      </w:r>
      <w:r>
        <w:t>)</w:t>
      </w:r>
      <w:bookmarkEnd w:id="156"/>
    </w:p>
    <w:p w:rsidR="00A41085" w:rsidRDefault="00A41085" w:rsidP="00A41085"/>
    <w:p w:rsidR="00A41085" w:rsidRPr="00AF3794" w:rsidRDefault="00A41085" w:rsidP="00A41085">
      <w:r>
        <w:t xml:space="preserve">Version </w:t>
      </w:r>
      <w:r w:rsidR="00434EA1">
        <w:t>2.0</w:t>
      </w:r>
    </w:p>
    <w:p w:rsidR="00A41085" w:rsidRPr="00EB4CAF" w:rsidRDefault="00A41085" w:rsidP="00A41085"/>
    <w:p w:rsidR="00A41085" w:rsidRDefault="00A41085" w:rsidP="00A41085">
      <w:pPr>
        <w:pStyle w:val="Heading2"/>
      </w:pPr>
      <w:bookmarkStart w:id="157" w:name="_Toc216757505"/>
      <w:r>
        <w:t>Introduction</w:t>
      </w:r>
      <w:bookmarkEnd w:id="157"/>
    </w:p>
    <w:p w:rsidR="00A41085" w:rsidRDefault="00A41085" w:rsidP="00A41085">
      <w:r w:rsidRPr="00EB4CAF">
        <w:t xml:space="preserve">The purpose of this </w:t>
      </w:r>
      <w:r>
        <w:t>SOP</w:t>
      </w:r>
      <w:r w:rsidRPr="00EB4CAF">
        <w:t xml:space="preserve"> is to </w:t>
      </w:r>
      <w:r>
        <w:t>define the data management guidelines and procedures that</w:t>
      </w:r>
      <w:r w:rsidR="001C5F90">
        <w:t xml:space="preserve"> apply to the forest ve</w:t>
      </w:r>
      <w:r w:rsidR="002D20A1">
        <w:t xml:space="preserve">getation monitoring protocol. This document focuses primarily </w:t>
      </w:r>
      <w:r w:rsidR="001C5F90">
        <w:t>on the procedures involved with the storage and documenting of data collected for the Forest Vegetation Monitoring vital sign.</w:t>
      </w:r>
    </w:p>
    <w:p w:rsidR="00A41085" w:rsidRDefault="00A41085" w:rsidP="00A41085"/>
    <w:p w:rsidR="00A41085" w:rsidRDefault="00A41085" w:rsidP="00A41085">
      <w:pPr>
        <w:pStyle w:val="Heading2"/>
      </w:pPr>
      <w:bookmarkStart w:id="158" w:name="_Toc216757506"/>
      <w:r>
        <w:t>Procedures and General Requirements</w:t>
      </w:r>
      <w:bookmarkEnd w:id="158"/>
    </w:p>
    <w:p w:rsidR="000A1AFF" w:rsidRDefault="00FF7ECA">
      <w:pPr>
        <w:pStyle w:val="H1bodytext"/>
        <w:ind w:left="0"/>
        <w:rPr>
          <w:sz w:val="24"/>
          <w:szCs w:val="24"/>
        </w:rPr>
      </w:pPr>
      <w:r w:rsidRPr="00FF7ECA">
        <w:rPr>
          <w:sz w:val="24"/>
          <w:szCs w:val="24"/>
        </w:rPr>
        <w:t xml:space="preserve">The I&amp;M Program strives to provide accurate data that will be useful to park managers and the scientific community </w:t>
      </w:r>
      <w:r w:rsidR="006B4FE5">
        <w:rPr>
          <w:sz w:val="24"/>
          <w:szCs w:val="24"/>
        </w:rPr>
        <w:t xml:space="preserve">to help inform management decisions both </w:t>
      </w:r>
      <w:r w:rsidRPr="00FF7ECA">
        <w:rPr>
          <w:sz w:val="24"/>
          <w:szCs w:val="24"/>
        </w:rPr>
        <w:t xml:space="preserve">now and far into the future.  In order to ensure that the data collected and information products produced achieve this goal, data and products must be </w:t>
      </w:r>
      <w:r w:rsidR="006B4FE5">
        <w:rPr>
          <w:sz w:val="24"/>
          <w:szCs w:val="24"/>
        </w:rPr>
        <w:t xml:space="preserve">reviewed for accuracy, </w:t>
      </w:r>
      <w:r w:rsidRPr="00FF7ECA">
        <w:rPr>
          <w:sz w:val="24"/>
          <w:szCs w:val="24"/>
        </w:rPr>
        <w:t>documented completely</w:t>
      </w:r>
      <w:r w:rsidR="006B4FE5">
        <w:rPr>
          <w:sz w:val="24"/>
          <w:szCs w:val="24"/>
        </w:rPr>
        <w:t>,</w:t>
      </w:r>
      <w:r w:rsidRPr="00FF7ECA">
        <w:rPr>
          <w:sz w:val="24"/>
          <w:szCs w:val="24"/>
        </w:rPr>
        <w:t xml:space="preserve"> and stored securely.     </w:t>
      </w:r>
    </w:p>
    <w:p w:rsidR="00A41085" w:rsidRDefault="00B05837" w:rsidP="00A41085">
      <w:pPr>
        <w:pStyle w:val="Heading3"/>
      </w:pPr>
      <w:r>
        <w:t>Reviewing Data (QA/QC)</w:t>
      </w:r>
    </w:p>
    <w:p w:rsidR="00B05837" w:rsidRDefault="00B05837" w:rsidP="00A41085">
      <w:r>
        <w:t xml:space="preserve">Refer to SOP 12: Data Entry and Verification </w:t>
      </w:r>
    </w:p>
    <w:p w:rsidR="00B05837" w:rsidRDefault="00B05837" w:rsidP="00A41085"/>
    <w:p w:rsidR="00B05837" w:rsidRDefault="00B05837" w:rsidP="00B05837">
      <w:pPr>
        <w:pStyle w:val="Heading3"/>
      </w:pPr>
      <w:r>
        <w:t>Data Documentation (Metadata)</w:t>
      </w:r>
    </w:p>
    <w:p w:rsidR="00B05837" w:rsidRPr="00570E48" w:rsidRDefault="00B05837" w:rsidP="00570E48">
      <w:r w:rsidRPr="00570E48">
        <w:t>Data documentation is a critical step toward ensuring that data sets are usable for their intended purposes well into the future. This involves the development of metadata, which is defined as structured information about the content, quality, condition, and other characteristics of a data set. Basically speaking, the ‘who’, ‘what’, ‘when’, ‘where’, ‘why’ and ‘how’ of the data set. In addition, metadata include information about data format, collection and analysis methods, access/use constraints, and distribution. Metadata provide the means to catalog data sets, within intranet and internet systems, making their associated data sets available to a broad range of potential users.</w:t>
      </w:r>
    </w:p>
    <w:p w:rsidR="00B05837" w:rsidRDefault="00B05837" w:rsidP="00A41085">
      <w:pPr>
        <w:rPr>
          <w:color w:val="474747"/>
          <w:szCs w:val="22"/>
        </w:rPr>
      </w:pPr>
    </w:p>
    <w:p w:rsidR="000A1AFF" w:rsidRDefault="00FF7ECA" w:rsidP="00273363">
      <w:r w:rsidRPr="002C07A3">
        <w:t>Requirements:</w:t>
      </w:r>
      <w:r w:rsidR="00273363">
        <w:t xml:space="preserve"> </w:t>
      </w:r>
      <w:r w:rsidRPr="00FF7ECA">
        <w:t xml:space="preserve"> Metadata should be generated/updated for all electronic data files produced for </w:t>
      </w:r>
      <w:r w:rsidR="00B05837">
        <w:t>the vegetation</w:t>
      </w:r>
      <w:r w:rsidRPr="00FF7ECA">
        <w:t xml:space="preserve"> monitoring protocol.  This includes spatial and non-spatial data.  If products include both a GIS layer and a database file, each product needs an XML metadata file associated with it.</w:t>
      </w:r>
    </w:p>
    <w:p w:rsidR="00570E48" w:rsidRDefault="00570E48" w:rsidP="00273363"/>
    <w:p w:rsidR="000A1AFF" w:rsidRDefault="00B05837" w:rsidP="00273363">
      <w:r>
        <w:t xml:space="preserve">Metadata should be updated annually once the field season has been completed and data sets have been certified as accurate and complete.  </w:t>
      </w:r>
      <w:r w:rsidR="00B56EB9">
        <w:t>It is important to update:</w:t>
      </w:r>
    </w:p>
    <w:p w:rsidR="000A1AFF" w:rsidRDefault="00B56EB9">
      <w:pPr>
        <w:pStyle w:val="H1bodytext"/>
        <w:numPr>
          <w:ilvl w:val="0"/>
          <w:numId w:val="38"/>
        </w:numPr>
        <w:spacing w:after="0"/>
        <w:rPr>
          <w:sz w:val="24"/>
          <w:szCs w:val="24"/>
        </w:rPr>
      </w:pPr>
      <w:r>
        <w:rPr>
          <w:sz w:val="24"/>
          <w:szCs w:val="24"/>
        </w:rPr>
        <w:t>Personnel involved  (i.e. members of the field crew)</w:t>
      </w:r>
    </w:p>
    <w:p w:rsidR="000A1AFF" w:rsidRDefault="00B56EB9">
      <w:pPr>
        <w:pStyle w:val="H1bodytext"/>
        <w:numPr>
          <w:ilvl w:val="0"/>
          <w:numId w:val="38"/>
        </w:numPr>
        <w:spacing w:after="0"/>
        <w:rPr>
          <w:sz w:val="24"/>
          <w:szCs w:val="24"/>
        </w:rPr>
      </w:pPr>
      <w:r>
        <w:rPr>
          <w:sz w:val="24"/>
          <w:szCs w:val="24"/>
        </w:rPr>
        <w:t>Time frame of the project</w:t>
      </w:r>
    </w:p>
    <w:p w:rsidR="000A1AFF" w:rsidRDefault="00B56EB9">
      <w:pPr>
        <w:pStyle w:val="H1bodytext"/>
        <w:numPr>
          <w:ilvl w:val="0"/>
          <w:numId w:val="38"/>
        </w:numPr>
        <w:spacing w:after="0"/>
        <w:rPr>
          <w:sz w:val="24"/>
          <w:szCs w:val="24"/>
        </w:rPr>
      </w:pPr>
      <w:r>
        <w:rPr>
          <w:sz w:val="24"/>
          <w:szCs w:val="24"/>
        </w:rPr>
        <w:t>Does the data set contain sensitive information? (e.g. was an endangered plant species found at a plot during the surveys?)</w:t>
      </w:r>
    </w:p>
    <w:p w:rsidR="000A1AFF" w:rsidRDefault="00B56EB9">
      <w:pPr>
        <w:pStyle w:val="H1bodytext"/>
        <w:numPr>
          <w:ilvl w:val="0"/>
          <w:numId w:val="38"/>
        </w:numPr>
        <w:spacing w:after="0"/>
        <w:rPr>
          <w:sz w:val="24"/>
          <w:szCs w:val="24"/>
        </w:rPr>
      </w:pPr>
      <w:r>
        <w:rPr>
          <w:sz w:val="24"/>
          <w:szCs w:val="24"/>
        </w:rPr>
        <w:t>Did methodologies or protocols change during the field season?  (e.g. did the protocol for measuring shrubs or saplings change?)</w:t>
      </w:r>
    </w:p>
    <w:p w:rsidR="000A1AFF" w:rsidRDefault="00BA1037">
      <w:pPr>
        <w:pStyle w:val="H1bodytext"/>
        <w:numPr>
          <w:ilvl w:val="1"/>
          <w:numId w:val="38"/>
        </w:numPr>
        <w:spacing w:after="0"/>
        <w:rPr>
          <w:sz w:val="24"/>
          <w:szCs w:val="24"/>
        </w:rPr>
      </w:pPr>
      <w:r>
        <w:rPr>
          <w:sz w:val="24"/>
          <w:szCs w:val="24"/>
        </w:rPr>
        <w:t>If protocols did change, make sure to cross-reference the correct version of the protocol document.</w:t>
      </w:r>
    </w:p>
    <w:p w:rsidR="000A1AFF" w:rsidRDefault="00BA1037">
      <w:pPr>
        <w:pStyle w:val="H1bodytext"/>
        <w:numPr>
          <w:ilvl w:val="0"/>
          <w:numId w:val="38"/>
        </w:numPr>
        <w:spacing w:after="0"/>
        <w:rPr>
          <w:sz w:val="24"/>
          <w:szCs w:val="24"/>
        </w:rPr>
      </w:pPr>
      <w:r>
        <w:rPr>
          <w:sz w:val="24"/>
          <w:szCs w:val="24"/>
        </w:rPr>
        <w:t xml:space="preserve">Did any of the data analysis procedures change?  </w:t>
      </w:r>
    </w:p>
    <w:p w:rsidR="000A1AFF" w:rsidRDefault="000A1AFF">
      <w:pPr>
        <w:pStyle w:val="H1bodytext"/>
        <w:spacing w:after="0"/>
        <w:rPr>
          <w:sz w:val="24"/>
          <w:szCs w:val="24"/>
        </w:rPr>
      </w:pPr>
    </w:p>
    <w:p w:rsidR="00B05837" w:rsidRDefault="00FF7ECA" w:rsidP="00273363">
      <w:pPr>
        <w:pStyle w:val="Heading4"/>
      </w:pPr>
      <w:r w:rsidRPr="00FF7ECA">
        <w:lastRenderedPageBreak/>
        <w:t>Tools for Metadata Generation</w:t>
      </w:r>
      <w:r w:rsidR="00BA1037">
        <w:t xml:space="preserve">:  </w:t>
      </w:r>
      <w:r w:rsidR="00F13C90">
        <w:t xml:space="preserve">A number of tools exist to facilitate the generation of metadata.  </w:t>
      </w:r>
      <w:r w:rsidR="00BA1037">
        <w:t xml:space="preserve">Project staff </w:t>
      </w:r>
      <w:r w:rsidR="00570E48">
        <w:t xml:space="preserve">members </w:t>
      </w:r>
      <w:r w:rsidR="00BA1037">
        <w:t>are encouraged to use</w:t>
      </w:r>
      <w:r w:rsidR="00F13C90">
        <w:t xml:space="preserve"> tools such as the </w:t>
      </w:r>
      <w:r w:rsidR="00F13C90" w:rsidRPr="002D20A1">
        <w:t>NPS Metadata Tools and Editor</w:t>
      </w:r>
      <w:r w:rsidR="00F13C90">
        <w:t xml:space="preserve"> which is an application developed by the national I&amp;M Program to assist with creating and editing NPS metadata </w:t>
      </w:r>
      <w:r w:rsidR="002D20A1">
        <w:t>files.</w:t>
      </w:r>
      <w:r w:rsidR="00BA1037">
        <w:t xml:space="preserve"> </w:t>
      </w:r>
      <w:r w:rsidR="00F13C90">
        <w:t xml:space="preserve">This tool can function as a stand-alone application or as part of </w:t>
      </w:r>
      <w:r w:rsidR="002D20A1">
        <w:t xml:space="preserve">ESRI’s ArcCatalog application. </w:t>
      </w:r>
      <w:r w:rsidR="00F13C90">
        <w:t xml:space="preserve">A metadata template for this project already exists and has been populated with much of </w:t>
      </w:r>
      <w:r w:rsidR="002D20A1">
        <w:t xml:space="preserve">the basic project information. </w:t>
      </w:r>
      <w:r w:rsidR="00F13C90">
        <w:t>If project staff choose to use the Metadata Editor the data manager can provide training and support.</w:t>
      </w:r>
    </w:p>
    <w:p w:rsidR="00F13C90" w:rsidRDefault="00F13C90" w:rsidP="00A41085"/>
    <w:p w:rsidR="00F13C90" w:rsidRDefault="00F13C90" w:rsidP="00A41085">
      <w:r>
        <w:t>For those not comfortable using the Metadata Editor a metadata questionnaire will be pro</w:t>
      </w:r>
      <w:r w:rsidR="002D20A1">
        <w:t xml:space="preserve">vided to staff for completion. </w:t>
      </w:r>
      <w:r>
        <w:t>Once the metadata questionnaire is complete, da</w:t>
      </w:r>
      <w:r w:rsidR="00570E48">
        <w:t>ta management staff will update</w:t>
      </w:r>
      <w:r>
        <w:t xml:space="preserve"> the XML metadata template.</w:t>
      </w:r>
      <w:r w:rsidR="002D20A1">
        <w:t xml:space="preserve"> A copy of the questionnaire </w:t>
      </w:r>
      <w:r>
        <w:t>can be obtained by contacting the data manager.</w:t>
      </w:r>
    </w:p>
    <w:p w:rsidR="00F13C90" w:rsidRDefault="00F13C90" w:rsidP="00A41085"/>
    <w:p w:rsidR="00F13C90" w:rsidRPr="00273363" w:rsidRDefault="00FF7ECA" w:rsidP="00570E48">
      <w:r w:rsidRPr="00273363">
        <w:t xml:space="preserve">Note:  No annual data set will be considered final unless it associated with updated (current) metadata.  </w:t>
      </w:r>
    </w:p>
    <w:p w:rsidR="00BA1037" w:rsidRDefault="00BA1037" w:rsidP="00A41085"/>
    <w:p w:rsidR="00BA1037" w:rsidRDefault="00BA1037" w:rsidP="00A41085">
      <w:r>
        <w:t xml:space="preserve">For more detailed information about generating metadata and network metadata requirements please refer to the Network’s Metadata SOP. </w:t>
      </w:r>
      <w:r w:rsidR="002D20A1">
        <w:t>(</w:t>
      </w:r>
      <w:hyperlink r:id="rId35" w:history="1">
        <w:r w:rsidRPr="00F549CD">
          <w:rPr>
            <w:rStyle w:val="Hyperlink"/>
          </w:rPr>
          <w:t>http://science.nature.nps.gov/im/units/ncrn/products/guideline_docs/SOP-Metadata_Ver_2.0.pdf</w:t>
        </w:r>
      </w:hyperlink>
      <w:r>
        <w:t>)</w:t>
      </w:r>
    </w:p>
    <w:p w:rsidR="002F4394" w:rsidRDefault="002F4394" w:rsidP="00A41085"/>
    <w:p w:rsidR="002F4394" w:rsidRDefault="002F4394" w:rsidP="002F4394">
      <w:pPr>
        <w:pStyle w:val="Heading3"/>
      </w:pPr>
      <w:r>
        <w:t>Network Data Storage and Archiving</w:t>
      </w:r>
    </w:p>
    <w:p w:rsidR="000A1AFF" w:rsidRDefault="002F4394">
      <w:r>
        <w:t>All protocol materials are maintained on the NCRN data server under the following directory:</w:t>
      </w:r>
    </w:p>
    <w:p w:rsidR="000A1AFF" w:rsidRDefault="000A1AFF"/>
    <w:p w:rsidR="000A1AFF" w:rsidRDefault="002F4394">
      <w:r w:rsidRPr="002F4394">
        <w:t>T:\I&amp;M\MONITORING\Forest_Vegetation\</w:t>
      </w:r>
    </w:p>
    <w:p w:rsidR="002F4394" w:rsidRDefault="002F4394" w:rsidP="00A41085"/>
    <w:p w:rsidR="00393270" w:rsidRDefault="00ED3D41" w:rsidP="00273363">
      <w:pPr>
        <w:pStyle w:val="Heading4"/>
      </w:pPr>
      <w:r>
        <w:rPr>
          <w:rFonts w:eastAsia="MS Mincho"/>
        </w:rPr>
        <w:t>Protocol and SOPs:</w:t>
      </w:r>
      <w:r>
        <w:t xml:space="preserve">  </w:t>
      </w:r>
      <w:r w:rsidR="00393270">
        <w:t xml:space="preserve">All currently active protocols and SOPs will be maintained in the ‘Protocol’ directory. Copies of the currently active protocol and SOPs will also be stored under the appropriate ‘ARCHIVE’ folder in case the ‘Active’ file is inadvertently altered or deleted.  </w:t>
      </w:r>
    </w:p>
    <w:p w:rsidR="00393270" w:rsidRDefault="00393270" w:rsidP="00A41085"/>
    <w:p w:rsidR="000A1AFF" w:rsidRDefault="00FF7ECA">
      <w:pPr>
        <w:pStyle w:val="Heading4"/>
      </w:pPr>
      <w:r w:rsidRPr="00ED3D41">
        <w:t>Field Data</w:t>
      </w:r>
      <w:r w:rsidR="00393270" w:rsidRPr="00ED3D41">
        <w:t>:</w:t>
      </w:r>
      <w:r w:rsidR="00393270">
        <w:t xml:space="preserve">  All field data will remain under the ‘MONITORING’ data folder until the field season has been completed and </w:t>
      </w:r>
      <w:r w:rsidR="00BF7548">
        <w:t xml:space="preserve">data </w:t>
      </w:r>
      <w:r w:rsidR="00393270">
        <w:t>have been certified and documented at which time the data manager will archive the annual data products.  Archived products can be found here:</w:t>
      </w:r>
    </w:p>
    <w:p w:rsidR="000A1AFF" w:rsidRDefault="000A1AFF"/>
    <w:p w:rsidR="000A1AFF" w:rsidRDefault="00393270">
      <w:r w:rsidRPr="00393270">
        <w:t>T:\I&amp;M\Archive\Monitoring_ARCHIVE\Forest_Vegetation</w:t>
      </w:r>
    </w:p>
    <w:p w:rsidR="00393270" w:rsidRDefault="00393270" w:rsidP="00A41085">
      <w:pPr>
        <w:rPr>
          <w:u w:val="single"/>
        </w:rPr>
      </w:pPr>
    </w:p>
    <w:p w:rsidR="00A41085" w:rsidRDefault="00A41085" w:rsidP="00A41085">
      <w:pPr>
        <w:pStyle w:val="Heading2"/>
      </w:pPr>
      <w:bookmarkStart w:id="159" w:name="_Toc216757507"/>
      <w:r>
        <w:t>Responsibilities</w:t>
      </w:r>
      <w:bookmarkEnd w:id="159"/>
    </w:p>
    <w:p w:rsidR="00156B2D" w:rsidRDefault="00156B2D" w:rsidP="00A41085">
      <w:pPr>
        <w:pStyle w:val="Heading3"/>
      </w:pPr>
    </w:p>
    <w:p w:rsidR="00A41085" w:rsidRDefault="00A41085" w:rsidP="00A41085">
      <w:pPr>
        <w:pStyle w:val="Heading3"/>
      </w:pPr>
      <w:r>
        <w:t>Data Manager</w:t>
      </w:r>
    </w:p>
    <w:p w:rsidR="00A41085" w:rsidRDefault="00A41085" w:rsidP="00A41085">
      <w:pPr>
        <w:pStyle w:val="ListParagraph"/>
        <w:numPr>
          <w:ilvl w:val="0"/>
          <w:numId w:val="31"/>
        </w:numPr>
      </w:pPr>
      <w:r>
        <w:t xml:space="preserve">Ensure that all members of the field crew are aware of the procedures outlining how data should be entered into project database, verified and validated.  </w:t>
      </w:r>
    </w:p>
    <w:p w:rsidR="00A41085" w:rsidRDefault="00A41085" w:rsidP="00A41085">
      <w:pPr>
        <w:pStyle w:val="ListParagraph"/>
        <w:numPr>
          <w:ilvl w:val="0"/>
          <w:numId w:val="31"/>
        </w:numPr>
      </w:pPr>
      <w:r>
        <w:t>Ensure that data undergo the proper QA/QC procedures.</w:t>
      </w:r>
    </w:p>
    <w:p w:rsidR="00BF7548" w:rsidRDefault="00BF7548" w:rsidP="00A41085">
      <w:pPr>
        <w:pStyle w:val="ListParagraph"/>
        <w:numPr>
          <w:ilvl w:val="0"/>
          <w:numId w:val="31"/>
        </w:numPr>
      </w:pPr>
      <w:r>
        <w:t>Make sure that all data sets are associated with updated metadata.</w:t>
      </w:r>
    </w:p>
    <w:p w:rsidR="00A41085" w:rsidRDefault="00A41085" w:rsidP="00A41085">
      <w:pPr>
        <w:pStyle w:val="ListParagraph"/>
        <w:numPr>
          <w:ilvl w:val="0"/>
          <w:numId w:val="31"/>
        </w:numPr>
      </w:pPr>
      <w:r>
        <w:t>Archive data sheets and field data sheets</w:t>
      </w:r>
      <w:r w:rsidR="00570E48">
        <w:t>.</w:t>
      </w:r>
    </w:p>
    <w:p w:rsidR="00A41085" w:rsidRDefault="00A41085" w:rsidP="00A41085"/>
    <w:p w:rsidR="00A41085" w:rsidRDefault="00A41085" w:rsidP="00A41085">
      <w:pPr>
        <w:pStyle w:val="Heading3"/>
      </w:pPr>
      <w:r>
        <w:lastRenderedPageBreak/>
        <w:t>Field Crews</w:t>
      </w:r>
    </w:p>
    <w:p w:rsidR="00A41085" w:rsidRDefault="00A41085" w:rsidP="00A41085">
      <w:pPr>
        <w:pStyle w:val="ListParagraph"/>
        <w:numPr>
          <w:ilvl w:val="0"/>
          <w:numId w:val="32"/>
        </w:numPr>
      </w:pPr>
      <w:r>
        <w:t>Conduct data verification and validation checks.</w:t>
      </w:r>
    </w:p>
    <w:p w:rsidR="00BF7548" w:rsidRDefault="00BF7548" w:rsidP="00A41085">
      <w:pPr>
        <w:pStyle w:val="ListParagraph"/>
        <w:numPr>
          <w:ilvl w:val="0"/>
          <w:numId w:val="32"/>
        </w:numPr>
      </w:pPr>
      <w:r>
        <w:t>Update annual metadata files.</w:t>
      </w:r>
    </w:p>
    <w:p w:rsidR="00A41085" w:rsidRPr="00DB0ACF" w:rsidRDefault="00A41085" w:rsidP="00143640">
      <w:pPr>
        <w:rPr>
          <w:rStyle w:val="BodyTextChar"/>
          <w:rFonts w:ascii="Arial" w:hAnsi="Arial"/>
          <w:color w:val="auto"/>
        </w:rPr>
      </w:pPr>
    </w:p>
    <w:p w:rsidR="00A41085" w:rsidRPr="00DB0ACF" w:rsidRDefault="00A41085" w:rsidP="00A41085">
      <w:pPr>
        <w:pStyle w:val="Heading2"/>
        <w:rPr>
          <w:rStyle w:val="BodyTextChar"/>
          <w:rFonts w:ascii="Arial" w:hAnsi="Arial"/>
          <w:color w:val="auto"/>
        </w:rPr>
      </w:pPr>
      <w:bookmarkStart w:id="160" w:name="_Toc216757508"/>
      <w:r w:rsidRPr="00DB0ACF">
        <w:rPr>
          <w:rStyle w:val="BodyTextChar"/>
          <w:rFonts w:ascii="Arial" w:hAnsi="Arial"/>
          <w:color w:val="auto"/>
        </w:rPr>
        <w:t>Revision History</w:t>
      </w:r>
      <w:bookmarkEnd w:id="160"/>
    </w:p>
    <w:p w:rsidR="00156B2D" w:rsidRDefault="00156B2D" w:rsidP="00A41085">
      <w:pPr>
        <w:pStyle w:val="Heading3"/>
      </w:pPr>
    </w:p>
    <w:p w:rsidR="00A41085" w:rsidRPr="00434EA1" w:rsidRDefault="00A41085" w:rsidP="00A41085">
      <w:pPr>
        <w:pStyle w:val="Heading3"/>
      </w:pPr>
      <w:r>
        <w:t xml:space="preserve">Version </w:t>
      </w:r>
      <w:r w:rsidRPr="00434EA1">
        <w:t>2.0 (</w:t>
      </w:r>
      <w:r w:rsidR="00434EA1" w:rsidRPr="00434EA1">
        <w:t>November</w:t>
      </w:r>
      <w:r w:rsidRPr="00434EA1">
        <w:t xml:space="preserve"> 2008)</w:t>
      </w:r>
    </w:p>
    <w:p w:rsidR="00A41085" w:rsidRDefault="00A41085" w:rsidP="00A41085">
      <w:pPr>
        <w:pStyle w:val="ListParagraph"/>
        <w:numPr>
          <w:ilvl w:val="0"/>
          <w:numId w:val="3"/>
        </w:numPr>
      </w:pPr>
      <w:r w:rsidRPr="00434EA1">
        <w:t>SOP reformatted for publication in</w:t>
      </w:r>
      <w:r>
        <w:t xml:space="preserve"> NRR report series</w:t>
      </w:r>
    </w:p>
    <w:p w:rsidR="00A41085" w:rsidRDefault="00A41085" w:rsidP="00A41085">
      <w:pPr>
        <w:pStyle w:val="ListParagraph"/>
        <w:numPr>
          <w:ilvl w:val="0"/>
          <w:numId w:val="3"/>
        </w:numPr>
      </w:pPr>
      <w:r>
        <w:t>Improved text throughout</w:t>
      </w:r>
    </w:p>
    <w:p w:rsidR="00A41085" w:rsidRDefault="00A41085" w:rsidP="00A41085"/>
    <w:p w:rsidR="00A41085" w:rsidRDefault="00A41085" w:rsidP="00A41085">
      <w:pPr>
        <w:pStyle w:val="Heading3"/>
      </w:pPr>
      <w:r>
        <w:t>Version 1.0 (January 2006)</w:t>
      </w:r>
    </w:p>
    <w:p w:rsidR="00A41085" w:rsidRDefault="00A41085" w:rsidP="00A41085">
      <w:r>
        <w:t xml:space="preserve">Version of protocol used from 2006 to 2007. </w:t>
      </w:r>
    </w:p>
    <w:p w:rsidR="00D1280A" w:rsidRDefault="00D1280A" w:rsidP="00E046FE">
      <w:pPr>
        <w:sectPr w:rsidR="00D1280A" w:rsidSect="00145B0A">
          <w:type w:val="oddPage"/>
          <w:pgSz w:w="12240" w:h="15840" w:code="1"/>
          <w:pgMar w:top="1440" w:right="1440" w:bottom="1440" w:left="1440" w:header="720" w:footer="720" w:gutter="0"/>
          <w:cols w:space="720"/>
          <w:titlePg/>
          <w:docGrid w:linePitch="360"/>
        </w:sectPr>
      </w:pPr>
    </w:p>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434EA1" w:rsidRDefault="00434EA1" w:rsidP="00E046FE"/>
    <w:p w:rsidR="00CF5A4E" w:rsidRPr="00CF5A4E" w:rsidRDefault="00CF5A4E" w:rsidP="00E046FE">
      <w:r w:rsidRPr="00CF5A4E">
        <w:t xml:space="preserve">The U.S. Department of the Interior (DOI) is the nation's principal conservation agency, charged with the mission "to protect and provide access to our Nation's natural and cultural heritage and honor our trust responsibilities to Indian tribes and our commitments to island communities." </w:t>
      </w:r>
      <w:r>
        <w:t xml:space="preserve"> </w:t>
      </w:r>
      <w:r w:rsidRPr="00CF5A4E">
        <w:t>More specifically, Interior protects America’s treasures for future generations, provides access to our nation’s natural and cultural heritage, offers recreation opportunities, honors its trust responsibilities to American Indians and Alaska Natives and its responsibilities to island communities, conducts scientific research, provides wise stewardship of energy and mineral resources, fosters sound use of land and water resources, and conserves and protects fish and wildlife. The work that we do affects the lives of millions of people; from the family taking a vacation in one of our national parks to the children studying in one of our Indian schools.</w:t>
      </w:r>
    </w:p>
    <w:p w:rsidR="002F3084" w:rsidRPr="00BF1BE2" w:rsidRDefault="002F3084" w:rsidP="002F3084">
      <w:pPr>
        <w:rPr>
          <w:sz w:val="18"/>
        </w:rPr>
      </w:pPr>
    </w:p>
    <w:p w:rsidR="002F3084" w:rsidRPr="00BF1BE2" w:rsidRDefault="002F3084" w:rsidP="002F3084">
      <w:pPr>
        <w:rPr>
          <w:sz w:val="18"/>
        </w:rPr>
        <w:sectPr w:rsidR="002F3084" w:rsidRPr="00BF1BE2" w:rsidSect="00145B0A">
          <w:footerReference w:type="first" r:id="rId36"/>
          <w:type w:val="oddPage"/>
          <w:pgSz w:w="12240" w:h="15840" w:code="1"/>
          <w:pgMar w:top="1440" w:right="1440" w:bottom="1440" w:left="1440" w:header="720" w:footer="720" w:gutter="0"/>
          <w:cols w:space="720"/>
          <w:titlePg/>
          <w:docGrid w:linePitch="360"/>
        </w:sectPr>
      </w:pPr>
      <w:r w:rsidRPr="000B6502">
        <w:rPr>
          <w:sz w:val="18"/>
          <w:highlight w:val="yellow"/>
        </w:rPr>
        <w:t>NPS D-XX</w:t>
      </w:r>
      <w:r w:rsidR="00CF5A4E" w:rsidRPr="000B6502">
        <w:rPr>
          <w:sz w:val="18"/>
          <w:highlight w:val="yellow"/>
        </w:rPr>
        <w:t>X,</w:t>
      </w:r>
      <w:r w:rsidR="00736EF7" w:rsidRPr="000B6502">
        <w:rPr>
          <w:sz w:val="18"/>
          <w:highlight w:val="yellow"/>
        </w:rPr>
        <w:t xml:space="preserve"> </w:t>
      </w:r>
      <w:r w:rsidR="001E3E33">
        <w:rPr>
          <w:sz w:val="18"/>
        </w:rPr>
        <w:t>November 2008</w:t>
      </w:r>
    </w:p>
    <w:tbl>
      <w:tblPr>
        <w:tblW w:w="0" w:type="auto"/>
        <w:tblBorders>
          <w:bottom w:val="single" w:sz="8" w:space="0" w:color="auto"/>
        </w:tblBorders>
        <w:tblLook w:val="0000"/>
      </w:tblPr>
      <w:tblGrid>
        <w:gridCol w:w="5508"/>
        <w:gridCol w:w="4068"/>
      </w:tblGrid>
      <w:tr w:rsidR="00CA5EFC" w:rsidRPr="00BF1BE2">
        <w:trPr>
          <w:cantSplit/>
        </w:trPr>
        <w:tc>
          <w:tcPr>
            <w:tcW w:w="9576" w:type="dxa"/>
            <w:gridSpan w:val="2"/>
            <w:shd w:val="clear" w:color="auto" w:fill="000000"/>
          </w:tcPr>
          <w:p w:rsidR="00CA5EFC" w:rsidRPr="00BF1BE2" w:rsidRDefault="00CA5EFC" w:rsidP="0085790B"/>
        </w:tc>
      </w:tr>
      <w:tr w:rsidR="00CA5EFC" w:rsidRPr="00BF1BE2">
        <w:tc>
          <w:tcPr>
            <w:tcW w:w="5508" w:type="dxa"/>
          </w:tcPr>
          <w:p w:rsidR="00CA5EFC" w:rsidRPr="00B2620B" w:rsidRDefault="00B2620B" w:rsidP="00A01EFA">
            <w:pPr>
              <w:pStyle w:val="StyleCovertext9pt12ptleadArial8ptBold"/>
            </w:pPr>
            <w:r w:rsidRPr="00B2620B">
              <w:rPr>
                <w:sz w:val="10"/>
                <w:szCs w:val="10"/>
              </w:rPr>
              <w:br/>
            </w:r>
            <w:r w:rsidR="00CA5EFC" w:rsidRPr="00B2620B">
              <w:t>National Park Service</w:t>
            </w:r>
          </w:p>
          <w:p w:rsidR="00CA5EFC" w:rsidRPr="005E1BEA" w:rsidRDefault="00CA5EFC" w:rsidP="00DA59E8">
            <w:pPr>
              <w:pStyle w:val="StyleCovertext9ptnoleadArial8ptBold"/>
            </w:pPr>
            <w:smartTag w:uri="urn:schemas-microsoft-com:office:smarttags" w:element="place">
              <w:smartTag w:uri="urn:schemas-microsoft-com:office:smarttags" w:element="country-region">
                <w:r w:rsidRPr="005E1BEA">
                  <w:t>U.S.</w:t>
                </w:r>
              </w:smartTag>
            </w:smartTag>
            <w:r w:rsidRPr="005E1BEA">
              <w:t xml:space="preserve"> Department of the Interior</w:t>
            </w:r>
          </w:p>
          <w:p w:rsidR="00CA5EFC" w:rsidRDefault="00CA5EFC" w:rsidP="00A01EFA">
            <w:pPr>
              <w:pStyle w:val="StyleCovertext9pt12ptleadArial8ptBoldBefore0pt"/>
            </w:pPr>
          </w:p>
          <w:p w:rsidR="00CA5EFC" w:rsidRPr="00BF1BE2" w:rsidRDefault="00CA5EFC" w:rsidP="0085790B">
            <w:pPr>
              <w:pStyle w:val="Covertext9pt0"/>
            </w:pPr>
          </w:p>
        </w:tc>
        <w:tc>
          <w:tcPr>
            <w:tcW w:w="4068" w:type="dxa"/>
          </w:tcPr>
          <w:p w:rsidR="00CA5EFC" w:rsidRPr="00BF1BE2" w:rsidRDefault="00B7020D" w:rsidP="0085790B">
            <w:pPr>
              <w:spacing w:before="80" w:after="80"/>
              <w:jc w:val="right"/>
            </w:pPr>
            <w:r>
              <w:rPr>
                <w:noProof/>
              </w:rPr>
              <w:drawing>
                <wp:inline distT="0" distB="0" distL="0" distR="0">
                  <wp:extent cx="514350" cy="659010"/>
                  <wp:effectExtent l="19050" t="0" r="0" b="0"/>
                  <wp:docPr id="3" name="Picture 3" descr="AH_small_flat_4C_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H_small_flat_4C_pc"/>
                          <pic:cNvPicPr>
                            <a:picLocks noChangeAspect="1" noChangeArrowheads="1"/>
                          </pic:cNvPicPr>
                        </pic:nvPicPr>
                        <pic:blipFill>
                          <a:blip r:embed="rId8" cstate="print"/>
                          <a:stretch>
                            <a:fillRect/>
                          </a:stretch>
                        </pic:blipFill>
                        <pic:spPr bwMode="auto">
                          <a:xfrm>
                            <a:off x="0" y="0"/>
                            <a:ext cx="514350" cy="659010"/>
                          </a:xfrm>
                          <a:prstGeom prst="rect">
                            <a:avLst/>
                          </a:prstGeom>
                          <a:noFill/>
                          <a:ln w="9525">
                            <a:noFill/>
                            <a:miter lim="800000"/>
                            <a:headEnd/>
                            <a:tailEnd/>
                          </a:ln>
                        </pic:spPr>
                      </pic:pic>
                    </a:graphicData>
                  </a:graphic>
                </wp:inline>
              </w:drawing>
            </w:r>
          </w:p>
        </w:tc>
      </w:tr>
    </w:tbl>
    <w:p w:rsidR="009B1BBC" w:rsidRDefault="009B1BBC" w:rsidP="00980402"/>
    <w:p w:rsidR="00273CB5" w:rsidRPr="00524A93" w:rsidRDefault="00524A93" w:rsidP="00273CB5">
      <w:pPr>
        <w:rPr>
          <w:b/>
          <w:bCs/>
          <w:sz w:val="18"/>
          <w:szCs w:val="18"/>
        </w:rPr>
      </w:pPr>
      <w:r w:rsidRPr="00524A93">
        <w:rPr>
          <w:b/>
          <w:bCs/>
          <w:sz w:val="18"/>
          <w:szCs w:val="18"/>
        </w:rPr>
        <w:t>Natural Resource Program Center</w:t>
      </w:r>
    </w:p>
    <w:p w:rsidR="00273CB5" w:rsidRPr="00524A93" w:rsidRDefault="00524A93" w:rsidP="00273CB5">
      <w:pPr>
        <w:rPr>
          <w:sz w:val="18"/>
          <w:szCs w:val="18"/>
        </w:rPr>
      </w:pPr>
      <w:r w:rsidRPr="00524A93">
        <w:rPr>
          <w:sz w:val="18"/>
          <w:szCs w:val="18"/>
        </w:rPr>
        <w:t>1201 Oakridge Drive, Suite 150</w:t>
      </w:r>
    </w:p>
    <w:p w:rsidR="00273CB5" w:rsidRPr="00524A93" w:rsidRDefault="00524A93" w:rsidP="00273CB5">
      <w:pPr>
        <w:rPr>
          <w:sz w:val="18"/>
          <w:szCs w:val="18"/>
        </w:rPr>
      </w:pPr>
      <w:r w:rsidRPr="00524A93">
        <w:rPr>
          <w:sz w:val="18"/>
          <w:szCs w:val="18"/>
        </w:rPr>
        <w:t>Fort Collins, CO 80525</w:t>
      </w:r>
    </w:p>
    <w:p w:rsidR="002F3084" w:rsidRPr="00807FD4" w:rsidRDefault="002F3084" w:rsidP="00DE29C7">
      <w:pPr>
        <w:pStyle w:val="ReportNumber"/>
        <w:rPr>
          <w:sz w:val="18"/>
        </w:rPr>
      </w:pPr>
      <w:r w:rsidRPr="00524A93">
        <w:rPr>
          <w:sz w:val="18"/>
        </w:rPr>
        <w:t>www.</w:t>
      </w:r>
      <w:r w:rsidR="00524A93" w:rsidRPr="00524A93">
        <w:rPr>
          <w:sz w:val="18"/>
        </w:rPr>
        <w:t>nature.</w:t>
      </w:r>
      <w:r w:rsidRPr="00524A93">
        <w:rPr>
          <w:sz w:val="18"/>
        </w:rPr>
        <w:t>nps.gov</w:t>
      </w:r>
    </w:p>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Default="002F3084" w:rsidP="002F3084"/>
    <w:p w:rsidR="00896299" w:rsidRDefault="00896299" w:rsidP="002F3084"/>
    <w:p w:rsidR="00896299" w:rsidRPr="00BF1BE2" w:rsidRDefault="00896299"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Pr="00BF1BE2" w:rsidRDefault="002F3084" w:rsidP="002F3084"/>
    <w:p w:rsidR="002F3084" w:rsidRDefault="002F3084" w:rsidP="002F3084"/>
    <w:p w:rsidR="000717F1" w:rsidRDefault="000717F1" w:rsidP="002F3084"/>
    <w:p w:rsidR="000717F1" w:rsidRDefault="000717F1" w:rsidP="002F3084"/>
    <w:p w:rsidR="000717F1" w:rsidRPr="00BF1BE2" w:rsidRDefault="000717F1" w:rsidP="002F3084"/>
    <w:p w:rsidR="002F3084" w:rsidRPr="00BF1BE2" w:rsidRDefault="002F3084" w:rsidP="002F3084"/>
    <w:p w:rsidR="002F3084" w:rsidRPr="00BF1BE2" w:rsidRDefault="002F3084" w:rsidP="002F3084"/>
    <w:p w:rsidR="005E3723" w:rsidRPr="00CA5EFC" w:rsidRDefault="002F3084" w:rsidP="0014023C">
      <w:pPr>
        <w:rPr>
          <w:b/>
          <w:bCs/>
          <w:sz w:val="16"/>
          <w:vertAlign w:val="superscript"/>
        </w:rPr>
      </w:pPr>
      <w:r w:rsidRPr="00BF1BE2">
        <w:rPr>
          <w:b/>
          <w:bCs/>
          <w:sz w:val="16"/>
        </w:rPr>
        <w:t xml:space="preserve">EXPERIENCE YOUR AMERICA </w:t>
      </w:r>
      <w:r w:rsidRPr="00BF1BE2">
        <w:rPr>
          <w:b/>
          <w:bCs/>
          <w:sz w:val="16"/>
          <w:vertAlign w:val="superscript"/>
        </w:rPr>
        <w:t>T</w:t>
      </w:r>
      <w:r w:rsidR="00524A93">
        <w:rPr>
          <w:b/>
          <w:bCs/>
          <w:sz w:val="16"/>
          <w:vertAlign w:val="superscript"/>
        </w:rPr>
        <w:t>M</w:t>
      </w:r>
    </w:p>
    <w:sectPr w:rsidR="005E3723" w:rsidRPr="00CA5EFC" w:rsidSect="007A5013">
      <w:headerReference w:type="even" r:id="rId37"/>
      <w:pgSz w:w="12240" w:h="15840" w:code="1"/>
      <w:pgMar w:top="1440" w:right="1440" w:bottom="1296"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3B2C" w:rsidRDefault="00813B2C">
      <w:r>
        <w:separator/>
      </w:r>
    </w:p>
  </w:endnote>
  <w:endnote w:type="continuationSeparator" w:id="1">
    <w:p w:rsidR="00813B2C" w:rsidRDefault="00813B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ress Rmn 12p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rsidP="0062563F">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3B2C" w:rsidRDefault="00813B2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pPr>
      <w:pStyle w:val="Footer"/>
      <w:jc w:val="center"/>
    </w:pPr>
  </w:p>
  <w:p w:rsidR="00813B2C" w:rsidRDefault="00813B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rsidP="00E22583">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813B2C" w:rsidRPr="001A55E2" w:rsidRDefault="00813B2C" w:rsidP="001A55E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552224"/>
      <w:docPartObj>
        <w:docPartGallery w:val="Page Numbers (Bottom of Page)"/>
        <w:docPartUnique/>
      </w:docPartObj>
    </w:sdtPr>
    <w:sdtContent>
      <w:p w:rsidR="00813B2C" w:rsidRDefault="00813B2C">
        <w:pPr>
          <w:pStyle w:val="Footer"/>
          <w:jc w:val="center"/>
        </w:pPr>
        <w:fldSimple w:instr=" PAGE   \* MERGEFORMAT ">
          <w:r w:rsidR="00DC09A4">
            <w:rPr>
              <w:noProof/>
            </w:rPr>
            <w:t>xv</w:t>
          </w:r>
        </w:fldSimple>
      </w:p>
    </w:sdtContent>
  </w:sdt>
  <w:p w:rsidR="00813B2C" w:rsidRDefault="00813B2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rsidP="00E22583">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C09A4">
      <w:rPr>
        <w:rStyle w:val="PageNumber"/>
        <w:noProof/>
      </w:rPr>
      <w:t>vii</w:t>
    </w:r>
    <w:r>
      <w:rPr>
        <w:rStyle w:val="PageNumber"/>
      </w:rPr>
      <w:fldChar w:fldCharType="end"/>
    </w:r>
  </w:p>
  <w:p w:rsidR="00813B2C" w:rsidRPr="001A55E2" w:rsidRDefault="00813B2C" w:rsidP="00706BCC"/>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1521202"/>
      <w:docPartObj>
        <w:docPartGallery w:val="Page Numbers (Bottom of Page)"/>
        <w:docPartUnique/>
      </w:docPartObj>
    </w:sdtPr>
    <w:sdtContent>
      <w:p w:rsidR="00813B2C" w:rsidRDefault="00813B2C">
        <w:pPr>
          <w:pStyle w:val="Footer"/>
          <w:jc w:val="center"/>
        </w:pPr>
        <w:fldSimple w:instr=" PAGE   \* MERGEFORMAT ">
          <w:r w:rsidR="00DC09A4">
            <w:rPr>
              <w:noProof/>
            </w:rPr>
            <w:t>81</w:t>
          </w:r>
        </w:fldSimple>
      </w:p>
    </w:sdtContent>
  </w:sdt>
  <w:p w:rsidR="00813B2C" w:rsidRPr="001A55E2" w:rsidRDefault="00813B2C" w:rsidP="001A55E2"/>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pPr>
      <w:pStyle w:val="Footer"/>
      <w:jc w:val="center"/>
    </w:pPr>
  </w:p>
  <w:p w:rsidR="00813B2C" w:rsidRDefault="00813B2C">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1521201"/>
      <w:docPartObj>
        <w:docPartGallery w:val="Page Numbers (Bottom of Page)"/>
        <w:docPartUnique/>
      </w:docPartObj>
    </w:sdtPr>
    <w:sdtContent>
      <w:p w:rsidR="00813B2C" w:rsidRDefault="00813B2C">
        <w:pPr>
          <w:pStyle w:val="Footer"/>
          <w:jc w:val="center"/>
        </w:pPr>
        <w:fldSimple w:instr=" PAGE   \* MERGEFORMAT ">
          <w:r w:rsidR="00DC09A4">
            <w:rPr>
              <w:noProof/>
            </w:rPr>
            <w:t>79</w:t>
          </w:r>
        </w:fldSimple>
      </w:p>
    </w:sdtContent>
  </w:sdt>
  <w:p w:rsidR="00813B2C" w:rsidRDefault="00813B2C">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pPr>
      <w:pStyle w:val="Footer"/>
      <w:jc w:val="center"/>
    </w:pPr>
  </w:p>
  <w:p w:rsidR="00813B2C" w:rsidRDefault="00813B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3B2C" w:rsidRDefault="00813B2C">
      <w:r>
        <w:separator/>
      </w:r>
    </w:p>
  </w:footnote>
  <w:footnote w:type="continuationSeparator" w:id="1">
    <w:p w:rsidR="00813B2C" w:rsidRDefault="00813B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2C" w:rsidRDefault="00813B2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B1253"/>
    <w:multiLevelType w:val="hybridMultilevel"/>
    <w:tmpl w:val="45BC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571D2"/>
    <w:multiLevelType w:val="hybridMultilevel"/>
    <w:tmpl w:val="483A59E2"/>
    <w:lvl w:ilvl="0" w:tplc="965846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37823"/>
    <w:multiLevelType w:val="hybridMultilevel"/>
    <w:tmpl w:val="4062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62C15"/>
    <w:multiLevelType w:val="hybridMultilevel"/>
    <w:tmpl w:val="9C96B958"/>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C3E90"/>
    <w:multiLevelType w:val="multilevel"/>
    <w:tmpl w:val="AB4881D0"/>
    <w:lvl w:ilvl="0">
      <w:start w:val="1"/>
      <w:numFmt w:val="bullet"/>
      <w:lvlText w:val=""/>
      <w:lvlJc w:val="left"/>
      <w:pPr>
        <w:tabs>
          <w:tab w:val="num" w:pos="1080"/>
        </w:tabs>
        <w:ind w:left="1080" w:hanging="360"/>
      </w:pPr>
      <w:rPr>
        <w:rFonts w:ascii="Symbol" w:hAnsi="Symbol" w:hint="default"/>
      </w:r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5">
    <w:nsid w:val="099428F9"/>
    <w:multiLevelType w:val="hybridMultilevel"/>
    <w:tmpl w:val="3B1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A1066"/>
    <w:multiLevelType w:val="hybridMultilevel"/>
    <w:tmpl w:val="81C03182"/>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EF36E2"/>
    <w:multiLevelType w:val="hybridMultilevel"/>
    <w:tmpl w:val="2C88C688"/>
    <w:lvl w:ilvl="0" w:tplc="FC6C74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540794"/>
    <w:multiLevelType w:val="hybridMultilevel"/>
    <w:tmpl w:val="C982216E"/>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355C4"/>
    <w:multiLevelType w:val="hybridMultilevel"/>
    <w:tmpl w:val="1B32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844CF"/>
    <w:multiLevelType w:val="hybridMultilevel"/>
    <w:tmpl w:val="FDDE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F33EBA"/>
    <w:multiLevelType w:val="hybridMultilevel"/>
    <w:tmpl w:val="FE58143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D9B4639"/>
    <w:multiLevelType w:val="hybridMultilevel"/>
    <w:tmpl w:val="6DF00388"/>
    <w:lvl w:ilvl="0" w:tplc="CC2C6698">
      <w:start w:val="2"/>
      <w:numFmt w:val="bullet"/>
      <w:lvlText w:val="-"/>
      <w:lvlJc w:val="left"/>
      <w:pPr>
        <w:ind w:left="3587" w:hanging="360"/>
      </w:pPr>
      <w:rPr>
        <w:rFonts w:ascii="Times New Roman" w:eastAsia="Times New Roman" w:hAnsi="Times New Roman" w:cs="Times New Roman"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13">
    <w:nsid w:val="2FCE28DC"/>
    <w:multiLevelType w:val="hybridMultilevel"/>
    <w:tmpl w:val="760A0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C1B5D"/>
    <w:multiLevelType w:val="hybridMultilevel"/>
    <w:tmpl w:val="EE0C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EC4DBA"/>
    <w:multiLevelType w:val="hybridMultilevel"/>
    <w:tmpl w:val="7DB872AC"/>
    <w:lvl w:ilvl="0" w:tplc="CC2C6698">
      <w:start w:val="2"/>
      <w:numFmt w:val="bullet"/>
      <w:lvlText w:val="-"/>
      <w:lvlJc w:val="left"/>
      <w:pPr>
        <w:ind w:left="720" w:hanging="360"/>
      </w:pPr>
      <w:rPr>
        <w:rFonts w:ascii="Times New Roman" w:eastAsia="Times New Roman" w:hAnsi="Times New Roman" w:cs="Times New Roman" w:hint="default"/>
      </w:rPr>
    </w:lvl>
    <w:lvl w:ilvl="1" w:tplc="AECC372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7B7F35"/>
    <w:multiLevelType w:val="hybridMultilevel"/>
    <w:tmpl w:val="B11C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CA77BC"/>
    <w:multiLevelType w:val="hybridMultilevel"/>
    <w:tmpl w:val="C5D897A8"/>
    <w:lvl w:ilvl="0" w:tplc="909AF32C">
      <w:start w:val="1"/>
      <w:numFmt w:val="bullet"/>
      <w:lvlText w:val=""/>
      <w:lvlJc w:val="left"/>
      <w:pPr>
        <w:tabs>
          <w:tab w:val="num" w:pos="1080"/>
        </w:tabs>
        <w:ind w:left="1080" w:hanging="360"/>
      </w:pPr>
      <w:rPr>
        <w:rFonts w:ascii="Symbol" w:hAnsi="Symbol" w:hint="default"/>
        <w:sz w:val="22"/>
        <w:szCs w:val="22"/>
      </w:rPr>
    </w:lvl>
    <w:lvl w:ilvl="1" w:tplc="04090003">
      <w:start w:val="1"/>
      <w:numFmt w:val="bullet"/>
      <w:lvlText w:val="o"/>
      <w:lvlJc w:val="left"/>
      <w:pPr>
        <w:tabs>
          <w:tab w:val="num" w:pos="1800"/>
        </w:tabs>
        <w:ind w:left="1800" w:hanging="360"/>
      </w:pPr>
      <w:rPr>
        <w:rFonts w:ascii="Courier New" w:hAnsi="Courier New" w:cs="Courier New" w:hint="default"/>
        <w:sz w:val="22"/>
        <w:szCs w:val="22"/>
      </w:rPr>
    </w:lvl>
    <w:lvl w:ilvl="2" w:tplc="04090001">
      <w:start w:val="1"/>
      <w:numFmt w:val="bullet"/>
      <w:lvlText w:val=""/>
      <w:lvlJc w:val="left"/>
      <w:pPr>
        <w:tabs>
          <w:tab w:val="num" w:pos="2520"/>
        </w:tabs>
        <w:ind w:left="2520" w:hanging="360"/>
      </w:pPr>
      <w:rPr>
        <w:rFonts w:ascii="Symbol" w:hAnsi="Symbol" w:hint="default"/>
        <w:sz w:val="22"/>
        <w:szCs w:val="22"/>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3CFE0A64"/>
    <w:multiLevelType w:val="hybridMultilevel"/>
    <w:tmpl w:val="BB9CCA1C"/>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2549AF"/>
    <w:multiLevelType w:val="hybridMultilevel"/>
    <w:tmpl w:val="A3021374"/>
    <w:lvl w:ilvl="0" w:tplc="2F8A47C0">
      <w:start w:val="1"/>
      <w:numFmt w:val="bullet"/>
      <w:lvlText w:val=""/>
      <w:lvlJc w:val="left"/>
      <w:pPr>
        <w:tabs>
          <w:tab w:val="num" w:pos="1080"/>
        </w:tabs>
        <w:ind w:left="108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425A2A73"/>
    <w:multiLevelType w:val="hybridMultilevel"/>
    <w:tmpl w:val="84343340"/>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559B9"/>
    <w:multiLevelType w:val="hybridMultilevel"/>
    <w:tmpl w:val="C3A6687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4B6933AF"/>
    <w:multiLevelType w:val="multilevel"/>
    <w:tmpl w:val="33C6C2F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nsid w:val="4C8C4997"/>
    <w:multiLevelType w:val="multilevel"/>
    <w:tmpl w:val="AFFAA484"/>
    <w:styleLink w:val="Bulleted"/>
    <w:lvl w:ilvl="0">
      <w:start w:val="1"/>
      <w:numFmt w:val="bullet"/>
      <w:lvlText w:val=""/>
      <w:lvlJc w:val="left"/>
      <w:pPr>
        <w:tabs>
          <w:tab w:val="num" w:pos="720"/>
        </w:tabs>
        <w:ind w:left="36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50C26CF0"/>
    <w:multiLevelType w:val="hybridMultilevel"/>
    <w:tmpl w:val="24D0B0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0DF2EAA"/>
    <w:multiLevelType w:val="hybridMultilevel"/>
    <w:tmpl w:val="3D66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195A33"/>
    <w:multiLevelType w:val="hybridMultilevel"/>
    <w:tmpl w:val="649893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77741A6"/>
    <w:multiLevelType w:val="hybridMultilevel"/>
    <w:tmpl w:val="56AEB5BC"/>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81568"/>
    <w:multiLevelType w:val="hybridMultilevel"/>
    <w:tmpl w:val="C1C2B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B2DA3"/>
    <w:multiLevelType w:val="hybridMultilevel"/>
    <w:tmpl w:val="FAE48A7A"/>
    <w:lvl w:ilvl="0" w:tplc="CC2C669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4052CA"/>
    <w:multiLevelType w:val="hybridMultilevel"/>
    <w:tmpl w:val="91C4864C"/>
    <w:lvl w:ilvl="0" w:tplc="CC2C6698">
      <w:start w:val="2"/>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67347DE1"/>
    <w:multiLevelType w:val="hybridMultilevel"/>
    <w:tmpl w:val="037C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967233"/>
    <w:multiLevelType w:val="hybridMultilevel"/>
    <w:tmpl w:val="B12C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424331"/>
    <w:multiLevelType w:val="hybridMultilevel"/>
    <w:tmpl w:val="C7FE10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725E4EB2"/>
    <w:multiLevelType w:val="hybridMultilevel"/>
    <w:tmpl w:val="840E8AC4"/>
    <w:lvl w:ilvl="0" w:tplc="CC2C66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04AA5"/>
    <w:multiLevelType w:val="hybridMultilevel"/>
    <w:tmpl w:val="4502CAC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84115F5"/>
    <w:multiLevelType w:val="hybridMultilevel"/>
    <w:tmpl w:val="D4D21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870AD3"/>
    <w:multiLevelType w:val="hybridMultilevel"/>
    <w:tmpl w:val="D370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565BDE"/>
    <w:multiLevelType w:val="hybridMultilevel"/>
    <w:tmpl w:val="21F40020"/>
    <w:lvl w:ilvl="0" w:tplc="9A46DDA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5"/>
  </w:num>
  <w:num w:numId="3">
    <w:abstractNumId w:val="27"/>
  </w:num>
  <w:num w:numId="4">
    <w:abstractNumId w:val="29"/>
  </w:num>
  <w:num w:numId="5">
    <w:abstractNumId w:val="20"/>
  </w:num>
  <w:num w:numId="6">
    <w:abstractNumId w:val="18"/>
  </w:num>
  <w:num w:numId="7">
    <w:abstractNumId w:val="34"/>
  </w:num>
  <w:num w:numId="8">
    <w:abstractNumId w:val="30"/>
  </w:num>
  <w:num w:numId="9">
    <w:abstractNumId w:val="15"/>
  </w:num>
  <w:num w:numId="10">
    <w:abstractNumId w:val="6"/>
  </w:num>
  <w:num w:numId="11">
    <w:abstractNumId w:val="8"/>
  </w:num>
  <w:num w:numId="12">
    <w:abstractNumId w:val="38"/>
  </w:num>
  <w:num w:numId="13">
    <w:abstractNumId w:val="3"/>
  </w:num>
  <w:num w:numId="14">
    <w:abstractNumId w:val="12"/>
  </w:num>
  <w:num w:numId="15">
    <w:abstractNumId w:val="35"/>
  </w:num>
  <w:num w:numId="16">
    <w:abstractNumId w:val="21"/>
  </w:num>
  <w:num w:numId="17">
    <w:abstractNumId w:val="17"/>
  </w:num>
  <w:num w:numId="18">
    <w:abstractNumId w:val="19"/>
  </w:num>
  <w:num w:numId="19">
    <w:abstractNumId w:val="26"/>
  </w:num>
  <w:num w:numId="20">
    <w:abstractNumId w:val="24"/>
  </w:num>
  <w:num w:numId="21">
    <w:abstractNumId w:val="33"/>
  </w:num>
  <w:num w:numId="22">
    <w:abstractNumId w:val="22"/>
  </w:num>
  <w:num w:numId="23">
    <w:abstractNumId w:val="4"/>
  </w:num>
  <w:num w:numId="24">
    <w:abstractNumId w:val="11"/>
  </w:num>
  <w:num w:numId="25">
    <w:abstractNumId w:val="14"/>
  </w:num>
  <w:num w:numId="26">
    <w:abstractNumId w:val="1"/>
  </w:num>
  <w:num w:numId="27">
    <w:abstractNumId w:val="7"/>
  </w:num>
  <w:num w:numId="28">
    <w:abstractNumId w:val="13"/>
  </w:num>
  <w:num w:numId="29">
    <w:abstractNumId w:val="9"/>
  </w:num>
  <w:num w:numId="30">
    <w:abstractNumId w:val="28"/>
  </w:num>
  <w:num w:numId="31">
    <w:abstractNumId w:val="5"/>
  </w:num>
  <w:num w:numId="32">
    <w:abstractNumId w:val="10"/>
  </w:num>
  <w:num w:numId="33">
    <w:abstractNumId w:val="37"/>
  </w:num>
  <w:num w:numId="34">
    <w:abstractNumId w:val="2"/>
  </w:num>
  <w:num w:numId="35">
    <w:abstractNumId w:val="31"/>
  </w:num>
  <w:num w:numId="36">
    <w:abstractNumId w:val="32"/>
  </w:num>
  <w:num w:numId="37">
    <w:abstractNumId w:val="16"/>
  </w:num>
  <w:num w:numId="38">
    <w:abstractNumId w:val="36"/>
  </w:num>
  <w:num w:numId="39">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20"/>
  <w:displayHorizontalDrawingGridEvery w:val="2"/>
  <w:displayVerticalDrawingGridEvery w:val="2"/>
  <w:noPunctuationKerning/>
  <w:characterSpacingControl w:val="doNotCompress"/>
  <w:hdrShapeDefaults>
    <o:shapedefaults v:ext="edit" spidmax="113665"/>
  </w:hdrShapeDefaults>
  <w:footnotePr>
    <w:footnote w:id="0"/>
    <w:footnote w:id="1"/>
  </w:footnotePr>
  <w:endnotePr>
    <w:endnote w:id="0"/>
    <w:endnote w:id="1"/>
  </w:endnotePr>
  <w:compat/>
  <w:rsids>
    <w:rsidRoot w:val="00846B78"/>
    <w:rsid w:val="0000160C"/>
    <w:rsid w:val="00001EC4"/>
    <w:rsid w:val="000037F5"/>
    <w:rsid w:val="00004B97"/>
    <w:rsid w:val="00006076"/>
    <w:rsid w:val="00010C1B"/>
    <w:rsid w:val="0001170E"/>
    <w:rsid w:val="00012152"/>
    <w:rsid w:val="000130E0"/>
    <w:rsid w:val="000150C2"/>
    <w:rsid w:val="0001585D"/>
    <w:rsid w:val="00016EB3"/>
    <w:rsid w:val="0002062C"/>
    <w:rsid w:val="00020F36"/>
    <w:rsid w:val="00022101"/>
    <w:rsid w:val="000231D6"/>
    <w:rsid w:val="000237D3"/>
    <w:rsid w:val="000245D5"/>
    <w:rsid w:val="00024CEC"/>
    <w:rsid w:val="00027293"/>
    <w:rsid w:val="000300F5"/>
    <w:rsid w:val="00032186"/>
    <w:rsid w:val="00032B86"/>
    <w:rsid w:val="000340E3"/>
    <w:rsid w:val="000412B6"/>
    <w:rsid w:val="00041963"/>
    <w:rsid w:val="00042267"/>
    <w:rsid w:val="000429DD"/>
    <w:rsid w:val="00043124"/>
    <w:rsid w:val="00044476"/>
    <w:rsid w:val="00050E71"/>
    <w:rsid w:val="00052109"/>
    <w:rsid w:val="000542A9"/>
    <w:rsid w:val="00054D96"/>
    <w:rsid w:val="00055BD3"/>
    <w:rsid w:val="000569A3"/>
    <w:rsid w:val="00057981"/>
    <w:rsid w:val="00057E6C"/>
    <w:rsid w:val="00061175"/>
    <w:rsid w:val="00061C2B"/>
    <w:rsid w:val="00063174"/>
    <w:rsid w:val="00063EFD"/>
    <w:rsid w:val="00064D29"/>
    <w:rsid w:val="000658B6"/>
    <w:rsid w:val="0007042C"/>
    <w:rsid w:val="000717F1"/>
    <w:rsid w:val="00071DC3"/>
    <w:rsid w:val="00074808"/>
    <w:rsid w:val="00076D39"/>
    <w:rsid w:val="00081E48"/>
    <w:rsid w:val="000839EA"/>
    <w:rsid w:val="0008403C"/>
    <w:rsid w:val="000841A9"/>
    <w:rsid w:val="00087C74"/>
    <w:rsid w:val="00090AE5"/>
    <w:rsid w:val="00091C40"/>
    <w:rsid w:val="000932BD"/>
    <w:rsid w:val="00093A9C"/>
    <w:rsid w:val="00094274"/>
    <w:rsid w:val="000A1AFF"/>
    <w:rsid w:val="000A3BAE"/>
    <w:rsid w:val="000A3BD3"/>
    <w:rsid w:val="000A4DFC"/>
    <w:rsid w:val="000A53CC"/>
    <w:rsid w:val="000B09CA"/>
    <w:rsid w:val="000B1E62"/>
    <w:rsid w:val="000B25F9"/>
    <w:rsid w:val="000B28ED"/>
    <w:rsid w:val="000B5A90"/>
    <w:rsid w:val="000B6502"/>
    <w:rsid w:val="000C0A82"/>
    <w:rsid w:val="000C0AF5"/>
    <w:rsid w:val="000C4476"/>
    <w:rsid w:val="000C65D3"/>
    <w:rsid w:val="000D2214"/>
    <w:rsid w:val="000D2ED1"/>
    <w:rsid w:val="000D3220"/>
    <w:rsid w:val="000D41EE"/>
    <w:rsid w:val="000D686F"/>
    <w:rsid w:val="000E0EA9"/>
    <w:rsid w:val="000E191A"/>
    <w:rsid w:val="000E2597"/>
    <w:rsid w:val="000E347A"/>
    <w:rsid w:val="000E4369"/>
    <w:rsid w:val="000E4AC6"/>
    <w:rsid w:val="000E59C7"/>
    <w:rsid w:val="000E7EB6"/>
    <w:rsid w:val="000F0BC6"/>
    <w:rsid w:val="000F2CBC"/>
    <w:rsid w:val="000F496E"/>
    <w:rsid w:val="000F7181"/>
    <w:rsid w:val="0010075E"/>
    <w:rsid w:val="00101A1C"/>
    <w:rsid w:val="00102017"/>
    <w:rsid w:val="0010331D"/>
    <w:rsid w:val="001045EB"/>
    <w:rsid w:val="001048EC"/>
    <w:rsid w:val="00105039"/>
    <w:rsid w:val="0011038A"/>
    <w:rsid w:val="001117E2"/>
    <w:rsid w:val="00111D8A"/>
    <w:rsid w:val="00111D94"/>
    <w:rsid w:val="00113C0D"/>
    <w:rsid w:val="00114E2F"/>
    <w:rsid w:val="00116BB1"/>
    <w:rsid w:val="00116D97"/>
    <w:rsid w:val="0012068D"/>
    <w:rsid w:val="00120FE5"/>
    <w:rsid w:val="0012132E"/>
    <w:rsid w:val="00122AC3"/>
    <w:rsid w:val="00126278"/>
    <w:rsid w:val="00127147"/>
    <w:rsid w:val="00133726"/>
    <w:rsid w:val="00133B5A"/>
    <w:rsid w:val="00135C8C"/>
    <w:rsid w:val="00136849"/>
    <w:rsid w:val="0013754F"/>
    <w:rsid w:val="001375A8"/>
    <w:rsid w:val="0014023C"/>
    <w:rsid w:val="00140923"/>
    <w:rsid w:val="0014320D"/>
    <w:rsid w:val="00143640"/>
    <w:rsid w:val="00145503"/>
    <w:rsid w:val="00145862"/>
    <w:rsid w:val="001459E5"/>
    <w:rsid w:val="00145B0A"/>
    <w:rsid w:val="00151A8A"/>
    <w:rsid w:val="001533DA"/>
    <w:rsid w:val="00154572"/>
    <w:rsid w:val="001548EE"/>
    <w:rsid w:val="0015509C"/>
    <w:rsid w:val="0015575A"/>
    <w:rsid w:val="00156B2D"/>
    <w:rsid w:val="001574D4"/>
    <w:rsid w:val="00157F8D"/>
    <w:rsid w:val="00160528"/>
    <w:rsid w:val="001635BE"/>
    <w:rsid w:val="00164771"/>
    <w:rsid w:val="00164AAC"/>
    <w:rsid w:val="001658C5"/>
    <w:rsid w:val="001660B7"/>
    <w:rsid w:val="00166BB4"/>
    <w:rsid w:val="00167952"/>
    <w:rsid w:val="00167A9A"/>
    <w:rsid w:val="00167B25"/>
    <w:rsid w:val="0017082F"/>
    <w:rsid w:val="00171B8A"/>
    <w:rsid w:val="00172142"/>
    <w:rsid w:val="001727E3"/>
    <w:rsid w:val="001735F3"/>
    <w:rsid w:val="00174A58"/>
    <w:rsid w:val="00182E37"/>
    <w:rsid w:val="00183376"/>
    <w:rsid w:val="00184AA8"/>
    <w:rsid w:val="00185E82"/>
    <w:rsid w:val="0018698A"/>
    <w:rsid w:val="001929DF"/>
    <w:rsid w:val="00194110"/>
    <w:rsid w:val="001A2975"/>
    <w:rsid w:val="001A4EA2"/>
    <w:rsid w:val="001A55E2"/>
    <w:rsid w:val="001B1078"/>
    <w:rsid w:val="001B2C79"/>
    <w:rsid w:val="001B4DAC"/>
    <w:rsid w:val="001B5557"/>
    <w:rsid w:val="001C09FE"/>
    <w:rsid w:val="001C213B"/>
    <w:rsid w:val="001C5F90"/>
    <w:rsid w:val="001C6369"/>
    <w:rsid w:val="001D3139"/>
    <w:rsid w:val="001D3691"/>
    <w:rsid w:val="001D38D5"/>
    <w:rsid w:val="001D4170"/>
    <w:rsid w:val="001D4B32"/>
    <w:rsid w:val="001D64F6"/>
    <w:rsid w:val="001D71DB"/>
    <w:rsid w:val="001D731C"/>
    <w:rsid w:val="001E3E33"/>
    <w:rsid w:val="001E4DB5"/>
    <w:rsid w:val="001E4F35"/>
    <w:rsid w:val="001E4FA6"/>
    <w:rsid w:val="001F015A"/>
    <w:rsid w:val="001F1125"/>
    <w:rsid w:val="001F49AB"/>
    <w:rsid w:val="001F6887"/>
    <w:rsid w:val="002028C1"/>
    <w:rsid w:val="00202914"/>
    <w:rsid w:val="00203419"/>
    <w:rsid w:val="00204F68"/>
    <w:rsid w:val="002051B0"/>
    <w:rsid w:val="002100A3"/>
    <w:rsid w:val="0021064E"/>
    <w:rsid w:val="00211C8C"/>
    <w:rsid w:val="0021237F"/>
    <w:rsid w:val="00213081"/>
    <w:rsid w:val="0021322E"/>
    <w:rsid w:val="00216A5C"/>
    <w:rsid w:val="00221EBB"/>
    <w:rsid w:val="0022322E"/>
    <w:rsid w:val="002242A8"/>
    <w:rsid w:val="00225821"/>
    <w:rsid w:val="00227563"/>
    <w:rsid w:val="00231D49"/>
    <w:rsid w:val="00231E3A"/>
    <w:rsid w:val="00231FD2"/>
    <w:rsid w:val="002324C1"/>
    <w:rsid w:val="00233A33"/>
    <w:rsid w:val="002347DC"/>
    <w:rsid w:val="002365AF"/>
    <w:rsid w:val="00236C27"/>
    <w:rsid w:val="0024172F"/>
    <w:rsid w:val="0024291B"/>
    <w:rsid w:val="002431E6"/>
    <w:rsid w:val="002432E5"/>
    <w:rsid w:val="00243429"/>
    <w:rsid w:val="0024531E"/>
    <w:rsid w:val="002453CF"/>
    <w:rsid w:val="00245577"/>
    <w:rsid w:val="00246376"/>
    <w:rsid w:val="00246564"/>
    <w:rsid w:val="002473DC"/>
    <w:rsid w:val="00250A40"/>
    <w:rsid w:val="00251DCA"/>
    <w:rsid w:val="002543A3"/>
    <w:rsid w:val="00254EC4"/>
    <w:rsid w:val="002604AA"/>
    <w:rsid w:val="002605B1"/>
    <w:rsid w:val="00261EE6"/>
    <w:rsid w:val="0026203A"/>
    <w:rsid w:val="00263921"/>
    <w:rsid w:val="00263943"/>
    <w:rsid w:val="002646D9"/>
    <w:rsid w:val="002710F5"/>
    <w:rsid w:val="00271EA7"/>
    <w:rsid w:val="00271F88"/>
    <w:rsid w:val="00272693"/>
    <w:rsid w:val="00273363"/>
    <w:rsid w:val="00273CB5"/>
    <w:rsid w:val="0027448E"/>
    <w:rsid w:val="00274E55"/>
    <w:rsid w:val="00274F44"/>
    <w:rsid w:val="00275317"/>
    <w:rsid w:val="00275A3A"/>
    <w:rsid w:val="00276E75"/>
    <w:rsid w:val="00283D48"/>
    <w:rsid w:val="00284E96"/>
    <w:rsid w:val="002866A5"/>
    <w:rsid w:val="0029083A"/>
    <w:rsid w:val="00290848"/>
    <w:rsid w:val="00292DC3"/>
    <w:rsid w:val="0029304C"/>
    <w:rsid w:val="00294E37"/>
    <w:rsid w:val="0029568A"/>
    <w:rsid w:val="00296158"/>
    <w:rsid w:val="0029617A"/>
    <w:rsid w:val="00296B8B"/>
    <w:rsid w:val="00297DFC"/>
    <w:rsid w:val="002A065F"/>
    <w:rsid w:val="002A1623"/>
    <w:rsid w:val="002A1A6B"/>
    <w:rsid w:val="002A2852"/>
    <w:rsid w:val="002A297C"/>
    <w:rsid w:val="002A29DF"/>
    <w:rsid w:val="002A34DF"/>
    <w:rsid w:val="002A48D3"/>
    <w:rsid w:val="002B1FE1"/>
    <w:rsid w:val="002B3D7E"/>
    <w:rsid w:val="002B479A"/>
    <w:rsid w:val="002B62A2"/>
    <w:rsid w:val="002B7A61"/>
    <w:rsid w:val="002C07A3"/>
    <w:rsid w:val="002C0EFE"/>
    <w:rsid w:val="002C2BE7"/>
    <w:rsid w:val="002C39FA"/>
    <w:rsid w:val="002C453E"/>
    <w:rsid w:val="002C4596"/>
    <w:rsid w:val="002C541C"/>
    <w:rsid w:val="002D20A1"/>
    <w:rsid w:val="002D2421"/>
    <w:rsid w:val="002D2C75"/>
    <w:rsid w:val="002D3156"/>
    <w:rsid w:val="002D4CA0"/>
    <w:rsid w:val="002D60A7"/>
    <w:rsid w:val="002D75D1"/>
    <w:rsid w:val="002E06A9"/>
    <w:rsid w:val="002E1787"/>
    <w:rsid w:val="002E1CA4"/>
    <w:rsid w:val="002E3BBB"/>
    <w:rsid w:val="002E4AD7"/>
    <w:rsid w:val="002E614C"/>
    <w:rsid w:val="002E775D"/>
    <w:rsid w:val="002E7FBB"/>
    <w:rsid w:val="002F0D96"/>
    <w:rsid w:val="002F1B28"/>
    <w:rsid w:val="002F3084"/>
    <w:rsid w:val="002F4394"/>
    <w:rsid w:val="002F73A1"/>
    <w:rsid w:val="002F7A7C"/>
    <w:rsid w:val="00300880"/>
    <w:rsid w:val="0030124E"/>
    <w:rsid w:val="003031E0"/>
    <w:rsid w:val="003043DF"/>
    <w:rsid w:val="00305CF6"/>
    <w:rsid w:val="00306AEA"/>
    <w:rsid w:val="00310FF9"/>
    <w:rsid w:val="00313088"/>
    <w:rsid w:val="003130CF"/>
    <w:rsid w:val="00314065"/>
    <w:rsid w:val="00314E4A"/>
    <w:rsid w:val="0031543D"/>
    <w:rsid w:val="00315F88"/>
    <w:rsid w:val="003165D1"/>
    <w:rsid w:val="00317E91"/>
    <w:rsid w:val="003222D5"/>
    <w:rsid w:val="00322333"/>
    <w:rsid w:val="00322944"/>
    <w:rsid w:val="003238E8"/>
    <w:rsid w:val="00326358"/>
    <w:rsid w:val="00326BDB"/>
    <w:rsid w:val="003272B6"/>
    <w:rsid w:val="00332171"/>
    <w:rsid w:val="00332DAB"/>
    <w:rsid w:val="0033397B"/>
    <w:rsid w:val="00333CC9"/>
    <w:rsid w:val="00334023"/>
    <w:rsid w:val="0034035D"/>
    <w:rsid w:val="00340BE9"/>
    <w:rsid w:val="0034227B"/>
    <w:rsid w:val="003436D1"/>
    <w:rsid w:val="003438DF"/>
    <w:rsid w:val="00344B92"/>
    <w:rsid w:val="0034518A"/>
    <w:rsid w:val="00345D0E"/>
    <w:rsid w:val="003460F9"/>
    <w:rsid w:val="00350969"/>
    <w:rsid w:val="00351D59"/>
    <w:rsid w:val="00354DBB"/>
    <w:rsid w:val="00356377"/>
    <w:rsid w:val="0035667B"/>
    <w:rsid w:val="00356B89"/>
    <w:rsid w:val="00357523"/>
    <w:rsid w:val="0035774A"/>
    <w:rsid w:val="0035783F"/>
    <w:rsid w:val="003606BD"/>
    <w:rsid w:val="003611D0"/>
    <w:rsid w:val="00361BA1"/>
    <w:rsid w:val="00362539"/>
    <w:rsid w:val="00365CB6"/>
    <w:rsid w:val="00366495"/>
    <w:rsid w:val="003665F5"/>
    <w:rsid w:val="003701EA"/>
    <w:rsid w:val="00370E81"/>
    <w:rsid w:val="00371B4B"/>
    <w:rsid w:val="003733B4"/>
    <w:rsid w:val="00374842"/>
    <w:rsid w:val="0037576C"/>
    <w:rsid w:val="003769B0"/>
    <w:rsid w:val="00380114"/>
    <w:rsid w:val="0038074A"/>
    <w:rsid w:val="003809FD"/>
    <w:rsid w:val="00382DDE"/>
    <w:rsid w:val="00383856"/>
    <w:rsid w:val="00387247"/>
    <w:rsid w:val="0039183E"/>
    <w:rsid w:val="00393270"/>
    <w:rsid w:val="00394325"/>
    <w:rsid w:val="00394B7E"/>
    <w:rsid w:val="00397B6E"/>
    <w:rsid w:val="003A15D3"/>
    <w:rsid w:val="003A29BC"/>
    <w:rsid w:val="003A5678"/>
    <w:rsid w:val="003A5C52"/>
    <w:rsid w:val="003A7631"/>
    <w:rsid w:val="003B01F4"/>
    <w:rsid w:val="003B4C89"/>
    <w:rsid w:val="003B5D11"/>
    <w:rsid w:val="003B6201"/>
    <w:rsid w:val="003C11BA"/>
    <w:rsid w:val="003C18F9"/>
    <w:rsid w:val="003C3A14"/>
    <w:rsid w:val="003C4D7D"/>
    <w:rsid w:val="003C689E"/>
    <w:rsid w:val="003C793F"/>
    <w:rsid w:val="003D1238"/>
    <w:rsid w:val="003D161E"/>
    <w:rsid w:val="003D4563"/>
    <w:rsid w:val="003D7E75"/>
    <w:rsid w:val="003E156D"/>
    <w:rsid w:val="003E32F2"/>
    <w:rsid w:val="003E4148"/>
    <w:rsid w:val="003E4E3A"/>
    <w:rsid w:val="003E597F"/>
    <w:rsid w:val="003E5ADE"/>
    <w:rsid w:val="003E79A9"/>
    <w:rsid w:val="003F2F80"/>
    <w:rsid w:val="003F34F0"/>
    <w:rsid w:val="003F5A95"/>
    <w:rsid w:val="003F6A2F"/>
    <w:rsid w:val="004000DC"/>
    <w:rsid w:val="0040056D"/>
    <w:rsid w:val="00402126"/>
    <w:rsid w:val="00402B17"/>
    <w:rsid w:val="0040363B"/>
    <w:rsid w:val="00404E44"/>
    <w:rsid w:val="0040725C"/>
    <w:rsid w:val="00410479"/>
    <w:rsid w:val="0041053B"/>
    <w:rsid w:val="004109B0"/>
    <w:rsid w:val="00412825"/>
    <w:rsid w:val="00420FE2"/>
    <w:rsid w:val="00422E14"/>
    <w:rsid w:val="004238C7"/>
    <w:rsid w:val="0042459F"/>
    <w:rsid w:val="004264DC"/>
    <w:rsid w:val="00426832"/>
    <w:rsid w:val="004268BB"/>
    <w:rsid w:val="00426FFF"/>
    <w:rsid w:val="00427E88"/>
    <w:rsid w:val="004318BB"/>
    <w:rsid w:val="00431D44"/>
    <w:rsid w:val="00434EA1"/>
    <w:rsid w:val="004352DC"/>
    <w:rsid w:val="00436460"/>
    <w:rsid w:val="004408B2"/>
    <w:rsid w:val="00440D8E"/>
    <w:rsid w:val="00441061"/>
    <w:rsid w:val="004415B8"/>
    <w:rsid w:val="0044186F"/>
    <w:rsid w:val="004425E0"/>
    <w:rsid w:val="00442614"/>
    <w:rsid w:val="00444F80"/>
    <w:rsid w:val="00450504"/>
    <w:rsid w:val="0045102E"/>
    <w:rsid w:val="00452527"/>
    <w:rsid w:val="00453C00"/>
    <w:rsid w:val="00453CF7"/>
    <w:rsid w:val="0045441C"/>
    <w:rsid w:val="00454CA8"/>
    <w:rsid w:val="004558A4"/>
    <w:rsid w:val="004567CF"/>
    <w:rsid w:val="00456F05"/>
    <w:rsid w:val="00460BFD"/>
    <w:rsid w:val="00461E55"/>
    <w:rsid w:val="004627B3"/>
    <w:rsid w:val="004647C7"/>
    <w:rsid w:val="00467FB3"/>
    <w:rsid w:val="004701FD"/>
    <w:rsid w:val="00471EDC"/>
    <w:rsid w:val="00472995"/>
    <w:rsid w:val="00472AFA"/>
    <w:rsid w:val="0047510A"/>
    <w:rsid w:val="00476342"/>
    <w:rsid w:val="00477BBA"/>
    <w:rsid w:val="00480611"/>
    <w:rsid w:val="0048189C"/>
    <w:rsid w:val="00481C0F"/>
    <w:rsid w:val="0048214C"/>
    <w:rsid w:val="0048219C"/>
    <w:rsid w:val="00482B44"/>
    <w:rsid w:val="00482D54"/>
    <w:rsid w:val="00483714"/>
    <w:rsid w:val="00490B41"/>
    <w:rsid w:val="00490D2A"/>
    <w:rsid w:val="00494F33"/>
    <w:rsid w:val="00495464"/>
    <w:rsid w:val="00495877"/>
    <w:rsid w:val="004A02C0"/>
    <w:rsid w:val="004A17A4"/>
    <w:rsid w:val="004A2636"/>
    <w:rsid w:val="004A318E"/>
    <w:rsid w:val="004A4D17"/>
    <w:rsid w:val="004A6BDD"/>
    <w:rsid w:val="004B15DE"/>
    <w:rsid w:val="004B4484"/>
    <w:rsid w:val="004B62B8"/>
    <w:rsid w:val="004C139B"/>
    <w:rsid w:val="004C3B95"/>
    <w:rsid w:val="004C56C2"/>
    <w:rsid w:val="004C58B6"/>
    <w:rsid w:val="004C65D1"/>
    <w:rsid w:val="004D22F9"/>
    <w:rsid w:val="004E0135"/>
    <w:rsid w:val="004E09B3"/>
    <w:rsid w:val="004E168A"/>
    <w:rsid w:val="004E3EA1"/>
    <w:rsid w:val="004F15BD"/>
    <w:rsid w:val="004F1FB9"/>
    <w:rsid w:val="004F2BF9"/>
    <w:rsid w:val="004F53CA"/>
    <w:rsid w:val="004F60FC"/>
    <w:rsid w:val="004F6519"/>
    <w:rsid w:val="004F76E8"/>
    <w:rsid w:val="004F7886"/>
    <w:rsid w:val="005032AF"/>
    <w:rsid w:val="005044EB"/>
    <w:rsid w:val="005057D7"/>
    <w:rsid w:val="005063CA"/>
    <w:rsid w:val="00506EB2"/>
    <w:rsid w:val="00507699"/>
    <w:rsid w:val="00507DAB"/>
    <w:rsid w:val="00507DB2"/>
    <w:rsid w:val="005112A8"/>
    <w:rsid w:val="00511469"/>
    <w:rsid w:val="0051504B"/>
    <w:rsid w:val="005203B3"/>
    <w:rsid w:val="005227BB"/>
    <w:rsid w:val="00524A93"/>
    <w:rsid w:val="00524B2D"/>
    <w:rsid w:val="00525442"/>
    <w:rsid w:val="005254AA"/>
    <w:rsid w:val="00527F28"/>
    <w:rsid w:val="00531F50"/>
    <w:rsid w:val="00536A9F"/>
    <w:rsid w:val="00537170"/>
    <w:rsid w:val="00537D24"/>
    <w:rsid w:val="0054034F"/>
    <w:rsid w:val="00541473"/>
    <w:rsid w:val="00542AE6"/>
    <w:rsid w:val="00546CE8"/>
    <w:rsid w:val="005519F3"/>
    <w:rsid w:val="00553F68"/>
    <w:rsid w:val="00556635"/>
    <w:rsid w:val="005569C5"/>
    <w:rsid w:val="00556C68"/>
    <w:rsid w:val="00557264"/>
    <w:rsid w:val="0056060C"/>
    <w:rsid w:val="005612EF"/>
    <w:rsid w:val="005648A2"/>
    <w:rsid w:val="00567F95"/>
    <w:rsid w:val="00570E48"/>
    <w:rsid w:val="00572ECA"/>
    <w:rsid w:val="005761A4"/>
    <w:rsid w:val="00582BB7"/>
    <w:rsid w:val="0058565F"/>
    <w:rsid w:val="00587B9F"/>
    <w:rsid w:val="00592F28"/>
    <w:rsid w:val="0059316E"/>
    <w:rsid w:val="00593DF0"/>
    <w:rsid w:val="005979A4"/>
    <w:rsid w:val="005A191C"/>
    <w:rsid w:val="005A288F"/>
    <w:rsid w:val="005A2C69"/>
    <w:rsid w:val="005A4E0E"/>
    <w:rsid w:val="005A5769"/>
    <w:rsid w:val="005A6093"/>
    <w:rsid w:val="005A6196"/>
    <w:rsid w:val="005B14EB"/>
    <w:rsid w:val="005B6CC3"/>
    <w:rsid w:val="005B7871"/>
    <w:rsid w:val="005C0542"/>
    <w:rsid w:val="005C0B0A"/>
    <w:rsid w:val="005C144F"/>
    <w:rsid w:val="005C2512"/>
    <w:rsid w:val="005C422B"/>
    <w:rsid w:val="005C4986"/>
    <w:rsid w:val="005C633B"/>
    <w:rsid w:val="005C742D"/>
    <w:rsid w:val="005D0703"/>
    <w:rsid w:val="005D37D3"/>
    <w:rsid w:val="005D4B51"/>
    <w:rsid w:val="005D6D27"/>
    <w:rsid w:val="005E01D7"/>
    <w:rsid w:val="005E1350"/>
    <w:rsid w:val="005E1BEA"/>
    <w:rsid w:val="005E3723"/>
    <w:rsid w:val="005E3E86"/>
    <w:rsid w:val="005E5DEA"/>
    <w:rsid w:val="005E6823"/>
    <w:rsid w:val="005E754D"/>
    <w:rsid w:val="005F11F2"/>
    <w:rsid w:val="005F2963"/>
    <w:rsid w:val="005F4ECD"/>
    <w:rsid w:val="005F6F44"/>
    <w:rsid w:val="00600F78"/>
    <w:rsid w:val="0060155C"/>
    <w:rsid w:val="00601BC7"/>
    <w:rsid w:val="00602647"/>
    <w:rsid w:val="00602767"/>
    <w:rsid w:val="006034A9"/>
    <w:rsid w:val="0060381D"/>
    <w:rsid w:val="00604E2D"/>
    <w:rsid w:val="00606AB1"/>
    <w:rsid w:val="0061022A"/>
    <w:rsid w:val="006132C9"/>
    <w:rsid w:val="006136C5"/>
    <w:rsid w:val="006154F5"/>
    <w:rsid w:val="006169CF"/>
    <w:rsid w:val="00616C51"/>
    <w:rsid w:val="0062557B"/>
    <w:rsid w:val="0062563F"/>
    <w:rsid w:val="0063229D"/>
    <w:rsid w:val="006323CB"/>
    <w:rsid w:val="006339CA"/>
    <w:rsid w:val="00635E83"/>
    <w:rsid w:val="0063771E"/>
    <w:rsid w:val="00637791"/>
    <w:rsid w:val="006423FC"/>
    <w:rsid w:val="00642716"/>
    <w:rsid w:val="00642D9C"/>
    <w:rsid w:val="00643F23"/>
    <w:rsid w:val="00644CE0"/>
    <w:rsid w:val="00644FA0"/>
    <w:rsid w:val="00645547"/>
    <w:rsid w:val="00646545"/>
    <w:rsid w:val="0064737C"/>
    <w:rsid w:val="0065191C"/>
    <w:rsid w:val="00651F4B"/>
    <w:rsid w:val="006536B8"/>
    <w:rsid w:val="00653BEC"/>
    <w:rsid w:val="00654B39"/>
    <w:rsid w:val="00655F8B"/>
    <w:rsid w:val="00657982"/>
    <w:rsid w:val="006579CE"/>
    <w:rsid w:val="00660E3F"/>
    <w:rsid w:val="006627E1"/>
    <w:rsid w:val="00663C47"/>
    <w:rsid w:val="00664CD6"/>
    <w:rsid w:val="00664DF2"/>
    <w:rsid w:val="00666472"/>
    <w:rsid w:val="00666BB2"/>
    <w:rsid w:val="00667403"/>
    <w:rsid w:val="00667853"/>
    <w:rsid w:val="00672933"/>
    <w:rsid w:val="00672C96"/>
    <w:rsid w:val="00674790"/>
    <w:rsid w:val="00674BF8"/>
    <w:rsid w:val="006767E3"/>
    <w:rsid w:val="00682318"/>
    <w:rsid w:val="00685AAA"/>
    <w:rsid w:val="006861C9"/>
    <w:rsid w:val="00686232"/>
    <w:rsid w:val="006942A6"/>
    <w:rsid w:val="0069712C"/>
    <w:rsid w:val="00697B68"/>
    <w:rsid w:val="00697D25"/>
    <w:rsid w:val="006A0B0B"/>
    <w:rsid w:val="006A3842"/>
    <w:rsid w:val="006A4094"/>
    <w:rsid w:val="006A7688"/>
    <w:rsid w:val="006B3660"/>
    <w:rsid w:val="006B4FE5"/>
    <w:rsid w:val="006B6C06"/>
    <w:rsid w:val="006C027C"/>
    <w:rsid w:val="006C1C4F"/>
    <w:rsid w:val="006C4D2B"/>
    <w:rsid w:val="006C5AD0"/>
    <w:rsid w:val="006D0405"/>
    <w:rsid w:val="006D0560"/>
    <w:rsid w:val="006D06A2"/>
    <w:rsid w:val="006D2FD1"/>
    <w:rsid w:val="006D4624"/>
    <w:rsid w:val="006E234A"/>
    <w:rsid w:val="006E2CA4"/>
    <w:rsid w:val="006F005F"/>
    <w:rsid w:val="006F20D1"/>
    <w:rsid w:val="007002CD"/>
    <w:rsid w:val="00701A4A"/>
    <w:rsid w:val="00702148"/>
    <w:rsid w:val="007026EE"/>
    <w:rsid w:val="00702889"/>
    <w:rsid w:val="00702C1B"/>
    <w:rsid w:val="0070317C"/>
    <w:rsid w:val="007039A0"/>
    <w:rsid w:val="00704F19"/>
    <w:rsid w:val="007057D4"/>
    <w:rsid w:val="00706BCC"/>
    <w:rsid w:val="007070D2"/>
    <w:rsid w:val="007108ED"/>
    <w:rsid w:val="00713D7E"/>
    <w:rsid w:val="0071543F"/>
    <w:rsid w:val="00715B95"/>
    <w:rsid w:val="00716D36"/>
    <w:rsid w:val="0071770D"/>
    <w:rsid w:val="007203BB"/>
    <w:rsid w:val="007239C7"/>
    <w:rsid w:val="00723C48"/>
    <w:rsid w:val="007241EA"/>
    <w:rsid w:val="0072478B"/>
    <w:rsid w:val="00724854"/>
    <w:rsid w:val="007317CD"/>
    <w:rsid w:val="007331BC"/>
    <w:rsid w:val="007336B0"/>
    <w:rsid w:val="00736E5F"/>
    <w:rsid w:val="00736EF7"/>
    <w:rsid w:val="0073741D"/>
    <w:rsid w:val="00740408"/>
    <w:rsid w:val="007419AF"/>
    <w:rsid w:val="00741B89"/>
    <w:rsid w:val="00744643"/>
    <w:rsid w:val="007448FB"/>
    <w:rsid w:val="007458DC"/>
    <w:rsid w:val="00746AD0"/>
    <w:rsid w:val="00750D73"/>
    <w:rsid w:val="00751484"/>
    <w:rsid w:val="00751C48"/>
    <w:rsid w:val="00752E17"/>
    <w:rsid w:val="007557DD"/>
    <w:rsid w:val="007559B6"/>
    <w:rsid w:val="00756326"/>
    <w:rsid w:val="00761BEF"/>
    <w:rsid w:val="00763EF3"/>
    <w:rsid w:val="00765FE6"/>
    <w:rsid w:val="00766213"/>
    <w:rsid w:val="00766F5D"/>
    <w:rsid w:val="007700DB"/>
    <w:rsid w:val="00770AD6"/>
    <w:rsid w:val="00771897"/>
    <w:rsid w:val="00771D37"/>
    <w:rsid w:val="00772267"/>
    <w:rsid w:val="00772E81"/>
    <w:rsid w:val="00777977"/>
    <w:rsid w:val="00782D04"/>
    <w:rsid w:val="00783092"/>
    <w:rsid w:val="007845DD"/>
    <w:rsid w:val="00784AA7"/>
    <w:rsid w:val="0078689A"/>
    <w:rsid w:val="00791350"/>
    <w:rsid w:val="0079418E"/>
    <w:rsid w:val="007955FC"/>
    <w:rsid w:val="007960F2"/>
    <w:rsid w:val="0079647B"/>
    <w:rsid w:val="0079704E"/>
    <w:rsid w:val="00797C55"/>
    <w:rsid w:val="007A228B"/>
    <w:rsid w:val="007A5013"/>
    <w:rsid w:val="007A5570"/>
    <w:rsid w:val="007A57A1"/>
    <w:rsid w:val="007A5E81"/>
    <w:rsid w:val="007A6B3B"/>
    <w:rsid w:val="007A767A"/>
    <w:rsid w:val="007B1A93"/>
    <w:rsid w:val="007B2BEC"/>
    <w:rsid w:val="007B3896"/>
    <w:rsid w:val="007B448F"/>
    <w:rsid w:val="007B4CB7"/>
    <w:rsid w:val="007C1839"/>
    <w:rsid w:val="007C1B25"/>
    <w:rsid w:val="007C1EEF"/>
    <w:rsid w:val="007C2795"/>
    <w:rsid w:val="007C3E20"/>
    <w:rsid w:val="007C77EE"/>
    <w:rsid w:val="007C79C7"/>
    <w:rsid w:val="007D18A7"/>
    <w:rsid w:val="007D7C31"/>
    <w:rsid w:val="007E1806"/>
    <w:rsid w:val="007E4185"/>
    <w:rsid w:val="007F0576"/>
    <w:rsid w:val="007F063B"/>
    <w:rsid w:val="007F08CC"/>
    <w:rsid w:val="007F3890"/>
    <w:rsid w:val="007F5AC6"/>
    <w:rsid w:val="007F60FF"/>
    <w:rsid w:val="007F6670"/>
    <w:rsid w:val="008010D0"/>
    <w:rsid w:val="00804EB5"/>
    <w:rsid w:val="0080588E"/>
    <w:rsid w:val="00805F1E"/>
    <w:rsid w:val="0080762E"/>
    <w:rsid w:val="008079F6"/>
    <w:rsid w:val="00807FD4"/>
    <w:rsid w:val="0081124C"/>
    <w:rsid w:val="00811840"/>
    <w:rsid w:val="00813B2C"/>
    <w:rsid w:val="00814B89"/>
    <w:rsid w:val="00814C78"/>
    <w:rsid w:val="00814F47"/>
    <w:rsid w:val="008159B4"/>
    <w:rsid w:val="008217C9"/>
    <w:rsid w:val="00822B89"/>
    <w:rsid w:val="008264B0"/>
    <w:rsid w:val="008271A6"/>
    <w:rsid w:val="0082728C"/>
    <w:rsid w:val="00830175"/>
    <w:rsid w:val="00830AE2"/>
    <w:rsid w:val="00835984"/>
    <w:rsid w:val="008369BF"/>
    <w:rsid w:val="00837C3B"/>
    <w:rsid w:val="008403B6"/>
    <w:rsid w:val="008437BB"/>
    <w:rsid w:val="00844AFE"/>
    <w:rsid w:val="00845045"/>
    <w:rsid w:val="00846B78"/>
    <w:rsid w:val="00850C3E"/>
    <w:rsid w:val="00850E82"/>
    <w:rsid w:val="0085203D"/>
    <w:rsid w:val="00852260"/>
    <w:rsid w:val="00855655"/>
    <w:rsid w:val="0085790B"/>
    <w:rsid w:val="00865E1A"/>
    <w:rsid w:val="00866776"/>
    <w:rsid w:val="00866B13"/>
    <w:rsid w:val="00867B8C"/>
    <w:rsid w:val="00870BEC"/>
    <w:rsid w:val="00870E2A"/>
    <w:rsid w:val="00871759"/>
    <w:rsid w:val="00871B6E"/>
    <w:rsid w:val="008729C8"/>
    <w:rsid w:val="00874101"/>
    <w:rsid w:val="00875794"/>
    <w:rsid w:val="00877920"/>
    <w:rsid w:val="008844C7"/>
    <w:rsid w:val="00885919"/>
    <w:rsid w:val="00886CA3"/>
    <w:rsid w:val="00886E9C"/>
    <w:rsid w:val="00892ABE"/>
    <w:rsid w:val="00893ABE"/>
    <w:rsid w:val="00893C86"/>
    <w:rsid w:val="008944C7"/>
    <w:rsid w:val="00896299"/>
    <w:rsid w:val="00897F71"/>
    <w:rsid w:val="008A098F"/>
    <w:rsid w:val="008A6122"/>
    <w:rsid w:val="008A6F72"/>
    <w:rsid w:val="008A7012"/>
    <w:rsid w:val="008A7C21"/>
    <w:rsid w:val="008B1339"/>
    <w:rsid w:val="008B2DEC"/>
    <w:rsid w:val="008B3E0B"/>
    <w:rsid w:val="008B5A68"/>
    <w:rsid w:val="008B6B1A"/>
    <w:rsid w:val="008C0B40"/>
    <w:rsid w:val="008C27F4"/>
    <w:rsid w:val="008C4101"/>
    <w:rsid w:val="008C4545"/>
    <w:rsid w:val="008C6017"/>
    <w:rsid w:val="008C6B04"/>
    <w:rsid w:val="008C79FD"/>
    <w:rsid w:val="008D0A03"/>
    <w:rsid w:val="008D0EFF"/>
    <w:rsid w:val="008D380A"/>
    <w:rsid w:val="008D3929"/>
    <w:rsid w:val="008D3E7D"/>
    <w:rsid w:val="008D4164"/>
    <w:rsid w:val="008D641A"/>
    <w:rsid w:val="008D73AB"/>
    <w:rsid w:val="008D7DAA"/>
    <w:rsid w:val="008E14F5"/>
    <w:rsid w:val="008E16B1"/>
    <w:rsid w:val="008E1828"/>
    <w:rsid w:val="008E3F24"/>
    <w:rsid w:val="008E47F9"/>
    <w:rsid w:val="008E63F7"/>
    <w:rsid w:val="008F4F31"/>
    <w:rsid w:val="008F6A57"/>
    <w:rsid w:val="00900283"/>
    <w:rsid w:val="009021C7"/>
    <w:rsid w:val="009064D4"/>
    <w:rsid w:val="00906CD8"/>
    <w:rsid w:val="0091169A"/>
    <w:rsid w:val="00911DEC"/>
    <w:rsid w:val="00913603"/>
    <w:rsid w:val="00913F0C"/>
    <w:rsid w:val="009166BB"/>
    <w:rsid w:val="009216ED"/>
    <w:rsid w:val="009234C0"/>
    <w:rsid w:val="00923A83"/>
    <w:rsid w:val="009278AB"/>
    <w:rsid w:val="00931D57"/>
    <w:rsid w:val="0093239F"/>
    <w:rsid w:val="00932C29"/>
    <w:rsid w:val="009335C4"/>
    <w:rsid w:val="00933FD4"/>
    <w:rsid w:val="009341C1"/>
    <w:rsid w:val="00935B0D"/>
    <w:rsid w:val="00936786"/>
    <w:rsid w:val="0094297E"/>
    <w:rsid w:val="00945E51"/>
    <w:rsid w:val="00947C82"/>
    <w:rsid w:val="00947FD1"/>
    <w:rsid w:val="009501C7"/>
    <w:rsid w:val="00950BE4"/>
    <w:rsid w:val="00952525"/>
    <w:rsid w:val="009565B0"/>
    <w:rsid w:val="00956E50"/>
    <w:rsid w:val="00965ACC"/>
    <w:rsid w:val="009665D1"/>
    <w:rsid w:val="00971DFC"/>
    <w:rsid w:val="0097717F"/>
    <w:rsid w:val="00980402"/>
    <w:rsid w:val="009843E1"/>
    <w:rsid w:val="00985FDB"/>
    <w:rsid w:val="00990CF8"/>
    <w:rsid w:val="009910E0"/>
    <w:rsid w:val="009915FE"/>
    <w:rsid w:val="00992D2F"/>
    <w:rsid w:val="00992E79"/>
    <w:rsid w:val="009946FB"/>
    <w:rsid w:val="00994924"/>
    <w:rsid w:val="00994B0E"/>
    <w:rsid w:val="00994B8D"/>
    <w:rsid w:val="00996031"/>
    <w:rsid w:val="009A26C5"/>
    <w:rsid w:val="009A2884"/>
    <w:rsid w:val="009A30B4"/>
    <w:rsid w:val="009A48DE"/>
    <w:rsid w:val="009B1BBC"/>
    <w:rsid w:val="009C1A59"/>
    <w:rsid w:val="009C1BDE"/>
    <w:rsid w:val="009C24D1"/>
    <w:rsid w:val="009C3B17"/>
    <w:rsid w:val="009C769D"/>
    <w:rsid w:val="009D0B39"/>
    <w:rsid w:val="009D28A9"/>
    <w:rsid w:val="009D3814"/>
    <w:rsid w:val="009D619F"/>
    <w:rsid w:val="009D74E1"/>
    <w:rsid w:val="009E01E6"/>
    <w:rsid w:val="009E2405"/>
    <w:rsid w:val="009E3773"/>
    <w:rsid w:val="009E74E1"/>
    <w:rsid w:val="009F098C"/>
    <w:rsid w:val="009F0DE5"/>
    <w:rsid w:val="009F37A1"/>
    <w:rsid w:val="009F5A97"/>
    <w:rsid w:val="009F619E"/>
    <w:rsid w:val="009F702B"/>
    <w:rsid w:val="00A00427"/>
    <w:rsid w:val="00A019D8"/>
    <w:rsid w:val="00A01EFA"/>
    <w:rsid w:val="00A024FE"/>
    <w:rsid w:val="00A04B4B"/>
    <w:rsid w:val="00A06003"/>
    <w:rsid w:val="00A07869"/>
    <w:rsid w:val="00A10A95"/>
    <w:rsid w:val="00A11859"/>
    <w:rsid w:val="00A127F9"/>
    <w:rsid w:val="00A15A27"/>
    <w:rsid w:val="00A166DE"/>
    <w:rsid w:val="00A20FA4"/>
    <w:rsid w:val="00A215F1"/>
    <w:rsid w:val="00A22871"/>
    <w:rsid w:val="00A2449C"/>
    <w:rsid w:val="00A25F85"/>
    <w:rsid w:val="00A26B7D"/>
    <w:rsid w:val="00A26F9D"/>
    <w:rsid w:val="00A30698"/>
    <w:rsid w:val="00A31C56"/>
    <w:rsid w:val="00A330E2"/>
    <w:rsid w:val="00A337F3"/>
    <w:rsid w:val="00A34B38"/>
    <w:rsid w:val="00A36CF6"/>
    <w:rsid w:val="00A37047"/>
    <w:rsid w:val="00A41085"/>
    <w:rsid w:val="00A44A67"/>
    <w:rsid w:val="00A45631"/>
    <w:rsid w:val="00A45D8F"/>
    <w:rsid w:val="00A46572"/>
    <w:rsid w:val="00A46B04"/>
    <w:rsid w:val="00A471E1"/>
    <w:rsid w:val="00A47B8E"/>
    <w:rsid w:val="00A50266"/>
    <w:rsid w:val="00A516DA"/>
    <w:rsid w:val="00A56F77"/>
    <w:rsid w:val="00A57974"/>
    <w:rsid w:val="00A61656"/>
    <w:rsid w:val="00A61C81"/>
    <w:rsid w:val="00A65DFA"/>
    <w:rsid w:val="00A71E24"/>
    <w:rsid w:val="00A729AD"/>
    <w:rsid w:val="00A73241"/>
    <w:rsid w:val="00A7775C"/>
    <w:rsid w:val="00A80459"/>
    <w:rsid w:val="00A811DE"/>
    <w:rsid w:val="00A81C4C"/>
    <w:rsid w:val="00A82970"/>
    <w:rsid w:val="00A834C8"/>
    <w:rsid w:val="00A90E33"/>
    <w:rsid w:val="00A91D02"/>
    <w:rsid w:val="00A950FA"/>
    <w:rsid w:val="00A95547"/>
    <w:rsid w:val="00AA0398"/>
    <w:rsid w:val="00AA1C18"/>
    <w:rsid w:val="00AA67C9"/>
    <w:rsid w:val="00AA6983"/>
    <w:rsid w:val="00AB0B00"/>
    <w:rsid w:val="00AB24C1"/>
    <w:rsid w:val="00AB4646"/>
    <w:rsid w:val="00AB4BB0"/>
    <w:rsid w:val="00AB660C"/>
    <w:rsid w:val="00AB6EF3"/>
    <w:rsid w:val="00AC0861"/>
    <w:rsid w:val="00AC1B31"/>
    <w:rsid w:val="00AC2BAD"/>
    <w:rsid w:val="00AC3862"/>
    <w:rsid w:val="00AC4F6C"/>
    <w:rsid w:val="00AC5251"/>
    <w:rsid w:val="00AC5BFC"/>
    <w:rsid w:val="00AC6E34"/>
    <w:rsid w:val="00AC7E5C"/>
    <w:rsid w:val="00AD1318"/>
    <w:rsid w:val="00AD3243"/>
    <w:rsid w:val="00AD4AEF"/>
    <w:rsid w:val="00AD6C4D"/>
    <w:rsid w:val="00AD725A"/>
    <w:rsid w:val="00AD78BE"/>
    <w:rsid w:val="00AD79BA"/>
    <w:rsid w:val="00AE11EB"/>
    <w:rsid w:val="00AE2CF7"/>
    <w:rsid w:val="00AE4560"/>
    <w:rsid w:val="00AE4999"/>
    <w:rsid w:val="00AE7430"/>
    <w:rsid w:val="00AF00C5"/>
    <w:rsid w:val="00AF3794"/>
    <w:rsid w:val="00AF44B2"/>
    <w:rsid w:val="00AF456F"/>
    <w:rsid w:val="00AF6E68"/>
    <w:rsid w:val="00B03845"/>
    <w:rsid w:val="00B05308"/>
    <w:rsid w:val="00B05837"/>
    <w:rsid w:val="00B1179C"/>
    <w:rsid w:val="00B11B8A"/>
    <w:rsid w:val="00B12DDE"/>
    <w:rsid w:val="00B14BED"/>
    <w:rsid w:val="00B206ED"/>
    <w:rsid w:val="00B21FCD"/>
    <w:rsid w:val="00B22F68"/>
    <w:rsid w:val="00B24794"/>
    <w:rsid w:val="00B2620B"/>
    <w:rsid w:val="00B27E4F"/>
    <w:rsid w:val="00B30A7F"/>
    <w:rsid w:val="00B32799"/>
    <w:rsid w:val="00B340DC"/>
    <w:rsid w:val="00B34917"/>
    <w:rsid w:val="00B374EF"/>
    <w:rsid w:val="00B403A3"/>
    <w:rsid w:val="00B405A0"/>
    <w:rsid w:val="00B42D3B"/>
    <w:rsid w:val="00B43CB1"/>
    <w:rsid w:val="00B45EFB"/>
    <w:rsid w:val="00B514E3"/>
    <w:rsid w:val="00B51BA6"/>
    <w:rsid w:val="00B53B1A"/>
    <w:rsid w:val="00B53F74"/>
    <w:rsid w:val="00B56EB9"/>
    <w:rsid w:val="00B6193E"/>
    <w:rsid w:val="00B62AB7"/>
    <w:rsid w:val="00B70113"/>
    <w:rsid w:val="00B7020D"/>
    <w:rsid w:val="00B7211B"/>
    <w:rsid w:val="00B72A15"/>
    <w:rsid w:val="00B73668"/>
    <w:rsid w:val="00B754D5"/>
    <w:rsid w:val="00B7681E"/>
    <w:rsid w:val="00B76DC2"/>
    <w:rsid w:val="00B77E52"/>
    <w:rsid w:val="00B81347"/>
    <w:rsid w:val="00B832A3"/>
    <w:rsid w:val="00B83464"/>
    <w:rsid w:val="00B84A90"/>
    <w:rsid w:val="00B91FAE"/>
    <w:rsid w:val="00B969A4"/>
    <w:rsid w:val="00B97175"/>
    <w:rsid w:val="00BA0C54"/>
    <w:rsid w:val="00BA0E51"/>
    <w:rsid w:val="00BA1037"/>
    <w:rsid w:val="00BA22E3"/>
    <w:rsid w:val="00BA3C93"/>
    <w:rsid w:val="00BA5704"/>
    <w:rsid w:val="00BA6B36"/>
    <w:rsid w:val="00BA6BEA"/>
    <w:rsid w:val="00BA70FF"/>
    <w:rsid w:val="00BA78E9"/>
    <w:rsid w:val="00BA792A"/>
    <w:rsid w:val="00BB0975"/>
    <w:rsid w:val="00BB300F"/>
    <w:rsid w:val="00BB3A9F"/>
    <w:rsid w:val="00BB4457"/>
    <w:rsid w:val="00BB58DD"/>
    <w:rsid w:val="00BB62DE"/>
    <w:rsid w:val="00BB78D0"/>
    <w:rsid w:val="00BB7DA6"/>
    <w:rsid w:val="00BC1031"/>
    <w:rsid w:val="00BC2CC6"/>
    <w:rsid w:val="00BC5402"/>
    <w:rsid w:val="00BC5932"/>
    <w:rsid w:val="00BC7D58"/>
    <w:rsid w:val="00BD1DBD"/>
    <w:rsid w:val="00BD23BB"/>
    <w:rsid w:val="00BD3D4B"/>
    <w:rsid w:val="00BD4859"/>
    <w:rsid w:val="00BE1C5A"/>
    <w:rsid w:val="00BE596A"/>
    <w:rsid w:val="00BE6296"/>
    <w:rsid w:val="00BF0223"/>
    <w:rsid w:val="00BF0C2D"/>
    <w:rsid w:val="00BF129E"/>
    <w:rsid w:val="00BF33EC"/>
    <w:rsid w:val="00BF3A97"/>
    <w:rsid w:val="00BF47C8"/>
    <w:rsid w:val="00BF576B"/>
    <w:rsid w:val="00BF7548"/>
    <w:rsid w:val="00C000F2"/>
    <w:rsid w:val="00C0466E"/>
    <w:rsid w:val="00C0471F"/>
    <w:rsid w:val="00C047B1"/>
    <w:rsid w:val="00C06443"/>
    <w:rsid w:val="00C065C2"/>
    <w:rsid w:val="00C14AAC"/>
    <w:rsid w:val="00C17E7E"/>
    <w:rsid w:val="00C24A68"/>
    <w:rsid w:val="00C25C03"/>
    <w:rsid w:val="00C26B2C"/>
    <w:rsid w:val="00C321DF"/>
    <w:rsid w:val="00C32ECF"/>
    <w:rsid w:val="00C349BF"/>
    <w:rsid w:val="00C37D3F"/>
    <w:rsid w:val="00C421C9"/>
    <w:rsid w:val="00C435A4"/>
    <w:rsid w:val="00C44EC7"/>
    <w:rsid w:val="00C45E68"/>
    <w:rsid w:val="00C4732C"/>
    <w:rsid w:val="00C47910"/>
    <w:rsid w:val="00C47CF5"/>
    <w:rsid w:val="00C500C1"/>
    <w:rsid w:val="00C50647"/>
    <w:rsid w:val="00C50E38"/>
    <w:rsid w:val="00C51716"/>
    <w:rsid w:val="00C53499"/>
    <w:rsid w:val="00C61E81"/>
    <w:rsid w:val="00C6261C"/>
    <w:rsid w:val="00C65304"/>
    <w:rsid w:val="00C65CA6"/>
    <w:rsid w:val="00C6647B"/>
    <w:rsid w:val="00C70CA6"/>
    <w:rsid w:val="00C720C8"/>
    <w:rsid w:val="00C72358"/>
    <w:rsid w:val="00C725B2"/>
    <w:rsid w:val="00C74086"/>
    <w:rsid w:val="00C76961"/>
    <w:rsid w:val="00C808B1"/>
    <w:rsid w:val="00C81185"/>
    <w:rsid w:val="00C862AF"/>
    <w:rsid w:val="00C86F60"/>
    <w:rsid w:val="00C87BAA"/>
    <w:rsid w:val="00C87DA9"/>
    <w:rsid w:val="00C90B6F"/>
    <w:rsid w:val="00C91CDA"/>
    <w:rsid w:val="00C92996"/>
    <w:rsid w:val="00C936AC"/>
    <w:rsid w:val="00C964F8"/>
    <w:rsid w:val="00C97034"/>
    <w:rsid w:val="00CA197E"/>
    <w:rsid w:val="00CA2F2D"/>
    <w:rsid w:val="00CA30E4"/>
    <w:rsid w:val="00CA4194"/>
    <w:rsid w:val="00CA4552"/>
    <w:rsid w:val="00CA4AE9"/>
    <w:rsid w:val="00CA5EFC"/>
    <w:rsid w:val="00CA66E2"/>
    <w:rsid w:val="00CA689F"/>
    <w:rsid w:val="00CA68CD"/>
    <w:rsid w:val="00CA772C"/>
    <w:rsid w:val="00CB02F7"/>
    <w:rsid w:val="00CB3F73"/>
    <w:rsid w:val="00CB4183"/>
    <w:rsid w:val="00CB6A49"/>
    <w:rsid w:val="00CB7F4A"/>
    <w:rsid w:val="00CC23AA"/>
    <w:rsid w:val="00CC2A35"/>
    <w:rsid w:val="00CC3AEB"/>
    <w:rsid w:val="00CD0E7B"/>
    <w:rsid w:val="00CD12FF"/>
    <w:rsid w:val="00CD1C97"/>
    <w:rsid w:val="00CD2E92"/>
    <w:rsid w:val="00CD3B00"/>
    <w:rsid w:val="00CD45AE"/>
    <w:rsid w:val="00CD656E"/>
    <w:rsid w:val="00CE0B1D"/>
    <w:rsid w:val="00CE23D1"/>
    <w:rsid w:val="00CE280A"/>
    <w:rsid w:val="00CE363B"/>
    <w:rsid w:val="00CE485E"/>
    <w:rsid w:val="00CE6450"/>
    <w:rsid w:val="00CF0915"/>
    <w:rsid w:val="00CF1C18"/>
    <w:rsid w:val="00CF1F47"/>
    <w:rsid w:val="00CF2281"/>
    <w:rsid w:val="00CF2D45"/>
    <w:rsid w:val="00CF46E3"/>
    <w:rsid w:val="00CF4C3B"/>
    <w:rsid w:val="00CF5A4E"/>
    <w:rsid w:val="00CF5E60"/>
    <w:rsid w:val="00CF6102"/>
    <w:rsid w:val="00D04027"/>
    <w:rsid w:val="00D04B96"/>
    <w:rsid w:val="00D05407"/>
    <w:rsid w:val="00D07B5B"/>
    <w:rsid w:val="00D125EC"/>
    <w:rsid w:val="00D1280A"/>
    <w:rsid w:val="00D13C71"/>
    <w:rsid w:val="00D20792"/>
    <w:rsid w:val="00D20F63"/>
    <w:rsid w:val="00D21376"/>
    <w:rsid w:val="00D220D2"/>
    <w:rsid w:val="00D22F2F"/>
    <w:rsid w:val="00D23362"/>
    <w:rsid w:val="00D2358A"/>
    <w:rsid w:val="00D27D40"/>
    <w:rsid w:val="00D27E77"/>
    <w:rsid w:val="00D32580"/>
    <w:rsid w:val="00D355D5"/>
    <w:rsid w:val="00D37A58"/>
    <w:rsid w:val="00D4244E"/>
    <w:rsid w:val="00D42747"/>
    <w:rsid w:val="00D4283C"/>
    <w:rsid w:val="00D448B3"/>
    <w:rsid w:val="00D448CF"/>
    <w:rsid w:val="00D47435"/>
    <w:rsid w:val="00D50540"/>
    <w:rsid w:val="00D518DC"/>
    <w:rsid w:val="00D51F1D"/>
    <w:rsid w:val="00D534AE"/>
    <w:rsid w:val="00D54A52"/>
    <w:rsid w:val="00D568DB"/>
    <w:rsid w:val="00D60296"/>
    <w:rsid w:val="00D60AD3"/>
    <w:rsid w:val="00D60C44"/>
    <w:rsid w:val="00D61741"/>
    <w:rsid w:val="00D62F10"/>
    <w:rsid w:val="00D6319A"/>
    <w:rsid w:val="00D66772"/>
    <w:rsid w:val="00D6765A"/>
    <w:rsid w:val="00D67DE2"/>
    <w:rsid w:val="00D70465"/>
    <w:rsid w:val="00D7128E"/>
    <w:rsid w:val="00D7289D"/>
    <w:rsid w:val="00D73137"/>
    <w:rsid w:val="00D75385"/>
    <w:rsid w:val="00D75742"/>
    <w:rsid w:val="00D759E2"/>
    <w:rsid w:val="00D80B9A"/>
    <w:rsid w:val="00D86992"/>
    <w:rsid w:val="00D86E92"/>
    <w:rsid w:val="00D87DF2"/>
    <w:rsid w:val="00D87EBA"/>
    <w:rsid w:val="00D908FA"/>
    <w:rsid w:val="00D93641"/>
    <w:rsid w:val="00D96CC9"/>
    <w:rsid w:val="00D97AFC"/>
    <w:rsid w:val="00DA0147"/>
    <w:rsid w:val="00DA2BFE"/>
    <w:rsid w:val="00DA4701"/>
    <w:rsid w:val="00DA59E8"/>
    <w:rsid w:val="00DA6F74"/>
    <w:rsid w:val="00DA7F15"/>
    <w:rsid w:val="00DB0420"/>
    <w:rsid w:val="00DB0ACF"/>
    <w:rsid w:val="00DB0BE4"/>
    <w:rsid w:val="00DB4260"/>
    <w:rsid w:val="00DB4C0D"/>
    <w:rsid w:val="00DB5ACB"/>
    <w:rsid w:val="00DB65CE"/>
    <w:rsid w:val="00DB6E6B"/>
    <w:rsid w:val="00DB7875"/>
    <w:rsid w:val="00DC03E9"/>
    <w:rsid w:val="00DC09A4"/>
    <w:rsid w:val="00DC24F6"/>
    <w:rsid w:val="00DC259B"/>
    <w:rsid w:val="00DC2B5C"/>
    <w:rsid w:val="00DC4953"/>
    <w:rsid w:val="00DD0880"/>
    <w:rsid w:val="00DD18D7"/>
    <w:rsid w:val="00DD1956"/>
    <w:rsid w:val="00DD1F0C"/>
    <w:rsid w:val="00DD2187"/>
    <w:rsid w:val="00DD3EBF"/>
    <w:rsid w:val="00DD48DA"/>
    <w:rsid w:val="00DD694B"/>
    <w:rsid w:val="00DE0BA7"/>
    <w:rsid w:val="00DE1630"/>
    <w:rsid w:val="00DE19EC"/>
    <w:rsid w:val="00DE29C7"/>
    <w:rsid w:val="00DE3CE3"/>
    <w:rsid w:val="00DE53CD"/>
    <w:rsid w:val="00DE7554"/>
    <w:rsid w:val="00DF368F"/>
    <w:rsid w:val="00DF51EB"/>
    <w:rsid w:val="00DF72EE"/>
    <w:rsid w:val="00E006FB"/>
    <w:rsid w:val="00E01B3A"/>
    <w:rsid w:val="00E034B1"/>
    <w:rsid w:val="00E039FC"/>
    <w:rsid w:val="00E046FE"/>
    <w:rsid w:val="00E05BCF"/>
    <w:rsid w:val="00E0698C"/>
    <w:rsid w:val="00E06EF3"/>
    <w:rsid w:val="00E077E1"/>
    <w:rsid w:val="00E11FE2"/>
    <w:rsid w:val="00E14289"/>
    <w:rsid w:val="00E17696"/>
    <w:rsid w:val="00E20D67"/>
    <w:rsid w:val="00E21715"/>
    <w:rsid w:val="00E21DCE"/>
    <w:rsid w:val="00E22583"/>
    <w:rsid w:val="00E24CB5"/>
    <w:rsid w:val="00E252A0"/>
    <w:rsid w:val="00E30477"/>
    <w:rsid w:val="00E33704"/>
    <w:rsid w:val="00E34333"/>
    <w:rsid w:val="00E34846"/>
    <w:rsid w:val="00E348A7"/>
    <w:rsid w:val="00E34B68"/>
    <w:rsid w:val="00E37060"/>
    <w:rsid w:val="00E37BD9"/>
    <w:rsid w:val="00E41B7E"/>
    <w:rsid w:val="00E43694"/>
    <w:rsid w:val="00E440BE"/>
    <w:rsid w:val="00E44CF2"/>
    <w:rsid w:val="00E455AD"/>
    <w:rsid w:val="00E47342"/>
    <w:rsid w:val="00E47E01"/>
    <w:rsid w:val="00E53B94"/>
    <w:rsid w:val="00E53EE0"/>
    <w:rsid w:val="00E544F1"/>
    <w:rsid w:val="00E56B9C"/>
    <w:rsid w:val="00E57614"/>
    <w:rsid w:val="00E57D73"/>
    <w:rsid w:val="00E6009F"/>
    <w:rsid w:val="00E61B5E"/>
    <w:rsid w:val="00E625BC"/>
    <w:rsid w:val="00E63028"/>
    <w:rsid w:val="00E64FF5"/>
    <w:rsid w:val="00E65ACE"/>
    <w:rsid w:val="00E6652B"/>
    <w:rsid w:val="00E67428"/>
    <w:rsid w:val="00E72478"/>
    <w:rsid w:val="00E73021"/>
    <w:rsid w:val="00E77A09"/>
    <w:rsid w:val="00E80340"/>
    <w:rsid w:val="00E914C2"/>
    <w:rsid w:val="00E9737C"/>
    <w:rsid w:val="00EA067F"/>
    <w:rsid w:val="00EA0E00"/>
    <w:rsid w:val="00EA2C12"/>
    <w:rsid w:val="00EA2C7C"/>
    <w:rsid w:val="00EA3D9C"/>
    <w:rsid w:val="00EA3F70"/>
    <w:rsid w:val="00EA501B"/>
    <w:rsid w:val="00EA69CD"/>
    <w:rsid w:val="00EB1356"/>
    <w:rsid w:val="00EB1A7B"/>
    <w:rsid w:val="00EB1BAA"/>
    <w:rsid w:val="00EB1E64"/>
    <w:rsid w:val="00EB1F98"/>
    <w:rsid w:val="00EB27F7"/>
    <w:rsid w:val="00EB3C2B"/>
    <w:rsid w:val="00EB4718"/>
    <w:rsid w:val="00EB4CAF"/>
    <w:rsid w:val="00EB5903"/>
    <w:rsid w:val="00EB5EEB"/>
    <w:rsid w:val="00EC0BCD"/>
    <w:rsid w:val="00EC1499"/>
    <w:rsid w:val="00EC16EA"/>
    <w:rsid w:val="00EC2867"/>
    <w:rsid w:val="00EC33E2"/>
    <w:rsid w:val="00EC4F2A"/>
    <w:rsid w:val="00EC59F4"/>
    <w:rsid w:val="00EC79C7"/>
    <w:rsid w:val="00ED0544"/>
    <w:rsid w:val="00ED0B4F"/>
    <w:rsid w:val="00ED0BE1"/>
    <w:rsid w:val="00ED0FB2"/>
    <w:rsid w:val="00ED16B3"/>
    <w:rsid w:val="00ED2BA5"/>
    <w:rsid w:val="00ED2BFE"/>
    <w:rsid w:val="00ED3D41"/>
    <w:rsid w:val="00ED46C4"/>
    <w:rsid w:val="00ED6D4A"/>
    <w:rsid w:val="00EE2308"/>
    <w:rsid w:val="00EE3880"/>
    <w:rsid w:val="00EE4955"/>
    <w:rsid w:val="00EE7407"/>
    <w:rsid w:val="00EF1963"/>
    <w:rsid w:val="00EF1A0B"/>
    <w:rsid w:val="00EF4620"/>
    <w:rsid w:val="00F0194A"/>
    <w:rsid w:val="00F03FE3"/>
    <w:rsid w:val="00F1047E"/>
    <w:rsid w:val="00F111F9"/>
    <w:rsid w:val="00F121C4"/>
    <w:rsid w:val="00F12F96"/>
    <w:rsid w:val="00F13586"/>
    <w:rsid w:val="00F13C90"/>
    <w:rsid w:val="00F144ED"/>
    <w:rsid w:val="00F15978"/>
    <w:rsid w:val="00F170F0"/>
    <w:rsid w:val="00F226DB"/>
    <w:rsid w:val="00F2276F"/>
    <w:rsid w:val="00F23DA5"/>
    <w:rsid w:val="00F23DC3"/>
    <w:rsid w:val="00F2487C"/>
    <w:rsid w:val="00F252CC"/>
    <w:rsid w:val="00F265EC"/>
    <w:rsid w:val="00F30187"/>
    <w:rsid w:val="00F30898"/>
    <w:rsid w:val="00F33B1A"/>
    <w:rsid w:val="00F35524"/>
    <w:rsid w:val="00F3578E"/>
    <w:rsid w:val="00F36AA3"/>
    <w:rsid w:val="00F36F2C"/>
    <w:rsid w:val="00F4263C"/>
    <w:rsid w:val="00F4561E"/>
    <w:rsid w:val="00F46FEF"/>
    <w:rsid w:val="00F47220"/>
    <w:rsid w:val="00F47F4F"/>
    <w:rsid w:val="00F50FD6"/>
    <w:rsid w:val="00F51942"/>
    <w:rsid w:val="00F51CA5"/>
    <w:rsid w:val="00F542FE"/>
    <w:rsid w:val="00F54D54"/>
    <w:rsid w:val="00F55BA6"/>
    <w:rsid w:val="00F56976"/>
    <w:rsid w:val="00F56B97"/>
    <w:rsid w:val="00F57F52"/>
    <w:rsid w:val="00F61D9E"/>
    <w:rsid w:val="00F624E3"/>
    <w:rsid w:val="00F63E3B"/>
    <w:rsid w:val="00F6466D"/>
    <w:rsid w:val="00F64AD2"/>
    <w:rsid w:val="00F659E3"/>
    <w:rsid w:val="00F65E40"/>
    <w:rsid w:val="00F66666"/>
    <w:rsid w:val="00F670B8"/>
    <w:rsid w:val="00F67680"/>
    <w:rsid w:val="00F702AB"/>
    <w:rsid w:val="00F712E9"/>
    <w:rsid w:val="00F73404"/>
    <w:rsid w:val="00F74DFF"/>
    <w:rsid w:val="00F766D3"/>
    <w:rsid w:val="00F80275"/>
    <w:rsid w:val="00F80310"/>
    <w:rsid w:val="00F82EA7"/>
    <w:rsid w:val="00F85782"/>
    <w:rsid w:val="00F87D7B"/>
    <w:rsid w:val="00F923B2"/>
    <w:rsid w:val="00F924B5"/>
    <w:rsid w:val="00F94495"/>
    <w:rsid w:val="00F97A23"/>
    <w:rsid w:val="00F97CDE"/>
    <w:rsid w:val="00FA14D8"/>
    <w:rsid w:val="00FA225D"/>
    <w:rsid w:val="00FA290C"/>
    <w:rsid w:val="00FA31CC"/>
    <w:rsid w:val="00FA3DE2"/>
    <w:rsid w:val="00FA4236"/>
    <w:rsid w:val="00FA541F"/>
    <w:rsid w:val="00FA5871"/>
    <w:rsid w:val="00FA5A84"/>
    <w:rsid w:val="00FA669D"/>
    <w:rsid w:val="00FB0957"/>
    <w:rsid w:val="00FB1AB5"/>
    <w:rsid w:val="00FB290D"/>
    <w:rsid w:val="00FB3FE0"/>
    <w:rsid w:val="00FB4633"/>
    <w:rsid w:val="00FB4D4A"/>
    <w:rsid w:val="00FB6145"/>
    <w:rsid w:val="00FB6447"/>
    <w:rsid w:val="00FC1414"/>
    <w:rsid w:val="00FC3FB6"/>
    <w:rsid w:val="00FD0FE6"/>
    <w:rsid w:val="00FD1723"/>
    <w:rsid w:val="00FD3FB3"/>
    <w:rsid w:val="00FD489B"/>
    <w:rsid w:val="00FD4F45"/>
    <w:rsid w:val="00FE160E"/>
    <w:rsid w:val="00FE1F5E"/>
    <w:rsid w:val="00FE23AE"/>
    <w:rsid w:val="00FE2A1B"/>
    <w:rsid w:val="00FE2FBE"/>
    <w:rsid w:val="00FE2FE3"/>
    <w:rsid w:val="00FE3CFB"/>
    <w:rsid w:val="00FE43D8"/>
    <w:rsid w:val="00FE6320"/>
    <w:rsid w:val="00FF1AEA"/>
    <w:rsid w:val="00FF2C85"/>
    <w:rsid w:val="00FF5425"/>
    <w:rsid w:val="00FF5C49"/>
    <w:rsid w:val="00FF7E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13665"/>
    <o:shapelayout v:ext="edit">
      <o:idmap v:ext="edit" data="1"/>
      <o:rules v:ext="edit">
        <o:r id="V:Rule4" type="connector" idref="#_x0000_s1192"/>
        <o:r id="V:Rule5" type="connector" idref="#_x0000_s1191"/>
        <o:r id="V:Rule6" type="connector" idref="#_x0000_s11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E17"/>
    <w:rPr>
      <w:sz w:val="24"/>
      <w:szCs w:val="24"/>
    </w:rPr>
  </w:style>
  <w:style w:type="paragraph" w:styleId="Heading1">
    <w:name w:val="heading 1"/>
    <w:basedOn w:val="Normal"/>
    <w:next w:val="Normal"/>
    <w:qFormat/>
    <w:rsid w:val="008844C7"/>
    <w:pPr>
      <w:keepNext/>
      <w:outlineLvl w:val="0"/>
    </w:pPr>
    <w:rPr>
      <w:rFonts w:ascii="Arial" w:hAnsi="Arial"/>
      <w:b/>
      <w:sz w:val="32"/>
      <w:szCs w:val="18"/>
    </w:rPr>
  </w:style>
  <w:style w:type="paragraph" w:styleId="Heading2">
    <w:name w:val="heading 2"/>
    <w:basedOn w:val="Normal"/>
    <w:next w:val="Normal"/>
    <w:link w:val="Heading2Char"/>
    <w:qFormat/>
    <w:rsid w:val="008844C7"/>
    <w:pPr>
      <w:keepNext/>
      <w:outlineLvl w:val="1"/>
    </w:pPr>
    <w:rPr>
      <w:rFonts w:ascii="Arial" w:hAnsi="Arial" w:cs="Arial"/>
      <w:b/>
      <w:bCs/>
      <w:iCs/>
      <w:szCs w:val="28"/>
    </w:rPr>
  </w:style>
  <w:style w:type="paragraph" w:styleId="Heading3">
    <w:name w:val="heading 3"/>
    <w:basedOn w:val="Normal"/>
    <w:next w:val="Normal"/>
    <w:qFormat/>
    <w:rsid w:val="008844C7"/>
    <w:pPr>
      <w:keepNext/>
      <w:autoSpaceDE w:val="0"/>
      <w:autoSpaceDN w:val="0"/>
      <w:adjustRightInd w:val="0"/>
      <w:outlineLvl w:val="2"/>
    </w:pPr>
    <w:rPr>
      <w:rFonts w:ascii="Arial" w:eastAsia="MS Mincho" w:hAnsi="Arial"/>
      <w:b/>
      <w:bCs/>
      <w:i/>
    </w:rPr>
  </w:style>
  <w:style w:type="paragraph" w:styleId="Heading4">
    <w:name w:val="heading 4"/>
    <w:basedOn w:val="Normal"/>
    <w:next w:val="Normal"/>
    <w:autoRedefine/>
    <w:qFormat/>
    <w:rsid w:val="00393270"/>
    <w:pPr>
      <w:keepNext/>
      <w:outlineLvl w:val="3"/>
    </w:pPr>
    <w:rPr>
      <w:bCs/>
      <w:szCs w:val="28"/>
    </w:rPr>
  </w:style>
  <w:style w:type="paragraph" w:styleId="Heading5">
    <w:name w:val="heading 5"/>
    <w:basedOn w:val="Normal"/>
    <w:next w:val="Normal"/>
    <w:autoRedefine/>
    <w:qFormat/>
    <w:rsid w:val="00AA67C9"/>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TOC2"/>
    <w:next w:val="Normal"/>
    <w:autoRedefine/>
    <w:uiPriority w:val="39"/>
    <w:rsid w:val="00736E5F"/>
  </w:style>
  <w:style w:type="paragraph" w:customStyle="1" w:styleId="StyleCovertext9pt12ptleadArial8ptBoldBefore6pt">
    <w:name w:val="Style Cover text 9 pt12 pt lead + Arial 8 pt Bold Before:  6 pt"/>
    <w:basedOn w:val="Normal"/>
    <w:next w:val="Normal"/>
    <w:autoRedefine/>
    <w:rsid w:val="006A3842"/>
    <w:pPr>
      <w:spacing w:before="120"/>
    </w:pPr>
    <w:rPr>
      <w:rFonts w:ascii="Arial" w:hAnsi="Arial"/>
      <w:b/>
      <w:bCs/>
      <w:sz w:val="16"/>
      <w:szCs w:val="20"/>
    </w:rPr>
  </w:style>
  <w:style w:type="character" w:customStyle="1" w:styleId="TOC2Char">
    <w:name w:val="TOC 2 Char"/>
    <w:basedOn w:val="DefaultParagraphFont"/>
    <w:link w:val="TOC2"/>
    <w:uiPriority w:val="39"/>
    <w:rsid w:val="00482B44"/>
    <w:rPr>
      <w:noProof/>
      <w:sz w:val="24"/>
      <w:szCs w:val="24"/>
    </w:rPr>
  </w:style>
  <w:style w:type="character" w:styleId="Hyperlink">
    <w:name w:val="Hyperlink"/>
    <w:basedOn w:val="DefaultParagraphFont"/>
    <w:uiPriority w:val="99"/>
    <w:rsid w:val="002F3084"/>
    <w:rPr>
      <w:color w:val="0000FF"/>
      <w:u w:val="single"/>
    </w:rPr>
  </w:style>
  <w:style w:type="paragraph" w:styleId="EndnoteText">
    <w:name w:val="endnote text"/>
    <w:basedOn w:val="Normal"/>
    <w:semiHidden/>
    <w:rsid w:val="002F3084"/>
    <w:pPr>
      <w:widowControl w:val="0"/>
    </w:pPr>
    <w:rPr>
      <w:rFonts w:ascii="Press Rmn 12pt" w:hAnsi="Press Rmn 12pt"/>
      <w:szCs w:val="20"/>
    </w:rPr>
  </w:style>
  <w:style w:type="paragraph" w:customStyle="1" w:styleId="StyleCovertext9ptnoleadArial8ptBold">
    <w:name w:val="Style Cover text 9ptno lead + Arial 8 pt Bold"/>
    <w:basedOn w:val="Normal"/>
    <w:next w:val="Normal"/>
    <w:autoRedefine/>
    <w:rsid w:val="00DA59E8"/>
    <w:rPr>
      <w:rFonts w:ascii="Arial" w:hAnsi="Arial"/>
      <w:b/>
      <w:bCs/>
      <w:sz w:val="16"/>
    </w:rPr>
  </w:style>
  <w:style w:type="character" w:styleId="PageNumber">
    <w:name w:val="page number"/>
    <w:basedOn w:val="DefaultParagraphFont"/>
    <w:rsid w:val="001A55E2"/>
  </w:style>
  <w:style w:type="paragraph" w:customStyle="1" w:styleId="StyleCovertext9pt12ptleadArial8ptBoldBefore0pt">
    <w:name w:val="Style Cover text 9 pt12 pt lead + Arial 8 pt Bold Before:  0 pt"/>
    <w:basedOn w:val="Normal"/>
    <w:autoRedefine/>
    <w:rsid w:val="00A01EFA"/>
    <w:rPr>
      <w:rFonts w:ascii="Arial" w:hAnsi="Arial"/>
      <w:b/>
      <w:bCs/>
      <w:sz w:val="16"/>
      <w:szCs w:val="20"/>
    </w:rPr>
  </w:style>
  <w:style w:type="paragraph" w:styleId="BlockText">
    <w:name w:val="Block Text"/>
    <w:basedOn w:val="Normal"/>
    <w:rsid w:val="002F3084"/>
    <w:pPr>
      <w:tabs>
        <w:tab w:val="left" w:pos="446"/>
        <w:tab w:val="right" w:pos="8460"/>
      </w:tabs>
      <w:ind w:left="446" w:right="2160" w:hanging="446"/>
    </w:pPr>
  </w:style>
  <w:style w:type="numbering" w:customStyle="1" w:styleId="Bulleted">
    <w:name w:val="Bulleted"/>
    <w:basedOn w:val="NoList"/>
    <w:rsid w:val="0062563F"/>
    <w:pPr>
      <w:numPr>
        <w:numId w:val="1"/>
      </w:numPr>
    </w:pPr>
  </w:style>
  <w:style w:type="paragraph" w:customStyle="1" w:styleId="Covertext9pt">
    <w:name w:val="Cover text 9 pt"/>
    <w:aliases w:val="12 pt lead"/>
    <w:basedOn w:val="Normal"/>
    <w:rsid w:val="00F03FE3"/>
    <w:pPr>
      <w:spacing w:before="240"/>
    </w:pPr>
    <w:rPr>
      <w:sz w:val="18"/>
    </w:rPr>
  </w:style>
  <w:style w:type="paragraph" w:customStyle="1" w:styleId="Covertext9pt0">
    <w:name w:val="Cover text 9pt"/>
    <w:aliases w:val="no lead"/>
    <w:basedOn w:val="Covertext9pt"/>
    <w:rsid w:val="00F03FE3"/>
    <w:pPr>
      <w:spacing w:before="0"/>
    </w:pPr>
  </w:style>
  <w:style w:type="paragraph" w:customStyle="1" w:styleId="CoverTitle">
    <w:name w:val="Cover Title"/>
    <w:basedOn w:val="Normal"/>
    <w:link w:val="CoverTitleChar"/>
    <w:rsid w:val="00DE29C7"/>
    <w:pPr>
      <w:spacing w:before="360"/>
      <w:ind w:right="1440"/>
    </w:pPr>
    <w:rPr>
      <w:b/>
      <w:bCs/>
      <w:sz w:val="28"/>
      <w:szCs w:val="20"/>
    </w:rPr>
  </w:style>
  <w:style w:type="paragraph" w:customStyle="1" w:styleId="ReportNumber">
    <w:name w:val="Report Number"/>
    <w:basedOn w:val="Normal"/>
    <w:rsid w:val="00DE29C7"/>
    <w:pPr>
      <w:spacing w:before="240"/>
    </w:pPr>
    <w:rPr>
      <w:szCs w:val="20"/>
    </w:rPr>
  </w:style>
  <w:style w:type="paragraph" w:customStyle="1" w:styleId="AuthorByline">
    <w:name w:val="Author Byline"/>
    <w:basedOn w:val="Normal"/>
    <w:rsid w:val="00885919"/>
    <w:pPr>
      <w:autoSpaceDE w:val="0"/>
      <w:autoSpaceDN w:val="0"/>
      <w:adjustRightInd w:val="0"/>
    </w:pPr>
    <w:rPr>
      <w:bCs/>
    </w:rPr>
  </w:style>
  <w:style w:type="paragraph" w:customStyle="1" w:styleId="StyleCovertext9pt12ptleadArial8ptBold">
    <w:name w:val="Style Cover text 9 pt12 pt lead + Arial 8 pt Bold"/>
    <w:basedOn w:val="Normal"/>
    <w:next w:val="Normal"/>
    <w:autoRedefine/>
    <w:rsid w:val="00A01EFA"/>
    <w:rPr>
      <w:rFonts w:ascii="Arial" w:hAnsi="Arial"/>
      <w:b/>
      <w:bCs/>
      <w:sz w:val="16"/>
    </w:rPr>
  </w:style>
  <w:style w:type="paragraph" w:customStyle="1" w:styleId="StyleCovertext9ptnoleadArial8ptBold1">
    <w:name w:val="Style Cover text 9ptno lead + Arial 8 pt Bold1"/>
    <w:basedOn w:val="Normal"/>
    <w:next w:val="Normal"/>
    <w:autoRedefine/>
    <w:rsid w:val="006767E3"/>
    <w:rPr>
      <w:rFonts w:ascii="Arial" w:hAnsi="Arial"/>
      <w:b/>
      <w:bCs/>
      <w:sz w:val="16"/>
    </w:rPr>
  </w:style>
  <w:style w:type="paragraph" w:styleId="Caption">
    <w:name w:val="caption"/>
    <w:basedOn w:val="Normal"/>
    <w:next w:val="Normal"/>
    <w:autoRedefine/>
    <w:qFormat/>
    <w:rsid w:val="00365CB6"/>
    <w:rPr>
      <w:bCs/>
      <w:szCs w:val="20"/>
    </w:rPr>
  </w:style>
  <w:style w:type="paragraph" w:customStyle="1" w:styleId="StyleCovertext9pt12ptleadArial8ptBoldBefore6pt1">
    <w:name w:val="Style Cover text 9 pt12 pt lead + Arial 8 pt Bold Before:  6 pt1"/>
    <w:basedOn w:val="Normal"/>
    <w:next w:val="Normal"/>
    <w:autoRedefine/>
    <w:rsid w:val="006767E3"/>
    <w:pPr>
      <w:spacing w:before="120"/>
    </w:pPr>
    <w:rPr>
      <w:rFonts w:ascii="Arial" w:hAnsi="Arial"/>
      <w:b/>
      <w:bCs/>
      <w:sz w:val="16"/>
      <w:szCs w:val="20"/>
    </w:rPr>
  </w:style>
  <w:style w:type="paragraph" w:customStyle="1" w:styleId="StyleCovertext9pt12ptleadArial8ptBoldBefore0pt1">
    <w:name w:val="Style Cover text 9 pt12 pt lead + Arial 8 pt Bold Before:  0 pt1"/>
    <w:basedOn w:val="Normal"/>
    <w:next w:val="Normal"/>
    <w:autoRedefine/>
    <w:rsid w:val="006767E3"/>
    <w:rPr>
      <w:rFonts w:ascii="Arial" w:hAnsi="Arial"/>
      <w:b/>
      <w:bCs/>
      <w:sz w:val="16"/>
      <w:szCs w:val="20"/>
    </w:rPr>
  </w:style>
  <w:style w:type="character" w:customStyle="1" w:styleId="Heading2Char">
    <w:name w:val="Heading 2 Char"/>
    <w:basedOn w:val="DefaultParagraphFont"/>
    <w:link w:val="Heading2"/>
    <w:rsid w:val="008844C7"/>
    <w:rPr>
      <w:rFonts w:ascii="Arial" w:hAnsi="Arial" w:cs="Arial"/>
      <w:b/>
      <w:bCs/>
      <w:iCs/>
      <w:sz w:val="24"/>
      <w:szCs w:val="28"/>
      <w:lang w:val="en-US" w:eastAsia="en-US" w:bidi="ar-SA"/>
    </w:rPr>
  </w:style>
  <w:style w:type="paragraph" w:customStyle="1" w:styleId="StyleCovertext9pt12ptleadArial8ptBoldBefore6pt2">
    <w:name w:val="Style Cover text 9 pt12 pt lead + Arial 8 pt Bold Before:  6 pt2"/>
    <w:basedOn w:val="Normal"/>
    <w:next w:val="Normal"/>
    <w:autoRedefine/>
    <w:rsid w:val="00782D04"/>
    <w:pPr>
      <w:spacing w:before="120"/>
    </w:pPr>
    <w:rPr>
      <w:rFonts w:ascii="Arial" w:hAnsi="Arial"/>
      <w:b/>
      <w:bCs/>
      <w:sz w:val="16"/>
      <w:szCs w:val="20"/>
    </w:rPr>
  </w:style>
  <w:style w:type="paragraph" w:customStyle="1" w:styleId="TableHeader">
    <w:name w:val="Table Header"/>
    <w:basedOn w:val="Normal"/>
    <w:rsid w:val="00E039FC"/>
    <w:pPr>
      <w:jc w:val="center"/>
    </w:pPr>
    <w:rPr>
      <w:sz w:val="22"/>
      <w:szCs w:val="20"/>
    </w:rPr>
  </w:style>
  <w:style w:type="paragraph" w:customStyle="1" w:styleId="TableCell-Left">
    <w:name w:val="TableCell-Left"/>
    <w:basedOn w:val="Normal"/>
    <w:rsid w:val="00E039FC"/>
    <w:rPr>
      <w:sz w:val="22"/>
      <w:szCs w:val="20"/>
    </w:rPr>
  </w:style>
  <w:style w:type="paragraph" w:customStyle="1" w:styleId="TableCell-Indent">
    <w:name w:val="TableCell-Indent"/>
    <w:basedOn w:val="Normal"/>
    <w:autoRedefine/>
    <w:rsid w:val="00E039FC"/>
    <w:pPr>
      <w:ind w:left="360"/>
    </w:pPr>
    <w:rPr>
      <w:sz w:val="22"/>
      <w:szCs w:val="20"/>
    </w:rPr>
  </w:style>
  <w:style w:type="paragraph" w:customStyle="1" w:styleId="TableCell-Centered">
    <w:name w:val="TableCell-Centered"/>
    <w:basedOn w:val="Normal"/>
    <w:rsid w:val="00E039FC"/>
    <w:pPr>
      <w:jc w:val="center"/>
    </w:pPr>
    <w:rPr>
      <w:sz w:val="22"/>
      <w:szCs w:val="20"/>
    </w:rPr>
  </w:style>
  <w:style w:type="paragraph" w:customStyle="1" w:styleId="StyleCovertext9ptnoleadArial8ptBold2">
    <w:name w:val="Style Cover text 9ptno lead + Arial 8 pt Bold2"/>
    <w:basedOn w:val="Normal"/>
    <w:next w:val="Normal"/>
    <w:autoRedefine/>
    <w:rsid w:val="00782D04"/>
    <w:rPr>
      <w:rFonts w:ascii="Arial" w:hAnsi="Arial"/>
      <w:b/>
      <w:bCs/>
      <w:sz w:val="16"/>
    </w:rPr>
  </w:style>
  <w:style w:type="paragraph" w:customStyle="1" w:styleId="StyleCovertext9pt12ptleadArial8ptBoldBefore0pt2">
    <w:name w:val="Style Cover text 9 pt12 pt lead + Arial 8 pt Bold Before:  0 pt2"/>
    <w:basedOn w:val="Normal"/>
    <w:next w:val="Normal"/>
    <w:autoRedefine/>
    <w:rsid w:val="00782D04"/>
    <w:rPr>
      <w:rFonts w:ascii="Arial" w:hAnsi="Arial"/>
      <w:b/>
      <w:bCs/>
      <w:sz w:val="16"/>
      <w:szCs w:val="20"/>
    </w:rPr>
  </w:style>
  <w:style w:type="paragraph" w:styleId="TOC1">
    <w:name w:val="toc 1"/>
    <w:basedOn w:val="TOC2"/>
    <w:next w:val="Normal"/>
    <w:uiPriority w:val="39"/>
    <w:rsid w:val="005D4B51"/>
    <w:pPr>
      <w:ind w:left="0"/>
    </w:pPr>
  </w:style>
  <w:style w:type="paragraph" w:styleId="TOC2">
    <w:name w:val="toc 2"/>
    <w:basedOn w:val="Normal"/>
    <w:next w:val="Normal"/>
    <w:link w:val="TOC2Char"/>
    <w:autoRedefine/>
    <w:uiPriority w:val="39"/>
    <w:rsid w:val="00482B44"/>
    <w:pPr>
      <w:tabs>
        <w:tab w:val="right" w:leader="dot" w:pos="9350"/>
      </w:tabs>
      <w:spacing w:after="240"/>
      <w:ind w:left="720"/>
    </w:pPr>
    <w:rPr>
      <w:noProof/>
    </w:rPr>
  </w:style>
  <w:style w:type="paragraph" w:styleId="TableofFigures">
    <w:name w:val="table of figures"/>
    <w:basedOn w:val="Normal"/>
    <w:next w:val="Normal"/>
    <w:uiPriority w:val="99"/>
    <w:rsid w:val="003F2F80"/>
  </w:style>
  <w:style w:type="paragraph" w:customStyle="1" w:styleId="StyleCoverTitle20ptNotBoldItalic">
    <w:name w:val="Style Cover Title + 20 pt Not Bold Italic"/>
    <w:basedOn w:val="CoverTitle"/>
    <w:link w:val="StyleCoverTitle20ptNotBoldItalicChar"/>
    <w:autoRedefine/>
    <w:rsid w:val="00DB65CE"/>
    <w:rPr>
      <w:b w:val="0"/>
      <w:bCs w:val="0"/>
      <w:i/>
      <w:iCs/>
      <w:sz w:val="36"/>
    </w:rPr>
  </w:style>
  <w:style w:type="character" w:customStyle="1" w:styleId="CoverTitleChar">
    <w:name w:val="Cover Title Char"/>
    <w:basedOn w:val="DefaultParagraphFont"/>
    <w:link w:val="CoverTitle"/>
    <w:rsid w:val="00DB65CE"/>
    <w:rPr>
      <w:b/>
      <w:bCs/>
      <w:sz w:val="28"/>
      <w:lang w:val="en-US" w:eastAsia="en-US" w:bidi="ar-SA"/>
    </w:rPr>
  </w:style>
  <w:style w:type="character" w:customStyle="1" w:styleId="StyleCoverTitle20ptNotBoldItalicChar">
    <w:name w:val="Style Cover Title + 20 pt Not Bold Italic Char"/>
    <w:basedOn w:val="CoverTitleChar"/>
    <w:link w:val="StyleCoverTitle20ptNotBoldItalic"/>
    <w:rsid w:val="00DB65CE"/>
    <w:rPr>
      <w:i/>
      <w:iCs/>
      <w:sz w:val="36"/>
    </w:rPr>
  </w:style>
  <w:style w:type="paragraph" w:customStyle="1" w:styleId="StyleCoverTitle20pt">
    <w:name w:val="Style Cover Title + 20 pt"/>
    <w:basedOn w:val="CoverTitle"/>
    <w:link w:val="StyleCoverTitle20ptChar"/>
    <w:autoRedefine/>
    <w:rsid w:val="00357523"/>
    <w:rPr>
      <w:sz w:val="36"/>
      <w:szCs w:val="36"/>
    </w:rPr>
  </w:style>
  <w:style w:type="character" w:customStyle="1" w:styleId="StyleCoverTitle20ptChar">
    <w:name w:val="Style Cover Title + 20 pt Char"/>
    <w:basedOn w:val="CoverTitleChar"/>
    <w:link w:val="StyleCoverTitle20pt"/>
    <w:rsid w:val="00357523"/>
    <w:rPr>
      <w:b/>
      <w:bCs/>
      <w:sz w:val="36"/>
      <w:szCs w:val="36"/>
    </w:rPr>
  </w:style>
  <w:style w:type="paragraph" w:styleId="BalloonText">
    <w:name w:val="Balloon Text"/>
    <w:basedOn w:val="Normal"/>
    <w:link w:val="BalloonTextChar"/>
    <w:rsid w:val="00751484"/>
    <w:rPr>
      <w:rFonts w:ascii="Tahoma" w:hAnsi="Tahoma" w:cs="Tahoma"/>
      <w:sz w:val="16"/>
      <w:szCs w:val="16"/>
    </w:rPr>
  </w:style>
  <w:style w:type="character" w:customStyle="1" w:styleId="BalloonTextChar">
    <w:name w:val="Balloon Text Char"/>
    <w:basedOn w:val="DefaultParagraphFont"/>
    <w:link w:val="BalloonText"/>
    <w:rsid w:val="00751484"/>
    <w:rPr>
      <w:rFonts w:ascii="Tahoma" w:hAnsi="Tahoma" w:cs="Tahoma"/>
      <w:sz w:val="16"/>
      <w:szCs w:val="16"/>
    </w:rPr>
  </w:style>
  <w:style w:type="paragraph" w:customStyle="1" w:styleId="CP-authors">
    <w:name w:val="CP-authors"/>
    <w:basedOn w:val="Normal"/>
    <w:rsid w:val="00751484"/>
    <w:pPr>
      <w:spacing w:line="320" w:lineRule="exact"/>
      <w:ind w:left="1440" w:right="1440"/>
      <w:jc w:val="center"/>
    </w:pPr>
    <w:rPr>
      <w:rFonts w:ascii="Arial" w:hAnsi="Arial"/>
      <w:b/>
      <w:sz w:val="28"/>
      <w:szCs w:val="20"/>
    </w:rPr>
  </w:style>
  <w:style w:type="paragraph" w:styleId="BodyText">
    <w:name w:val="Body Text"/>
    <w:basedOn w:val="Normal"/>
    <w:link w:val="BodyTextChar"/>
    <w:rsid w:val="00871759"/>
    <w:pPr>
      <w:spacing w:after="240" w:line="280" w:lineRule="exact"/>
      <w:ind w:left="2880"/>
      <w:jc w:val="both"/>
    </w:pPr>
    <w:rPr>
      <w:rFonts w:ascii="Arial Narrow" w:hAnsi="Arial Narrow"/>
      <w:color w:val="333333"/>
      <w:sz w:val="20"/>
      <w:szCs w:val="20"/>
    </w:rPr>
  </w:style>
  <w:style w:type="character" w:customStyle="1" w:styleId="BodyTextChar">
    <w:name w:val="Body Text Char"/>
    <w:basedOn w:val="DefaultParagraphFont"/>
    <w:link w:val="BodyText"/>
    <w:rsid w:val="00871759"/>
    <w:rPr>
      <w:rFonts w:ascii="Arial Narrow" w:hAnsi="Arial Narrow"/>
      <w:color w:val="333333"/>
    </w:rPr>
  </w:style>
  <w:style w:type="paragraph" w:customStyle="1" w:styleId="BodyTextLast">
    <w:name w:val="Body Text Last"/>
    <w:basedOn w:val="BodyText"/>
    <w:rsid w:val="00871759"/>
    <w:pPr>
      <w:spacing w:after="480"/>
    </w:pPr>
  </w:style>
  <w:style w:type="paragraph" w:styleId="ListNumber">
    <w:name w:val="List Number"/>
    <w:basedOn w:val="Normal"/>
    <w:rsid w:val="00E20D67"/>
    <w:pPr>
      <w:tabs>
        <w:tab w:val="num" w:pos="360"/>
      </w:tabs>
      <w:spacing w:after="240"/>
      <w:ind w:left="360" w:hanging="360"/>
      <w:jc w:val="both"/>
    </w:pPr>
    <w:rPr>
      <w:rFonts w:ascii="Arial Narrow" w:hAnsi="Arial Narrow"/>
      <w:color w:val="333333"/>
      <w:sz w:val="20"/>
      <w:szCs w:val="20"/>
    </w:rPr>
  </w:style>
  <w:style w:type="paragraph" w:styleId="ListParagraph">
    <w:name w:val="List Paragraph"/>
    <w:basedOn w:val="Normal"/>
    <w:uiPriority w:val="34"/>
    <w:qFormat/>
    <w:rsid w:val="00CE280A"/>
    <w:pPr>
      <w:ind w:left="720"/>
      <w:contextualSpacing/>
    </w:pPr>
  </w:style>
  <w:style w:type="table" w:styleId="TableGrid">
    <w:name w:val="Table Grid"/>
    <w:basedOn w:val="TableNormal"/>
    <w:rsid w:val="0069712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rsid w:val="009665D1"/>
    <w:pPr>
      <w:tabs>
        <w:tab w:val="center" w:pos="4680"/>
        <w:tab w:val="right" w:pos="9360"/>
      </w:tabs>
    </w:pPr>
  </w:style>
  <w:style w:type="character" w:customStyle="1" w:styleId="HeaderChar">
    <w:name w:val="Header Char"/>
    <w:basedOn w:val="DefaultParagraphFont"/>
    <w:link w:val="Header"/>
    <w:rsid w:val="009665D1"/>
    <w:rPr>
      <w:sz w:val="24"/>
      <w:szCs w:val="24"/>
    </w:rPr>
  </w:style>
  <w:style w:type="paragraph" w:styleId="Footer">
    <w:name w:val="footer"/>
    <w:basedOn w:val="Normal"/>
    <w:link w:val="FooterChar"/>
    <w:uiPriority w:val="99"/>
    <w:rsid w:val="009665D1"/>
    <w:pPr>
      <w:tabs>
        <w:tab w:val="center" w:pos="4680"/>
        <w:tab w:val="right" w:pos="9360"/>
      </w:tabs>
    </w:pPr>
  </w:style>
  <w:style w:type="character" w:customStyle="1" w:styleId="FooterChar">
    <w:name w:val="Footer Char"/>
    <w:basedOn w:val="DefaultParagraphFont"/>
    <w:link w:val="Footer"/>
    <w:uiPriority w:val="99"/>
    <w:rsid w:val="009665D1"/>
    <w:rPr>
      <w:sz w:val="24"/>
      <w:szCs w:val="24"/>
    </w:rPr>
  </w:style>
  <w:style w:type="character" w:styleId="PlaceholderText">
    <w:name w:val="Placeholder Text"/>
    <w:basedOn w:val="DefaultParagraphFont"/>
    <w:uiPriority w:val="99"/>
    <w:semiHidden/>
    <w:rsid w:val="0037576C"/>
    <w:rPr>
      <w:color w:val="808080"/>
    </w:rPr>
  </w:style>
  <w:style w:type="paragraph" w:customStyle="1" w:styleId="TableText">
    <w:name w:val="Table Text"/>
    <w:basedOn w:val="Normal"/>
    <w:rsid w:val="005648A2"/>
    <w:pPr>
      <w:spacing w:before="80"/>
    </w:pPr>
    <w:rPr>
      <w:rFonts w:ascii="Arial" w:hAnsi="Arial"/>
      <w:color w:val="333333"/>
      <w:sz w:val="16"/>
      <w:szCs w:val="22"/>
    </w:rPr>
  </w:style>
  <w:style w:type="paragraph" w:customStyle="1" w:styleId="H1bodytext">
    <w:name w:val="H1 body text"/>
    <w:rsid w:val="002432E5"/>
    <w:pPr>
      <w:spacing w:after="240"/>
      <w:ind w:left="720"/>
    </w:pPr>
    <w:rPr>
      <w:sz w:val="22"/>
    </w:rPr>
  </w:style>
  <w:style w:type="character" w:styleId="CommentReference">
    <w:name w:val="annotation reference"/>
    <w:basedOn w:val="DefaultParagraphFont"/>
    <w:rsid w:val="00643F23"/>
    <w:rPr>
      <w:sz w:val="16"/>
      <w:szCs w:val="16"/>
    </w:rPr>
  </w:style>
  <w:style w:type="paragraph" w:styleId="CommentText">
    <w:name w:val="annotation text"/>
    <w:basedOn w:val="Normal"/>
    <w:link w:val="CommentTextChar"/>
    <w:rsid w:val="00643F23"/>
    <w:rPr>
      <w:sz w:val="20"/>
      <w:szCs w:val="20"/>
    </w:rPr>
  </w:style>
  <w:style w:type="character" w:customStyle="1" w:styleId="CommentTextChar">
    <w:name w:val="Comment Text Char"/>
    <w:basedOn w:val="DefaultParagraphFont"/>
    <w:link w:val="CommentText"/>
    <w:rsid w:val="00643F23"/>
  </w:style>
  <w:style w:type="paragraph" w:styleId="CommentSubject">
    <w:name w:val="annotation subject"/>
    <w:basedOn w:val="CommentText"/>
    <w:next w:val="CommentText"/>
    <w:link w:val="CommentSubjectChar"/>
    <w:rsid w:val="00643F23"/>
    <w:rPr>
      <w:b/>
      <w:bCs/>
    </w:rPr>
  </w:style>
  <w:style w:type="character" w:customStyle="1" w:styleId="CommentSubjectChar">
    <w:name w:val="Comment Subject Char"/>
    <w:basedOn w:val="CommentTextChar"/>
    <w:link w:val="CommentSubject"/>
    <w:rsid w:val="00643F23"/>
    <w:rPr>
      <w:b/>
      <w:bCs/>
    </w:rPr>
  </w:style>
  <w:style w:type="paragraph" w:styleId="TOC4">
    <w:name w:val="toc 4"/>
    <w:basedOn w:val="Normal"/>
    <w:next w:val="Normal"/>
    <w:autoRedefine/>
    <w:uiPriority w:val="39"/>
    <w:unhideWhenUsed/>
    <w:rsid w:val="00935B0D"/>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5B0D"/>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B0D"/>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B0D"/>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B0D"/>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B0D"/>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file:///T:\I&amp;M\MONITORING\Forest_Vegetation\Protocol\Forest%20Protocol%202%20NRR.docx" TargetMode="External"/><Relationship Id="rId26" Type="http://schemas.openxmlformats.org/officeDocument/2006/relationships/image" Target="media/image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T:\I&amp;M\MONITORING\Forest_Vegetation\Protocol\Forest%20Protocol%202%20NRR.docx" TargetMode="External"/><Relationship Id="rId34" Type="http://schemas.openxmlformats.org/officeDocument/2006/relationships/image" Target="media/image9.w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footer" Target="footer8.xml"/><Relationship Id="rId33" Type="http://schemas.openxmlformats.org/officeDocument/2006/relationships/image" Target="media/image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file:///T:\I&amp;M\MONITORING\Forest_Vegetation\Protocol\Forest%20Protocol%202%20NRR.docx"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image" Target="media/image7.wmf"/><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4.wmf"/><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hyperlink" Target="file:///T:\I&amp;M\MONITORING\Forest_Vegetation\Protocol\Forest%20Protocol%202%20NRR.docx"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nature.nps.gov/im/units/ncrn/index.cfm" TargetMode="External"/><Relationship Id="rId22" Type="http://schemas.openxmlformats.org/officeDocument/2006/relationships/hyperlink" Target="file:///T:\I&amp;M\MONITORING\Forest_Vegetation\Protocol\Forest%20Protocol%202%20NRR.docx" TargetMode="External"/><Relationship Id="rId27" Type="http://schemas.openxmlformats.org/officeDocument/2006/relationships/oleObject" Target="embeddings/oleObject1.bin"/><Relationship Id="rId30" Type="http://schemas.openxmlformats.org/officeDocument/2006/relationships/image" Target="media/image5.png"/><Relationship Id="rId35" Type="http://schemas.openxmlformats.org/officeDocument/2006/relationships/hyperlink" Target="http://science.nature.nps.gov/im/units/ncrn/products/guideline_docs/SOP-Metadata_Ver_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D99A9-AE38-4BB9-8377-0E6A8DB2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9417</TotalTime>
  <Pages>102</Pages>
  <Words>24973</Words>
  <Characters>142348</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National Park Service</vt:lpstr>
    </vt:vector>
  </TitlesOfParts>
  <Company>National Park Service</Company>
  <LinksUpToDate>false</LinksUpToDate>
  <CharactersWithSpaces>166988</CharactersWithSpaces>
  <SharedDoc>false</SharedDoc>
  <HLinks>
    <vt:vector size="60" baseType="variant">
      <vt:variant>
        <vt:i4>1114166</vt:i4>
      </vt:variant>
      <vt:variant>
        <vt:i4>53</vt:i4>
      </vt:variant>
      <vt:variant>
        <vt:i4>0</vt:i4>
      </vt:variant>
      <vt:variant>
        <vt:i4>5</vt:i4>
      </vt:variant>
      <vt:variant>
        <vt:lpwstr/>
      </vt:variant>
      <vt:variant>
        <vt:lpwstr>_Toc132529796</vt:lpwstr>
      </vt:variant>
      <vt:variant>
        <vt:i4>1114166</vt:i4>
      </vt:variant>
      <vt:variant>
        <vt:i4>47</vt:i4>
      </vt:variant>
      <vt:variant>
        <vt:i4>0</vt:i4>
      </vt:variant>
      <vt:variant>
        <vt:i4>5</vt:i4>
      </vt:variant>
      <vt:variant>
        <vt:lpwstr/>
      </vt:variant>
      <vt:variant>
        <vt:lpwstr>_Toc132529795</vt:lpwstr>
      </vt:variant>
      <vt:variant>
        <vt:i4>1114166</vt:i4>
      </vt:variant>
      <vt:variant>
        <vt:i4>41</vt:i4>
      </vt:variant>
      <vt:variant>
        <vt:i4>0</vt:i4>
      </vt:variant>
      <vt:variant>
        <vt:i4>5</vt:i4>
      </vt:variant>
      <vt:variant>
        <vt:lpwstr/>
      </vt:variant>
      <vt:variant>
        <vt:lpwstr>_Toc132529794</vt:lpwstr>
      </vt:variant>
      <vt:variant>
        <vt:i4>1114166</vt:i4>
      </vt:variant>
      <vt:variant>
        <vt:i4>35</vt:i4>
      </vt:variant>
      <vt:variant>
        <vt:i4>0</vt:i4>
      </vt:variant>
      <vt:variant>
        <vt:i4>5</vt:i4>
      </vt:variant>
      <vt:variant>
        <vt:lpwstr/>
      </vt:variant>
      <vt:variant>
        <vt:lpwstr>_Toc132529793</vt:lpwstr>
      </vt:variant>
      <vt:variant>
        <vt:i4>1114166</vt:i4>
      </vt:variant>
      <vt:variant>
        <vt:i4>29</vt:i4>
      </vt:variant>
      <vt:variant>
        <vt:i4>0</vt:i4>
      </vt:variant>
      <vt:variant>
        <vt:i4>5</vt:i4>
      </vt:variant>
      <vt:variant>
        <vt:lpwstr/>
      </vt:variant>
      <vt:variant>
        <vt:lpwstr>_Toc132529792</vt:lpwstr>
      </vt:variant>
      <vt:variant>
        <vt:i4>1114166</vt:i4>
      </vt:variant>
      <vt:variant>
        <vt:i4>23</vt:i4>
      </vt:variant>
      <vt:variant>
        <vt:i4>0</vt:i4>
      </vt:variant>
      <vt:variant>
        <vt:i4>5</vt:i4>
      </vt:variant>
      <vt:variant>
        <vt:lpwstr/>
      </vt:variant>
      <vt:variant>
        <vt:lpwstr>_Toc132529791</vt:lpwstr>
      </vt:variant>
      <vt:variant>
        <vt:i4>1114166</vt:i4>
      </vt:variant>
      <vt:variant>
        <vt:i4>17</vt:i4>
      </vt:variant>
      <vt:variant>
        <vt:i4>0</vt:i4>
      </vt:variant>
      <vt:variant>
        <vt:i4>5</vt:i4>
      </vt:variant>
      <vt:variant>
        <vt:lpwstr/>
      </vt:variant>
      <vt:variant>
        <vt:lpwstr>_Toc132529790</vt:lpwstr>
      </vt:variant>
      <vt:variant>
        <vt:i4>1048630</vt:i4>
      </vt:variant>
      <vt:variant>
        <vt:i4>11</vt:i4>
      </vt:variant>
      <vt:variant>
        <vt:i4>0</vt:i4>
      </vt:variant>
      <vt:variant>
        <vt:i4>5</vt:i4>
      </vt:variant>
      <vt:variant>
        <vt:lpwstr/>
      </vt:variant>
      <vt:variant>
        <vt:lpwstr>_Toc132529787</vt:lpwstr>
      </vt:variant>
      <vt:variant>
        <vt:i4>1048630</vt:i4>
      </vt:variant>
      <vt:variant>
        <vt:i4>5</vt:i4>
      </vt:variant>
      <vt:variant>
        <vt:i4>0</vt:i4>
      </vt:variant>
      <vt:variant>
        <vt:i4>5</vt:i4>
      </vt:variant>
      <vt:variant>
        <vt:lpwstr/>
      </vt:variant>
      <vt:variant>
        <vt:lpwstr>_Toc132529786</vt:lpwstr>
      </vt:variant>
      <vt:variant>
        <vt:i4>65605</vt:i4>
      </vt:variant>
      <vt:variant>
        <vt:i4>0</vt:i4>
      </vt:variant>
      <vt:variant>
        <vt:i4>0</vt:i4>
      </vt:variant>
      <vt:variant>
        <vt:i4>5</vt:i4>
      </vt:variant>
      <vt:variant>
        <vt:lpwstr>http://www.nature.nps.gov/im/units/ncrn/index.cfm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Park Service</dc:title>
  <dc:subject/>
  <dc:creator>Geoff Sanders</dc:creator>
  <cp:keywords/>
  <dc:description/>
  <cp:lastModifiedBy>John Paul Schmit</cp:lastModifiedBy>
  <cp:revision>820</cp:revision>
  <cp:lastPrinted>2008-12-11T16:19:00Z</cp:lastPrinted>
  <dcterms:created xsi:type="dcterms:W3CDTF">2008-06-05T18:24:00Z</dcterms:created>
  <dcterms:modified xsi:type="dcterms:W3CDTF">2008-12-11T16:19:00Z</dcterms:modified>
</cp:coreProperties>
</file>