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SEnuke AI</w:t>
      </w:r>
    </w:p>
    <w:p>
      <w:pPr>
        <w:pStyle w:val="Title"/>
        <w:jc w:val="center"/>
      </w:pPr>
      <w:r>
        <w:t>JVZoo Complete Processing Integration</w:t>
      </w:r>
    </w:p>
    <w:p>
      <w:pPr>
        <w:jc w:val="center"/>
      </w:pPr>
      <w:r>
        <w:rPr>
          <w:b/>
          <w:sz w:val="26"/>
        </w:rPr>
        <w:t>Developer Implementation Specification</w:t>
      </w:r>
    </w:p>
    <w:p>
      <w:pPr>
        <w:jc w:val="center"/>
      </w:pPr>
      <w:r>
        <w:t>JVZIPN v2 • Account Activation • Subscription Lifecycle • Security • Launch Testing</w:t>
      </w:r>
    </w:p>
    <w:p/>
    <w:p>
      <w:pPr>
        <w:pStyle w:val="Heading1"/>
      </w:pPr>
      <w:r>
        <w:t>1. Objective</w:t>
      </w:r>
    </w:p>
    <w:p>
      <w:r>
        <w:t>Integrate JVZoo Complete Processing directly with SEnuke AI. JVZoo handles checkout, billing, recurring charges, affiliate attribution and transaction processing. SEnuke AI handles customer accounts, workspaces, plans, permissions, activation, suspension and application access.</w:t>
      </w:r>
    </w:p>
    <w:p>
      <w:r>
        <w:rPr>
          <w:b/>
        </w:rPr>
        <w:t xml:space="preserve">Architecture rule: </w:t>
      </w:r>
      <w:r>
        <w:t>No PayPal IPN and no aMember are required for this integration.</w:t>
      </w:r>
    </w:p>
    <w:p>
      <w:pPr>
        <w:pStyle w:val="Heading1"/>
      </w:pPr>
      <w:r>
        <w:t>2. Overall Flow</w:t>
      </w:r>
    </w:p>
    <w:p>
      <w:pPr>
        <w:pStyle w:val="CodeBlock"/>
      </w:pPr>
      <w:r>
        <w:t>Customer</w:t>
        <w:br/>
        <w:t xml:space="preserve">   ↓</w:t>
        <w:br/>
        <w:t>SEnuke AI Sales Page</w:t>
        <w:br/>
        <w:t xml:space="preserve">   ↓</w:t>
        <w:br/>
        <w:t>JVZoo Checkout / Complete Processing</w:t>
        <w:br/>
        <w:t xml:space="preserve">   ↓</w:t>
        <w:br/>
        <w:t>Purchase Successful</w:t>
        <w:br/>
        <w:t xml:space="preserve">   ├── JVZIPN v2 → SEnuke AI Backend → Pending entitlement</w:t>
        <w:br/>
        <w:t xml:space="preserve">   └── Customer → Access SEnuke AI → Account Activation → Workspace → Dashboard</w:t>
      </w:r>
    </w:p>
    <w:p>
      <w:r>
        <w:t>JVZIPN confirms and maintains the entitlement. The customer-access URL lets the customer claim and activate that entitlement.</w:t>
      </w:r>
    </w:p>
    <w:p>
      <w:pPr>
        <w:pStyle w:val="Heading1"/>
      </w:pPr>
      <w:r>
        <w:t>3. Required SEnuke AI Endpoint</w:t>
      </w:r>
    </w:p>
    <w:p>
      <w:pPr>
        <w:pStyle w:val="CodeBlock"/>
      </w:pPr>
      <w:r>
        <w:t>POST /api/integrations/jvzoo/ipn</w:t>
        <w:br/>
        <w:t>Production example:</w:t>
        <w:br/>
        <w:t>https://app.senuke.com/api/integrations/jvzoo/ipn</w:t>
      </w:r>
    </w:p>
    <w:p>
      <w:r>
        <w:t>The endpoint must be publicly reachable by JVZoo, but incoming data must not be trusted until the notification passes JVZoo's official signature-verification procedure.</w:t>
      </w:r>
    </w:p>
    <w:p>
      <w:pPr>
        <w:pStyle w:val="Heading1"/>
      </w:pPr>
      <w:r>
        <w:t>4. Product Mapping</w:t>
      </w:r>
    </w:p>
    <w:p>
      <w:r>
        <w:t>Use the immutable JVZoo Product ID to determine the SEnuke AI entitlement. Do not determine access from product names or browser parameters.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JVZoo Product</w:t>
            </w:r>
          </w:p>
        </w:tc>
        <w:tc>
          <w:tcPr>
            <w:tcW w:type="dxa" w:w="3312"/>
          </w:tcPr>
          <w:p>
            <w:r>
              <w:t>SEnuke AI Plan</w:t>
            </w:r>
          </w:p>
        </w:tc>
        <w:tc>
          <w:tcPr>
            <w:tcW w:type="dxa" w:w="3312"/>
          </w:tcPr>
          <w:p>
            <w:r>
              <w:t>Billing</w:t>
            </w:r>
          </w:p>
        </w:tc>
      </w:tr>
      <w:tr>
        <w:tc>
          <w:tcPr>
            <w:tcW w:type="dxa" w:w="3312"/>
          </w:tcPr>
          <w:p>
            <w:r>
              <w:t>[Product ID]</w:t>
            </w:r>
          </w:p>
        </w:tc>
        <w:tc>
          <w:tcPr>
            <w:tcW w:type="dxa" w:w="3312"/>
          </w:tcPr>
          <w:p>
            <w:r>
              <w:t>Personal</w:t>
            </w:r>
          </w:p>
        </w:tc>
        <w:tc>
          <w:tcPr>
            <w:tcW w:type="dxa" w:w="3312"/>
          </w:tcPr>
          <w:p>
            <w:r>
              <w:t>Monthly</w:t>
            </w:r>
          </w:p>
        </w:tc>
      </w:tr>
      <w:tr>
        <w:tc>
          <w:tcPr>
            <w:tcW w:type="dxa" w:w="3312"/>
          </w:tcPr>
          <w:p>
            <w:r>
              <w:t>[Product ID]</w:t>
            </w:r>
          </w:p>
        </w:tc>
        <w:tc>
          <w:tcPr>
            <w:tcW w:type="dxa" w:w="3312"/>
          </w:tcPr>
          <w:p>
            <w:r>
              <w:t>Personal</w:t>
            </w:r>
          </w:p>
        </w:tc>
        <w:tc>
          <w:tcPr>
            <w:tcW w:type="dxa" w:w="3312"/>
          </w:tcPr>
          <w:p>
            <w:r>
              <w:t>Annual</w:t>
            </w:r>
          </w:p>
        </w:tc>
      </w:tr>
      <w:tr>
        <w:tc>
          <w:tcPr>
            <w:tcW w:type="dxa" w:w="3312"/>
          </w:tcPr>
          <w:p>
            <w:r>
              <w:t>[Product ID]</w:t>
            </w:r>
          </w:p>
        </w:tc>
        <w:tc>
          <w:tcPr>
            <w:tcW w:type="dxa" w:w="3312"/>
          </w:tcPr>
          <w:p>
            <w:r>
              <w:t>Business</w:t>
            </w:r>
          </w:p>
        </w:tc>
        <w:tc>
          <w:tcPr>
            <w:tcW w:type="dxa" w:w="3312"/>
          </w:tcPr>
          <w:p>
            <w:r>
              <w:t>Monthly</w:t>
            </w:r>
          </w:p>
        </w:tc>
      </w:tr>
      <w:tr>
        <w:tc>
          <w:tcPr>
            <w:tcW w:type="dxa" w:w="3312"/>
          </w:tcPr>
          <w:p>
            <w:r>
              <w:t>[Product ID]</w:t>
            </w:r>
          </w:p>
        </w:tc>
        <w:tc>
          <w:tcPr>
            <w:tcW w:type="dxa" w:w="3312"/>
          </w:tcPr>
          <w:p>
            <w:r>
              <w:t>Business</w:t>
            </w:r>
          </w:p>
        </w:tc>
        <w:tc>
          <w:tcPr>
            <w:tcW w:type="dxa" w:w="3312"/>
          </w:tcPr>
          <w:p>
            <w:r>
              <w:t>Annual</w:t>
            </w:r>
          </w:p>
        </w:tc>
      </w:tr>
      <w:tr>
        <w:tc>
          <w:tcPr>
            <w:tcW w:type="dxa" w:w="3312"/>
          </w:tcPr>
          <w:p>
            <w:r>
              <w:t>[Product ID]</w:t>
            </w:r>
          </w:p>
        </w:tc>
        <w:tc>
          <w:tcPr>
            <w:tcW w:type="dxa" w:w="3312"/>
          </w:tcPr>
          <w:p>
            <w:r>
              <w:t>Agency</w:t>
            </w:r>
          </w:p>
        </w:tc>
        <w:tc>
          <w:tcPr>
            <w:tcW w:type="dxa" w:w="3312"/>
          </w:tcPr>
          <w:p>
            <w:r>
              <w:t>Monthly</w:t>
            </w:r>
          </w:p>
        </w:tc>
      </w:tr>
      <w:tr>
        <w:tc>
          <w:tcPr>
            <w:tcW w:type="dxa" w:w="3312"/>
          </w:tcPr>
          <w:p>
            <w:r>
              <w:t>[Product ID]</w:t>
            </w:r>
          </w:p>
        </w:tc>
        <w:tc>
          <w:tcPr>
            <w:tcW w:type="dxa" w:w="3312"/>
          </w:tcPr>
          <w:p>
            <w:r>
              <w:t>Agency</w:t>
            </w:r>
          </w:p>
        </w:tc>
        <w:tc>
          <w:tcPr>
            <w:tcW w:type="dxa" w:w="3312"/>
          </w:tcPr>
          <w:p>
            <w:r>
              <w:t>Annual</w:t>
            </w:r>
          </w:p>
        </w:tc>
      </w:tr>
    </w:tbl>
    <w:p>
      <w:r>
        <w:t>Recommended mapping table: jvzoo_product_map</w:t>
      </w:r>
    </w:p>
    <w:p>
      <w:pPr>
        <w:pStyle w:val="CodeBlock"/>
      </w:pPr>
      <w:r>
        <w:t>id</w:t>
        <w:br/>
        <w:t>jvzoo_product_id</w:t>
        <w:br/>
        <w:t>internal_plan_code</w:t>
        <w:br/>
        <w:t>plan_name</w:t>
        <w:br/>
        <w:t>billing_interval</w:t>
        <w:br/>
        <w:t>is_active</w:t>
        <w:br/>
        <w:t>created_at</w:t>
        <w:br/>
        <w:t>updated_at</w:t>
      </w:r>
    </w:p>
    <w:p>
      <w:pPr>
        <w:pStyle w:val="Heading1"/>
      </w:pPr>
      <w:r>
        <w:t>5. Entitlement Security Rule</w:t>
      </w:r>
    </w:p>
    <w:p>
      <w:r>
        <w:t>The browser must never be allowed to choose or assert the paid plan. The server grants access only through this chain:</w:t>
      </w:r>
    </w:p>
    <w:p>
      <w:pPr>
        <w:pStyle w:val="CodeBlock"/>
      </w:pPr>
      <w:r>
        <w:t>Verified JVZoo event</w:t>
        <w:br/>
        <w:t xml:space="preserve">      ↓</w:t>
        <w:br/>
        <w:t>Known JVZoo Product ID</w:t>
        <w:br/>
        <w:t xml:space="preserve">      ↓</w:t>
        <w:br/>
        <w:t>Internal product mapping</w:t>
        <w:br/>
        <w:t xml:space="preserve">      ↓</w:t>
        <w:br/>
        <w:t>SEnuke AI entitlement</w:t>
      </w:r>
    </w:p>
    <w:p>
      <w:r>
        <w:t>A URL such as /activate?plan=agency must never be sufficient to grant Agency access.</w:t>
      </w:r>
    </w:p>
    <w:p>
      <w:pPr>
        <w:pStyle w:val="Heading1"/>
      </w:pPr>
      <w:r>
        <w:t>6. Subscription / Entitlement Database</w:t>
      </w:r>
    </w:p>
    <w:p>
      <w:r>
        <w:t>Create an external subscription/entitlement record. Suggested table: external_subscriptions</w:t>
      </w:r>
    </w:p>
    <w:p>
      <w:pPr>
        <w:pStyle w:val="CodeBlock"/>
      </w:pPr>
      <w:r>
        <w:t>id</w:t>
        <w:br/>
        <w:t>provider</w:t>
        <w:br/>
        <w:t>provider_customer_email</w:t>
        <w:br/>
        <w:t>provider_product_id</w:t>
        <w:br/>
        <w:t>provider_transaction_id</w:t>
        <w:br/>
        <w:t>provider_subscription_id</w:t>
        <w:br/>
        <w:br/>
        <w:t>workspace_id</w:t>
        <w:br/>
        <w:t>user_id</w:t>
        <w:br/>
        <w:br/>
        <w:t>plan_code</w:t>
        <w:br/>
        <w:t>billing_interval</w:t>
        <w:br/>
        <w:t>status</w:t>
        <w:br/>
        <w:br/>
        <w:t>purchased_at</w:t>
        <w:br/>
        <w:t>current_period_start</w:t>
        <w:br/>
        <w:t>current_period_end</w:t>
        <w:br/>
        <w:t>cancelled_at</w:t>
        <w:br/>
        <w:t>refunded_at</w:t>
        <w:br/>
        <w:br/>
        <w:t>activation_status</w:t>
        <w:br/>
        <w:t>activated_at</w:t>
        <w:br/>
        <w:br/>
        <w:t>raw_last_event_id</w:t>
        <w:br/>
        <w:t>last_event_at</w:t>
        <w:br/>
        <w:br/>
        <w:t>created_at</w:t>
        <w:br/>
        <w:t>updated_at</w:t>
      </w:r>
    </w:p>
    <w:p>
      <w:r>
        <w:t>Store fields that are actually supplied by JVZoo and normalize them into SEnuke AI's internal subscription model. Do not assume every event contains every field.</w:t>
      </w:r>
    </w:p>
    <w:p>
      <w:pPr>
        <w:pStyle w:val="Heading1"/>
      </w:pPr>
      <w:r>
        <w:t>7. Raw JVZoo Event Audit</w:t>
      </w:r>
    </w:p>
    <w:p>
      <w:r>
        <w:t>Maintain a separate event table so Operations can diagnose purchase/access problems and safely retry failed processing.</w:t>
      </w:r>
    </w:p>
    <w:p>
      <w:pPr>
        <w:pStyle w:val="CodeBlock"/>
      </w:pPr>
      <w:r>
        <w:t>jvzoo_events</w:t>
        <w:br/>
        <w:br/>
        <w:t>id</w:t>
        <w:br/>
        <w:t>event_fingerprint</w:t>
        <w:br/>
        <w:t>transaction_id</w:t>
        <w:br/>
        <w:t>product_id</w:t>
        <w:br/>
        <w:t>transaction_type</w:t>
        <w:br/>
        <w:t>status</w:t>
        <w:br/>
        <w:t>customer_email</w:t>
        <w:br/>
        <w:t>signature_valid</w:t>
        <w:br/>
        <w:t>payload_json</w:t>
        <w:br/>
        <w:t>processing_status</w:t>
        <w:br/>
        <w:t>processing_error</w:t>
        <w:br/>
        <w:t>received_at</w:t>
        <w:br/>
        <w:t>processed_at</w:t>
      </w:r>
    </w:p>
    <w:p>
      <w:pPr>
        <w:pStyle w:val="Heading1"/>
      </w:pPr>
      <w:r>
        <w:t>8. Signature Verification — Mandatory</w:t>
      </w:r>
    </w:p>
    <w:p>
      <w:r>
        <w:t>Every JVZIPN notification must be authenticated using JVZoo's official JVZIPN v2 signature-verification procedure. Developers must implement the exact current algorithm and required fields from JVZoo documentation/test payloads; do not invent a custom signing scheme.</w:t>
      </w:r>
    </w:p>
    <w:p>
      <w:pPr>
        <w:pStyle w:val="CodeBlock"/>
      </w:pPr>
      <w:r>
        <w:t>Receive POST</w:t>
        <w:br/>
        <w:t xml:space="preserve">     ↓</w:t>
        <w:br/>
        <w:t>Read complete payload</w:t>
        <w:br/>
        <w:t xml:space="preserve">     ↓</w:t>
        <w:br/>
        <w:t>Verify JVZoo signature</w:t>
        <w:br/>
        <w:t xml:space="preserve">     ├── INVALID → Reject + log security event</w:t>
        <w:br/>
        <w:t xml:space="preserve">     └── VALID   → Store and process transaction</w:t>
      </w:r>
    </w:p>
    <w:p>
      <w:pPr>
        <w:pStyle w:val="Heading1"/>
      </w:pPr>
      <w:r>
        <w:t>9. Idempotency</w:t>
      </w:r>
    </w:p>
    <w:p>
      <w:r>
        <w:t>JVZoo may retry notifications. Processing the same event twice must not create duplicate users, workspaces, subscriptions or capacity.</w:t>
      </w:r>
    </w:p>
    <w:p>
      <w:pPr>
        <w:pStyle w:val="CodeBlock"/>
      </w:pPr>
      <w:r>
        <w:t>Receive notification</w:t>
        <w:br/>
        <w:t>transaction = ABC123</w:t>
        <w:br/>
        <w:t>event = SALE</w:t>
        <w:br/>
        <w:t>status = COMPLETE</w:t>
        <w:br/>
        <w:br/>
        <w:t>Already processed?</w:t>
        <w:br/>
        <w:t>YES → acknowledge without repeating business actions</w:t>
        <w:br/>
        <w:t>NO  → process and mark event processed</w:t>
      </w:r>
    </w:p>
    <w:p>
      <w:pPr>
        <w:pStyle w:val="Heading1"/>
      </w:pPr>
      <w:r>
        <w:t>10. Initial Purchase Processing</w:t>
      </w:r>
    </w:p>
    <w:p>
      <w:pPr>
        <w:pStyle w:val="ListNumber"/>
      </w:pPr>
      <w:r>
        <w:t>Verify the JVZoo notification signature.</w:t>
      </w:r>
    </w:p>
    <w:p>
      <w:pPr>
        <w:pStyle w:val="ListNumber"/>
      </w:pPr>
      <w:r>
        <w:t>Verify that the JVZoo Product ID exists in the internal mapping table.</w:t>
      </w:r>
    </w:p>
    <w:p>
      <w:pPr>
        <w:pStyle w:val="ListNumber"/>
      </w:pPr>
      <w:r>
        <w:t>Determine the SEnuke AI plan and billing interval from the mapping.</w:t>
      </w:r>
    </w:p>
    <w:p>
      <w:pPr>
        <w:pStyle w:val="ListNumber"/>
      </w:pPr>
      <w:r>
        <w:t>Normalize the purchaser email and locate any existing SEnuke AI user.</w:t>
      </w:r>
    </w:p>
    <w:p>
      <w:pPr>
        <w:pStyle w:val="ListNumber"/>
      </w:pPr>
      <w:r>
        <w:t>Record the JVZoo transaction/event.</w:t>
      </w:r>
    </w:p>
    <w:p>
      <w:pPr>
        <w:pStyle w:val="ListNumber"/>
      </w:pPr>
      <w:r>
        <w:t>Create the paid entitlement.</w:t>
      </w:r>
    </w:p>
    <w:p>
      <w:pPr>
        <w:pStyle w:val="ListNumber"/>
      </w:pPr>
      <w:r>
        <w:t>Set subscription status to ACTIVE and activation status to UNCLAIMED when the purchaser has not yet activated.</w:t>
      </w:r>
    </w:p>
    <w:p>
      <w:pPr>
        <w:pStyle w:val="ListNumber"/>
      </w:pPr>
      <w:r>
        <w:t>Wait for customer activation before creating a new user/workspace when appropriate.</w:t>
      </w:r>
    </w:p>
    <w:p>
      <w:pPr>
        <w:pStyle w:val="Heading1"/>
      </w:pPr>
      <w:r>
        <w:t>11. Customer Activation URL</w:t>
      </w:r>
    </w:p>
    <w:p>
      <w:pPr>
        <w:pStyle w:val="CodeBlock"/>
      </w:pPr>
      <w:r>
        <w:t>https://app.senuke.com/activate/jvzoo</w:t>
      </w:r>
    </w:p>
    <w:p>
      <w:r>
        <w:t>Configure the appropriate JVZoo customer-access/delivery setting so the purchaser can reach this page from JVZoo My Purchases.</w:t>
      </w:r>
    </w:p>
    <w:p>
      <w:pPr>
        <w:pStyle w:val="Heading1"/>
      </w:pPr>
      <w:r>
        <w:t>12. New Customer Activation</w:t>
      </w:r>
    </w:p>
    <w:p>
      <w:pPr>
        <w:pStyle w:val="CodeBlock"/>
      </w:pPr>
      <w:r>
        <w:t>Customer arrives</w:t>
        <w:br/>
        <w:t xml:space="preserve">      ↓</w:t>
        <w:br/>
        <w:t>Identify / verify customer</w:t>
        <w:br/>
        <w:t xml:space="preserve">      ↓</w:t>
        <w:br/>
        <w:t>Find qualifying unclaimed JVZoo entitlement</w:t>
        <w:br/>
        <w:t xml:space="preserve">      ↓</w:t>
        <w:br/>
        <w:t>Create secure SEnuke AI account</w:t>
        <w:br/>
        <w:t xml:space="preserve">      ↓</w:t>
        <w:br/>
        <w:t>Create workspace</w:t>
        <w:br/>
        <w:t xml:space="preserve">      ↓</w:t>
        <w:br/>
        <w:t>Attach entitlement</w:t>
        <w:br/>
        <w:t xml:space="preserve">      ↓</w:t>
        <w:br/>
        <w:t>activation_status = ACTIVE</w:t>
        <w:br/>
        <w:t xml:space="preserve">      ↓</w:t>
        <w:br/>
        <w:t>Redirect to SEnuke AI onboarding / intake</w:t>
      </w:r>
    </w:p>
    <w:p>
      <w:r>
        <w:t>The activation screen may display the confirmed purchased plan and billing interval, but these values must come from the server-side entitlement record.</w:t>
      </w:r>
    </w:p>
    <w:p>
      <w:pPr>
        <w:pStyle w:val="Heading1"/>
      </w:pPr>
      <w:r>
        <w:t>13. Existing SEnuke AI User</w:t>
      </w:r>
    </w:p>
    <w:p>
      <w:r>
        <w:t>If the purchase email belongs to an existing user, do not create a duplicate user. Attach the new entitlement to the appropriate workspace or create another eligible workspace according to SEnuke AI commercial rules.</w:t>
      </w:r>
    </w:p>
    <w:p>
      <w:pPr>
        <w:pStyle w:val="Heading1"/>
      </w:pPr>
      <w:r>
        <w:t>14. Authentication and Activation Tokens</w:t>
      </w:r>
    </w:p>
    <w:p>
      <w:r>
        <w:t>Never generate and email plain-text passwords. Use a secure set-password/authentication flow. Activation tokens should be random, single-use, short-lived and validated server-side.</w:t>
      </w:r>
    </w:p>
    <w:p>
      <w:pPr>
        <w:pStyle w:val="Heading1"/>
      </w:pPr>
      <w:r>
        <w:t>15. Email Matching</w:t>
      </w:r>
    </w:p>
    <w:p>
      <w:pPr>
        <w:pStyle w:val="ListBullet"/>
      </w:pPr>
      <w:r>
        <w:t>Trim leading/trailing spaces.</w:t>
      </w:r>
    </w:p>
    <w:p>
      <w:pPr>
        <w:pStyle w:val="ListBullet"/>
      </w:pPr>
      <w:r>
        <w:t>Normalize email case for matching.</w:t>
      </w:r>
    </w:p>
    <w:p>
      <w:pPr>
        <w:pStyle w:val="ListBullet"/>
      </w:pPr>
      <w:r>
        <w:t>Perform normal email validation.</w:t>
      </w:r>
    </w:p>
    <w:p>
      <w:pPr>
        <w:pStyle w:val="ListBullet"/>
      </w:pPr>
      <w:r>
        <w:t>Do not perform unsafe provider-specific transformations such as removing dots or plus-addressing.</w:t>
      </w:r>
    </w:p>
    <w:p>
      <w:pPr>
        <w:pStyle w:val="Heading1"/>
      </w:pPr>
      <w:r>
        <w:t>16. Recurring Payments</w:t>
      </w:r>
    </w:p>
    <w:p>
      <w:r>
        <w:t>JVZoo remains the billing source of truth for JVZoo-originated subscriptions. On a verified successful renewal, locate the existing subscription, record the renewal, keep access active and update relevant billing dates when reliably supplied or derivable. Never create a new workspace for each renewal.</w:t>
      </w:r>
    </w:p>
    <w:p>
      <w:pPr>
        <w:pStyle w:val="Heading1"/>
      </w:pPr>
      <w:r>
        <w:t>17. Cancellation</w:t>
      </w:r>
    </w:p>
    <w:p>
      <w:r>
        <w:t>Where JVZoo event semantics support it, distinguish cancellation from immediate loss of paid access. If a customer cancels but remains paid through a future date, preserve access through that paid period and then apply SEnuke AI's suspension/read-only rules. Do not delete customer data.</w:t>
      </w:r>
    </w:p>
    <w:p>
      <w:pPr>
        <w:pStyle w:val="Heading1"/>
      </w:pPr>
      <w:r>
        <w:t>18. Refund</w:t>
      </w:r>
    </w:p>
    <w:p>
      <w:r>
        <w:t>On a verified refund event, locate the original transaction, mark it refunded, update the entitlement and apply the approved SEnuke AI refund/access policy. Use suspension/read-only rules rather than deleting the account.</w:t>
      </w:r>
    </w:p>
    <w:p>
      <w:pPr>
        <w:pStyle w:val="Heading1"/>
      </w:pPr>
      <w:r>
        <w:t>19. Chargeback / Reversal</w:t>
      </w:r>
    </w:p>
    <w:p>
      <w:r>
        <w:t>Treat chargebacks/reversals as high-risk events: flag the subscription, suspend paid capabilities according to policy, retain customer/project data and alert Operations.</w:t>
      </w:r>
    </w:p>
    <w:p>
      <w:pPr>
        <w:pStyle w:val="Heading1"/>
      </w:pPr>
      <w:r>
        <w:t>20. Unknown JVZoo Product</w:t>
      </w:r>
    </w:p>
    <w:p>
      <w:r>
        <w:t>If a valid JVZoo event contains a Product ID that is not mapped, never guess the plan. Store the event, mark it UNMAPPED_PRODUCT and alert Operations.</w:t>
      </w:r>
    </w:p>
    <w:p>
      <w:pPr>
        <w:pStyle w:val="Heading1"/>
      </w:pPr>
      <w:r>
        <w:t>21. Product Names Do Not Control Access</w:t>
      </w:r>
    </w:p>
    <w:p>
      <w:r>
        <w:t>Product names may be stored for logs and support, but entitlement must be determined by Product ID. This protects the system from renamed products and browser manipulation.</w:t>
      </w:r>
    </w:p>
    <w:p>
      <w:pPr>
        <w:pStyle w:val="Heading1"/>
      </w:pPr>
      <w:r>
        <w:t>22. Founding Pricing Entitlement</w:t>
      </w:r>
    </w:p>
    <w:p>
      <w:r>
        <w:t>At initial purchase, persist the commercial pricing program on the workspace/subscription record so Founding pricing is not inferred later from a product name.</w:t>
      </w:r>
    </w:p>
    <w:p>
      <w:pPr>
        <w:pStyle w:val="CodeBlock"/>
      </w:pPr>
      <w:r>
        <w:t>pricing_program = FOUNDING_2026</w:t>
        <w:br/>
        <w:t>original_price_locked = true</w:t>
      </w:r>
    </w:p>
    <w:p>
      <w:pPr>
        <w:pStyle w:val="Heading1"/>
      </w:pPr>
      <w:r>
        <w:t>23. Example Internal Record</w:t>
      </w:r>
    </w:p>
    <w:p>
      <w:pPr>
        <w:pStyle w:val="CodeBlock"/>
      </w:pPr>
      <w:r>
        <w:t>Workspace: #4271</w:t>
        <w:br/>
        <w:t>Owner: customer@example.com</w:t>
        <w:br/>
        <w:t>Billing Provider: JVZoo</w:t>
        <w:br/>
        <w:t>JVZoo Product: [Product ID]</w:t>
        <w:br/>
        <w:t>Plan: Business</w:t>
        <w:br/>
        <w:t>Billing: Annual</w:t>
        <w:br/>
        <w:t>Pricing Program: Founding 2026</w:t>
        <w:br/>
        <w:t>Subscription: Active</w:t>
        <w:br/>
        <w:t>Activation: Activated</w:t>
        <w:br/>
        <w:t>Original JVZoo Transaction: [Transaction ID]</w:t>
      </w:r>
    </w:p>
    <w:p>
      <w:pPr>
        <w:pStyle w:val="Heading1"/>
      </w:pPr>
      <w:r>
        <w:t>24. Recovery Through JVZoo My Purchases</w:t>
      </w:r>
    </w:p>
    <w:p>
      <w:r>
        <w:t>A customer may purchase, close the browser and return days later. The purchase entitlement must exist independently of cookies or checkout-session state so My Purchases → Access SEnuke AI can still activate the account.</w:t>
      </w:r>
    </w:p>
    <w:p>
      <w:pPr>
        <w:pStyle w:val="Heading1"/>
      </w:pPr>
      <w:r>
        <w:t>25. Recovery Without the JVZoo Link</w:t>
      </w:r>
    </w:p>
    <w:p>
      <w:r>
        <w:t>Provide an "Already purchased through JVZoo? Activate Your Purchase" option on the SEnuke AI login/activation area. The user can submit their purchase email and receive a secure verification/activation message if an eligible entitlement exists.</w:t>
      </w:r>
    </w:p>
    <w:p>
      <w:r>
        <w:t>Use a generic response such as: "If we found a qualifying purchase for that email, we have sent activation instructions." Do not reveal whether arbitrary email addresses own subscriptions.</w:t>
      </w:r>
    </w:p>
    <w:p>
      <w:pPr>
        <w:pStyle w:val="Heading1"/>
      </w:pPr>
      <w:r>
        <w:t>26. Activation Identity Verification</w:t>
      </w:r>
    </w:p>
    <w:p>
      <w:r>
        <w:t>Knowing another customer's email address must not be enough to claim their account. Require secure possession of the email account and/or a trusted single-use token associated with the verified purchase-delivery flow.</w:t>
      </w:r>
    </w:p>
    <w:p>
      <w:pPr>
        <w:pStyle w:val="Heading1"/>
      </w:pPr>
      <w:r>
        <w:t>27. Webhook Performance</w:t>
      </w:r>
    </w:p>
    <w:p>
      <w:r>
        <w:t>Keep the JVZIPN receiver fast. Verify, store and acknowledge the event, then queue internal provisioning where appropriate.</w:t>
      </w:r>
    </w:p>
    <w:p>
      <w:pPr>
        <w:pStyle w:val="CodeBlock"/>
      </w:pPr>
      <w:r>
        <w:t>JVZoo POST</w:t>
        <w:br/>
        <w:t xml:space="preserve">     ↓</w:t>
        <w:br/>
        <w:t>Verify</w:t>
        <w:br/>
        <w:t xml:space="preserve">     ↓</w:t>
        <w:br/>
        <w:t>Store event</w:t>
        <w:br/>
        <w:t xml:space="preserve">     ↓</w:t>
        <w:br/>
        <w:t>Acknowledge</w:t>
        <w:br/>
        <w:t xml:space="preserve">     ↓</w:t>
        <w:br/>
        <w:t>Queue internal processing</w:t>
      </w:r>
    </w:p>
    <w:p>
      <w:r>
        <w:t>Do not make the webhook wait for AI jobs, website generation, reports, large dataset initialization or multiple outbound emails.</w:t>
      </w:r>
    </w:p>
    <w:p>
      <w:pPr>
        <w:pStyle w:val="Heading1"/>
      </w:pPr>
      <w:r>
        <w:t>28. Failure Recovery</w:t>
      </w:r>
    </w:p>
    <w:p>
      <w:r>
        <w:t>Use processing states such as PENDING, PROCESSING, PROCESSED and FAILED. Operations must be able to retry a failed internal event without requiring the customer to repurchase.</w:t>
      </w:r>
    </w:p>
    <w:p>
      <w:pPr>
        <w:pStyle w:val="Heading1"/>
      </w:pPr>
      <w:r>
        <w:t>29. Logging</w:t>
      </w:r>
    </w:p>
    <w:p>
      <w:r>
        <w:t>Log transaction identifiers, Product ID, event type/status, purchaser email, signature result, processing result, workspace ID, timestamps and errors. Never log passwords, authentication tokens, full card data or payment credentials.</w:t>
      </w:r>
    </w:p>
    <w:p>
      <w:pPr>
        <w:pStyle w:val="Heading1"/>
      </w:pPr>
      <w:r>
        <w:t>30. Operations Command Center</w:t>
      </w:r>
    </w:p>
    <w:p>
      <w:r>
        <w:t>Add an internal JVZoo Transactions view for launch support.</w:t>
      </w:r>
    </w:p>
    <w:p>
      <w:pPr>
        <w:pStyle w:val="ListBullet"/>
      </w:pPr>
      <w:r>
        <w:t>Display: customer, email, product, mapped plan, transaction, event type, JVZoo status, SEnuke status, workspace and date.</w:t>
      </w:r>
    </w:p>
    <w:p>
      <w:pPr>
        <w:pStyle w:val="ListBullet"/>
      </w:pPr>
      <w:r>
        <w:t>Filters: Failed, Unclaimed, Active, Cancelled, Refunded, Chargeback/Reversal and Unknown Product.</w:t>
      </w:r>
    </w:p>
    <w:p>
      <w:pPr>
        <w:pStyle w:val="ListBullet"/>
      </w:pPr>
      <w:r>
        <w:t>Actions: View Event, Retry Processing, View Workspace and Resend Activation.</w:t>
      </w:r>
    </w:p>
    <w:p>
      <w:pPr>
        <w:pStyle w:val="Heading1"/>
      </w:pPr>
      <w:r>
        <w:t>31. Minimum Security Requirements</w:t>
      </w:r>
    </w:p>
    <w:p>
      <w:pPr>
        <w:pStyle w:val="ListBullet"/>
      </w:pPr>
      <w:r>
        <w:t>HTTPS only.</w:t>
      </w:r>
    </w:p>
    <w:p>
      <w:pPr>
        <w:pStyle w:val="ListBullet"/>
      </w:pPr>
      <w:r>
        <w:t>Official JVZoo signature verification.</w:t>
      </w:r>
    </w:p>
    <w:p>
      <w:pPr>
        <w:pStyle w:val="ListBullet"/>
      </w:pPr>
      <w:r>
        <w:t>Product-ID whitelist/mapping.</w:t>
      </w:r>
    </w:p>
    <w:p>
      <w:pPr>
        <w:pStyle w:val="ListBullet"/>
      </w:pPr>
      <w:r>
        <w:t>Never trust a plan supplied by the browser.</w:t>
      </w:r>
    </w:p>
    <w:p>
      <w:pPr>
        <w:pStyle w:val="ListBullet"/>
      </w:pPr>
      <w:r>
        <w:t>Idempotent event handling.</w:t>
      </w:r>
    </w:p>
    <w:p>
      <w:pPr>
        <w:pStyle w:val="ListBullet"/>
      </w:pPr>
      <w:r>
        <w:t>Rate limiting where appropriate.</w:t>
      </w:r>
    </w:p>
    <w:p>
      <w:pPr>
        <w:pStyle w:val="ListBullet"/>
      </w:pPr>
      <w:r>
        <w:t>Secure single-use activation tokens.</w:t>
      </w:r>
    </w:p>
    <w:p>
      <w:pPr>
        <w:pStyle w:val="ListBullet"/>
      </w:pPr>
      <w:r>
        <w:t>Database audit trail.</w:t>
      </w:r>
    </w:p>
    <w:p>
      <w:pPr>
        <w:pStyle w:val="ListBullet"/>
      </w:pPr>
      <w:r>
        <w:t>Secrets/environment configuration outside source code.</w:t>
      </w:r>
    </w:p>
    <w:p>
      <w:pPr>
        <w:pStyle w:val="ListBullet"/>
      </w:pPr>
      <w:r>
        <w:t>No payment-card credentials stored by SEnuke AI.</w:t>
      </w:r>
    </w:p>
    <w:p>
      <w:pPr>
        <w:pStyle w:val="ListBullet"/>
      </w:pPr>
      <w:r>
        <w:t>No raw passwords or authentication tokens logged.</w:t>
      </w:r>
    </w:p>
    <w:p>
      <w:pPr>
        <w:pStyle w:val="ListBullet"/>
      </w:pPr>
      <w:r>
        <w:t>Administrative actions audited.</w:t>
      </w:r>
    </w:p>
    <w:p>
      <w:pPr>
        <w:pStyle w:val="Heading1"/>
      </w:pPr>
      <w:r>
        <w:t>32. JVZoo-Side Configuration</w:t>
      </w:r>
    </w:p>
    <w:p>
      <w:r>
        <w:t>For each JVZoo product, configure the current JVZIPN v2/external integration settings so JVZoo sends transaction notifications to the production SEnuke AI endpoint. Also configure the customer access/delivery URL so purchasers can activate/access SEnuke AI from My Purchases.</w:t>
      </w:r>
    </w:p>
    <w:p>
      <w:r>
        <w:t>Developers must use the exact current JVZIPN v2 event/status values and signature fields supplied by JVZoo documentation/test payloads.</w:t>
      </w:r>
    </w:p>
    <w:p>
      <w:pPr>
        <w:pStyle w:val="Heading1"/>
      </w:pPr>
      <w:r>
        <w:t>33. Information Provided to Developers</w:t>
      </w:r>
    </w:p>
    <w:p>
      <w:pPr>
        <w:pStyle w:val="ListBullet"/>
      </w:pPr>
      <w:r>
        <w:t>JVZoo seller/account information required for the integration.</w:t>
      </w:r>
    </w:p>
    <w:p>
      <w:pPr>
        <w:pStyle w:val="ListBullet"/>
      </w:pPr>
      <w:r>
        <w:t>Personal Monthly Product ID.</w:t>
      </w:r>
    </w:p>
    <w:p>
      <w:pPr>
        <w:pStyle w:val="ListBullet"/>
      </w:pPr>
      <w:r>
        <w:t>Personal Annual Product ID.</w:t>
      </w:r>
    </w:p>
    <w:p>
      <w:pPr>
        <w:pStyle w:val="ListBullet"/>
      </w:pPr>
      <w:r>
        <w:t>Business Monthly Product ID.</w:t>
      </w:r>
    </w:p>
    <w:p>
      <w:pPr>
        <w:pStyle w:val="ListBullet"/>
      </w:pPr>
      <w:r>
        <w:t>Business Annual Product ID.</w:t>
      </w:r>
    </w:p>
    <w:p>
      <w:pPr>
        <w:pStyle w:val="ListBullet"/>
      </w:pPr>
      <w:r>
        <w:t>Agency Monthly Product ID.</w:t>
      </w:r>
    </w:p>
    <w:p>
      <w:pPr>
        <w:pStyle w:val="ListBullet"/>
      </w:pPr>
      <w:r>
        <w:t>Agency Annual Product ID.</w:t>
      </w:r>
    </w:p>
    <w:p>
      <w:pPr>
        <w:pStyle w:val="ListBullet"/>
      </w:pPr>
      <w:r>
        <w:t>JVZoo test/sandbox product information if available.</w:t>
      </w:r>
    </w:p>
    <w:p>
      <w:pPr>
        <w:pStyle w:val="ListBullet"/>
      </w:pPr>
      <w:r>
        <w:t>Final production SEnuke AI domain.</w:t>
      </w:r>
    </w:p>
    <w:p>
      <w:pPr>
        <w:pStyle w:val="ListBullet"/>
      </w:pPr>
      <w:r>
        <w:t>Final customer activation URL.</w:t>
      </w:r>
    </w:p>
    <w:p>
      <w:pPr>
        <w:pStyle w:val="Heading1"/>
      </w:pPr>
      <w:r>
        <w:t>34. Information Developers Provide</w:t>
      </w:r>
    </w:p>
    <w:p>
      <w:pPr>
        <w:pStyle w:val="ListBullet"/>
      </w:pPr>
      <w:r>
        <w:t>Production JVZIPN v2 endpoint URL.</w:t>
      </w:r>
    </w:p>
    <w:p>
      <w:pPr>
        <w:pStyle w:val="ListBullet"/>
      </w:pPr>
      <w:r>
        <w:t>Production activation URL.</w:t>
      </w:r>
    </w:p>
    <w:p>
      <w:pPr>
        <w:pStyle w:val="ListBullet"/>
      </w:pPr>
      <w:r>
        <w:t>Any JVZoo-required integration verification/configuration values.</w:t>
      </w:r>
    </w:p>
    <w:p>
      <w:pPr>
        <w:pStyle w:val="ListBullet"/>
      </w:pPr>
      <w:r>
        <w:t>Confirmation that every Product ID is mapped.</w:t>
      </w:r>
    </w:p>
    <w:p>
      <w:pPr>
        <w:pStyle w:val="ListBullet"/>
      </w:pPr>
      <w:r>
        <w:t>Completed test results and any known limitations.</w:t>
      </w:r>
    </w:p>
    <w:p>
      <w:pPr>
        <w:pStyle w:val="Heading1"/>
      </w:pPr>
      <w:r>
        <w:t>35. Required Pre-Launch Test Cases</w:t>
      </w:r>
    </w:p>
    <w:p>
      <w:pPr>
        <w:pStyle w:val="ListNumber"/>
      </w:pPr>
      <w:r>
        <w:t>New Personal Monthly purchase.</w:t>
      </w:r>
    </w:p>
    <w:p>
      <w:pPr>
        <w:pStyle w:val="ListNumber"/>
      </w:pPr>
      <w:r>
        <w:t>New Personal Annual purchase.</w:t>
      </w:r>
    </w:p>
    <w:p>
      <w:pPr>
        <w:pStyle w:val="ListNumber"/>
      </w:pPr>
      <w:r>
        <w:t>New Business Monthly purchase.</w:t>
      </w:r>
    </w:p>
    <w:p>
      <w:pPr>
        <w:pStyle w:val="ListNumber"/>
      </w:pPr>
      <w:r>
        <w:t>New Business Annual purchase.</w:t>
      </w:r>
    </w:p>
    <w:p>
      <w:pPr>
        <w:pStyle w:val="ListNumber"/>
      </w:pPr>
      <w:r>
        <w:t>New Agency Monthly purchase.</w:t>
      </w:r>
    </w:p>
    <w:p>
      <w:pPr>
        <w:pStyle w:val="ListNumber"/>
      </w:pPr>
      <w:r>
        <w:t>New Agency Annual purchase.</w:t>
      </w:r>
    </w:p>
    <w:p>
      <w:pPr>
        <w:pStyle w:val="ListNumber"/>
      </w:pPr>
      <w:r>
        <w:t>Customer already has a SEnuke AI account.</w:t>
      </w:r>
    </w:p>
    <w:p>
      <w:pPr>
        <w:pStyle w:val="ListNumber"/>
      </w:pPr>
      <w:r>
        <w:t>Customer purchases but does not activate immediately.</w:t>
      </w:r>
    </w:p>
    <w:p>
      <w:pPr>
        <w:pStyle w:val="ListNumber"/>
      </w:pPr>
      <w:r>
        <w:t>Customer returns later through JVZoo My Purchases.</w:t>
      </w:r>
    </w:p>
    <w:p>
      <w:pPr>
        <w:pStyle w:val="ListNumber"/>
      </w:pPr>
      <w:r>
        <w:t>Same IPN/event delivered twice.</w:t>
      </w:r>
    </w:p>
    <w:p>
      <w:pPr>
        <w:pStyle w:val="ListNumber"/>
      </w:pPr>
      <w:r>
        <w:t>Invalid signature.</w:t>
      </w:r>
    </w:p>
    <w:p>
      <w:pPr>
        <w:pStyle w:val="ListNumber"/>
      </w:pPr>
      <w:r>
        <w:t>Unknown Product ID.</w:t>
      </w:r>
    </w:p>
    <w:p>
      <w:pPr>
        <w:pStyle w:val="ListNumber"/>
      </w:pPr>
      <w:r>
        <w:t>Recurring payment.</w:t>
      </w:r>
    </w:p>
    <w:p>
      <w:pPr>
        <w:pStyle w:val="ListNumber"/>
      </w:pPr>
      <w:r>
        <w:t>Cancellation.</w:t>
      </w:r>
    </w:p>
    <w:p>
      <w:pPr>
        <w:pStyle w:val="ListNumber"/>
      </w:pPr>
      <w:r>
        <w:t>Refund.</w:t>
      </w:r>
    </w:p>
    <w:p>
      <w:pPr>
        <w:pStyle w:val="ListNumber"/>
      </w:pPr>
      <w:r>
        <w:t>Chargeback/reversal if supported by JVZoo test tooling.</w:t>
      </w:r>
    </w:p>
    <w:p>
      <w:pPr>
        <w:pStyle w:val="ListNumber"/>
      </w:pPr>
      <w:r>
        <w:t>Internal provisioning failure followed by retry.</w:t>
      </w:r>
    </w:p>
    <w:p>
      <w:pPr>
        <w:pStyle w:val="ListNumber"/>
      </w:pPr>
      <w:r>
        <w:t>Activation token used twice.</w:t>
      </w:r>
    </w:p>
    <w:p>
      <w:pPr>
        <w:pStyle w:val="ListNumber"/>
      </w:pPr>
      <w:r>
        <w:t>Attempt to change plan through URL/browser.</w:t>
      </w:r>
    </w:p>
    <w:p>
      <w:pPr>
        <w:pStyle w:val="ListNumber"/>
      </w:pPr>
      <w:r>
        <w:t>Case-different email address.</w:t>
      </w:r>
    </w:p>
    <w:p>
      <w:pPr>
        <w:pStyle w:val="Heading1"/>
      </w:pPr>
      <w:r>
        <w:t>36. Definition of Done</w:t>
      </w:r>
    </w:p>
    <w:p>
      <w:pPr>
        <w:pStyle w:val="CodeBlock"/>
      </w:pPr>
      <w:r>
        <w:t>PURCHASE</w:t>
        <w:br/>
        <w:t xml:space="preserve">   ↓</w:t>
        <w:br/>
        <w:t>JVZoo Complete Processing</w:t>
        <w:br/>
        <w:t xml:space="preserve">   ↓</w:t>
        <w:br/>
        <w:t>Verified JVZIPN v2 received</w:t>
        <w:br/>
        <w:t xml:space="preserve">   ↓</w:t>
        <w:br/>
        <w:t>Correct Product ID mapped</w:t>
        <w:br/>
        <w:t xml:space="preserve">   ↓</w:t>
        <w:br/>
        <w:t>Entitlement automatically recorded</w:t>
        <w:br/>
        <w:t xml:space="preserve">   ↓</w:t>
        <w:br/>
        <w:t>Customer clicks Access SEnuke AI</w:t>
        <w:br/>
        <w:t xml:space="preserve">   ↓</w:t>
        <w:br/>
        <w:t>Identity verified</w:t>
        <w:br/>
        <w:t xml:space="preserve">   ↓</w:t>
        <w:br/>
        <w:t>Account / workspace created</w:t>
        <w:br/>
        <w:t xml:space="preserve">   ↓</w:t>
        <w:br/>
        <w:t>Correct plan assigned</w:t>
        <w:br/>
        <w:t xml:space="preserve">   ↓</w:t>
        <w:br/>
        <w:t>Founding entitlement preserved</w:t>
        <w:br/>
        <w:t xml:space="preserve">   ↓</w:t>
        <w:br/>
        <w:t>Customer enters onboarding</w:t>
      </w:r>
    </w:p>
    <w:p>
      <w:r>
        <w:t>Renewals, cancellations, refunds and reversals must also update the existing SEnuke AI subscription/access state correctly without duplicate provisioning.</w:t>
      </w:r>
    </w:p>
    <w:p>
      <w:pPr>
        <w:pStyle w:val="Heading1"/>
      </w:pPr>
      <w:r>
        <w:t>37. Developer Summary</w:t>
      </w:r>
    </w:p>
    <w:p>
      <w:r>
        <w:rPr>
          <w:b/>
        </w:rPr>
        <w:t>JVZoo is the billing system. SEnuke AI is the access system.</w:t>
      </w:r>
    </w:p>
    <w:p>
      <w:r>
        <w:t>JVZoo tells SEnuke AI who paid, which JVZoo Product ID was purchased and what happened to the transaction. SEnuke AI verifies the notification, maps the Product ID to an internal entitlement, records the subscription and lets the customer securely activate the appropriate workspace.</w:t>
      </w:r>
    </w:p>
    <w:p>
      <w:r>
        <w:rPr>
          <w:b/>
        </w:rPr>
        <w:t>Do not use PayPal IPN. Do not use aMember. Use JVZIPN v2.</w:t>
      </w:r>
    </w:p>
    <w:p>
      <w:pPr>
        <w:pStyle w:val="Heading1"/>
      </w:pPr>
      <w:r>
        <w:t>Implementation Note</w:t>
      </w:r>
    </w:p>
    <w:p>
      <w:r>
        <w:t>Before hard-coding event/status strings or signature fields, validate them against the current JVZIPN v2 documentation and actual JVZoo test payloads. This prevents billing/access bugs caused by assumptions about event names or payload structure.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SEnuke AI — JVZoo Complete Processing Integration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