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SEnuke AI Competitive SEO and Growth Intelligence Add-On</w:t>
      </w:r>
    </w:p>
    <w:p>
      <w:pPr>
        <w:jc w:val="center"/>
      </w:pPr>
      <w:r>
        <w:rPr>
          <w:sz w:val="26"/>
        </w:rPr>
        <w:t>User Input Field Catalog</w:t>
      </w:r>
    </w:p>
    <w:p>
      <w:pPr>
        <w:jc w:val="center"/>
      </w:pPr>
      <w:r>
        <w:rPr>
          <w:i/>
        </w:rPr>
        <w:t>v1.0 | Dev Handoff Package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Product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SEnuke AI</w:t>
            </w:r>
          </w:p>
        </w:tc>
      </w:tr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Compete against AI SEO autopilot competitors while avoiding product bloat.</w:t>
            </w:r>
          </w:p>
        </w:tc>
      </w:tr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Architecture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Visible guided workflow powered by hidden intelligence layers.</w:t>
            </w:r>
          </w:p>
        </w:tc>
      </w:tr>
      <w:tr>
        <w:tc>
          <w:tcPr>
            <w:tcW w:type="dxa" w:w="5184"/>
            <w:shd w:fill="EAEAEA"/>
          </w:tcPr>
          <w:p>
            <w:r/>
            <w:r>
              <w:rPr>
                <w:b/>
                <w:sz w:val="17"/>
              </w:rPr>
              <w:t>Primary Rule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sz w:val="17"/>
              </w:rPr>
              <w:t>No advanced capability should become a separate menu item unless it truly needs direct user control.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This catalog lists new user-facing and internal fields needed for the Competitive SEO and Growth Intelligence add-on. Most fields should be collected progressively, not during initial onboarding.</w:t>
      </w:r>
    </w:p>
    <w:p>
      <w:pPr>
        <w:pStyle w:val="Heading1"/>
      </w:pPr>
      <w:r>
        <w:t>2. Field Collection Rule</w:t>
      </w:r>
    </w:p>
    <w:p>
      <w:r>
        <w:t>Only ask for a field when it is needed to improve output quality or complete a user-requested task. If the user does not know the answer, allow SEnuke AI to recommend a default where safe.</w:t>
      </w:r>
    </w:p>
    <w:p>
      <w:pPr>
        <w:pStyle w:val="Heading1"/>
      </w:pPr>
      <w:r>
        <w:t>3.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7"/>
              </w:rPr>
              <w:t>Field Key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7"/>
              </w:rPr>
              <w:t>Module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7"/>
              </w:rPr>
              <w:t>Question / Meaning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project_primary_offer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Project/Strategy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What is the main offer or conversion goal?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Quick setup optional; required for revenue scoring.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estimated_conversion_value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Growth Engine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Estimated value of a lead, sale, subscriber, booking, or customer.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Optional; AI can use placeholder value.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primary_conversion_action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select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Growth Engine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Call, form, booking, email opt-in, purchase, trial, quote, subscribe.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Used by monetization score.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target_funnel_stage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select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Keyword Scoring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Awareness, consideration, decision, post-sale.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AI can infer from keyword.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priority_keywords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Keyword Scoring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User-selected priority keywords.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Can be generated from keyword research.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competitor_urls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AI Citation Gap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Competitor websites to compare against.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Ask later when running competitor gap.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target_ai_queries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AI Citation Gap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Questions the user wants AI tools/search to mention them for.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Can be suggested by SEnuke AI.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proof_assets_available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multi-select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Proof Layer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Testimonials, case studies, screenshots, original data, reviews, certifications, awards, founder story.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Optional but improves page quality.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case_study_details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long_text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Proof Layer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Short descriptions of results or customer wins.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Optional; ask only when proof gap detected.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authority_asset_preference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multi-select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Authority Asset Builder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Statistics page, calculator, checklist, template, benchmark, guide, comparison page, original research.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Optional.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community_sources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array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Community Intelligence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Allowed Reddit/forums/social/community sources.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Only use allowed APIs/public sources.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brand_voice_notes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long_text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Content/Proof/Community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Tone, phrases, claims to avoid, compliance notes.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Optional; can use existing brand profile.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approved_autopilot_level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select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Automation Controls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Guided, assisted autopilot, advanced autopilot.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Controls execution level.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monthly_credit_limit_warning_threshold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number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Usage Controls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Warn user at this percent of monthly credits used.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Default 80%.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reporting_goal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select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Reports/Moat Tracker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Founder view, agency client report, internal SEO report, investor-style growth report.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Ask when generating report.</w:t>
            </w:r>
          </w:p>
        </w:tc>
      </w:tr>
    </w:tbl>
    <w:p/>
    <w:p>
      <w:pPr>
        <w:pStyle w:val="Heading1"/>
      </w:pPr>
      <w:r>
        <w:t>4. Internal Derived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Derived Field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revenue_opportunity_score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Computed from keyword, intent, conversion value, authority gap, and effort.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proof_gap_score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Higher score means page lacks proof or trust elements.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page_monetization_fit_score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Measures whether a page can convert traffic into business value.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ai_citation_gap_score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Measures likelihood competitors are more citeable than the project.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intent_drift_score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Measures how much SERP expectations have changed since last snapshot.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competitive_moat_score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0-100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Project-level durability signal.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authority_asset_priority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low/medium/high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Priority of suggested authority asset.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safe_execution_level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automated/approval/integration/manual/blocked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Execution level assigned to each task.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