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4488" w14:textId="23FCD72F" w:rsidR="00293B07" w:rsidRPr="00344C37" w:rsidRDefault="00344C37" w:rsidP="00344C37">
      <w:pPr>
        <w:ind w:left="360"/>
        <w:rPr>
          <w:rFonts w:ascii="Times New Roman" w:hAnsi="Times New Roman" w:cs="Times New Roman"/>
          <w:sz w:val="24"/>
          <w:szCs w:val="24"/>
        </w:rPr>
      </w:pPr>
      <w:r w:rsidRPr="00344C37">
        <w:rPr>
          <w:rFonts w:ascii="Times New Roman" w:hAnsi="Times New Roman" w:cs="Times New Roman"/>
          <w:sz w:val="24"/>
          <w:szCs w:val="24"/>
        </w:rPr>
        <w:t>ESP32</w:t>
      </w:r>
    </w:p>
    <w:p w14:paraId="35D7E0AB" w14:textId="6185B8F3" w:rsidR="00344C37" w:rsidRPr="00344C37" w:rsidRDefault="00344C37" w:rsidP="00344C37">
      <w:pPr>
        <w:ind w:left="360"/>
        <w:rPr>
          <w:rFonts w:ascii="Times New Roman" w:hAnsi="Times New Roman" w:cs="Times New Roman"/>
          <w:sz w:val="24"/>
          <w:szCs w:val="24"/>
        </w:rPr>
      </w:pPr>
      <w:r w:rsidRPr="00344C37">
        <w:rPr>
          <w:rFonts w:ascii="Times New Roman" w:hAnsi="Times New Roman" w:cs="Times New Roman"/>
          <w:sz w:val="24"/>
          <w:szCs w:val="24"/>
        </w:rPr>
        <w:t>THE CODEC</w:t>
      </w:r>
    </w:p>
    <w:p w14:paraId="6215275B" w14:textId="2628307B" w:rsidR="00344C37" w:rsidRPr="00344C37" w:rsidRDefault="00344C37" w:rsidP="00344C37">
      <w:pPr>
        <w:ind w:left="360"/>
        <w:rPr>
          <w:rFonts w:ascii="Times New Roman" w:hAnsi="Times New Roman" w:cs="Times New Roman"/>
          <w:sz w:val="24"/>
          <w:szCs w:val="24"/>
        </w:rPr>
      </w:pPr>
      <w:r w:rsidRPr="00344C37">
        <w:rPr>
          <w:rFonts w:ascii="Times New Roman" w:hAnsi="Times New Roman" w:cs="Times New Roman"/>
          <w:sz w:val="24"/>
          <w:szCs w:val="24"/>
        </w:rPr>
        <w:t>Control over I2C:</w:t>
      </w:r>
    </w:p>
    <w:p w14:paraId="6ED8B243" w14:textId="5BBE50D9" w:rsidR="00344C37" w:rsidRPr="00344C37" w:rsidRDefault="00344C37" w:rsidP="00344C37">
      <w:pPr>
        <w:ind w:left="1080"/>
        <w:rPr>
          <w:rFonts w:ascii="Times New Roman" w:hAnsi="Times New Roman" w:cs="Times New Roman"/>
          <w:sz w:val="24"/>
          <w:szCs w:val="24"/>
        </w:rPr>
      </w:pPr>
      <w:r w:rsidRPr="00344C37">
        <w:rPr>
          <w:rFonts w:ascii="Times New Roman" w:hAnsi="Times New Roman" w:cs="Times New Roman"/>
          <w:sz w:val="24"/>
          <w:szCs w:val="24"/>
        </w:rPr>
        <w:t xml:space="preserve">-The I2C SDA and SCL lines are used for configuration of audio codec. The I2C interface is mandatory and you MUST configure the codec on power-up. Otherwise it will fail to work, because </w:t>
      </w:r>
      <w:proofErr w:type="gramStart"/>
      <w:r w:rsidRPr="00344C3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44C37">
        <w:rPr>
          <w:rFonts w:ascii="Times New Roman" w:hAnsi="Times New Roman" w:cs="Times New Roman"/>
          <w:sz w:val="24"/>
          <w:szCs w:val="24"/>
        </w:rPr>
        <w:t xml:space="preserve"> the I2S functions are disabled by default on power-up.</w:t>
      </w:r>
    </w:p>
    <w:p w14:paraId="49C9E123" w14:textId="5BB32C20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  <w:sz w:val="24"/>
          <w:szCs w:val="24"/>
        </w:rPr>
        <w:t xml:space="preserve">2. </w:t>
      </w:r>
      <w:r w:rsidRPr="00344C37">
        <w:rPr>
          <w:rFonts w:ascii="Times New Roman" w:hAnsi="Times New Roman" w:cs="Times New Roman"/>
        </w:rPr>
        <w:t>Audio data over I2S:</w:t>
      </w:r>
    </w:p>
    <w:p w14:paraId="4CE87F7D" w14:textId="78323B3D" w:rsidR="00344C37" w:rsidRPr="00344C37" w:rsidRDefault="00344C37" w:rsidP="00344C37">
      <w:pPr>
        <w:ind w:left="1800"/>
      </w:pPr>
      <w:r w:rsidRPr="00344C37">
        <w:t>The I2S interface uses</w:t>
      </w:r>
    </w:p>
    <w:p w14:paraId="0E6FB5A1" w14:textId="77777777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  <w:b/>
          <w:bCs/>
        </w:rPr>
        <w:t>MCLK – </w:t>
      </w:r>
      <w:r w:rsidRPr="00344C37">
        <w:rPr>
          <w:rFonts w:ascii="Times New Roman" w:hAnsi="Times New Roman" w:cs="Times New Roman"/>
        </w:rPr>
        <w:t>for master clock. This clock makes the audio codec core (digital parts) work.</w:t>
      </w:r>
    </w:p>
    <w:p w14:paraId="6E97A572" w14:textId="77777777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  <w:b/>
          <w:bCs/>
        </w:rPr>
        <w:t>LRCLK – </w:t>
      </w:r>
      <w:r w:rsidRPr="00344C37">
        <w:rPr>
          <w:rFonts w:ascii="Times New Roman" w:hAnsi="Times New Roman" w:cs="Times New Roman"/>
        </w:rPr>
        <w:t>Also called the WS (or word select) defines which channel the audio data must be put out on.</w:t>
      </w:r>
    </w:p>
    <w:p w14:paraId="4AB2FCF3" w14:textId="77777777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  <w:b/>
          <w:bCs/>
        </w:rPr>
        <w:t>BCLK</w:t>
      </w:r>
      <w:r w:rsidRPr="00344C37">
        <w:rPr>
          <w:rFonts w:ascii="Times New Roman" w:hAnsi="Times New Roman" w:cs="Times New Roman"/>
        </w:rPr>
        <w:t> – Also called CLK, SCK or BCK. It is the bit clock.</w:t>
      </w:r>
    </w:p>
    <w:p w14:paraId="301365E6" w14:textId="56A2F017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  <w:b/>
          <w:bCs/>
        </w:rPr>
        <w:t>DOUT, DIN</w:t>
      </w:r>
      <w:r w:rsidRPr="00344C37">
        <w:rPr>
          <w:rFonts w:ascii="Times New Roman" w:hAnsi="Times New Roman" w:cs="Times New Roman"/>
        </w:rPr>
        <w:t> – The data output and input pins respectively.</w:t>
      </w:r>
    </w:p>
    <w:p w14:paraId="43740FDC" w14:textId="26445495" w:rsidR="00344C37" w:rsidRPr="00344C37" w:rsidRDefault="00344C37" w:rsidP="00344C37">
      <w:pPr>
        <w:ind w:left="108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</w:rPr>
        <w:t>design mistakes</w:t>
      </w:r>
    </w:p>
    <w:p w14:paraId="3433D8BD" w14:textId="77777777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</w:rPr>
        <w:t>For some codecs, MCLK and all I2S signals must have the same phase (all I2S bus signal must rise and fall with the rise and fall of the MCLK).</w:t>
      </w:r>
    </w:p>
    <w:p w14:paraId="0B3C603A" w14:textId="440E8E05" w:rsidR="00344C37" w:rsidRPr="00344C37" w:rsidRDefault="00344C37" w:rsidP="00344C37">
      <w:pPr>
        <w:ind w:left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</w:rPr>
        <w:t xml:space="preserve">If you are using the ESP32, you can cause delays in signals by routing them </w:t>
      </w:r>
      <w:proofErr w:type="spellStart"/>
      <w:r w:rsidRPr="00344C37">
        <w:rPr>
          <w:rFonts w:ascii="Times New Roman" w:hAnsi="Times New Roman" w:cs="Times New Roman"/>
        </w:rPr>
        <w:t>throught</w:t>
      </w:r>
      <w:proofErr w:type="spellEnd"/>
      <w:r w:rsidRPr="00344C37">
        <w:rPr>
          <w:rFonts w:ascii="Times New Roman" w:hAnsi="Times New Roman" w:cs="Times New Roman"/>
        </w:rPr>
        <w:t xml:space="preserve"> the GPIO matrix… which changes the phase with respect to MCLK. This will result in some terrible audio. And sometimes you may get lucky.</w:t>
      </w:r>
    </w:p>
    <w:p w14:paraId="3474CBB8" w14:textId="1F2861B0" w:rsidR="00344C37" w:rsidRDefault="00344C37" w:rsidP="00344C3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44C37">
        <w:rPr>
          <w:rFonts w:ascii="Times New Roman" w:hAnsi="Times New Roman" w:cs="Times New Roman"/>
        </w:rPr>
        <w:t>The range of MCLK is limited. You cannot just send 40MHz down that pin and expect the codec to work!</w:t>
      </w:r>
    </w:p>
    <w:p w14:paraId="6B386863" w14:textId="64E70C90" w:rsidR="00344C37" w:rsidRDefault="00344C37" w:rsidP="00344C37">
      <w:pPr>
        <w:ind w:firstLine="360"/>
        <w:rPr>
          <w:rFonts w:ascii="Times New Roman" w:hAnsi="Times New Roman" w:cs="Times New Roman"/>
        </w:rPr>
      </w:pPr>
      <w:r w:rsidRPr="00344C37">
        <w:rPr>
          <w:rFonts w:ascii="Times New Roman" w:hAnsi="Times New Roman" w:cs="Times New Roman"/>
        </w:rPr>
        <w:t>If you are not playing or recording audio, mute/power down the codec. The BCK line can pick up noise and clock in some garbage which comes straight out the headphones. Ugly! Route I2S lines away from MCLK.</w:t>
      </w:r>
    </w:p>
    <w:p w14:paraId="0ED9E774" w14:textId="1792FA70" w:rsidR="00A7491F" w:rsidRPr="00344C37" w:rsidRDefault="00A7491F" w:rsidP="00344C37">
      <w:pPr>
        <w:ind w:firstLine="360"/>
        <w:rPr>
          <w:rFonts w:ascii="Times New Roman" w:hAnsi="Times New Roman" w:cs="Times New Roman"/>
        </w:rPr>
      </w:pPr>
      <w:r w:rsidRPr="00A7491F">
        <w:rPr>
          <w:rFonts w:ascii="Times New Roman" w:hAnsi="Times New Roman" w:cs="Times New Roman"/>
        </w:rPr>
        <w:t>Initialize MCLK first, I2S second and I2C last. This is because many codecs will be non-responsive to I2C commands without MCLK.</w:t>
      </w:r>
      <w:bookmarkStart w:id="0" w:name="_GoBack"/>
      <w:bookmarkEnd w:id="0"/>
    </w:p>
    <w:p w14:paraId="6D663701" w14:textId="530385FB" w:rsidR="00344C37" w:rsidRPr="00344C37" w:rsidRDefault="00344C37" w:rsidP="00344C37">
      <w:pPr>
        <w:rPr>
          <w:rFonts w:ascii="Times New Roman" w:hAnsi="Times New Roman" w:cs="Times New Roman"/>
        </w:rPr>
      </w:pPr>
    </w:p>
    <w:p w14:paraId="2F307A49" w14:textId="05804AAD" w:rsidR="00344C37" w:rsidRPr="00344C37" w:rsidRDefault="00344C37" w:rsidP="00344C37">
      <w:pPr>
        <w:rPr>
          <w:rFonts w:ascii="Times New Roman" w:hAnsi="Times New Roman" w:cs="Times New Roman"/>
          <w:sz w:val="24"/>
          <w:szCs w:val="24"/>
        </w:rPr>
      </w:pPr>
    </w:p>
    <w:sectPr w:rsidR="00344C37" w:rsidRPr="0034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386"/>
    <w:multiLevelType w:val="hybridMultilevel"/>
    <w:tmpl w:val="5A166264"/>
    <w:lvl w:ilvl="0" w:tplc="BFDCF2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2710"/>
    <w:multiLevelType w:val="hybridMultilevel"/>
    <w:tmpl w:val="243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50DC2"/>
    <w:multiLevelType w:val="multilevel"/>
    <w:tmpl w:val="A4A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86E02"/>
    <w:multiLevelType w:val="multilevel"/>
    <w:tmpl w:val="742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3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B3"/>
    <w:rsid w:val="00293B07"/>
    <w:rsid w:val="00344C37"/>
    <w:rsid w:val="005835B3"/>
    <w:rsid w:val="00A7491F"/>
    <w:rsid w:val="00C0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C60D"/>
  <w15:chartTrackingRefBased/>
  <w15:docId w15:val="{942F6A87-57BD-4DCF-98F2-634346CA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4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C37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DTD. BK13</dc:creator>
  <cp:keywords/>
  <dc:description/>
  <cp:lastModifiedBy>DTD. BK13</cp:lastModifiedBy>
  <cp:revision>2</cp:revision>
  <dcterms:created xsi:type="dcterms:W3CDTF">2019-05-17T08:06:00Z</dcterms:created>
  <dcterms:modified xsi:type="dcterms:W3CDTF">2019-05-17T10:02:00Z</dcterms:modified>
</cp:coreProperties>
</file>