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49" w:rsidRDefault="00CA5E49">
      <w:pPr>
        <w:rPr>
          <w:rFonts w:ascii="Times New Roman" w:hAnsi="Times New Roman" w:cs="Times New Roman"/>
          <w:sz w:val="28"/>
          <w:szCs w:val="28"/>
        </w:rPr>
      </w:pPr>
      <w:r w:rsidRPr="00CA5E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2CB1D" wp14:editId="68AC0F3F">
            <wp:extent cx="5943600" cy="3712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A9" w:rsidRPr="000C126D" w:rsidRDefault="000C126D">
      <w:pPr>
        <w:rPr>
          <w:rFonts w:ascii="Times New Roman" w:hAnsi="Times New Roman" w:cs="Times New Roman"/>
          <w:sz w:val="28"/>
          <w:szCs w:val="28"/>
        </w:rPr>
      </w:pPr>
      <w:r w:rsidRPr="000C126D">
        <w:rPr>
          <w:rFonts w:ascii="Times New Roman" w:hAnsi="Times New Roman" w:cs="Times New Roman"/>
          <w:sz w:val="28"/>
          <w:szCs w:val="28"/>
        </w:rPr>
        <w:t xml:space="preserve">1.6 </w:t>
      </w:r>
    </w:p>
    <w:p w:rsidR="000C126D" w:rsidRPr="000C126D" w:rsidRDefault="000C12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126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829"/>
        <w:gridCol w:w="3967"/>
      </w:tblGrid>
      <w:tr w:rsidR="000C126D" w:rsidRPr="000C126D" w:rsidTr="000C126D">
        <w:tc>
          <w:tcPr>
            <w:tcW w:w="3829" w:type="dxa"/>
          </w:tcPr>
          <w:p w:rsidR="000C126D" w:rsidRPr="000C126D" w:rsidRDefault="000C126D" w:rsidP="000C1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967" w:type="dxa"/>
          </w:tcPr>
          <w:p w:rsidR="000C126D" w:rsidRPr="000C126D" w:rsidRDefault="000C126D" w:rsidP="000C1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</w:tr>
      <w:tr w:rsidR="000C126D" w:rsidRPr="000C126D" w:rsidTr="000C126D">
        <w:tc>
          <w:tcPr>
            <w:tcW w:w="3829" w:type="dxa"/>
          </w:tcPr>
          <w:p w:rsidR="000C126D" w:rsidRPr="000C126D" w:rsidRDefault="000C126D" w:rsidP="000C12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ở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tĩnh</w:t>
            </w:r>
            <w:proofErr w:type="spellEnd"/>
          </w:p>
          <w:p w:rsidR="000C126D" w:rsidRPr="000C126D" w:rsidRDefault="000C126D" w:rsidP="000C12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byte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bit</w:t>
            </w:r>
          </w:p>
        </w:tc>
        <w:tc>
          <w:tcPr>
            <w:tcW w:w="3967" w:type="dxa"/>
          </w:tcPr>
          <w:p w:rsidR="000C126D" w:rsidRPr="000C126D" w:rsidRDefault="000C126D" w:rsidP="000C12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ở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:rsidR="000C126D" w:rsidRPr="000C126D" w:rsidRDefault="000C126D" w:rsidP="000C12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proofErr w:type="gram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thự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tốn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CPU,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0C126D">
              <w:rPr>
                <w:rFonts w:ascii="Times New Roman" w:hAnsi="Times New Roman" w:cs="Times New Roman"/>
                <w:sz w:val="28"/>
                <w:szCs w:val="28"/>
              </w:rPr>
              <w:t>,….</w:t>
            </w:r>
          </w:p>
        </w:tc>
      </w:tr>
    </w:tbl>
    <w:p w:rsidR="000C126D" w:rsidRDefault="000C126D" w:rsidP="000C12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12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tiế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0C126D" w:rsidRPr="000C126D" w:rsidRDefault="000C126D" w:rsidP="000C1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126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0C126D" w:rsidRPr="000C126D" w:rsidRDefault="000C126D" w:rsidP="000C1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126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>.</w:t>
      </w:r>
    </w:p>
    <w:p w:rsidR="000C126D" w:rsidRPr="000C126D" w:rsidRDefault="000C126D" w:rsidP="000C1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126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bế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>.</w:t>
      </w:r>
    </w:p>
    <w:p w:rsidR="000C126D" w:rsidRPr="000C126D" w:rsidRDefault="000C126D" w:rsidP="000C1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126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26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C126D">
        <w:rPr>
          <w:rFonts w:ascii="Times New Roman" w:hAnsi="Times New Roman" w:cs="Times New Roman"/>
          <w:sz w:val="28"/>
          <w:szCs w:val="28"/>
        </w:rPr>
        <w:t>.</w:t>
      </w:r>
    </w:p>
    <w:p w:rsidR="000C126D" w:rsidRDefault="000C126D" w:rsidP="000C1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 </w:t>
      </w:r>
    </w:p>
    <w:p w:rsidR="000C126D" w:rsidRDefault="000C126D" w:rsidP="000C1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1.8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thread)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0C126D" w:rsidRDefault="00C808FF" w:rsidP="000C1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hdh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08FF" w:rsidRDefault="00C808FF" w:rsidP="000C1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08FF" w:rsidRDefault="00C808FF" w:rsidP="000C1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1.9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p w:rsidR="00C808FF" w:rsidRDefault="00C808FF" w:rsidP="000C1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fcfs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VXL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808FF" w:rsidRDefault="00C808FF" w:rsidP="000C12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08FF" w:rsidTr="00C808FF">
        <w:tc>
          <w:tcPr>
            <w:tcW w:w="4788" w:type="dxa"/>
          </w:tcPr>
          <w:p w:rsidR="00C808FF" w:rsidRDefault="00C808FF" w:rsidP="000C1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:rsidR="00C808FF" w:rsidRDefault="00C808FF" w:rsidP="000C1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  <w:proofErr w:type="spellEnd"/>
          </w:p>
        </w:tc>
      </w:tr>
      <w:tr w:rsidR="00C808FF" w:rsidTr="00C808FF">
        <w:tc>
          <w:tcPr>
            <w:tcW w:w="4788" w:type="dxa"/>
          </w:tcPr>
          <w:p w:rsidR="00C808FF" w:rsidRDefault="00C808FF" w:rsidP="000C1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4788" w:type="dxa"/>
          </w:tcPr>
          <w:p w:rsidR="00C808FF" w:rsidRDefault="00C808FF" w:rsidP="000C1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808FF" w:rsidTr="00C808FF">
        <w:tc>
          <w:tcPr>
            <w:tcW w:w="4788" w:type="dxa"/>
          </w:tcPr>
          <w:p w:rsidR="00C808FF" w:rsidRDefault="00C808FF" w:rsidP="000C1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4788" w:type="dxa"/>
          </w:tcPr>
          <w:p w:rsidR="00C808FF" w:rsidRDefault="00C808FF" w:rsidP="000C1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C808FF" w:rsidRDefault="00C808FF" w:rsidP="000C12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4"/>
        <w:gridCol w:w="2394"/>
        <w:gridCol w:w="2394"/>
        <w:gridCol w:w="1998"/>
      </w:tblGrid>
      <w:tr w:rsidR="00C808FF" w:rsidTr="00C808FF">
        <w:tc>
          <w:tcPr>
            <w:tcW w:w="2144" w:type="dxa"/>
          </w:tcPr>
          <w:p w:rsidR="00C808FF" w:rsidRDefault="00C808FF" w:rsidP="000C1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394" w:type="dxa"/>
          </w:tcPr>
          <w:p w:rsidR="00C808FF" w:rsidRDefault="00C808FF" w:rsidP="000C1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394" w:type="dxa"/>
          </w:tcPr>
          <w:p w:rsidR="00C808FF" w:rsidRDefault="00C808FF" w:rsidP="000C1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998" w:type="dxa"/>
          </w:tcPr>
          <w:p w:rsidR="00C808FF" w:rsidRDefault="00C808FF" w:rsidP="000C1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</w:tr>
    </w:tbl>
    <w:p w:rsidR="000C126D" w:rsidRDefault="00C808FF" w:rsidP="000C1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0                             3                                  6                               8                          11 </w:t>
      </w:r>
    </w:p>
    <w:p w:rsidR="00F43A77" w:rsidRPr="00F43A77" w:rsidRDefault="00F43A77" w:rsidP="00F43A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1.10 </w:t>
      </w:r>
      <w:proofErr w:type="spellStart"/>
      <w:r w:rsidRPr="00F43A7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43A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3A77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F43A77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F43A77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F43A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3A77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F43A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3A77">
        <w:rPr>
          <w:rFonts w:ascii="Times New Roman" w:hAnsi="Times New Roman" w:cs="Times New Roman"/>
          <w:b/>
          <w:sz w:val="28"/>
          <w:szCs w:val="28"/>
        </w:rPr>
        <w:t>trữ</w:t>
      </w:r>
      <w:proofErr w:type="spellEnd"/>
      <w:r w:rsidRPr="00F43A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3A77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F43A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43A77">
        <w:rPr>
          <w:rFonts w:ascii="Times New Roman" w:hAnsi="Times New Roman" w:cs="Times New Roman"/>
          <w:b/>
          <w:sz w:val="28"/>
          <w:szCs w:val="28"/>
        </w:rPr>
        <w:t>PCB(</w:t>
      </w:r>
      <w:proofErr w:type="gramEnd"/>
      <w:r w:rsidRPr="00F43A77">
        <w:rPr>
          <w:rFonts w:ascii="Times New Roman" w:hAnsi="Times New Roman" w:cs="Times New Roman"/>
          <w:b/>
          <w:sz w:val="28"/>
          <w:szCs w:val="28"/>
        </w:rPr>
        <w:t>process control block)</w:t>
      </w:r>
    </w:p>
    <w:p w:rsidR="00F43A77" w:rsidRDefault="00F43A77" w:rsidP="00F43A77">
      <w:pPr>
        <w:pStyle w:val="ListParagraph"/>
        <w:numPr>
          <w:ilvl w:val="0"/>
          <w:numId w:val="12"/>
        </w:numPr>
        <w:rPr>
          <w:rStyle w:val="fontstyle21"/>
        </w:rPr>
      </w:pP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định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21"/>
        </w:rPr>
        <w:t xml:space="preserve">: </w:t>
      </w:r>
      <w:proofErr w:type="spellStart"/>
      <w:r>
        <w:rPr>
          <w:rStyle w:val="fontstyle21"/>
        </w:rPr>
        <w:t>tiến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gắn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một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PID (Process</w:t>
      </w:r>
      <w:r w:rsidRPr="00F43A77"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21"/>
        </w:rPr>
        <w:t>Indentifier</w:t>
      </w:r>
      <w:proofErr w:type="spellEnd"/>
      <w:r>
        <w:rPr>
          <w:rStyle w:val="fontstyle21"/>
        </w:rPr>
        <w:t xml:space="preserve">) </w:t>
      </w:r>
      <w:proofErr w:type="spellStart"/>
      <w:r>
        <w:rPr>
          <w:rStyle w:val="fontstyle21"/>
        </w:rPr>
        <w:t>cho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phép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biệt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khác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Số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điều</w:t>
      </w:r>
      <w:proofErr w:type="spellEnd"/>
      <w:r w:rsidRPr="00F43A77"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tìm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tương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ứng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trình</w:t>
      </w:r>
      <w:proofErr w:type="spellEnd"/>
      <w:r>
        <w:rPr>
          <w:rStyle w:val="fontstyle21"/>
        </w:rPr>
        <w:t>.</w:t>
      </w:r>
    </w:p>
    <w:p w:rsidR="00F43A77" w:rsidRDefault="00F43A77" w:rsidP="00F43A77">
      <w:pPr>
        <w:pStyle w:val="ListParagraph"/>
        <w:numPr>
          <w:ilvl w:val="0"/>
          <w:numId w:val="12"/>
        </w:numPr>
        <w:rPr>
          <w:rStyle w:val="fontstyle21"/>
        </w:rPr>
      </w:pPr>
      <w:proofErr w:type="spellStart"/>
      <w:r>
        <w:rPr>
          <w:rStyle w:val="fontstyle01"/>
        </w:rPr>
        <w:t>Trạng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21"/>
        </w:rPr>
        <w:t>:</w:t>
      </w:r>
    </w:p>
    <w:p w:rsidR="00F43A77" w:rsidRDefault="00F43A77" w:rsidP="00F43A77">
      <w:pPr>
        <w:pStyle w:val="ListParagraph"/>
        <w:numPr>
          <w:ilvl w:val="0"/>
          <w:numId w:val="12"/>
        </w:numPr>
        <w:rPr>
          <w:rStyle w:val="fontstyle01"/>
        </w:rPr>
      </w:pPr>
      <w:proofErr w:type="spellStart"/>
      <w:r>
        <w:rPr>
          <w:rStyle w:val="fontstyle01"/>
        </w:rPr>
        <w:t>Nội</w:t>
      </w:r>
      <w:proofErr w:type="spellEnd"/>
      <w:r>
        <w:rPr>
          <w:rStyle w:val="fontstyle01"/>
        </w:rPr>
        <w:t xml:space="preserve"> dung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ghi</w:t>
      </w:r>
      <w:proofErr w:type="spellEnd"/>
      <w:r>
        <w:rPr>
          <w:rStyle w:val="fontstyle01"/>
        </w:rPr>
        <w:t xml:space="preserve"> CPU:</w:t>
      </w:r>
    </w:p>
    <w:p w:rsidR="00F43A77" w:rsidRPr="00F43A77" w:rsidRDefault="00F43A77" w:rsidP="00F43A77">
      <w:pPr>
        <w:pStyle w:val="ListParagraph"/>
        <w:numPr>
          <w:ilvl w:val="0"/>
          <w:numId w:val="13"/>
        </w:numPr>
        <w:rPr>
          <w:rStyle w:val="fontstyle01"/>
          <w:b w:val="0"/>
        </w:rPr>
      </w:pPr>
      <w:proofErr w:type="spellStart"/>
      <w:r w:rsidRPr="00F43A77">
        <w:rPr>
          <w:rStyle w:val="fontstyle01"/>
          <w:b w:val="0"/>
        </w:rPr>
        <w:t>Một</w:t>
      </w:r>
      <w:proofErr w:type="spellEnd"/>
      <w:r w:rsidRPr="00F43A77">
        <w:rPr>
          <w:rStyle w:val="fontstyle01"/>
          <w:b w:val="0"/>
        </w:rPr>
        <w:t xml:space="preserve"> </w:t>
      </w:r>
      <w:proofErr w:type="spellStart"/>
      <w:r w:rsidRPr="00F43A77">
        <w:rPr>
          <w:rStyle w:val="fontstyle01"/>
          <w:b w:val="0"/>
        </w:rPr>
        <w:t>số</w:t>
      </w:r>
      <w:proofErr w:type="spellEnd"/>
      <w:r w:rsidRPr="00F43A77">
        <w:rPr>
          <w:rStyle w:val="fontstyle01"/>
          <w:b w:val="0"/>
        </w:rPr>
        <w:t xml:space="preserve"> </w:t>
      </w:r>
      <w:proofErr w:type="spellStart"/>
      <w:r w:rsidRPr="00F43A77">
        <w:rPr>
          <w:rStyle w:val="fontstyle01"/>
          <w:b w:val="0"/>
        </w:rPr>
        <w:t>thang</w:t>
      </w:r>
      <w:proofErr w:type="spellEnd"/>
      <w:r w:rsidRPr="00F43A77">
        <w:rPr>
          <w:rStyle w:val="fontstyle01"/>
          <w:b w:val="0"/>
        </w:rPr>
        <w:t xml:space="preserve"> </w:t>
      </w:r>
      <w:proofErr w:type="spellStart"/>
      <w:r w:rsidRPr="00F43A77">
        <w:rPr>
          <w:rStyle w:val="fontstyle01"/>
          <w:b w:val="0"/>
        </w:rPr>
        <w:t>ghi</w:t>
      </w:r>
      <w:proofErr w:type="spellEnd"/>
      <w:r w:rsidRPr="00F43A77">
        <w:rPr>
          <w:rStyle w:val="fontstyle01"/>
          <w:b w:val="0"/>
        </w:rPr>
        <w:t xml:space="preserve"> </w:t>
      </w:r>
      <w:proofErr w:type="spellStart"/>
      <w:r w:rsidRPr="00F43A77">
        <w:rPr>
          <w:rStyle w:val="fontstyle01"/>
          <w:b w:val="0"/>
        </w:rPr>
        <w:t>như</w:t>
      </w:r>
      <w:proofErr w:type="spellEnd"/>
      <w:r w:rsidRPr="00F43A77">
        <w:rPr>
          <w:rStyle w:val="fontstyle01"/>
          <w:b w:val="0"/>
        </w:rPr>
        <w:t xml:space="preserve"> con </w:t>
      </w:r>
      <w:proofErr w:type="spellStart"/>
      <w:r w:rsidRPr="00F43A77">
        <w:rPr>
          <w:rStyle w:val="fontstyle01"/>
          <w:b w:val="0"/>
        </w:rPr>
        <w:t>trỏ</w:t>
      </w:r>
      <w:proofErr w:type="spellEnd"/>
      <w:r w:rsidRPr="00F43A77">
        <w:rPr>
          <w:rStyle w:val="fontstyle01"/>
          <w:b w:val="0"/>
        </w:rPr>
        <w:t xml:space="preserve">, </w:t>
      </w:r>
      <w:proofErr w:type="spellStart"/>
      <w:r w:rsidRPr="00F43A77">
        <w:rPr>
          <w:rStyle w:val="fontstyle01"/>
          <w:b w:val="0"/>
        </w:rPr>
        <w:t>ngăn</w:t>
      </w:r>
      <w:proofErr w:type="spellEnd"/>
      <w:r w:rsidRPr="00F43A77">
        <w:rPr>
          <w:rStyle w:val="fontstyle01"/>
          <w:b w:val="0"/>
        </w:rPr>
        <w:t xml:space="preserve"> </w:t>
      </w:r>
      <w:proofErr w:type="spellStart"/>
      <w:r w:rsidRPr="00F43A77">
        <w:rPr>
          <w:rStyle w:val="fontstyle01"/>
          <w:b w:val="0"/>
        </w:rPr>
        <w:t>xếp</w:t>
      </w:r>
      <w:proofErr w:type="spellEnd"/>
      <w:r w:rsidRPr="00F43A77">
        <w:rPr>
          <w:rStyle w:val="fontstyle01"/>
          <w:b w:val="0"/>
        </w:rPr>
        <w:t xml:space="preserve">, </w:t>
      </w:r>
      <w:proofErr w:type="spellStart"/>
      <w:r w:rsidRPr="00F43A77">
        <w:rPr>
          <w:rStyle w:val="fontstyle01"/>
          <w:b w:val="0"/>
        </w:rPr>
        <w:t>đa</w:t>
      </w:r>
      <w:proofErr w:type="spellEnd"/>
      <w:r w:rsidRPr="00F43A77">
        <w:rPr>
          <w:rStyle w:val="fontstyle01"/>
          <w:b w:val="0"/>
        </w:rPr>
        <w:t xml:space="preserve"> </w:t>
      </w:r>
      <w:proofErr w:type="spellStart"/>
      <w:r w:rsidRPr="00F43A77">
        <w:rPr>
          <w:rStyle w:val="fontstyle01"/>
          <w:b w:val="0"/>
        </w:rPr>
        <w:t>dụng</w:t>
      </w:r>
      <w:proofErr w:type="spellEnd"/>
      <w:r w:rsidRPr="00F43A77">
        <w:rPr>
          <w:rStyle w:val="fontstyle01"/>
          <w:b w:val="0"/>
        </w:rPr>
        <w:t xml:space="preserve"> </w:t>
      </w:r>
      <w:proofErr w:type="spellStart"/>
      <w:r w:rsidRPr="00F43A77">
        <w:rPr>
          <w:rStyle w:val="fontstyle01"/>
          <w:b w:val="0"/>
        </w:rPr>
        <w:t>khác</w:t>
      </w:r>
      <w:proofErr w:type="spellEnd"/>
      <w:r w:rsidRPr="00F43A77">
        <w:rPr>
          <w:rStyle w:val="fontstyle01"/>
          <w:b w:val="0"/>
        </w:rPr>
        <w:t>.</w:t>
      </w:r>
    </w:p>
    <w:p w:rsidR="00F43A77" w:rsidRPr="00F43A77" w:rsidRDefault="00F43A77" w:rsidP="00F43A77">
      <w:pPr>
        <w:pStyle w:val="ListParagraph"/>
        <w:numPr>
          <w:ilvl w:val="0"/>
          <w:numId w:val="11"/>
        </w:numPr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phục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vụ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điều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độ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: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bao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gồm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thông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tin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về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mức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độ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ưu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tiên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của</w:t>
      </w:r>
      <w:proofErr w:type="spellEnd"/>
      <w:r w:rsidRPr="00F43A77">
        <w:rPr>
          <w:rFonts w:ascii="TimesNewRomanPSMT" w:hAnsi="TimesNewRomanPSMT"/>
          <w:color w:val="000000"/>
        </w:rPr>
        <w:t xml:space="preserve">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tiến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trình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so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với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các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tiến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trình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F43A77">
        <w:rPr>
          <w:rFonts w:ascii="TimesNewRomanPSMT" w:hAnsi="TimesNewRomanPSMT"/>
          <w:color w:val="000000"/>
          <w:sz w:val="24"/>
          <w:szCs w:val="24"/>
        </w:rPr>
        <w:t>khác</w:t>
      </w:r>
      <w:proofErr w:type="spellEnd"/>
      <w:r w:rsidRPr="00F43A77">
        <w:rPr>
          <w:rFonts w:ascii="TimesNewRomanPSMT" w:hAnsi="TimesNewRomanPSMT"/>
          <w:color w:val="000000"/>
          <w:sz w:val="24"/>
          <w:szCs w:val="24"/>
        </w:rPr>
        <w:t>.</w:t>
      </w:r>
    </w:p>
    <w:p w:rsidR="00F43A77" w:rsidRPr="00DA02B7" w:rsidRDefault="00F43A77" w:rsidP="00F43A77">
      <w:pPr>
        <w:pStyle w:val="ListParagraph"/>
        <w:numPr>
          <w:ilvl w:val="0"/>
          <w:numId w:val="10"/>
        </w:numPr>
        <w:rPr>
          <w:rStyle w:val="fontstyle21"/>
          <w:rFonts w:ascii="TimesNewRomanPS-BoldMT" w:hAnsi="TimesNewRomanPS-BoldMT"/>
          <w:b/>
          <w:bCs/>
        </w:rPr>
      </w:pP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bộ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nhớ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21"/>
        </w:rPr>
        <w:t xml:space="preserve">: </w:t>
      </w:r>
      <w:proofErr w:type="spellStart"/>
      <w:r>
        <w:rPr>
          <w:rStyle w:val="fontstyle21"/>
        </w:rPr>
        <w:t>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điều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nằm</w:t>
      </w:r>
      <w:proofErr w:type="spellEnd"/>
      <w:r>
        <w:rPr>
          <w:rStyle w:val="fontstyle21"/>
        </w:rPr>
        <w:t xml:space="preserve"> ở </w:t>
      </w:r>
      <w:proofErr w:type="spellStart"/>
      <w:r>
        <w:rPr>
          <w:rStyle w:val="fontstyle21"/>
        </w:rPr>
        <w:t>đâu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 w:rsidRPr="00F43A77"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21"/>
        </w:rPr>
        <w:t>bộ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nhớ</w:t>
      </w:r>
      <w:proofErr w:type="spellEnd"/>
      <w:r>
        <w:rPr>
          <w:rStyle w:val="fontstyle21"/>
        </w:rPr>
        <w:t>.</w:t>
      </w:r>
    </w:p>
    <w:p w:rsidR="00DA02B7" w:rsidRPr="00F43A77" w:rsidRDefault="00DA02B7" w:rsidP="00DA02B7">
      <w:pPr>
        <w:pStyle w:val="ListParagraph"/>
        <w:rPr>
          <w:rStyle w:val="fontstyle21"/>
          <w:rFonts w:ascii="TimesNewRomanPS-BoldMT" w:hAnsi="TimesNewRomanPS-BoldMT"/>
          <w:b/>
          <w:bCs/>
        </w:rPr>
      </w:pPr>
    </w:p>
    <w:p w:rsidR="00DA02B7" w:rsidRDefault="00DA02B7" w:rsidP="00DA02B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3A77" w:rsidRPr="00DA02B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F43A77" w:rsidRPr="00DA02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3A77" w:rsidRPr="00DA02B7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="00F43A77" w:rsidRPr="00DA02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3A77" w:rsidRPr="00DA02B7">
        <w:rPr>
          <w:rFonts w:ascii="Times New Roman" w:hAnsi="Times New Roman" w:cs="Times New Roman"/>
          <w:b/>
          <w:sz w:val="28"/>
          <w:szCs w:val="28"/>
        </w:rPr>
        <w:t>chí</w:t>
      </w:r>
      <w:proofErr w:type="spellEnd"/>
      <w:r w:rsidR="00F43A77" w:rsidRPr="00DA02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3A77" w:rsidRPr="00DA02B7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="00F43A77" w:rsidRPr="00DA02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3A77" w:rsidRPr="00DA02B7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="00F43A77" w:rsidRPr="00DA02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3A77" w:rsidRPr="00DA02B7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="00F43A77" w:rsidRPr="00DA02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3A77" w:rsidRPr="00DA02B7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="00F43A77" w:rsidRPr="00DA02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3A77" w:rsidRPr="00DA02B7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="00F43A77" w:rsidRPr="00DA02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3A77" w:rsidRPr="00DA02B7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="00F43A77" w:rsidRPr="00DA02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3A77" w:rsidRPr="00DA02B7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="00F43A77" w:rsidRPr="00DA02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3A77" w:rsidRPr="00DA02B7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="00F43A77" w:rsidRPr="00DA02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43A77" w:rsidRPr="00DA02B7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</w:p>
    <w:p w:rsidR="00F43A77" w:rsidRPr="00DA02B7" w:rsidRDefault="00F43A77" w:rsidP="00DA02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02B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xong</w:t>
      </w:r>
      <w:proofErr w:type="spellEnd"/>
    </w:p>
    <w:p w:rsidR="00F43A77" w:rsidRPr="00DA02B7" w:rsidRDefault="00F43A77" w:rsidP="00DA02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02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F43A77" w:rsidRPr="00DA02B7" w:rsidRDefault="00F43A77" w:rsidP="00DA02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02B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F43A77" w:rsidRPr="00DA02B7" w:rsidRDefault="00F43A77" w:rsidP="00DA02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02B7">
        <w:rPr>
          <w:rFonts w:ascii="Times New Roman" w:hAnsi="Times New Roman" w:cs="Times New Roman"/>
          <w:sz w:val="28"/>
          <w:szCs w:val="28"/>
        </w:rPr>
        <w:lastRenderedPageBreak/>
        <w:t>Hiệu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CPU: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:rsidR="00F43A77" w:rsidRPr="00DA02B7" w:rsidRDefault="00F43A77" w:rsidP="00DA02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02B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B7" w:rsidRPr="00DA02B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DA02B7" w:rsidRPr="00DA02B7">
        <w:rPr>
          <w:rFonts w:ascii="Times New Roman" w:hAnsi="Times New Roman" w:cs="Times New Roman"/>
          <w:sz w:val="28"/>
          <w:szCs w:val="28"/>
        </w:rPr>
        <w:t>.</w:t>
      </w:r>
    </w:p>
    <w:p w:rsidR="00DA02B7" w:rsidRDefault="00DA02B7" w:rsidP="00DA02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02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B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A02B7">
        <w:rPr>
          <w:rFonts w:ascii="Times New Roman" w:hAnsi="Times New Roman" w:cs="Times New Roman"/>
          <w:sz w:val="28"/>
          <w:szCs w:val="28"/>
        </w:rPr>
        <w:t>.</w:t>
      </w:r>
    </w:p>
    <w:p w:rsidR="00DA02B7" w:rsidRDefault="00DA02B7" w:rsidP="00DA02B7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FCFS.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</w:p>
    <w:p w:rsidR="00DA02B7" w:rsidRDefault="00DA02B7" w:rsidP="00DA02B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74085" w:rsidRDefault="00DA02B7" w:rsidP="00DA02B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fcfs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74085">
        <w:rPr>
          <w:rFonts w:ascii="Times New Roman" w:hAnsi="Times New Roman" w:cs="Times New Roman"/>
          <w:sz w:val="28"/>
          <w:szCs w:val="28"/>
        </w:rPr>
        <w:t>fifo</w:t>
      </w:r>
      <w:proofErr w:type="spellEnd"/>
      <w:proofErr w:type="gram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0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74085">
        <w:rPr>
          <w:rFonts w:ascii="Times New Roman" w:hAnsi="Times New Roman" w:cs="Times New Roman"/>
          <w:sz w:val="28"/>
          <w:szCs w:val="28"/>
        </w:rPr>
        <w:t>.</w:t>
      </w:r>
    </w:p>
    <w:p w:rsidR="00774085" w:rsidRDefault="00774085" w:rsidP="00DA02B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2837"/>
        <w:gridCol w:w="2833"/>
      </w:tblGrid>
      <w:tr w:rsidR="00774085" w:rsidTr="00774085">
        <w:tc>
          <w:tcPr>
            <w:tcW w:w="2837" w:type="dxa"/>
          </w:tcPr>
          <w:p w:rsidR="00774085" w:rsidRDefault="00774085" w:rsidP="00DA02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833" w:type="dxa"/>
          </w:tcPr>
          <w:p w:rsidR="00774085" w:rsidRDefault="00774085" w:rsidP="00DA02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CPU </w:t>
            </w:r>
          </w:p>
        </w:tc>
      </w:tr>
      <w:tr w:rsidR="00774085" w:rsidTr="00774085">
        <w:tc>
          <w:tcPr>
            <w:tcW w:w="2837" w:type="dxa"/>
          </w:tcPr>
          <w:p w:rsidR="00774085" w:rsidRDefault="00774085" w:rsidP="00DA02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P1 </w:t>
            </w:r>
          </w:p>
        </w:tc>
        <w:tc>
          <w:tcPr>
            <w:tcW w:w="2833" w:type="dxa"/>
          </w:tcPr>
          <w:p w:rsidR="00774085" w:rsidRDefault="00774085" w:rsidP="00DA02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74085" w:rsidTr="00774085">
        <w:tc>
          <w:tcPr>
            <w:tcW w:w="2837" w:type="dxa"/>
          </w:tcPr>
          <w:p w:rsidR="00774085" w:rsidRDefault="00774085" w:rsidP="00DA02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P2 </w:t>
            </w:r>
          </w:p>
        </w:tc>
        <w:tc>
          <w:tcPr>
            <w:tcW w:w="2833" w:type="dxa"/>
          </w:tcPr>
          <w:p w:rsidR="00774085" w:rsidRDefault="00774085" w:rsidP="00DA02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74085" w:rsidTr="00774085">
        <w:tc>
          <w:tcPr>
            <w:tcW w:w="2837" w:type="dxa"/>
          </w:tcPr>
          <w:p w:rsidR="00774085" w:rsidRDefault="00774085" w:rsidP="00DA02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833" w:type="dxa"/>
          </w:tcPr>
          <w:p w:rsidR="00774085" w:rsidRDefault="00774085" w:rsidP="00DA02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774085" w:rsidRDefault="00774085" w:rsidP="007740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74085" w:rsidRDefault="00774085" w:rsidP="0077408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977"/>
        <w:gridCol w:w="2268"/>
        <w:gridCol w:w="1134"/>
      </w:tblGrid>
      <w:tr w:rsidR="00774085" w:rsidTr="00774085">
        <w:tc>
          <w:tcPr>
            <w:tcW w:w="2977" w:type="dxa"/>
          </w:tcPr>
          <w:p w:rsidR="00774085" w:rsidRDefault="00774085" w:rsidP="0077408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268" w:type="dxa"/>
          </w:tcPr>
          <w:p w:rsidR="00774085" w:rsidRDefault="00774085" w:rsidP="0077408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134" w:type="dxa"/>
          </w:tcPr>
          <w:p w:rsidR="00774085" w:rsidRDefault="00774085" w:rsidP="0077408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</w:tr>
    </w:tbl>
    <w:p w:rsidR="00C83F4F" w:rsidRDefault="00C83F4F" w:rsidP="00C83F4F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:rsidR="00C83F4F" w:rsidRDefault="00C83F4F" w:rsidP="00C83F4F">
      <w:pPr>
        <w:pStyle w:val="NoSpacing"/>
        <w:ind w:left="50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3F4F" w:rsidRDefault="00C83F4F" w:rsidP="00C83F4F">
      <w:pPr>
        <w:pStyle w:val="NoSpacing"/>
        <w:ind w:left="504"/>
        <w:rPr>
          <w:rFonts w:ascii="Times New Roman" w:hAnsi="Times New Roman" w:cs="Times New Roman"/>
          <w:sz w:val="28"/>
          <w:szCs w:val="28"/>
        </w:rPr>
      </w:pPr>
    </w:p>
    <w:p w:rsidR="00C83F4F" w:rsidRDefault="00C83F4F" w:rsidP="00C83F4F">
      <w:pPr>
        <w:pStyle w:val="NoSpacing"/>
        <w:ind w:left="5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ứng.1</w:t>
      </w:r>
    </w:p>
    <w:p w:rsidR="00C83F4F" w:rsidRDefault="00C83F4F" w:rsidP="00C83F4F">
      <w:pPr>
        <w:pStyle w:val="NoSpacing"/>
        <w:ind w:left="504"/>
        <w:rPr>
          <w:rFonts w:ascii="Times New Roman" w:hAnsi="Times New Roman" w:cs="Times New Roman"/>
          <w:sz w:val="28"/>
          <w:szCs w:val="28"/>
        </w:rPr>
      </w:pPr>
    </w:p>
    <w:p w:rsidR="00C83F4F" w:rsidRDefault="00C83F4F" w:rsidP="00C83F4F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</w:p>
    <w:p w:rsidR="00C83F4F" w:rsidRPr="00C83F4F" w:rsidRDefault="00C83F4F" w:rsidP="00C83F4F">
      <w:pPr>
        <w:pStyle w:val="NoSpacing"/>
        <w:ind w:left="504"/>
        <w:rPr>
          <w:rFonts w:ascii="Times New Roman" w:hAnsi="Times New Roman" w:cs="Times New Roman"/>
          <w:sz w:val="28"/>
          <w:szCs w:val="28"/>
        </w:rPr>
      </w:pPr>
      <w:proofErr w:type="spellStart"/>
      <w:r w:rsidRPr="00C83F4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4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83F4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C83F4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83F4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83F4F"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:rsidR="00C83F4F" w:rsidRDefault="00C83F4F" w:rsidP="00C83F4F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( partition)</w:t>
      </w:r>
    </w:p>
    <w:p w:rsidR="00C83F4F" w:rsidRDefault="00C83F4F" w:rsidP="00C83F4F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:rsidR="00C83F4F" w:rsidRDefault="00C83F4F" w:rsidP="00C83F4F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</w:p>
    <w:p w:rsidR="00C83F4F" w:rsidRDefault="00C83F4F" w:rsidP="00C83F4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C83F4F" w:rsidRDefault="00C83F4F" w:rsidP="00C83F4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3F4F" w:rsidRDefault="00C83F4F" w:rsidP="00C83F4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A5E49" w:rsidRDefault="00CA5E49" w:rsidP="00CA5E49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C83F4F">
        <w:rPr>
          <w:rFonts w:ascii="Times New Roman" w:hAnsi="Times New Roman" w:cs="Times New Roman"/>
          <w:sz w:val="28"/>
          <w:szCs w:val="28"/>
        </w:rPr>
        <w:t>rình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83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F4F">
        <w:rPr>
          <w:rFonts w:ascii="Times New Roman" w:hAnsi="Times New Roman" w:cs="Times New Roman"/>
          <w:sz w:val="28"/>
          <w:szCs w:val="28"/>
        </w:rPr>
        <w:t>nhớ</w:t>
      </w:r>
      <w:proofErr w:type="spellEnd"/>
    </w:p>
    <w:p w:rsidR="00CA5E49" w:rsidRDefault="00CA5E49" w:rsidP="00CA5E4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E49" w:rsidRDefault="00CA5E49" w:rsidP="00CA5E4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A5E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80C57E" wp14:editId="282DB771">
            <wp:extent cx="5943600" cy="2672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9" w:rsidRDefault="00CA5E49" w:rsidP="00CA5E4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logic.</w:t>
      </w:r>
    </w:p>
    <w:p w:rsidR="00CA5E49" w:rsidRDefault="00CA5E49" w:rsidP="00CA5E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A5E49" w:rsidRDefault="00CA5E49" w:rsidP="00CA5E49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</w:p>
    <w:p w:rsidR="00CA5E49" w:rsidRDefault="00CA5E49" w:rsidP="00CA5E4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313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="0011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313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="0011131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A5E49" w:rsidRDefault="00CA5E49" w:rsidP="0011131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logic:</w:t>
      </w:r>
    </w:p>
    <w:p w:rsidR="00CA5E49" w:rsidRDefault="00CA5E49" w:rsidP="00111313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3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1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31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111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3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11313">
        <w:rPr>
          <w:rFonts w:ascii="Times New Roman" w:hAnsi="Times New Roman" w:cs="Times New Roman"/>
          <w:sz w:val="28"/>
          <w:szCs w:val="28"/>
        </w:rPr>
        <w:t>.</w:t>
      </w:r>
    </w:p>
    <w:p w:rsidR="00111313" w:rsidRDefault="00111313" w:rsidP="00111313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1313" w:rsidRDefault="00111313" w:rsidP="00111313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1313" w:rsidRDefault="00111313" w:rsidP="0011131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1313" w:rsidRDefault="00111313" w:rsidP="0011131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1313" w:rsidRDefault="00111313" w:rsidP="0011131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1313" w:rsidRDefault="00111313" w:rsidP="0011131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1313" w:rsidRDefault="00111313" w:rsidP="0011131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11313" w:rsidRDefault="00111313" w:rsidP="0011131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11313" w:rsidRDefault="00111313" w:rsidP="0011131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111313" w:rsidRDefault="00111313" w:rsidP="0011131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266F" w:rsidRDefault="00C4266F" w:rsidP="0011131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266F" w:rsidRDefault="00C4266F" w:rsidP="0011131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4266F" w:rsidRDefault="00C4266F" w:rsidP="0011131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4266F" w:rsidRDefault="00C4266F" w:rsidP="0011131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266F" w:rsidRDefault="00C4266F" w:rsidP="0011131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1.17 </w:t>
      </w:r>
      <w:bookmarkStart w:id="0" w:name="_GoBack"/>
      <w:bookmarkEnd w:id="0"/>
    </w:p>
    <w:p w:rsidR="00111313" w:rsidRPr="00CA5E49" w:rsidRDefault="00111313" w:rsidP="00CA5E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111313" w:rsidRPr="00CA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4209"/>
    <w:multiLevelType w:val="hybridMultilevel"/>
    <w:tmpl w:val="C1BCDBDE"/>
    <w:lvl w:ilvl="0" w:tplc="6E16B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3EDA"/>
    <w:multiLevelType w:val="hybridMultilevel"/>
    <w:tmpl w:val="A7EC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1021E"/>
    <w:multiLevelType w:val="multilevel"/>
    <w:tmpl w:val="EFEA760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 w:val="0"/>
      </w:rPr>
    </w:lvl>
    <w:lvl w:ilvl="1">
      <w:start w:val="11"/>
      <w:numFmt w:val="decimal"/>
      <w:lvlText w:val="%1.%2"/>
      <w:lvlJc w:val="left"/>
      <w:pPr>
        <w:ind w:left="504" w:hanging="504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>
    <w:nsid w:val="2FAE6A3E"/>
    <w:multiLevelType w:val="hybridMultilevel"/>
    <w:tmpl w:val="4568155E"/>
    <w:lvl w:ilvl="0" w:tplc="BF221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E46E5"/>
    <w:multiLevelType w:val="hybridMultilevel"/>
    <w:tmpl w:val="16B6A94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>
    <w:nsid w:val="3BA03153"/>
    <w:multiLevelType w:val="hybridMultilevel"/>
    <w:tmpl w:val="CBC8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A967B5"/>
    <w:multiLevelType w:val="hybridMultilevel"/>
    <w:tmpl w:val="D2989AA0"/>
    <w:lvl w:ilvl="0" w:tplc="BF221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339E4"/>
    <w:multiLevelType w:val="hybridMultilevel"/>
    <w:tmpl w:val="7348EE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3B07405"/>
    <w:multiLevelType w:val="hybridMultilevel"/>
    <w:tmpl w:val="22F8D1D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44971094"/>
    <w:multiLevelType w:val="hybridMultilevel"/>
    <w:tmpl w:val="4BDE0D2A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>
    <w:nsid w:val="494064B9"/>
    <w:multiLevelType w:val="hybridMultilevel"/>
    <w:tmpl w:val="E9E45302"/>
    <w:lvl w:ilvl="0" w:tplc="BF2219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3A310F"/>
    <w:multiLevelType w:val="hybridMultilevel"/>
    <w:tmpl w:val="3C46B65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4DE164AD"/>
    <w:multiLevelType w:val="hybridMultilevel"/>
    <w:tmpl w:val="23CE0E72"/>
    <w:lvl w:ilvl="0" w:tplc="BF221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30FCA"/>
    <w:multiLevelType w:val="hybridMultilevel"/>
    <w:tmpl w:val="F00C7D38"/>
    <w:lvl w:ilvl="0" w:tplc="BF2219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D0C5C"/>
    <w:multiLevelType w:val="hybridMultilevel"/>
    <w:tmpl w:val="8E5838D0"/>
    <w:lvl w:ilvl="0" w:tplc="BF2219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2B7A8A"/>
    <w:multiLevelType w:val="hybridMultilevel"/>
    <w:tmpl w:val="B758301A"/>
    <w:lvl w:ilvl="0" w:tplc="BF221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A24BB"/>
    <w:multiLevelType w:val="hybridMultilevel"/>
    <w:tmpl w:val="1688BA9C"/>
    <w:lvl w:ilvl="0" w:tplc="8EA24A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586442"/>
    <w:multiLevelType w:val="multilevel"/>
    <w:tmpl w:val="0B1A51A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04271D1"/>
    <w:multiLevelType w:val="hybridMultilevel"/>
    <w:tmpl w:val="46D23DA2"/>
    <w:lvl w:ilvl="0" w:tplc="BF221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41948"/>
    <w:multiLevelType w:val="hybridMultilevel"/>
    <w:tmpl w:val="05EA3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13"/>
  </w:num>
  <w:num w:numId="5">
    <w:abstractNumId w:val="1"/>
  </w:num>
  <w:num w:numId="6">
    <w:abstractNumId w:val="15"/>
  </w:num>
  <w:num w:numId="7">
    <w:abstractNumId w:val="11"/>
  </w:num>
  <w:num w:numId="8">
    <w:abstractNumId w:val="4"/>
  </w:num>
  <w:num w:numId="9">
    <w:abstractNumId w:val="17"/>
  </w:num>
  <w:num w:numId="10">
    <w:abstractNumId w:val="3"/>
  </w:num>
  <w:num w:numId="11">
    <w:abstractNumId w:val="6"/>
  </w:num>
  <w:num w:numId="12">
    <w:abstractNumId w:val="12"/>
  </w:num>
  <w:num w:numId="13">
    <w:abstractNumId w:val="8"/>
  </w:num>
  <w:num w:numId="14">
    <w:abstractNumId w:val="2"/>
  </w:num>
  <w:num w:numId="15">
    <w:abstractNumId w:val="14"/>
  </w:num>
  <w:num w:numId="16">
    <w:abstractNumId w:val="9"/>
  </w:num>
  <w:num w:numId="17">
    <w:abstractNumId w:val="7"/>
  </w:num>
  <w:num w:numId="18">
    <w:abstractNumId w:val="5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6D"/>
    <w:rsid w:val="000C126D"/>
    <w:rsid w:val="00111313"/>
    <w:rsid w:val="004047A9"/>
    <w:rsid w:val="00611833"/>
    <w:rsid w:val="00774085"/>
    <w:rsid w:val="00C4266F"/>
    <w:rsid w:val="00C808FF"/>
    <w:rsid w:val="00C83F4F"/>
    <w:rsid w:val="00CA5E49"/>
    <w:rsid w:val="00DA02B7"/>
    <w:rsid w:val="00F4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26D"/>
    <w:pPr>
      <w:ind w:left="720"/>
      <w:contextualSpacing/>
    </w:pPr>
  </w:style>
  <w:style w:type="character" w:customStyle="1" w:styleId="fontstyle01">
    <w:name w:val="fontstyle01"/>
    <w:basedOn w:val="DefaultParagraphFont"/>
    <w:rsid w:val="00F43A7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43A7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DA02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26D"/>
    <w:pPr>
      <w:ind w:left="720"/>
      <w:contextualSpacing/>
    </w:pPr>
  </w:style>
  <w:style w:type="character" w:customStyle="1" w:styleId="fontstyle01">
    <w:name w:val="fontstyle01"/>
    <w:basedOn w:val="DefaultParagraphFont"/>
    <w:rsid w:val="00F43A7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43A7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DA02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2022-12-31T13:51:00Z</dcterms:created>
  <dcterms:modified xsi:type="dcterms:W3CDTF">2023-01-02T05:04:00Z</dcterms:modified>
</cp:coreProperties>
</file>