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Ind w:w="-5" w:type="dxa"/>
        <w:tblLook w:val="04A0" w:firstRow="1" w:lastRow="0" w:firstColumn="1" w:lastColumn="0" w:noHBand="0" w:noVBand="1"/>
      </w:tblPr>
      <w:tblGrid>
        <w:gridCol w:w="2430"/>
        <w:gridCol w:w="2790"/>
        <w:gridCol w:w="4130"/>
      </w:tblGrid>
      <w:tr w:rsidR="00B17A56" w:rsidRPr="004837E4" w:rsidTr="00B17A56">
        <w:trPr>
          <w:trHeight w:val="1232"/>
        </w:trPr>
        <w:tc>
          <w:tcPr>
            <w:tcW w:w="2430"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B17A56" w:rsidRPr="004837E4" w:rsidRDefault="00B17A56" w:rsidP="004837E4">
            <w:pPr>
              <w:spacing w:after="0" w:line="240" w:lineRule="auto"/>
              <w:jc w:val="center"/>
              <w:rPr>
                <w:rFonts w:ascii="Arial" w:eastAsia="Times New Roman" w:hAnsi="Arial" w:cs="Arial"/>
                <w:b/>
                <w:bCs/>
                <w:color w:val="FFFFFF"/>
                <w:sz w:val="20"/>
                <w:szCs w:val="20"/>
                <w:lang w:eastAsia="uk-UA"/>
              </w:rPr>
            </w:pPr>
            <w:r w:rsidRPr="004837E4">
              <w:rPr>
                <w:rFonts w:ascii="Arial" w:eastAsia="Times New Roman" w:hAnsi="Arial" w:cs="Arial"/>
                <w:b/>
                <w:bCs/>
                <w:color w:val="FFFFFF"/>
                <w:sz w:val="20"/>
                <w:szCs w:val="20"/>
                <w:lang w:eastAsia="uk-UA"/>
              </w:rPr>
              <w:t>Skill</w:t>
            </w:r>
          </w:p>
        </w:tc>
        <w:tc>
          <w:tcPr>
            <w:tcW w:w="2790" w:type="dxa"/>
            <w:tcBorders>
              <w:top w:val="single" w:sz="4" w:space="0" w:color="auto"/>
              <w:left w:val="nil"/>
              <w:bottom w:val="single" w:sz="4" w:space="0" w:color="auto"/>
              <w:right w:val="single" w:sz="4" w:space="0" w:color="auto"/>
            </w:tcBorders>
            <w:shd w:val="clear" w:color="000000" w:fill="000000"/>
            <w:vAlign w:val="center"/>
            <w:hideMark/>
          </w:tcPr>
          <w:p w:rsidR="00B17A56" w:rsidRPr="004837E4" w:rsidRDefault="00B17A56" w:rsidP="004837E4">
            <w:pPr>
              <w:spacing w:after="0" w:line="240" w:lineRule="auto"/>
              <w:jc w:val="center"/>
              <w:rPr>
                <w:rFonts w:ascii="Arial" w:eastAsia="Times New Roman" w:hAnsi="Arial" w:cs="Arial"/>
                <w:b/>
                <w:bCs/>
                <w:color w:val="FFFFFF"/>
                <w:sz w:val="20"/>
                <w:szCs w:val="20"/>
                <w:lang w:eastAsia="uk-UA"/>
              </w:rPr>
            </w:pPr>
            <w:proofErr w:type="spellStart"/>
            <w:r w:rsidRPr="004837E4">
              <w:rPr>
                <w:rFonts w:ascii="Arial" w:eastAsia="Times New Roman" w:hAnsi="Arial" w:cs="Arial"/>
                <w:b/>
                <w:bCs/>
                <w:color w:val="FFFFFF"/>
                <w:sz w:val="20"/>
                <w:szCs w:val="20"/>
                <w:lang w:eastAsia="uk-UA"/>
              </w:rPr>
              <w:t>Self-appraisal</w:t>
            </w:r>
            <w:proofErr w:type="spellEnd"/>
            <w:r w:rsidRPr="004837E4">
              <w:rPr>
                <w:rFonts w:ascii="Arial" w:eastAsia="Times New Roman" w:hAnsi="Arial" w:cs="Arial"/>
                <w:b/>
                <w:bCs/>
                <w:color w:val="FFFFFF"/>
                <w:sz w:val="16"/>
                <w:szCs w:val="16"/>
                <w:lang w:eastAsia="uk-UA"/>
              </w:rPr>
              <w:t xml:space="preserve"> </w:t>
            </w:r>
            <w:r w:rsidRPr="004837E4">
              <w:rPr>
                <w:rFonts w:ascii="Arial" w:eastAsia="Times New Roman" w:hAnsi="Arial" w:cs="Arial"/>
                <w:b/>
                <w:bCs/>
                <w:i/>
                <w:iCs/>
                <w:color w:val="FFFFFF"/>
                <w:sz w:val="16"/>
                <w:szCs w:val="16"/>
                <w:lang w:eastAsia="uk-UA"/>
              </w:rPr>
              <w:t xml:space="preserve">(N/A, </w:t>
            </w:r>
            <w:proofErr w:type="spellStart"/>
            <w:r w:rsidRPr="004837E4">
              <w:rPr>
                <w:rFonts w:ascii="Arial" w:eastAsia="Times New Roman" w:hAnsi="Arial" w:cs="Arial"/>
                <w:b/>
                <w:bCs/>
                <w:i/>
                <w:iCs/>
                <w:color w:val="FFFFFF"/>
                <w:sz w:val="16"/>
                <w:szCs w:val="16"/>
                <w:lang w:eastAsia="uk-UA"/>
              </w:rPr>
              <w:t>Basic</w:t>
            </w:r>
            <w:proofErr w:type="spellEnd"/>
            <w:r w:rsidRPr="004837E4">
              <w:rPr>
                <w:rFonts w:ascii="Arial" w:eastAsia="Times New Roman" w:hAnsi="Arial" w:cs="Arial"/>
                <w:b/>
                <w:bCs/>
                <w:i/>
                <w:iCs/>
                <w:color w:val="FFFFFF"/>
                <w:sz w:val="16"/>
                <w:szCs w:val="16"/>
                <w:lang w:eastAsia="uk-UA"/>
              </w:rPr>
              <w:t xml:space="preserve">, </w:t>
            </w:r>
            <w:proofErr w:type="spellStart"/>
            <w:r w:rsidRPr="004837E4">
              <w:rPr>
                <w:rFonts w:ascii="Arial" w:eastAsia="Times New Roman" w:hAnsi="Arial" w:cs="Arial"/>
                <w:b/>
                <w:bCs/>
                <w:i/>
                <w:iCs/>
                <w:color w:val="FFFFFF"/>
                <w:sz w:val="16"/>
                <w:szCs w:val="16"/>
                <w:lang w:eastAsia="uk-UA"/>
              </w:rPr>
              <w:t>Good</w:t>
            </w:r>
            <w:proofErr w:type="spellEnd"/>
            <w:r w:rsidRPr="004837E4">
              <w:rPr>
                <w:rFonts w:ascii="Arial" w:eastAsia="Times New Roman" w:hAnsi="Arial" w:cs="Arial"/>
                <w:b/>
                <w:bCs/>
                <w:i/>
                <w:iCs/>
                <w:color w:val="FFFFFF"/>
                <w:sz w:val="16"/>
                <w:szCs w:val="16"/>
                <w:lang w:eastAsia="uk-UA"/>
              </w:rPr>
              <w:t xml:space="preserve">, </w:t>
            </w:r>
            <w:proofErr w:type="spellStart"/>
            <w:r w:rsidRPr="004837E4">
              <w:rPr>
                <w:rFonts w:ascii="Arial" w:eastAsia="Times New Roman" w:hAnsi="Arial" w:cs="Arial"/>
                <w:b/>
                <w:bCs/>
                <w:i/>
                <w:iCs/>
                <w:color w:val="FFFFFF"/>
                <w:sz w:val="16"/>
                <w:szCs w:val="16"/>
                <w:lang w:eastAsia="uk-UA"/>
              </w:rPr>
              <w:t>Strong</w:t>
            </w:r>
            <w:proofErr w:type="spellEnd"/>
            <w:r w:rsidRPr="004837E4">
              <w:rPr>
                <w:rFonts w:ascii="Arial" w:eastAsia="Times New Roman" w:hAnsi="Arial" w:cs="Arial"/>
                <w:b/>
                <w:bCs/>
                <w:i/>
                <w:iCs/>
                <w:color w:val="FFFFFF"/>
                <w:sz w:val="16"/>
                <w:szCs w:val="16"/>
                <w:lang w:eastAsia="uk-UA"/>
              </w:rPr>
              <w:t xml:space="preserve">, </w:t>
            </w:r>
            <w:proofErr w:type="spellStart"/>
            <w:r w:rsidRPr="004837E4">
              <w:rPr>
                <w:rFonts w:ascii="Arial" w:eastAsia="Times New Roman" w:hAnsi="Arial" w:cs="Arial"/>
                <w:b/>
                <w:bCs/>
                <w:i/>
                <w:iCs/>
                <w:color w:val="FFFFFF"/>
                <w:sz w:val="16"/>
                <w:szCs w:val="16"/>
                <w:lang w:eastAsia="uk-UA"/>
              </w:rPr>
              <w:t>Expert</w:t>
            </w:r>
            <w:proofErr w:type="spellEnd"/>
            <w:r w:rsidRPr="004837E4">
              <w:rPr>
                <w:rFonts w:ascii="Arial" w:eastAsia="Times New Roman" w:hAnsi="Arial" w:cs="Arial"/>
                <w:b/>
                <w:bCs/>
                <w:i/>
                <w:iCs/>
                <w:color w:val="FFFFFF"/>
                <w:sz w:val="16"/>
                <w:szCs w:val="16"/>
                <w:lang w:eastAsia="uk-UA"/>
              </w:rPr>
              <w:t>)</w:t>
            </w:r>
          </w:p>
        </w:tc>
        <w:tc>
          <w:tcPr>
            <w:tcW w:w="4130" w:type="dxa"/>
            <w:tcBorders>
              <w:top w:val="single" w:sz="4" w:space="0" w:color="auto"/>
              <w:left w:val="nil"/>
              <w:bottom w:val="single" w:sz="4" w:space="0" w:color="auto"/>
              <w:right w:val="single" w:sz="4" w:space="0" w:color="auto"/>
            </w:tcBorders>
            <w:shd w:val="clear" w:color="000000" w:fill="000000"/>
          </w:tcPr>
          <w:p w:rsidR="00B17A56" w:rsidRDefault="00B17A56" w:rsidP="00B17A56">
            <w:pPr>
              <w:spacing w:after="0" w:line="240" w:lineRule="auto"/>
              <w:jc w:val="center"/>
              <w:rPr>
                <w:rFonts w:ascii="Arial" w:eastAsia="Times New Roman" w:hAnsi="Arial" w:cs="Arial"/>
                <w:b/>
                <w:bCs/>
                <w:color w:val="FFFFFF"/>
                <w:sz w:val="20"/>
                <w:szCs w:val="20"/>
                <w:lang w:eastAsia="uk-UA"/>
              </w:rPr>
            </w:pPr>
          </w:p>
          <w:p w:rsidR="00B17A56" w:rsidRDefault="00B17A56" w:rsidP="00B17A56">
            <w:pPr>
              <w:spacing w:after="0" w:line="240" w:lineRule="auto"/>
              <w:jc w:val="center"/>
              <w:rPr>
                <w:rFonts w:ascii="Arial" w:eastAsia="Times New Roman" w:hAnsi="Arial" w:cs="Arial"/>
                <w:b/>
                <w:bCs/>
                <w:color w:val="FFFFFF"/>
                <w:sz w:val="20"/>
                <w:szCs w:val="20"/>
                <w:lang w:eastAsia="uk-UA"/>
              </w:rPr>
            </w:pPr>
          </w:p>
          <w:p w:rsidR="00B17A56" w:rsidRPr="00B17A56" w:rsidRDefault="00B17A56" w:rsidP="00B17A56">
            <w:pPr>
              <w:spacing w:after="0" w:line="240" w:lineRule="auto"/>
              <w:jc w:val="center"/>
              <w:rPr>
                <w:rFonts w:ascii="Arial" w:eastAsia="Times New Roman" w:hAnsi="Arial" w:cs="Arial"/>
                <w:b/>
                <w:bCs/>
                <w:color w:val="FFFFFF"/>
                <w:sz w:val="18"/>
                <w:szCs w:val="18"/>
                <w:lang w:val="en-US" w:eastAsia="uk-UA"/>
              </w:rPr>
            </w:pPr>
            <w:proofErr w:type="spellStart"/>
            <w:r w:rsidRPr="00B17A56">
              <w:rPr>
                <w:rFonts w:ascii="Arial" w:eastAsia="Times New Roman" w:hAnsi="Arial" w:cs="Arial"/>
                <w:b/>
                <w:bCs/>
                <w:color w:val="FFFFFF"/>
                <w:sz w:val="20"/>
                <w:szCs w:val="20"/>
                <w:lang w:eastAsia="uk-UA"/>
              </w:rPr>
              <w:t>Comment</w:t>
            </w:r>
            <w:proofErr w:type="spellEnd"/>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Test</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experience</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and</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knowledge</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b/>
                <w:color w:val="000000"/>
                <w:sz w:val="18"/>
                <w:szCs w:val="18"/>
                <w:lang w:val="en-US" w:eastAsia="uk-UA"/>
              </w:rPr>
            </w:pPr>
            <w:r w:rsidRPr="00B17A56">
              <w:rPr>
                <w:rFonts w:ascii="Segoe UI" w:hAnsi="Segoe UI" w:cs="Segoe UI"/>
                <w:color w:val="5E595E"/>
                <w:sz w:val="18"/>
                <w:szCs w:val="18"/>
                <w:shd w:val="clear" w:color="auto" w:fill="FFFFFF"/>
                <w:lang w:val="en-US"/>
              </w:rPr>
              <w:t xml:space="preserve">Basic testing knowledge, like levels, types, etc. Knowledge in testing process-related topics, including knowledge of the SDLC models, their purpose and testing place in those, and ability to elaborate the proper testing approach basing on the various inputs from the different </w:t>
            </w:r>
            <w:r w:rsidRPr="00B17A56">
              <w:rPr>
                <w:rFonts w:ascii="Segoe UI" w:hAnsi="Segoe UI" w:cs="Segoe UI"/>
                <w:color w:val="5E595E"/>
                <w:sz w:val="18"/>
                <w:szCs w:val="18"/>
                <w:shd w:val="clear" w:color="auto" w:fill="FFFFFF"/>
                <w:lang w:val="en-US"/>
              </w:rPr>
              <w:t>parties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Requirements</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analysis</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and</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documentation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testing</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of the requirement types, their differences, ways to elicit/gather, process, and track changes. Knowledge in good requirements properties (Unambiguous, Testable, Clear, Correct, Understandable, Feasible, Independent, Atomic, Necessary, Implementation-free, Consistent, Non-redundant, Complete) and ability to explain what do these mean.</w:t>
            </w:r>
          </w:p>
        </w:tc>
      </w:tr>
      <w:tr w:rsidR="00B17A56" w:rsidRPr="004837E4" w:rsidTr="00B17A56">
        <w:trPr>
          <w:trHeight w:val="627"/>
        </w:trPr>
        <w:tc>
          <w:tcPr>
            <w:tcW w:w="2430" w:type="dxa"/>
            <w:tcBorders>
              <w:top w:val="single" w:sz="4" w:space="0" w:color="auto"/>
              <w:left w:val="single" w:sz="4" w:space="0" w:color="auto"/>
              <w:bottom w:val="single" w:sz="4" w:space="0" w:color="auto"/>
              <w:right w:val="single" w:sz="4" w:space="0" w:color="auto"/>
            </w:tcBorders>
            <w:shd w:val="clear" w:color="000000" w:fill="FFFFFF"/>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Test</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documentation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creation</w:t>
            </w:r>
            <w:proofErr w:type="spellEnd"/>
          </w:p>
        </w:tc>
        <w:tc>
          <w:tcPr>
            <w:tcW w:w="2790" w:type="dxa"/>
            <w:tcBorders>
              <w:top w:val="single" w:sz="4" w:space="0" w:color="auto"/>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single" w:sz="4" w:space="0" w:color="auto"/>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of the popular high and low level test documentation types and ability to create those. Ability to choose appropriate test documentation type basing on the inputs provided. Ability to compare different docs used for the same purposes.</w:t>
            </w:r>
          </w:p>
        </w:tc>
      </w:tr>
      <w:tr w:rsidR="00B17A56" w:rsidRPr="004837E4" w:rsidTr="00B17A56">
        <w:trPr>
          <w:trHeight w:val="627"/>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Functional</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testing</w:t>
            </w:r>
            <w:proofErr w:type="spellEnd"/>
          </w:p>
        </w:tc>
        <w:tc>
          <w:tcPr>
            <w:tcW w:w="2790" w:type="dxa"/>
            <w:tcBorders>
              <w:top w:val="single" w:sz="4" w:space="0" w:color="auto"/>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single" w:sz="4" w:space="0" w:color="auto"/>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 xml:space="preserve">Knowledge of the test design techniques (EP, BV, Decision Tables, State Transition Diagrams, Pairwise, etc.) and practical experience applying those. Also includes ability </w:t>
            </w:r>
            <w:proofErr w:type="gramStart"/>
            <w:r w:rsidRPr="00B17A56">
              <w:rPr>
                <w:rFonts w:ascii="Segoe UI" w:hAnsi="Segoe UI" w:cs="Segoe UI"/>
                <w:color w:val="5E595E"/>
                <w:sz w:val="18"/>
                <w:szCs w:val="18"/>
                <w:shd w:val="clear" w:color="auto" w:fill="FFFFFF"/>
                <w:lang w:val="en-US"/>
              </w:rPr>
              <w:t>to appropriately plan</w:t>
            </w:r>
            <w:proofErr w:type="gramEnd"/>
            <w:r w:rsidRPr="00B17A56">
              <w:rPr>
                <w:rFonts w:ascii="Segoe UI" w:hAnsi="Segoe UI" w:cs="Segoe UI"/>
                <w:color w:val="5E595E"/>
                <w:sz w:val="18"/>
                <w:szCs w:val="18"/>
                <w:shd w:val="clear" w:color="auto" w:fill="FFFFFF"/>
                <w:lang w:val="en-US"/>
              </w:rPr>
              <w:t xml:space="preserve"> the Regression and Compatibility testing using various approaches.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Technical</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knowledge</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 xml:space="preserve">Level of the technical knowledge in the following areas: Web systems (Cookies, Cache, Web servers, HTML / CSS / JS, Browser settings, Web Storage, Protocols, Web Services, Toolset), Databases (SQL/NoSQL), Desktop (Services/Daemons, Registry, OS configuration) and General tech background (Architecture, </w:t>
            </w:r>
            <w:proofErr w:type="spellStart"/>
            <w:r w:rsidRPr="00B17A56">
              <w:rPr>
                <w:rFonts w:ascii="Segoe UI" w:hAnsi="Segoe UI" w:cs="Segoe UI"/>
                <w:color w:val="5E595E"/>
                <w:sz w:val="18"/>
                <w:szCs w:val="18"/>
                <w:shd w:val="clear" w:color="auto" w:fill="FFFFFF"/>
                <w:lang w:val="en-US"/>
              </w:rPr>
              <w:t>Filesystems</w:t>
            </w:r>
            <w:proofErr w:type="spellEnd"/>
            <w:r w:rsidRPr="00B17A56">
              <w:rPr>
                <w:rFonts w:ascii="Segoe UI" w:hAnsi="Segoe UI" w:cs="Segoe UI"/>
                <w:color w:val="5E595E"/>
                <w:sz w:val="18"/>
                <w:szCs w:val="18"/>
                <w:shd w:val="clear" w:color="auto" w:fill="FFFFFF"/>
                <w:lang w:val="en-US"/>
              </w:rPr>
              <w:t xml:space="preserve">, Text processing, </w:t>
            </w:r>
            <w:proofErr w:type="spellStart"/>
            <w:r w:rsidRPr="00B17A56">
              <w:rPr>
                <w:rFonts w:ascii="Segoe UI" w:hAnsi="Segoe UI" w:cs="Segoe UI"/>
                <w:color w:val="5E595E"/>
                <w:sz w:val="18"/>
                <w:szCs w:val="18"/>
                <w:shd w:val="clear" w:color="auto" w:fill="FFFFFF"/>
                <w:lang w:val="en-US"/>
              </w:rPr>
              <w:t>Virtualizatio</w:t>
            </w:r>
            <w:proofErr w:type="spellEnd"/>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Estimation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skills</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 xml:space="preserve">Knowledge in the efforts estimation techniques (3-point, PERT, T-SHIRT, WBS, Three-Sigma, etc.), risk analysis and assumptions. Also includes understanding on what </w:t>
            </w:r>
            <w:proofErr w:type="gramStart"/>
            <w:r w:rsidRPr="00B17A56">
              <w:rPr>
                <w:rFonts w:ascii="Segoe UI" w:hAnsi="Segoe UI" w:cs="Segoe UI"/>
                <w:color w:val="5E595E"/>
                <w:sz w:val="18"/>
                <w:szCs w:val="18"/>
                <w:shd w:val="clear" w:color="auto" w:fill="FFFFFF"/>
                <w:lang w:val="en-US"/>
              </w:rPr>
              <w:t>should be considered</w:t>
            </w:r>
            <w:proofErr w:type="gramEnd"/>
            <w:r w:rsidRPr="00B17A56">
              <w:rPr>
                <w:rFonts w:ascii="Segoe UI" w:hAnsi="Segoe UI" w:cs="Segoe UI"/>
                <w:color w:val="5E595E"/>
                <w:sz w:val="18"/>
                <w:szCs w:val="18"/>
                <w:shd w:val="clear" w:color="auto" w:fill="FFFFFF"/>
                <w:lang w:val="en-US"/>
              </w:rPr>
              <w:t xml:space="preserve"> while estimating the specific activity/task.</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000000" w:fill="FFFFFF"/>
            <w:hideMark/>
          </w:tcPr>
          <w:p w:rsidR="00B17A56" w:rsidRPr="004837E4" w:rsidRDefault="00B17A56" w:rsidP="004837E4">
            <w:pPr>
              <w:spacing w:after="0" w:line="240" w:lineRule="auto"/>
              <w:rPr>
                <w:rFonts w:ascii="Arial" w:eastAsia="Times New Roman" w:hAnsi="Arial" w:cs="Arial"/>
                <w:color w:val="000000"/>
                <w:sz w:val="20"/>
                <w:szCs w:val="20"/>
                <w:lang w:val="en-US" w:eastAsia="uk-UA"/>
              </w:rPr>
            </w:pPr>
            <w:proofErr w:type="spellStart"/>
            <w:r w:rsidRPr="004837E4">
              <w:rPr>
                <w:rFonts w:ascii="Arial" w:eastAsia="Times New Roman" w:hAnsi="Arial" w:cs="Arial"/>
                <w:color w:val="000000"/>
                <w:sz w:val="20"/>
                <w:szCs w:val="20"/>
                <w:lang w:eastAsia="uk-UA"/>
              </w:rPr>
              <w:t>Coaching</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 xml:space="preserve">Knowledge in mentoring or coaching lesser peers. Ability </w:t>
            </w:r>
            <w:proofErr w:type="gramStart"/>
            <w:r w:rsidRPr="00B17A56">
              <w:rPr>
                <w:rFonts w:ascii="Segoe UI" w:hAnsi="Segoe UI" w:cs="Segoe UI"/>
                <w:color w:val="5E595E"/>
                <w:sz w:val="18"/>
                <w:szCs w:val="18"/>
                <w:shd w:val="clear" w:color="auto" w:fill="FFFFFF"/>
                <w:lang w:val="en-US"/>
              </w:rPr>
              <w:t>to professionally develop</w:t>
            </w:r>
            <w:proofErr w:type="gramEnd"/>
            <w:r w:rsidRPr="00B17A56">
              <w:rPr>
                <w:rFonts w:ascii="Segoe UI" w:hAnsi="Segoe UI" w:cs="Segoe UI"/>
                <w:color w:val="5E595E"/>
                <w:sz w:val="18"/>
                <w:szCs w:val="18"/>
                <w:shd w:val="clear" w:color="auto" w:fill="FFFFFF"/>
                <w:lang w:val="en-US"/>
              </w:rPr>
              <w:t xml:space="preserve"> people, track their progress and set the new goals.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Communication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skills</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Ability to speak coherently, hold constructive and structured dialog, openness to others opinion, usage of professional vocabulary, ability to explain complex matters.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English</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language</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level</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Level of spoken English both in professional and day-to-day topics accordingly to the standard grade.</w:t>
            </w:r>
          </w:p>
        </w:tc>
      </w:tr>
    </w:tbl>
    <w:p w:rsidR="0088240D" w:rsidRDefault="0088240D">
      <w:bookmarkStart w:id="0" w:name="_GoBack"/>
      <w:bookmarkEnd w:id="0"/>
    </w:p>
    <w:sectPr w:rsidR="00882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4"/>
    <w:rsid w:val="000F5A31"/>
    <w:rsid w:val="003178E2"/>
    <w:rsid w:val="004837E4"/>
    <w:rsid w:val="00583F1B"/>
    <w:rsid w:val="0088240D"/>
    <w:rsid w:val="00A075A5"/>
    <w:rsid w:val="00B17A5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00AD"/>
  <w15:chartTrackingRefBased/>
  <w15:docId w15:val="{D0D7BE7D-294A-42FA-83A8-5FE1A938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1549</Words>
  <Characters>883</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Kravchenko; Kravchenko Kateryna</dc:creator>
  <cp:keywords/>
  <dc:description/>
  <cp:lastModifiedBy>Dodukh, Anna</cp:lastModifiedBy>
  <cp:revision>2</cp:revision>
  <cp:lastPrinted>2018-02-05T07:53:00Z</cp:lastPrinted>
  <dcterms:created xsi:type="dcterms:W3CDTF">2019-11-21T10:41:00Z</dcterms:created>
  <dcterms:modified xsi:type="dcterms:W3CDTF">2019-11-21T10:41:00Z</dcterms:modified>
</cp:coreProperties>
</file>