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3F3"/>
  <w:body>
    <w:p w14:paraId="43F002E5" w14:textId="793FEE3E" w:rsidR="008724EE" w:rsidRDefault="00C40505">
      <w:pPr>
        <w:pStyle w:val="Subtitle"/>
        <w:spacing w:after="0"/>
        <w:rPr>
          <w:color w:val="990000"/>
        </w:rPr>
      </w:pPr>
      <w:bookmarkStart w:id="0" w:name="_y9s4v758s458" w:colFirst="0" w:colLast="0"/>
      <w:bookmarkEnd w:id="0"/>
      <w:r>
        <w:t xml:space="preserve">FINAL ASSIGNMENT </w:t>
      </w:r>
      <w:r w:rsidR="008909F5">
        <w:t xml:space="preserve">Part </w:t>
      </w:r>
      <w:r w:rsidR="002223E0">
        <w:t>2</w:t>
      </w:r>
    </w:p>
    <w:tbl>
      <w:tblPr>
        <w:tblStyle w:val="a"/>
        <w:tblW w:w="11680" w:type="dxa"/>
        <w:tblInd w:w="-907" w:type="dxa"/>
        <w:tblLayout w:type="fixed"/>
        <w:tblLook w:val="0600" w:firstRow="0" w:lastRow="0" w:firstColumn="0" w:lastColumn="0" w:noHBand="1" w:noVBand="1"/>
      </w:tblPr>
      <w:tblGrid>
        <w:gridCol w:w="11680"/>
      </w:tblGrid>
      <w:tr w:rsidR="008724EE" w14:paraId="43F002E7" w14:textId="77777777" w:rsidTr="00346DF4">
        <w:tc>
          <w:tcPr>
            <w:tcW w:w="12240" w:type="dxa"/>
            <w:tcBorders>
              <w:top w:val="nil"/>
              <w:left w:val="nil"/>
              <w:bottom w:val="nil"/>
              <w:right w:val="nil"/>
            </w:tcBorders>
            <w:shd w:val="clear" w:color="auto" w:fill="CCCCCC"/>
            <w:tcMar>
              <w:top w:w="100" w:type="dxa"/>
              <w:left w:w="100" w:type="dxa"/>
              <w:bottom w:w="100" w:type="dxa"/>
              <w:right w:w="100" w:type="dxa"/>
            </w:tcMar>
          </w:tcPr>
          <w:p w14:paraId="43F002E6" w14:textId="77777777" w:rsidR="008724EE" w:rsidRDefault="00C40505">
            <w:pPr>
              <w:pStyle w:val="Title"/>
              <w:spacing w:after="0"/>
            </w:pPr>
            <w:bookmarkStart w:id="1" w:name="_rfskqarasyi2" w:colFirst="0" w:colLast="0"/>
            <w:bookmarkEnd w:id="1"/>
            <w:r>
              <w:rPr>
                <w:color w:val="0B5394"/>
              </w:rPr>
              <w:t>B</w:t>
            </w:r>
            <w:r>
              <w:rPr>
                <w:color w:val="0B5394"/>
                <w:sz w:val="22"/>
                <w:szCs w:val="22"/>
              </w:rPr>
              <w:t>LOCKCHAIN</w:t>
            </w:r>
            <w:r>
              <w:rPr>
                <w:color w:val="0B5394"/>
              </w:rPr>
              <w:t xml:space="preserve"> T</w:t>
            </w:r>
            <w:r>
              <w:rPr>
                <w:color w:val="0B5394"/>
                <w:sz w:val="22"/>
                <w:szCs w:val="22"/>
              </w:rPr>
              <w:t>ECHNOLOGY</w:t>
            </w:r>
            <w:r>
              <w:t xml:space="preserve"> </w:t>
            </w:r>
            <w:r>
              <w:rPr>
                <w:color w:val="000000"/>
                <w:sz w:val="20"/>
                <w:szCs w:val="20"/>
              </w:rPr>
              <w:t>(INFBCT01)</w:t>
            </w:r>
          </w:p>
        </w:tc>
      </w:tr>
    </w:tbl>
    <w:p w14:paraId="43F002E8" w14:textId="740F894F" w:rsidR="008724EE" w:rsidRDefault="00C40505">
      <w:pPr>
        <w:pStyle w:val="Subtitle"/>
        <w:spacing w:before="200"/>
      </w:pPr>
      <w:bookmarkStart w:id="2" w:name="_7bpk6aibre3q" w:colFirst="0" w:colLast="0"/>
      <w:bookmarkEnd w:id="2"/>
      <w:r>
        <w:t xml:space="preserve">Educational Period </w:t>
      </w:r>
      <w:r w:rsidR="005C094F">
        <w:t>1</w:t>
      </w:r>
      <w:r>
        <w:t xml:space="preserve"> [202</w:t>
      </w:r>
      <w:r w:rsidR="00E9701C">
        <w:t>3</w:t>
      </w:r>
      <w:r>
        <w:t>-2</w:t>
      </w:r>
      <w:r w:rsidR="00E9701C">
        <w:t>4</w:t>
      </w:r>
      <w:r>
        <w:t>]</w:t>
      </w:r>
    </w:p>
    <w:p w14:paraId="43F002E9" w14:textId="08D79EEF" w:rsidR="008724EE" w:rsidRDefault="008724EE">
      <w:pPr>
        <w:spacing w:after="0"/>
        <w:rPr>
          <w:szCs w:val="20"/>
        </w:rPr>
      </w:pPr>
    </w:p>
    <w:tbl>
      <w:tblPr>
        <w:tblStyle w:val="a0"/>
        <w:tblW w:w="10488" w:type="dxa"/>
        <w:tblInd w:w="-567" w:type="dxa"/>
        <w:tblBorders>
          <w:top w:val="single" w:sz="4" w:space="0" w:color="auto"/>
          <w:bottom w:val="single" w:sz="4" w:space="0" w:color="auto"/>
        </w:tblBorders>
        <w:tblLayout w:type="fixed"/>
        <w:tblLook w:val="0600" w:firstRow="0" w:lastRow="0" w:firstColumn="0" w:lastColumn="0" w:noHBand="1" w:noVBand="1"/>
      </w:tblPr>
      <w:tblGrid>
        <w:gridCol w:w="9638"/>
        <w:gridCol w:w="850"/>
      </w:tblGrid>
      <w:tr w:rsidR="008724EE" w14:paraId="43F002EC" w14:textId="77777777" w:rsidTr="00160F51">
        <w:trPr>
          <w:trHeight w:val="397"/>
        </w:trPr>
        <w:tc>
          <w:tcPr>
            <w:tcW w:w="9638" w:type="dxa"/>
            <w:shd w:val="clear" w:color="auto" w:fill="404040" w:themeFill="text1" w:themeFillTint="BF"/>
            <w:tcMar>
              <w:top w:w="72" w:type="dxa"/>
              <w:left w:w="72" w:type="dxa"/>
              <w:bottom w:w="72" w:type="dxa"/>
              <w:right w:w="72" w:type="dxa"/>
            </w:tcMar>
            <w:vAlign w:val="center"/>
          </w:tcPr>
          <w:p w14:paraId="43F002EA" w14:textId="76042DEB" w:rsidR="008724EE" w:rsidRDefault="00C40505" w:rsidP="00BD20A6">
            <w:pPr>
              <w:spacing w:after="120" w:line="240" w:lineRule="auto"/>
              <w:ind w:left="340"/>
              <w:jc w:val="left"/>
              <w:rPr>
                <w:sz w:val="32"/>
                <w:szCs w:val="32"/>
              </w:rPr>
            </w:pPr>
            <w:r w:rsidRPr="00FF16B9">
              <w:rPr>
                <w:rFonts w:ascii="Merriweather" w:eastAsia="Merriweather" w:hAnsi="Merriweather" w:cs="Merriweather"/>
                <w:b/>
                <w:color w:val="FFFFFF" w:themeColor="background1"/>
                <w:sz w:val="36"/>
                <w:szCs w:val="36"/>
              </w:rPr>
              <w:t>G</w:t>
            </w:r>
            <w:r w:rsidRPr="00FF16B9">
              <w:rPr>
                <w:rFonts w:ascii="Merriweather" w:eastAsia="Merriweather" w:hAnsi="Merriweather" w:cs="Merriweather"/>
                <w:b/>
                <w:color w:val="FFFFFF" w:themeColor="background1"/>
                <w:sz w:val="24"/>
                <w:szCs w:val="24"/>
              </w:rPr>
              <w:t>OODCHAIN</w:t>
            </w:r>
            <w:r w:rsidR="00FF16B9" w:rsidRPr="00FF16B9">
              <w:rPr>
                <w:rFonts w:ascii="Merriweather" w:eastAsia="Merriweather" w:hAnsi="Merriweather" w:cs="Merriweather"/>
                <w:color w:val="FFFFFF" w:themeColor="background1"/>
                <w:sz w:val="32"/>
                <w:szCs w:val="32"/>
              </w:rPr>
              <w:t xml:space="preserve"> |</w:t>
            </w:r>
            <w:r w:rsidRPr="00FF16B9">
              <w:rPr>
                <w:rFonts w:ascii="Merriweather" w:eastAsia="Merriweather" w:hAnsi="Merriweather" w:cs="Merriweather"/>
                <w:color w:val="FFFFFF" w:themeColor="background1"/>
                <w:sz w:val="32"/>
                <w:szCs w:val="32"/>
              </w:rPr>
              <w:t xml:space="preserve"> </w:t>
            </w:r>
            <w:r w:rsidRPr="00FF16B9">
              <w:rPr>
                <w:rFonts w:ascii="Merriweather" w:eastAsia="Merriweather" w:hAnsi="Merriweather" w:cs="Merriweather"/>
                <w:color w:val="BFBFBF" w:themeColor="background1" w:themeShade="BF"/>
                <w:sz w:val="24"/>
                <w:szCs w:val="24"/>
              </w:rPr>
              <w:t>A</w:t>
            </w:r>
            <w:r w:rsidR="002223E0">
              <w:rPr>
                <w:rFonts w:ascii="Merriweather" w:eastAsia="Merriweather" w:hAnsi="Merriweather" w:cs="Merriweather"/>
                <w:color w:val="BFBFBF" w:themeColor="background1" w:themeShade="BF"/>
                <w:sz w:val="24"/>
                <w:szCs w:val="24"/>
              </w:rPr>
              <w:t xml:space="preserve"> </w:t>
            </w:r>
            <w:r w:rsidR="002E59E2">
              <w:rPr>
                <w:rFonts w:ascii="Merriweather" w:eastAsia="Merriweather" w:hAnsi="Merriweather" w:cs="Merriweather"/>
                <w:color w:val="FFC000"/>
                <w:sz w:val="24"/>
                <w:szCs w:val="24"/>
              </w:rPr>
              <w:t>P2P</w:t>
            </w:r>
            <w:r w:rsidR="002223E0" w:rsidRPr="00203BD5">
              <w:rPr>
                <w:rFonts w:ascii="Merriweather" w:eastAsia="Merriweather" w:hAnsi="Merriweather" w:cs="Merriweather"/>
                <w:color w:val="FFC000"/>
                <w:sz w:val="24"/>
                <w:szCs w:val="24"/>
              </w:rPr>
              <w:t xml:space="preserve"> </w:t>
            </w:r>
            <w:r w:rsidRPr="00FF16B9">
              <w:rPr>
                <w:rFonts w:ascii="Merriweather" w:eastAsia="Merriweather" w:hAnsi="Merriweather" w:cs="Merriweather"/>
                <w:color w:val="BFBFBF" w:themeColor="background1" w:themeShade="BF"/>
                <w:sz w:val="24"/>
                <w:szCs w:val="24"/>
              </w:rPr>
              <w:t>Blockchain Wallet/Miner</w:t>
            </w:r>
            <w:r w:rsidR="00FF16B9">
              <w:rPr>
                <w:rFonts w:ascii="Merriweather" w:eastAsia="Merriweather" w:hAnsi="Merriweather" w:cs="Merriweather"/>
                <w:color w:val="BFBFBF" w:themeColor="background1" w:themeShade="BF"/>
                <w:sz w:val="24"/>
                <w:szCs w:val="24"/>
              </w:rPr>
              <w:t xml:space="preserve"> App</w:t>
            </w:r>
            <w:r>
              <w:rPr>
                <w:rFonts w:ascii="Merriweather" w:eastAsia="Merriweather" w:hAnsi="Merriweather" w:cs="Merriweather"/>
                <w:color w:val="FFFF00"/>
                <w:sz w:val="32"/>
                <w:szCs w:val="32"/>
              </w:rPr>
              <w:t xml:space="preserve"> </w:t>
            </w:r>
          </w:p>
        </w:tc>
        <w:tc>
          <w:tcPr>
            <w:tcW w:w="850" w:type="dxa"/>
            <w:shd w:val="clear" w:color="auto" w:fill="auto"/>
            <w:tcMar>
              <w:top w:w="0" w:type="dxa"/>
              <w:left w:w="0" w:type="dxa"/>
              <w:bottom w:w="0" w:type="dxa"/>
              <w:right w:w="0" w:type="dxa"/>
            </w:tcMar>
            <w:vAlign w:val="center"/>
          </w:tcPr>
          <w:p w14:paraId="43F002EB" w14:textId="5448AB19" w:rsidR="008724EE" w:rsidRPr="00160F51" w:rsidRDefault="00160F51" w:rsidP="00160F51">
            <w:pPr>
              <w:spacing w:after="0" w:line="240" w:lineRule="auto"/>
              <w:jc w:val="center"/>
            </w:pPr>
            <w:r w:rsidRPr="00160F51">
              <w:rPr>
                <w:noProof/>
              </w:rPr>
              <w:drawing>
                <wp:inline distT="114300" distB="114300" distL="114300" distR="114300" wp14:anchorId="02D8D094" wp14:editId="52C65FDB">
                  <wp:extent cx="396000" cy="3960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6000" cy="396000"/>
                          </a:xfrm>
                          <a:prstGeom prst="rect">
                            <a:avLst/>
                          </a:prstGeom>
                          <a:ln/>
                        </pic:spPr>
                      </pic:pic>
                    </a:graphicData>
                  </a:graphic>
                </wp:inline>
              </w:drawing>
            </w:r>
          </w:p>
        </w:tc>
      </w:tr>
    </w:tbl>
    <w:p w14:paraId="165D000D" w14:textId="77777777" w:rsidR="00160F51" w:rsidRDefault="00160F51"/>
    <w:p w14:paraId="7E78C003" w14:textId="6780D98E" w:rsidR="001B066A" w:rsidRDefault="00C40505" w:rsidP="002223E0">
      <w:r>
        <w:t xml:space="preserve">The main objective of this assignment is </w:t>
      </w:r>
      <w:r w:rsidR="002223E0">
        <w:t xml:space="preserve">to </w:t>
      </w:r>
      <w:r w:rsidR="00203BD5">
        <w:t xml:space="preserve">extend the functionality of </w:t>
      </w:r>
      <w:hyperlink r:id="rId9" w:history="1">
        <w:r w:rsidR="002223E0" w:rsidRPr="009B76A4">
          <w:rPr>
            <w:rStyle w:val="Hyperlink"/>
          </w:rPr>
          <w:t>Final Assignment Part 1</w:t>
        </w:r>
      </w:hyperlink>
      <w:r>
        <w:t>.</w:t>
      </w:r>
      <w:r w:rsidR="001B066A">
        <w:t xml:space="preserve"> </w:t>
      </w:r>
    </w:p>
    <w:p w14:paraId="7CC9493D" w14:textId="4E431490" w:rsidR="008909F5" w:rsidRDefault="001B066A" w:rsidP="002223E0">
      <w:r w:rsidRPr="001B066A">
        <w:rPr>
          <w:i/>
          <w:iCs/>
          <w:color w:val="C00000"/>
        </w:rPr>
        <w:t>Please note that you must first complete and get a PASS grade in Part 1. If you did not fulfil the FA Part 1, you should not submit Part 2 (It will not be graded).</w:t>
      </w:r>
    </w:p>
    <w:p w14:paraId="72ECE9A4" w14:textId="44CFD551" w:rsidR="008909F5" w:rsidRDefault="002223E0">
      <w:r>
        <w:t xml:space="preserve">The description of the system and all previous requirements </w:t>
      </w:r>
      <w:r w:rsidR="00203BD5">
        <w:t>will</w:t>
      </w:r>
      <w:r>
        <w:t xml:space="preserve"> mostly </w:t>
      </w:r>
      <w:r w:rsidR="00203BD5">
        <w:t>remain</w:t>
      </w:r>
      <w:r>
        <w:t xml:space="preserve"> as they were, except the extra requirement described </w:t>
      </w:r>
      <w:r w:rsidR="00203BD5">
        <w:t>below:</w:t>
      </w:r>
    </w:p>
    <w:p w14:paraId="11C8B8D6" w14:textId="1577D773" w:rsidR="002223E0" w:rsidRDefault="002223E0" w:rsidP="002223E0">
      <w:pPr>
        <w:pStyle w:val="ListParagraph"/>
        <w:numPr>
          <w:ilvl w:val="0"/>
          <w:numId w:val="11"/>
        </w:numPr>
      </w:pPr>
      <w:r>
        <w:t xml:space="preserve">Nodes run in different machines.  </w:t>
      </w:r>
    </w:p>
    <w:p w14:paraId="2B9FF3D0" w14:textId="62EBCCF0" w:rsidR="008909F5" w:rsidRDefault="00203BD5" w:rsidP="00FF19D6">
      <w:r>
        <w:t>At any specific time, some nodes are active and some nodes are inactive. A general overview of the system is shown in the Figure below. As depicted, each node has its own local copy of the ledger, the pool and user database.  However, these data need to be synced, by a consensus mechanism.</w:t>
      </w:r>
    </w:p>
    <w:p w14:paraId="765D978A" w14:textId="2EC63DE3" w:rsidR="005945A4" w:rsidRDefault="00E22424" w:rsidP="001B066A">
      <w:pPr>
        <w:ind w:left="-340"/>
      </w:pPr>
      <w:r w:rsidRPr="00E22424">
        <w:rPr>
          <w:noProof/>
        </w:rPr>
        <w:drawing>
          <wp:inline distT="0" distB="0" distL="0" distR="0" wp14:anchorId="69975DCD" wp14:editId="213740AF">
            <wp:extent cx="6900222" cy="4824000"/>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a:stretch>
                      <a:fillRect/>
                    </a:stretch>
                  </pic:blipFill>
                  <pic:spPr>
                    <a:xfrm>
                      <a:off x="0" y="0"/>
                      <a:ext cx="6900222" cy="4824000"/>
                    </a:xfrm>
                    <a:prstGeom prst="rect">
                      <a:avLst/>
                    </a:prstGeom>
                  </pic:spPr>
                </pic:pic>
              </a:graphicData>
            </a:graphic>
          </wp:inline>
        </w:drawing>
      </w:r>
    </w:p>
    <w:p w14:paraId="13AA9A4B" w14:textId="23D393CB" w:rsidR="005945A4" w:rsidRDefault="00697237" w:rsidP="008909F5">
      <w:r>
        <w:lastRenderedPageBreak/>
        <w:t>The main goal is to implement</w:t>
      </w:r>
      <w:r w:rsidR="005945A4">
        <w:t xml:space="preserve"> synchronization</w:t>
      </w:r>
      <w:r>
        <w:t>. For example:</w:t>
      </w:r>
    </w:p>
    <w:p w14:paraId="2648E39E" w14:textId="6E829036" w:rsidR="005945A4" w:rsidRDefault="005945A4" w:rsidP="005945A4">
      <w:pPr>
        <w:pStyle w:val="ListParagraph"/>
        <w:numPr>
          <w:ilvl w:val="0"/>
          <w:numId w:val="12"/>
        </w:numPr>
      </w:pPr>
      <w:r>
        <w:t xml:space="preserve">Once a transaction is created, it should be sent to all nodes on the network. All active nodes should receive the transactions, validate them, and store them on the pool. </w:t>
      </w:r>
    </w:p>
    <w:p w14:paraId="18728F2C" w14:textId="4C058495" w:rsidR="005945A4" w:rsidRDefault="005945A4" w:rsidP="005945A4">
      <w:pPr>
        <w:pStyle w:val="ListParagraph"/>
        <w:numPr>
          <w:ilvl w:val="0"/>
          <w:numId w:val="12"/>
        </w:numPr>
      </w:pPr>
      <w:r>
        <w:t xml:space="preserve">Once a node mined a block, the block should be sent to all nodes. All active nodes should receive the block, validate it and flag it as valid. </w:t>
      </w:r>
      <w:r w:rsidR="00DF06C4">
        <w:t>In this case, the block should be added to the local copy of the ledger.</w:t>
      </w:r>
    </w:p>
    <w:p w14:paraId="44A67396" w14:textId="4B6FC611" w:rsidR="00C04423" w:rsidRPr="00FF19D6" w:rsidRDefault="00DF06C4" w:rsidP="00FF19D6">
      <w:r>
        <w:t xml:space="preserve">In general, all previous functions of the system should be working on a network of nodes. </w:t>
      </w:r>
      <w:bookmarkStart w:id="3" w:name="_sdsb4obv13zq" w:colFirst="0" w:colLast="0"/>
      <w:bookmarkEnd w:id="3"/>
    </w:p>
    <w:p w14:paraId="4EA4BF07" w14:textId="77777777" w:rsidR="00C04423" w:rsidRDefault="00C04423">
      <w:pPr>
        <w:spacing w:after="0"/>
        <w:jc w:val="left"/>
        <w:rPr>
          <w:szCs w:val="20"/>
        </w:rPr>
      </w:pPr>
    </w:p>
    <w:tbl>
      <w:tblPr>
        <w:tblStyle w:val="a4"/>
        <w:tblW w:w="12015" w:type="dxa"/>
        <w:tblInd w:w="-476" w:type="dxa"/>
        <w:tblLayout w:type="fixed"/>
        <w:tblLook w:val="0600" w:firstRow="0" w:lastRow="0" w:firstColumn="0" w:lastColumn="0" w:noHBand="1" w:noVBand="1"/>
      </w:tblPr>
      <w:tblGrid>
        <w:gridCol w:w="12015"/>
      </w:tblGrid>
      <w:tr w:rsidR="008724EE" w14:paraId="43F0035C" w14:textId="77777777" w:rsidTr="008909F5">
        <w:tc>
          <w:tcPr>
            <w:tcW w:w="12015" w:type="dxa"/>
            <w:shd w:val="clear" w:color="auto" w:fill="17365D" w:themeFill="text2" w:themeFillShade="BF"/>
            <w:tcMar>
              <w:top w:w="100" w:type="dxa"/>
              <w:left w:w="100" w:type="dxa"/>
              <w:bottom w:w="100" w:type="dxa"/>
              <w:right w:w="100" w:type="dxa"/>
            </w:tcMar>
          </w:tcPr>
          <w:p w14:paraId="43F0035B" w14:textId="77777777" w:rsidR="008724EE" w:rsidRDefault="00C40505">
            <w:pPr>
              <w:pStyle w:val="Heading1"/>
            </w:pPr>
            <w:bookmarkStart w:id="4" w:name="_v3otndz5itkj" w:colFirst="0" w:colLast="0"/>
            <w:bookmarkEnd w:id="4"/>
            <w:r>
              <w:t>Submission</w:t>
            </w:r>
          </w:p>
        </w:tc>
      </w:tr>
    </w:tbl>
    <w:p w14:paraId="43F0035D" w14:textId="77777777" w:rsidR="008724EE" w:rsidRDefault="00FF3666" w:rsidP="0042731B">
      <w:pPr>
        <w:pStyle w:val="Heading2"/>
      </w:pPr>
      <w:bookmarkStart w:id="5" w:name="_ae2io8rfbd9l" w:colFirst="0" w:colLast="0"/>
      <w:bookmarkEnd w:id="5"/>
      <w:r>
        <w:rPr>
          <w:noProof/>
        </w:rPr>
      </w:r>
      <w:r w:rsidR="00FF3666">
        <w:rPr>
          <w:noProof/>
        </w:rPr>
        <w:pict w14:anchorId="08D94198">
          <v:rect id="_x0000_i1025" alt="" style="width:451.3pt;height:.05pt;mso-width-percent:0;mso-height-percent:0;mso-width-percent:0;mso-height-percent:0" o:hralign="center" o:hrstd="t" o:hr="t" fillcolor="#a0a0a0" stroked="f"/>
        </w:pict>
      </w:r>
    </w:p>
    <w:p w14:paraId="43F00484" w14:textId="77777777" w:rsidR="008724EE" w:rsidRDefault="00C40505" w:rsidP="0042731B">
      <w:pPr>
        <w:pStyle w:val="Heading2"/>
      </w:pPr>
      <w:bookmarkStart w:id="6" w:name="_1cgovgldwgfh" w:colFirst="0" w:colLast="0"/>
      <w:bookmarkStart w:id="7" w:name="_5vr0j1tgao17" w:colFirst="0" w:colLast="0"/>
      <w:bookmarkStart w:id="8" w:name="_ovnfrrwla9ee" w:colFirst="0" w:colLast="0"/>
      <w:bookmarkEnd w:id="6"/>
      <w:bookmarkEnd w:id="7"/>
      <w:bookmarkEnd w:id="8"/>
      <w:r>
        <w:t>What to deliver?</w:t>
      </w:r>
    </w:p>
    <w:p w14:paraId="43F00485" w14:textId="77777777" w:rsidR="008724EE" w:rsidRDefault="00C40505">
      <w:r>
        <w:t>The delivery to be handed in must consist of one zip-file, named as below:</w:t>
      </w:r>
    </w:p>
    <w:p w14:paraId="43F00486" w14:textId="0912592A" w:rsidR="008724EE" w:rsidRDefault="00CB2C3F">
      <w:pPr>
        <w:ind w:firstLine="720"/>
        <w:rPr>
          <w:b/>
          <w:color w:val="1155CC"/>
        </w:rPr>
      </w:pPr>
      <w:r w:rsidRPr="00CB2C3F">
        <w:rPr>
          <w:b/>
        </w:rPr>
        <w:t>Studentnumber1_ Studentnumber2</w:t>
      </w:r>
      <w:r w:rsidR="00C40505">
        <w:rPr>
          <w:b/>
        </w:rPr>
        <w:t>_</w:t>
      </w:r>
      <w:r w:rsidRPr="00CB2C3F">
        <w:rPr>
          <w:b/>
          <w:color w:val="FF0000"/>
        </w:rPr>
        <w:t>firstname1_lastname1_ firstname2_lastname2</w:t>
      </w:r>
      <w:r w:rsidR="00C40505">
        <w:rPr>
          <w:b/>
        </w:rPr>
        <w:t>.</w:t>
      </w:r>
      <w:r w:rsidR="00C40505">
        <w:rPr>
          <w:b/>
          <w:color w:val="1155CC"/>
        </w:rPr>
        <w:t>zip</w:t>
      </w:r>
    </w:p>
    <w:p w14:paraId="43F00487" w14:textId="77777777" w:rsidR="008724EE" w:rsidRDefault="00C40505">
      <w:r>
        <w:t>For example:</w:t>
      </w:r>
    </w:p>
    <w:p w14:paraId="43F00489" w14:textId="57653280" w:rsidR="008724EE" w:rsidRPr="004136CD" w:rsidRDefault="00C40505" w:rsidP="004136CD">
      <w:pPr>
        <w:rPr>
          <w:b/>
          <w:color w:val="1155CC"/>
        </w:rPr>
      </w:pPr>
      <w:r>
        <w:tab/>
      </w:r>
      <w:r w:rsidR="00CB2C3F" w:rsidRPr="00CB2C3F">
        <w:rPr>
          <w:b/>
        </w:rPr>
        <w:t>1019972_0990112</w:t>
      </w:r>
      <w:r>
        <w:t>_</w:t>
      </w:r>
      <w:r w:rsidR="00CB2C3F" w:rsidRPr="00CB2C3F">
        <w:rPr>
          <w:b/>
          <w:color w:val="FF0000"/>
        </w:rPr>
        <w:t>Geert_Jan _Lexmond_Marco_de_Boer</w:t>
      </w:r>
      <w:r>
        <w:t>.</w:t>
      </w:r>
      <w:r>
        <w:rPr>
          <w:b/>
          <w:color w:val="1155CC"/>
        </w:rPr>
        <w:t>zip</w:t>
      </w:r>
    </w:p>
    <w:p w14:paraId="43F0048A" w14:textId="77777777" w:rsidR="008724EE" w:rsidRDefault="00C40505">
      <w:pPr>
        <w:spacing w:after="0"/>
        <w:jc w:val="left"/>
        <w:rPr>
          <w:b/>
        </w:rPr>
      </w:pPr>
      <w:r>
        <w:rPr>
          <w:b/>
        </w:rPr>
        <w:t>The zip-file must contain:</w:t>
      </w:r>
    </w:p>
    <w:p w14:paraId="43F0048B" w14:textId="77777777" w:rsidR="008724EE" w:rsidRDefault="00C40505">
      <w:pPr>
        <w:spacing w:after="0"/>
        <w:jc w:val="left"/>
      </w:pPr>
      <w:r>
        <w:t xml:space="preserve">A main directory called </w:t>
      </w:r>
      <w:r>
        <w:rPr>
          <w:b/>
          <w:color w:val="FF0000"/>
        </w:rPr>
        <w:t>goodchain</w:t>
      </w:r>
      <w:r>
        <w:t xml:space="preserve"> containing 2 sub-directories as below:</w:t>
      </w:r>
    </w:p>
    <w:p w14:paraId="43F0048C" w14:textId="77777777" w:rsidR="008724EE" w:rsidRDefault="00C40505">
      <w:pPr>
        <w:numPr>
          <w:ilvl w:val="0"/>
          <w:numId w:val="1"/>
        </w:numPr>
        <w:spacing w:after="0"/>
        <w:jc w:val="left"/>
      </w:pPr>
      <w:r>
        <w:t xml:space="preserve">A sub-directory called </w:t>
      </w:r>
      <w:r>
        <w:rPr>
          <w:b/>
          <w:color w:val="FF0000"/>
        </w:rPr>
        <w:t>src</w:t>
      </w:r>
      <w:r>
        <w:t xml:space="preserve">, containing all the </w:t>
      </w:r>
      <w:r>
        <w:rPr>
          <w:b/>
        </w:rPr>
        <w:t>code files</w:t>
      </w:r>
      <w:r>
        <w:t xml:space="preserve">, including one main file </w:t>
      </w:r>
      <w:r>
        <w:rPr>
          <w:b/>
          <w:color w:val="FF0000"/>
        </w:rPr>
        <w:t>goodchain.py</w:t>
      </w:r>
      <w:r>
        <w:t xml:space="preserve">. Starting the system should be done by running </w:t>
      </w:r>
      <w:r>
        <w:rPr>
          <w:b/>
          <w:color w:val="FF0000"/>
        </w:rPr>
        <w:t>goodchain.py</w:t>
      </w:r>
      <w:r>
        <w:t>.</w:t>
      </w:r>
    </w:p>
    <w:p w14:paraId="43F0048D" w14:textId="77777777" w:rsidR="008724EE" w:rsidRDefault="00C40505">
      <w:pPr>
        <w:numPr>
          <w:ilvl w:val="0"/>
          <w:numId w:val="1"/>
        </w:numPr>
        <w:spacing w:after="0"/>
        <w:jc w:val="left"/>
      </w:pPr>
      <w:r>
        <w:t xml:space="preserve">A sub-directory called </w:t>
      </w:r>
      <w:r>
        <w:rPr>
          <w:b/>
          <w:color w:val="FF0000"/>
        </w:rPr>
        <w:t>data</w:t>
      </w:r>
      <w:r>
        <w:t xml:space="preserve">, containing all the </w:t>
      </w:r>
      <w:r>
        <w:rPr>
          <w:b/>
        </w:rPr>
        <w:t>data files</w:t>
      </w:r>
      <w:r>
        <w:t>.</w:t>
      </w:r>
    </w:p>
    <w:p w14:paraId="43F0048E" w14:textId="77777777" w:rsidR="008724EE" w:rsidRDefault="008724EE">
      <w:pPr>
        <w:spacing w:after="0"/>
        <w:jc w:val="left"/>
      </w:pPr>
    </w:p>
    <w:p w14:paraId="43F0048F" w14:textId="77777777" w:rsidR="008724EE" w:rsidRDefault="00C40505">
      <w:pPr>
        <w:spacing w:after="0"/>
        <w:jc w:val="left"/>
      </w:pPr>
      <w:r>
        <w:t>Please note that the code must read/write only from/on the goodchain directory and its subdirectory, if needed. Do not attempt to read or write on any other locations on the disk.</w:t>
      </w:r>
    </w:p>
    <w:p w14:paraId="43F00490" w14:textId="77777777" w:rsidR="008724EE" w:rsidRDefault="00C40505" w:rsidP="0042731B">
      <w:pPr>
        <w:pStyle w:val="Heading2"/>
      </w:pPr>
      <w:bookmarkStart w:id="9" w:name="_8dadgkpnakbk" w:colFirst="0" w:colLast="0"/>
      <w:bookmarkEnd w:id="9"/>
      <w:r>
        <w:t>How to deliver?</w:t>
      </w:r>
    </w:p>
    <w:p w14:paraId="43F00491" w14:textId="77777777" w:rsidR="008724EE" w:rsidRDefault="00C40505">
      <w:r>
        <w:t xml:space="preserve">The submission will be through the assignment channel of the course team in MS Teams. </w:t>
      </w:r>
    </w:p>
    <w:p w14:paraId="43F00492" w14:textId="77777777" w:rsidR="008724EE" w:rsidRDefault="00C40505" w:rsidP="0042731B">
      <w:pPr>
        <w:pStyle w:val="Heading2"/>
      </w:pPr>
      <w:bookmarkStart w:id="10" w:name="_ndx1fgvf0bnc" w:colFirst="0" w:colLast="0"/>
      <w:bookmarkEnd w:id="10"/>
      <w:r>
        <w:t xml:space="preserve">Deadline </w:t>
      </w:r>
    </w:p>
    <w:p w14:paraId="6BDC6C85" w14:textId="77777777" w:rsidR="00FF19D6" w:rsidRDefault="00FF19D6">
      <w:pPr>
        <w:spacing w:after="0"/>
        <w:jc w:val="left"/>
      </w:pPr>
      <w:r>
        <w:t>The deadline is announced in MS Teams.</w:t>
      </w:r>
    </w:p>
    <w:p w14:paraId="7EE8F94D" w14:textId="152948D9" w:rsidR="00087274" w:rsidRDefault="0059780F">
      <w:pPr>
        <w:spacing w:after="0"/>
        <w:jc w:val="left"/>
      </w:pPr>
      <w:r>
        <w:t>You have a maximum of two chances</w:t>
      </w:r>
      <w:r w:rsidR="00B05547" w:rsidRPr="00B05547">
        <w:t xml:space="preserve"> </w:t>
      </w:r>
      <w:r w:rsidR="00B05547">
        <w:t>for each part of the final assignment</w:t>
      </w:r>
      <w:r>
        <w:t xml:space="preserve"> to </w:t>
      </w:r>
      <w:r w:rsidR="00CF19F7">
        <w:t xml:space="preserve">get </w:t>
      </w:r>
      <w:r w:rsidR="00B05547">
        <w:t>“</w:t>
      </w:r>
      <w:r w:rsidR="00CF19F7">
        <w:t>sufficient</w:t>
      </w:r>
      <w:r w:rsidR="00B05547">
        <w:t>” grade</w:t>
      </w:r>
      <w:r w:rsidR="00CF19F7">
        <w:t>.</w:t>
      </w:r>
    </w:p>
    <w:p w14:paraId="1598394C" w14:textId="58EABDBD" w:rsidR="00CF19F7" w:rsidRDefault="00CF19F7">
      <w:pPr>
        <w:spacing w:after="0"/>
        <w:jc w:val="left"/>
      </w:pPr>
      <w:r>
        <w:t>There are 4 chances in total for the submission of the final assignments, as given in the table below</w:t>
      </w:r>
      <w:r w:rsidR="00A401EF">
        <w:t>. Red cells show “insufficient”, and green cells show “sufficient”.</w:t>
      </w:r>
    </w:p>
    <w:p w14:paraId="049043C9" w14:textId="2D8518F0" w:rsidR="00087274" w:rsidRDefault="00087274">
      <w:pPr>
        <w:spacing w:after="0"/>
        <w:jc w:val="left"/>
      </w:pPr>
    </w:p>
    <w:tbl>
      <w:tblPr>
        <w:tblStyle w:val="TableGrid"/>
        <w:tblW w:w="0" w:type="auto"/>
        <w:tblLayout w:type="fixed"/>
        <w:tblCellMar>
          <w:top w:w="57" w:type="dxa"/>
          <w:left w:w="57" w:type="dxa"/>
          <w:bottom w:w="57" w:type="dxa"/>
          <w:right w:w="57" w:type="dxa"/>
        </w:tblCellMar>
        <w:tblLook w:val="04A0" w:firstRow="1" w:lastRow="0" w:firstColumn="1" w:lastColumn="0" w:noHBand="0" w:noVBand="1"/>
      </w:tblPr>
      <w:tblGrid>
        <w:gridCol w:w="2407"/>
        <w:gridCol w:w="2407"/>
        <w:gridCol w:w="2407"/>
        <w:gridCol w:w="2407"/>
      </w:tblGrid>
      <w:tr w:rsidR="0059780F" w14:paraId="3F5FF0FD" w14:textId="77777777" w:rsidTr="00445886">
        <w:tc>
          <w:tcPr>
            <w:tcW w:w="9628" w:type="dxa"/>
            <w:gridSpan w:val="4"/>
          </w:tcPr>
          <w:p w14:paraId="7363311C" w14:textId="7F8C4C39" w:rsidR="0059780F" w:rsidRPr="000E429F" w:rsidRDefault="0059780F" w:rsidP="0059780F">
            <w:pPr>
              <w:jc w:val="center"/>
              <w:rPr>
                <w:b/>
                <w:bCs/>
              </w:rPr>
            </w:pPr>
            <w:r w:rsidRPr="000E429F">
              <w:rPr>
                <w:b/>
                <w:bCs/>
              </w:rPr>
              <w:t>202</w:t>
            </w:r>
            <w:r w:rsidR="004133A2">
              <w:rPr>
                <w:b/>
                <w:bCs/>
              </w:rPr>
              <w:t>3-2024</w:t>
            </w:r>
          </w:p>
        </w:tc>
      </w:tr>
      <w:tr w:rsidR="00087274" w:rsidRPr="00156484" w14:paraId="35F48A37" w14:textId="77777777" w:rsidTr="00156484">
        <w:tc>
          <w:tcPr>
            <w:tcW w:w="2407" w:type="dxa"/>
            <w:shd w:val="clear" w:color="auto" w:fill="BFBFBF" w:themeFill="background1" w:themeFillShade="BF"/>
          </w:tcPr>
          <w:p w14:paraId="5EACF073" w14:textId="289E038D" w:rsidR="00087274" w:rsidRPr="00156484" w:rsidRDefault="00087274">
            <w:pPr>
              <w:jc w:val="left"/>
              <w:rPr>
                <w:b/>
                <w:bCs/>
              </w:rPr>
            </w:pPr>
            <w:r w:rsidRPr="00156484">
              <w:rPr>
                <w:b/>
                <w:bCs/>
              </w:rPr>
              <w:t>OP1</w:t>
            </w:r>
          </w:p>
        </w:tc>
        <w:tc>
          <w:tcPr>
            <w:tcW w:w="2407" w:type="dxa"/>
            <w:shd w:val="clear" w:color="auto" w:fill="BFBFBF" w:themeFill="background1" w:themeFillShade="BF"/>
          </w:tcPr>
          <w:p w14:paraId="2B91641D" w14:textId="17E9207C" w:rsidR="00087274" w:rsidRPr="00156484" w:rsidRDefault="00087274">
            <w:pPr>
              <w:jc w:val="left"/>
              <w:rPr>
                <w:b/>
                <w:bCs/>
              </w:rPr>
            </w:pPr>
            <w:r w:rsidRPr="00156484">
              <w:rPr>
                <w:b/>
                <w:bCs/>
              </w:rPr>
              <w:t>OP2</w:t>
            </w:r>
          </w:p>
        </w:tc>
        <w:tc>
          <w:tcPr>
            <w:tcW w:w="2407" w:type="dxa"/>
            <w:shd w:val="clear" w:color="auto" w:fill="BFBFBF" w:themeFill="background1" w:themeFillShade="BF"/>
          </w:tcPr>
          <w:p w14:paraId="03BA7B70" w14:textId="095BC05E" w:rsidR="00087274" w:rsidRPr="00156484" w:rsidRDefault="00087274">
            <w:pPr>
              <w:jc w:val="left"/>
              <w:rPr>
                <w:b/>
                <w:bCs/>
              </w:rPr>
            </w:pPr>
            <w:r w:rsidRPr="00156484">
              <w:rPr>
                <w:b/>
                <w:bCs/>
              </w:rPr>
              <w:t>OP3</w:t>
            </w:r>
          </w:p>
        </w:tc>
        <w:tc>
          <w:tcPr>
            <w:tcW w:w="2407" w:type="dxa"/>
            <w:shd w:val="clear" w:color="auto" w:fill="BFBFBF" w:themeFill="background1" w:themeFillShade="BF"/>
          </w:tcPr>
          <w:p w14:paraId="241E356E" w14:textId="353CCBC8" w:rsidR="00087274" w:rsidRPr="00156484" w:rsidRDefault="00087274">
            <w:pPr>
              <w:jc w:val="left"/>
              <w:rPr>
                <w:b/>
                <w:bCs/>
              </w:rPr>
            </w:pPr>
            <w:r w:rsidRPr="00156484">
              <w:rPr>
                <w:b/>
                <w:bCs/>
              </w:rPr>
              <w:t>OP4</w:t>
            </w:r>
          </w:p>
        </w:tc>
      </w:tr>
      <w:tr w:rsidR="00087274" w14:paraId="7A7EE097" w14:textId="77777777" w:rsidTr="00EE611E">
        <w:tc>
          <w:tcPr>
            <w:tcW w:w="2407" w:type="dxa"/>
            <w:shd w:val="clear" w:color="auto" w:fill="C2D69B" w:themeFill="accent3" w:themeFillTint="99"/>
          </w:tcPr>
          <w:p w14:paraId="01671DE0" w14:textId="4BEB18C0" w:rsidR="00087274" w:rsidRDefault="00087274">
            <w:pPr>
              <w:jc w:val="left"/>
            </w:pPr>
            <w:r>
              <w:t>FA1</w:t>
            </w:r>
            <w:r w:rsidR="00130027">
              <w:t xml:space="preserve"> </w:t>
            </w:r>
            <w:r>
              <w:t>(1</w:t>
            </w:r>
            <w:r w:rsidRPr="00087274">
              <w:rPr>
                <w:vertAlign w:val="superscript"/>
              </w:rPr>
              <w:t>st</w:t>
            </w:r>
            <w:r>
              <w:t>)</w:t>
            </w:r>
          </w:p>
        </w:tc>
        <w:tc>
          <w:tcPr>
            <w:tcW w:w="2407" w:type="dxa"/>
            <w:shd w:val="clear" w:color="auto" w:fill="C2D69B" w:themeFill="accent3" w:themeFillTint="99"/>
          </w:tcPr>
          <w:p w14:paraId="6BF1CF32" w14:textId="1E3CEE02" w:rsidR="00087274" w:rsidRDefault="00087274" w:rsidP="00156484">
            <w:pPr>
              <w:jc w:val="left"/>
            </w:pPr>
            <w:r>
              <w:t>FA2</w:t>
            </w:r>
            <w:r w:rsidR="00130027">
              <w:t xml:space="preserve"> </w:t>
            </w:r>
            <w:r>
              <w:t>(1</w:t>
            </w:r>
            <w:r w:rsidRPr="00087274">
              <w:rPr>
                <w:vertAlign w:val="superscript"/>
              </w:rPr>
              <w:t>st</w:t>
            </w:r>
            <w:r>
              <w:t>)</w:t>
            </w:r>
          </w:p>
        </w:tc>
        <w:tc>
          <w:tcPr>
            <w:tcW w:w="2407" w:type="dxa"/>
          </w:tcPr>
          <w:p w14:paraId="36A6B38B" w14:textId="49AA7650" w:rsidR="00087274" w:rsidRDefault="00087274" w:rsidP="00156484">
            <w:pPr>
              <w:jc w:val="left"/>
            </w:pPr>
          </w:p>
        </w:tc>
        <w:tc>
          <w:tcPr>
            <w:tcW w:w="2407" w:type="dxa"/>
          </w:tcPr>
          <w:p w14:paraId="34429C9C" w14:textId="377F7231" w:rsidR="005B44D9" w:rsidRDefault="005B44D9" w:rsidP="00156484">
            <w:pPr>
              <w:jc w:val="left"/>
            </w:pPr>
          </w:p>
        </w:tc>
      </w:tr>
      <w:tr w:rsidR="00087274" w14:paraId="13D9E446" w14:textId="77777777" w:rsidTr="00EE611E">
        <w:tc>
          <w:tcPr>
            <w:tcW w:w="2407" w:type="dxa"/>
            <w:shd w:val="clear" w:color="auto" w:fill="FF7E79"/>
          </w:tcPr>
          <w:p w14:paraId="002DA4EC" w14:textId="54B55783" w:rsidR="00087274" w:rsidRDefault="00EE611E">
            <w:pPr>
              <w:jc w:val="left"/>
            </w:pPr>
            <w:r>
              <w:t>FA1</w:t>
            </w:r>
            <w:r w:rsidR="00130027">
              <w:t xml:space="preserve"> </w:t>
            </w:r>
            <w:r>
              <w:t>(1</w:t>
            </w:r>
            <w:r w:rsidRPr="00087274">
              <w:rPr>
                <w:vertAlign w:val="superscript"/>
              </w:rPr>
              <w:t>st</w:t>
            </w:r>
            <w:r>
              <w:t>)</w:t>
            </w:r>
          </w:p>
        </w:tc>
        <w:tc>
          <w:tcPr>
            <w:tcW w:w="2407" w:type="dxa"/>
            <w:shd w:val="clear" w:color="auto" w:fill="C2D69B" w:themeFill="accent3" w:themeFillTint="99"/>
          </w:tcPr>
          <w:p w14:paraId="721C9639" w14:textId="67ED9535" w:rsidR="00087274" w:rsidRDefault="00156484">
            <w:pPr>
              <w:jc w:val="left"/>
            </w:pPr>
            <w:r>
              <w:t>FA1</w:t>
            </w:r>
            <w:r w:rsidR="00130027">
              <w:t xml:space="preserve"> </w:t>
            </w:r>
            <w:r>
              <w:t>(2</w:t>
            </w:r>
            <w:r w:rsidRPr="00087274">
              <w:rPr>
                <w:vertAlign w:val="superscript"/>
              </w:rPr>
              <w:t>nd</w:t>
            </w:r>
            <w:r>
              <w:t>)</w:t>
            </w:r>
          </w:p>
        </w:tc>
        <w:tc>
          <w:tcPr>
            <w:tcW w:w="2407" w:type="dxa"/>
            <w:shd w:val="clear" w:color="auto" w:fill="C2D69B" w:themeFill="accent3" w:themeFillTint="99"/>
          </w:tcPr>
          <w:p w14:paraId="4DBBF428" w14:textId="05564154" w:rsidR="00087274" w:rsidRDefault="00EE611E" w:rsidP="00156484">
            <w:pPr>
              <w:jc w:val="left"/>
            </w:pPr>
            <w:r>
              <w:t>FA2</w:t>
            </w:r>
            <w:r w:rsidR="00130027">
              <w:t xml:space="preserve"> </w:t>
            </w:r>
            <w:r>
              <w:t>(1</w:t>
            </w:r>
            <w:r>
              <w:rPr>
                <w:vertAlign w:val="superscript"/>
              </w:rPr>
              <w:t>st</w:t>
            </w:r>
            <w:r>
              <w:t>)</w:t>
            </w:r>
          </w:p>
        </w:tc>
        <w:tc>
          <w:tcPr>
            <w:tcW w:w="2407" w:type="dxa"/>
          </w:tcPr>
          <w:p w14:paraId="3E927687" w14:textId="2F4C8C95" w:rsidR="00087274" w:rsidRDefault="00087274" w:rsidP="00156484">
            <w:pPr>
              <w:jc w:val="left"/>
            </w:pPr>
          </w:p>
        </w:tc>
      </w:tr>
      <w:tr w:rsidR="00EE611E" w14:paraId="1E39B159" w14:textId="77777777" w:rsidTr="0059780F">
        <w:tc>
          <w:tcPr>
            <w:tcW w:w="2407" w:type="dxa"/>
            <w:shd w:val="clear" w:color="auto" w:fill="C2D69B" w:themeFill="accent3" w:themeFillTint="99"/>
          </w:tcPr>
          <w:p w14:paraId="291712FE" w14:textId="5381F4F1" w:rsidR="00EE611E" w:rsidRDefault="00EE611E" w:rsidP="00EE611E">
            <w:pPr>
              <w:jc w:val="left"/>
            </w:pPr>
            <w:r>
              <w:t>FA1</w:t>
            </w:r>
            <w:r w:rsidR="00130027">
              <w:t xml:space="preserve"> </w:t>
            </w:r>
            <w:r>
              <w:t>(1</w:t>
            </w:r>
            <w:r w:rsidRPr="00087274">
              <w:rPr>
                <w:vertAlign w:val="superscript"/>
              </w:rPr>
              <w:t>st</w:t>
            </w:r>
            <w:r>
              <w:t>)</w:t>
            </w:r>
          </w:p>
        </w:tc>
        <w:tc>
          <w:tcPr>
            <w:tcW w:w="2407" w:type="dxa"/>
            <w:shd w:val="clear" w:color="auto" w:fill="FF7E79"/>
          </w:tcPr>
          <w:p w14:paraId="754071A3" w14:textId="2F900CE7" w:rsidR="00EE611E" w:rsidRDefault="00EE611E" w:rsidP="00EE611E">
            <w:pPr>
              <w:jc w:val="left"/>
            </w:pPr>
            <w:r>
              <w:t>FA2</w:t>
            </w:r>
            <w:r w:rsidR="00130027">
              <w:t xml:space="preserve"> </w:t>
            </w:r>
            <w:r>
              <w:t>(1</w:t>
            </w:r>
            <w:r w:rsidRPr="00087274">
              <w:rPr>
                <w:vertAlign w:val="superscript"/>
              </w:rPr>
              <w:t>st</w:t>
            </w:r>
            <w:r>
              <w:t>)</w:t>
            </w:r>
          </w:p>
        </w:tc>
        <w:tc>
          <w:tcPr>
            <w:tcW w:w="2407" w:type="dxa"/>
            <w:shd w:val="clear" w:color="auto" w:fill="C2D69B" w:themeFill="accent3" w:themeFillTint="99"/>
          </w:tcPr>
          <w:p w14:paraId="4454727A" w14:textId="050E9310" w:rsidR="00EE611E" w:rsidRDefault="00EE611E" w:rsidP="00EE611E">
            <w:pPr>
              <w:jc w:val="left"/>
            </w:pPr>
            <w:r>
              <w:t>FA2</w:t>
            </w:r>
            <w:r w:rsidR="00130027">
              <w:t xml:space="preserve"> </w:t>
            </w:r>
            <w:r>
              <w:t>(2</w:t>
            </w:r>
            <w:r w:rsidRPr="005B44D9">
              <w:rPr>
                <w:vertAlign w:val="superscript"/>
              </w:rPr>
              <w:t>nd</w:t>
            </w:r>
            <w:r>
              <w:t>)</w:t>
            </w:r>
          </w:p>
        </w:tc>
        <w:tc>
          <w:tcPr>
            <w:tcW w:w="2407" w:type="dxa"/>
          </w:tcPr>
          <w:p w14:paraId="76B87A53" w14:textId="08953B6F" w:rsidR="00EE611E" w:rsidRDefault="00EE611E" w:rsidP="00EE611E">
            <w:pPr>
              <w:jc w:val="left"/>
            </w:pPr>
          </w:p>
        </w:tc>
      </w:tr>
      <w:tr w:rsidR="00EE611E" w14:paraId="45BC637D" w14:textId="77777777" w:rsidTr="00EE611E">
        <w:tc>
          <w:tcPr>
            <w:tcW w:w="2407" w:type="dxa"/>
            <w:shd w:val="clear" w:color="auto" w:fill="FF7E79"/>
          </w:tcPr>
          <w:p w14:paraId="26556C17" w14:textId="194E8357" w:rsidR="00EE611E" w:rsidRDefault="00EE611E" w:rsidP="00EE611E">
            <w:pPr>
              <w:jc w:val="left"/>
            </w:pPr>
            <w:r>
              <w:t>FA1</w:t>
            </w:r>
            <w:r w:rsidR="00130027">
              <w:t xml:space="preserve"> </w:t>
            </w:r>
            <w:r>
              <w:t>(1</w:t>
            </w:r>
            <w:r w:rsidRPr="00087274">
              <w:rPr>
                <w:vertAlign w:val="superscript"/>
              </w:rPr>
              <w:t>st</w:t>
            </w:r>
            <w:r>
              <w:t>)</w:t>
            </w:r>
          </w:p>
        </w:tc>
        <w:tc>
          <w:tcPr>
            <w:tcW w:w="2407" w:type="dxa"/>
            <w:shd w:val="clear" w:color="auto" w:fill="C2D69B" w:themeFill="accent3" w:themeFillTint="99"/>
          </w:tcPr>
          <w:p w14:paraId="36207025" w14:textId="2388BB13" w:rsidR="00EE611E" w:rsidRDefault="00EE611E" w:rsidP="00EE611E">
            <w:pPr>
              <w:jc w:val="left"/>
            </w:pPr>
            <w:r>
              <w:t>FA1</w:t>
            </w:r>
            <w:r w:rsidR="00130027">
              <w:t xml:space="preserve"> </w:t>
            </w:r>
            <w:r>
              <w:t>(2</w:t>
            </w:r>
            <w:r w:rsidRPr="00087274">
              <w:rPr>
                <w:vertAlign w:val="superscript"/>
              </w:rPr>
              <w:t>nd</w:t>
            </w:r>
            <w:r>
              <w:t>)</w:t>
            </w:r>
          </w:p>
        </w:tc>
        <w:tc>
          <w:tcPr>
            <w:tcW w:w="2407" w:type="dxa"/>
            <w:shd w:val="clear" w:color="auto" w:fill="FF7E79"/>
          </w:tcPr>
          <w:p w14:paraId="157B015A" w14:textId="0FF51867" w:rsidR="00EE611E" w:rsidRDefault="00EE611E" w:rsidP="00EE611E">
            <w:pPr>
              <w:jc w:val="left"/>
            </w:pPr>
            <w:r>
              <w:t>FA2</w:t>
            </w:r>
            <w:r w:rsidR="00130027">
              <w:t xml:space="preserve"> </w:t>
            </w:r>
            <w:r>
              <w:t>(1</w:t>
            </w:r>
            <w:r>
              <w:rPr>
                <w:vertAlign w:val="superscript"/>
              </w:rPr>
              <w:t>st</w:t>
            </w:r>
            <w:r>
              <w:t>)</w:t>
            </w:r>
          </w:p>
        </w:tc>
        <w:tc>
          <w:tcPr>
            <w:tcW w:w="2407" w:type="dxa"/>
            <w:shd w:val="clear" w:color="auto" w:fill="C2D69B" w:themeFill="accent3" w:themeFillTint="99"/>
          </w:tcPr>
          <w:p w14:paraId="2AEF9F3B" w14:textId="3A9B5D2C" w:rsidR="00EE611E" w:rsidRDefault="00EE611E" w:rsidP="00EE611E">
            <w:pPr>
              <w:jc w:val="left"/>
            </w:pPr>
            <w:r>
              <w:t>FA2</w:t>
            </w:r>
            <w:r w:rsidR="00130027">
              <w:t xml:space="preserve"> </w:t>
            </w:r>
            <w:r>
              <w:t>(2</w:t>
            </w:r>
            <w:r w:rsidRPr="005B44D9">
              <w:rPr>
                <w:vertAlign w:val="superscript"/>
              </w:rPr>
              <w:t>nd</w:t>
            </w:r>
            <w:r>
              <w:t>)</w:t>
            </w:r>
          </w:p>
        </w:tc>
      </w:tr>
    </w:tbl>
    <w:p w14:paraId="661A7B63" w14:textId="77777777" w:rsidR="00087274" w:rsidRDefault="00087274">
      <w:pPr>
        <w:spacing w:after="0"/>
        <w:jc w:val="left"/>
      </w:pPr>
    </w:p>
    <w:p w14:paraId="49FD6B4D" w14:textId="65A54D01" w:rsidR="0059780F" w:rsidRDefault="00CF19F7" w:rsidP="004136CD">
      <w:pPr>
        <w:spacing w:after="0"/>
        <w:jc w:val="left"/>
      </w:pPr>
      <w:r>
        <w:t>If you could not get sufficient through any of the given paths, you need to retake the course, and resubmit all different components, again.</w:t>
      </w:r>
      <w:r w:rsidR="004136CD">
        <w:t xml:space="preserve"> </w:t>
      </w:r>
      <w:r w:rsidR="0059780F">
        <w:t>The submission deadline will be announced</w:t>
      </w:r>
      <w:r w:rsidR="00971CB4">
        <w:t xml:space="preserve"> in the course team on MS Teams</w:t>
      </w:r>
      <w:r w:rsidR="0059780F">
        <w:t>.</w:t>
      </w:r>
    </w:p>
    <w:p w14:paraId="43F00495" w14:textId="60F59CB3" w:rsidR="008724EE" w:rsidRDefault="008724EE">
      <w:pPr>
        <w:spacing w:after="0"/>
        <w:jc w:val="left"/>
      </w:pPr>
    </w:p>
    <w:tbl>
      <w:tblPr>
        <w:tblStyle w:val="aa"/>
        <w:tblW w:w="10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80"/>
      </w:tblGrid>
      <w:tr w:rsidR="008724EE" w14:paraId="43F0049B" w14:textId="77777777">
        <w:tc>
          <w:tcPr>
            <w:tcW w:w="10180" w:type="dxa"/>
            <w:shd w:val="clear" w:color="auto" w:fill="C1CEBB"/>
            <w:tcMar>
              <w:top w:w="100" w:type="dxa"/>
              <w:left w:w="100" w:type="dxa"/>
              <w:bottom w:w="100" w:type="dxa"/>
              <w:right w:w="100" w:type="dxa"/>
            </w:tcMar>
          </w:tcPr>
          <w:p w14:paraId="43F00497" w14:textId="77777777" w:rsidR="008724EE" w:rsidRDefault="00C40505" w:rsidP="00C40505">
            <w:pPr>
              <w:pStyle w:val="Heading2"/>
              <w:ind w:left="0"/>
              <w:rPr>
                <w:sz w:val="2"/>
                <w:szCs w:val="2"/>
              </w:rPr>
            </w:pPr>
            <w:bookmarkStart w:id="11" w:name="_z3lssm2assd" w:colFirst="0" w:colLast="0"/>
            <w:bookmarkEnd w:id="11"/>
            <w:r>
              <w:rPr>
                <w:rFonts w:ascii="Apple Color Emoji" w:hAnsi="Apple Color Emoji" w:cs="Apple Color Emoji"/>
                <w:sz w:val="38"/>
                <w:szCs w:val="38"/>
              </w:rPr>
              <w:t>⚠</w:t>
            </w:r>
            <w:r>
              <w:rPr>
                <w:sz w:val="38"/>
                <w:szCs w:val="38"/>
              </w:rPr>
              <w:t xml:space="preserve"> </w:t>
            </w:r>
            <w:r>
              <w:rPr>
                <w:sz w:val="34"/>
                <w:szCs w:val="34"/>
              </w:rPr>
              <w:t>I</w:t>
            </w:r>
            <w:r>
              <w:t>MPORTANT</w:t>
            </w:r>
            <w:r>
              <w:rPr>
                <w:sz w:val="38"/>
                <w:szCs w:val="38"/>
              </w:rPr>
              <w:t xml:space="preserve"> </w:t>
            </w:r>
            <w:r>
              <w:rPr>
                <w:sz w:val="34"/>
                <w:szCs w:val="34"/>
              </w:rPr>
              <w:t>N</w:t>
            </w:r>
            <w:r>
              <w:t>OTES</w:t>
            </w:r>
          </w:p>
          <w:p w14:paraId="43F00498" w14:textId="77777777" w:rsidR="008724EE" w:rsidRDefault="00C40505">
            <w:pPr>
              <w:numPr>
                <w:ilvl w:val="0"/>
                <w:numId w:val="2"/>
              </w:numPr>
              <w:spacing w:after="0"/>
              <w:jc w:val="left"/>
            </w:pPr>
            <w:r>
              <w:rPr>
                <w:b/>
              </w:rPr>
              <w:t>Do not</w:t>
            </w:r>
            <w:r>
              <w:t xml:space="preserve"> include any </w:t>
            </w:r>
            <w:r>
              <w:rPr>
                <w:b/>
              </w:rPr>
              <w:t xml:space="preserve">bulky </w:t>
            </w:r>
            <w:r>
              <w:t>Python system files in the delivery.</w:t>
            </w:r>
          </w:p>
          <w:p w14:paraId="43F00499" w14:textId="7375DC71" w:rsidR="008724EE" w:rsidRDefault="00C40505">
            <w:pPr>
              <w:numPr>
                <w:ilvl w:val="0"/>
                <w:numId w:val="2"/>
              </w:numPr>
              <w:spacing w:after="0"/>
              <w:jc w:val="left"/>
            </w:pPr>
            <w:r>
              <w:t xml:space="preserve">In this assignment, in addition to the </w:t>
            </w:r>
            <w:r>
              <w:rPr>
                <w:b/>
              </w:rPr>
              <w:t>standard library modules</w:t>
            </w:r>
            <w:r>
              <w:t xml:space="preserve"> of Python, you can</w:t>
            </w:r>
            <w:r>
              <w:rPr>
                <w:b/>
              </w:rPr>
              <w:t xml:space="preserve"> </w:t>
            </w:r>
            <w:r>
              <w:t>use</w:t>
            </w:r>
            <w:r>
              <w:rPr>
                <w:b/>
              </w:rPr>
              <w:t xml:space="preserve"> cryptography, pickle, sqlite3,</w:t>
            </w:r>
            <w:r w:rsidR="002E2FA4">
              <w:rPr>
                <w:b/>
              </w:rPr>
              <w:t xml:space="preserve"> socket,</w:t>
            </w:r>
            <w:r>
              <w:rPr>
                <w:b/>
              </w:rPr>
              <w:t xml:space="preserve"> </w:t>
            </w:r>
            <w:r w:rsidR="002E2FA4">
              <w:rPr>
                <w:b/>
              </w:rPr>
              <w:t xml:space="preserve">threading, select, </w:t>
            </w:r>
            <w:r>
              <w:rPr>
                <w:b/>
              </w:rPr>
              <w:t>random, re, sys, os,</w:t>
            </w:r>
            <w:r>
              <w:t xml:space="preserve"> and</w:t>
            </w:r>
            <w:r>
              <w:rPr>
                <w:b/>
              </w:rPr>
              <w:t xml:space="preserve"> </w:t>
            </w:r>
            <w:r>
              <w:t xml:space="preserve">any </w:t>
            </w:r>
            <w:r w:rsidR="00CA446B">
              <w:t>third-party</w:t>
            </w:r>
            <w:r>
              <w:t xml:space="preserve"> package for functions related to the user interface. If you need to use any other extra package, you may ask your teacher to check if it is allowed.</w:t>
            </w:r>
          </w:p>
          <w:p w14:paraId="43F0049A" w14:textId="77777777" w:rsidR="008724EE" w:rsidRDefault="00C40505">
            <w:pPr>
              <w:numPr>
                <w:ilvl w:val="0"/>
                <w:numId w:val="2"/>
              </w:numPr>
              <w:jc w:val="left"/>
            </w:pPr>
            <w:r>
              <w:t xml:space="preserve">The code must run </w:t>
            </w:r>
            <w:r>
              <w:rPr>
                <w:b/>
              </w:rPr>
              <w:t>error-free</w:t>
            </w:r>
            <w:r>
              <w:t xml:space="preserve"> (on a standard Windows or MAC PC).</w:t>
            </w:r>
          </w:p>
        </w:tc>
      </w:tr>
    </w:tbl>
    <w:p w14:paraId="43F004F1" w14:textId="77777777" w:rsidR="008724EE" w:rsidRDefault="008724EE">
      <w:bookmarkStart w:id="12" w:name="_6kthzmodlcvd" w:colFirst="0" w:colLast="0"/>
      <w:bookmarkEnd w:id="12"/>
    </w:p>
    <w:sectPr w:rsidR="008724EE" w:rsidSect="00DB2FFF">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340" w:footer="34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B9833" w14:textId="77777777" w:rsidR="00613893" w:rsidRDefault="00613893">
      <w:pPr>
        <w:spacing w:after="0" w:line="240" w:lineRule="auto"/>
      </w:pPr>
      <w:r>
        <w:separator/>
      </w:r>
    </w:p>
  </w:endnote>
  <w:endnote w:type="continuationSeparator" w:id="0">
    <w:p w14:paraId="3FD30BF9" w14:textId="77777777" w:rsidR="00613893" w:rsidRDefault="00613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Merriweather">
    <w:panose1 w:val="00000500000000000000"/>
    <w:charset w:val="4D"/>
    <w:family w:val="auto"/>
    <w:pitch w:val="variable"/>
    <w:sig w:usb0="20000207" w:usb1="00000002"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A00BE" w14:textId="77777777" w:rsidR="00FF3666" w:rsidRDefault="00FF36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00504" w14:textId="3331B180" w:rsidR="008724EE" w:rsidRPr="00DB2FFF" w:rsidRDefault="00DB2FFF" w:rsidP="00DB2FFF">
    <w:pPr>
      <w:pStyle w:val="Footer0"/>
    </w:pPr>
    <w:r w:rsidRPr="00DB2FFF">
      <w:t xml:space="preserve">Assignment </w:t>
    </w:r>
    <w:r w:rsidR="000E429F">
      <w:t>2</w:t>
    </w:r>
    <w:r w:rsidR="00C40505" w:rsidRPr="00DB2FFF">
      <w:t xml:space="preserve">: </w:t>
    </w:r>
    <w:r w:rsidRPr="00DB2FFF">
      <w:t>Goodchain</w:t>
    </w:r>
    <w:r w:rsidR="00C40505" w:rsidRPr="00DB2FFF">
      <w:t xml:space="preserve">: A </w:t>
    </w:r>
    <w:r w:rsidR="002E59E2">
      <w:t>P2P</w:t>
    </w:r>
    <w:r w:rsidR="00C40505" w:rsidRPr="00DB2FFF">
      <w:t xml:space="preserve"> Blockchain Wallet/Miner</w:t>
    </w:r>
    <w:r w:rsidR="00C40505" w:rsidRPr="00DB2FFF">
      <w:tab/>
      <w:t xml:space="preserve">PAGE </w:t>
    </w:r>
    <w:r w:rsidR="00C40505" w:rsidRPr="00DB2FFF">
      <w:fldChar w:fldCharType="begin"/>
    </w:r>
    <w:r w:rsidR="00C40505" w:rsidRPr="00DB2FFF">
      <w:instrText>PAGE</w:instrText>
    </w:r>
    <w:r w:rsidR="00C40505" w:rsidRPr="00DB2FFF">
      <w:fldChar w:fldCharType="separate"/>
    </w:r>
    <w:r w:rsidR="007556F7" w:rsidRPr="00DB2FFF">
      <w:t>2</w:t>
    </w:r>
    <w:r w:rsidR="00C40505" w:rsidRPr="00DB2FF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41627" w14:textId="77777777" w:rsidR="00FF3666" w:rsidRDefault="00FF3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0BA2C" w14:textId="77777777" w:rsidR="00613893" w:rsidRDefault="00613893">
      <w:pPr>
        <w:spacing w:after="0" w:line="240" w:lineRule="auto"/>
      </w:pPr>
      <w:r>
        <w:separator/>
      </w:r>
    </w:p>
  </w:footnote>
  <w:footnote w:type="continuationSeparator" w:id="0">
    <w:p w14:paraId="75D790A2" w14:textId="77777777" w:rsidR="00613893" w:rsidRDefault="00613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330B8" w14:textId="77777777" w:rsidR="007556F7" w:rsidRDefault="007556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00503" w14:textId="0C8EC853" w:rsidR="008724EE" w:rsidRPr="00824D56" w:rsidRDefault="00C40505" w:rsidP="00824D56">
    <w:pPr>
      <w:pStyle w:val="Header0"/>
    </w:pPr>
    <w:r w:rsidRPr="00824D56">
      <mc:AlternateContent>
        <mc:Choice Requires="wps">
          <w:drawing>
            <wp:anchor distT="114300" distB="114300" distL="114300" distR="114300" simplePos="0" relativeHeight="251658240" behindDoc="0" locked="0" layoutInCell="1" hidden="0" allowOverlap="1" wp14:anchorId="43F00507" wp14:editId="5E80A613">
              <wp:simplePos x="0" y="0"/>
              <wp:positionH relativeFrom="page">
                <wp:posOffset>0</wp:posOffset>
              </wp:positionH>
              <wp:positionV relativeFrom="page">
                <wp:posOffset>0</wp:posOffset>
              </wp:positionV>
              <wp:extent cx="360000" cy="10689336"/>
              <wp:effectExtent l="0" t="0" r="8890" b="17145"/>
              <wp:wrapSquare wrapText="bothSides" distT="114300" distB="114300" distL="114300" distR="114300"/>
              <wp:docPr id="1" name="Rectangle 1"/>
              <wp:cNvGraphicFramePr/>
              <a:graphic xmlns:a="http://schemas.openxmlformats.org/drawingml/2006/main">
                <a:graphicData uri="http://schemas.microsoft.com/office/word/2010/wordprocessingShape">
                  <wps:wsp>
                    <wps:cNvSpPr/>
                    <wps:spPr>
                      <a:xfrm>
                        <a:off x="0" y="0"/>
                        <a:ext cx="360000" cy="10689336"/>
                      </a:xfrm>
                      <a:prstGeom prst="rect">
                        <a:avLst/>
                      </a:prstGeom>
                      <a:solidFill>
                        <a:srgbClr val="434343"/>
                      </a:solidFill>
                      <a:ln w="9525" cap="flat" cmpd="sng">
                        <a:solidFill>
                          <a:srgbClr val="000000"/>
                        </a:solidFill>
                        <a:prstDash val="solid"/>
                        <a:round/>
                        <a:headEnd type="none" w="sm" len="sm"/>
                        <a:tailEnd type="none" w="sm" len="sm"/>
                      </a:ln>
                    </wps:spPr>
                    <wps:txbx>
                      <w:txbxContent>
                        <w:p w14:paraId="43F00509" w14:textId="77777777" w:rsidR="008724EE" w:rsidRDefault="008724EE">
                          <w:pPr>
                            <w:spacing w:after="0" w:line="240" w:lineRule="auto"/>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w14:anchorId="43F00507" id="_x0000_s1026" style="position:absolute;margin-left:0;margin-top:0;width:28.35pt;height:841.7pt;z-index:251658240;visibility:visible;mso-wrap-style:square;mso-width-percent:0;mso-wrap-distance-left:9pt;mso-wrap-distance-top:9pt;mso-wrap-distance-right:9pt;mso-wrap-distance-bottom:9pt;mso-position-horizontal:absolute;mso-position-horizontal-relative:page;mso-position-vertical:absolute;mso-position-vertical-relative:page;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" fillcolor="#434343">
              <v:stroke startarrowwidth="narrow" startarrowlength="short" endarrowwidth="narrow" endarrowlength="short" joinstyle="round"/>
              <v:textbox inset="2.53958mm,2.53958mm,2.53958mm,2.53958mm">
                <w:txbxContent>
                  <w:p w14:paraId="43F00509" w14:textId="77777777" w:rsidR="008724EE" w:rsidRDefault="008724EE">
                    <w:pPr>
                      <w:spacing w:after="0" w:line="240" w:lineRule="auto"/>
                      <w:jc w:val="left"/>
                      <w:textDirection w:val="btLr"/>
                    </w:pPr>
                  </w:p>
                </w:txbxContent>
              </v:textbox>
              <w10:wrap type="square" anchorx="page" anchory="page"/>
            </v:rect>
          </w:pict>
        </mc:Fallback>
      </mc:AlternateContent>
    </w:r>
    <w:r w:rsidR="007556F7" w:rsidRPr="00824D56">
      <w:t>Blockchain Technologies</w:t>
    </w:r>
    <w:r w:rsidRPr="00824D56">
      <w:t xml:space="preserve"> (INF</w:t>
    </w:r>
    <w:r w:rsidR="007556F7" w:rsidRPr="00824D56">
      <w:t>BCT01</w:t>
    </w:r>
    <w:r w:rsidRPr="00824D56">
      <w:t>)</w:t>
    </w:r>
    <w:r w:rsidRPr="00824D56">
      <w:tab/>
    </w:r>
    <w:r w:rsidR="00824D56" w:rsidRPr="00824D56">
      <w:t>Op1 – Op2</w:t>
    </w:r>
    <w:r w:rsidR="00824D56">
      <w:t xml:space="preserve"> </w:t>
    </w:r>
    <w:r w:rsidRPr="00824D56">
      <w:t>| 202</w:t>
    </w:r>
    <w:r w:rsidR="009549D6">
      <w:t>3</w:t>
    </w:r>
    <w:r w:rsidR="00824D56">
      <w:t xml:space="preserve"> </w:t>
    </w:r>
    <w:r w:rsidR="00824D56" w:rsidRPr="00824D56">
      <w:t xml:space="preserve">– </w:t>
    </w:r>
    <w:r w:rsidRPr="00824D56">
      <w:t>202</w:t>
    </w:r>
    <w:r w:rsidR="009549D6">
      <w:t>4</w:t>
    </w:r>
    <w:r w:rsidRPr="00824D56">
      <w:tab/>
      <w:t>CMI | HR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00505" w14:textId="46766818" w:rsidR="008724EE" w:rsidRDefault="008909F5">
    <w:pPr>
      <w:spacing w:after="0"/>
      <w:jc w:val="left"/>
    </w:pPr>
    <w:r>
      <w:rPr>
        <w:b/>
        <w:noProof/>
        <w:color w:val="B7B7B7"/>
        <w:sz w:val="16"/>
        <w:szCs w:val="16"/>
      </w:rPr>
      <mc:AlternateContent>
        <mc:Choice Requires="wps">
          <w:drawing>
            <wp:anchor distT="114300" distB="114300" distL="114300" distR="114300" simplePos="0" relativeHeight="251660288" behindDoc="0" locked="0" layoutInCell="1" hidden="0" allowOverlap="1" wp14:anchorId="47842BB9" wp14:editId="01B5E308">
              <wp:simplePos x="0" y="0"/>
              <wp:positionH relativeFrom="page">
                <wp:posOffset>-2540</wp:posOffset>
              </wp:positionH>
              <wp:positionV relativeFrom="page">
                <wp:posOffset>2540</wp:posOffset>
              </wp:positionV>
              <wp:extent cx="144000" cy="10689336"/>
              <wp:effectExtent l="0" t="0" r="8890" b="17145"/>
              <wp:wrapSquare wrapText="bothSides" distT="114300" distB="114300" distL="114300" distR="114300"/>
              <wp:docPr id="32" name="Rectangle 32"/>
              <wp:cNvGraphicFramePr/>
              <a:graphic xmlns:a="http://schemas.openxmlformats.org/drawingml/2006/main">
                <a:graphicData uri="http://schemas.microsoft.com/office/word/2010/wordprocessingShape">
                  <wps:wsp>
                    <wps:cNvSpPr/>
                    <wps:spPr>
                      <a:xfrm>
                        <a:off x="0" y="0"/>
                        <a:ext cx="144000" cy="10689336"/>
                      </a:xfrm>
                      <a:prstGeom prst="rect">
                        <a:avLst/>
                      </a:prstGeom>
                      <a:solidFill>
                        <a:srgbClr val="434343"/>
                      </a:solidFill>
                      <a:ln w="9525" cap="flat" cmpd="sng">
                        <a:solidFill>
                          <a:srgbClr val="000000"/>
                        </a:solidFill>
                        <a:prstDash val="solid"/>
                        <a:round/>
                        <a:headEnd type="none" w="sm" len="sm"/>
                        <a:tailEnd type="none" w="sm" len="sm"/>
                      </a:ln>
                    </wps:spPr>
                    <wps:txbx>
                      <w:txbxContent>
                        <w:p w14:paraId="258F7A9C" w14:textId="77777777" w:rsidR="008909F5" w:rsidRDefault="008909F5" w:rsidP="008909F5">
                          <w:pPr>
                            <w:spacing w:after="0" w:line="240" w:lineRule="auto"/>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w14:anchorId="47842BB9" id="Rectangle 32" o:spid="_x0000_s1027" style="position:absolute;margin-left:-.2pt;margin-top:.2pt;width:11.35pt;height:841.7pt;z-index:251660288;visibility:visible;mso-wrap-style:square;mso-width-percent:0;mso-wrap-distance-left:9pt;mso-wrap-distance-top:9pt;mso-wrap-distance-right:9pt;mso-wrap-distance-bottom:9pt;mso-position-horizontal:absolute;mso-position-horizontal-relative:page;mso-position-vertical:absolute;mso-position-vertical-relative:page;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" fillcolor="#434343">
              <v:stroke startarrowwidth="narrow" startarrowlength="short" endarrowwidth="narrow" endarrowlength="short" joinstyle="round"/>
              <v:textbox inset="2.53958mm,2.53958mm,2.53958mm,2.53958mm">
                <w:txbxContent>
                  <w:p w14:paraId="258F7A9C" w14:textId="77777777" w:rsidR="008909F5" w:rsidRDefault="008909F5" w:rsidP="008909F5">
                    <w:pPr>
                      <w:spacing w:after="0" w:line="240" w:lineRule="auto"/>
                      <w:jc w:val="left"/>
                      <w:textDirection w:val="btLr"/>
                    </w:pP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A7167"/>
    <w:multiLevelType w:val="multilevel"/>
    <w:tmpl w:val="A664F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514C16"/>
    <w:multiLevelType w:val="multilevel"/>
    <w:tmpl w:val="40EE7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723037"/>
    <w:multiLevelType w:val="multilevel"/>
    <w:tmpl w:val="D2767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FC6F84"/>
    <w:multiLevelType w:val="hybridMultilevel"/>
    <w:tmpl w:val="74706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C75C4B"/>
    <w:multiLevelType w:val="multilevel"/>
    <w:tmpl w:val="02802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9AB0153"/>
    <w:multiLevelType w:val="multilevel"/>
    <w:tmpl w:val="E47C0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B685078"/>
    <w:multiLevelType w:val="multilevel"/>
    <w:tmpl w:val="98AA2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DA6664"/>
    <w:multiLevelType w:val="multilevel"/>
    <w:tmpl w:val="D5A6EF68"/>
    <w:lvl w:ilvl="0">
      <w:start w:val="1"/>
      <w:numFmt w:val="decimal"/>
      <w:pStyle w:val="LOList"/>
      <w:lvlText w:val="LO %1."/>
      <w:lvlJc w:val="left"/>
      <w:pPr>
        <w:ind w:left="360" w:hanging="360"/>
      </w:pPr>
      <w:rPr>
        <w:rFonts w:ascii="Arial" w:eastAsia="Arial" w:hAnsi="Arial" w:cs="Arial" w:hint="default"/>
        <w:b/>
        <w:u w:val="none"/>
      </w:rPr>
    </w:lvl>
    <w:lvl w:ilvl="1">
      <w:start w:val="1"/>
      <w:numFmt w:val="lowerLetter"/>
      <w:lvlText w:val="RB%2."/>
      <w:lvlJc w:val="left"/>
      <w:pPr>
        <w:ind w:left="1080" w:hanging="360"/>
      </w:pPr>
      <w:rPr>
        <w:rFonts w:hint="default"/>
        <w:u w:val="none"/>
      </w:rPr>
    </w:lvl>
    <w:lvl w:ilvl="2">
      <w:start w:val="1"/>
      <w:numFmt w:val="lowerRoman"/>
      <w:lvlText w:val="RB%3."/>
      <w:lvlJc w:val="right"/>
      <w:pPr>
        <w:ind w:left="1800" w:hanging="360"/>
      </w:pPr>
      <w:rPr>
        <w:rFonts w:hint="default"/>
        <w:u w:val="none"/>
      </w:rPr>
    </w:lvl>
    <w:lvl w:ilvl="3">
      <w:start w:val="1"/>
      <w:numFmt w:val="decimal"/>
      <w:lvlText w:val="RB%4."/>
      <w:lvlJc w:val="left"/>
      <w:pPr>
        <w:ind w:left="2520" w:hanging="360"/>
      </w:pPr>
      <w:rPr>
        <w:rFonts w:hint="default"/>
        <w:u w:val="none"/>
      </w:rPr>
    </w:lvl>
    <w:lvl w:ilvl="4">
      <w:start w:val="1"/>
      <w:numFmt w:val="lowerLetter"/>
      <w:lvlText w:val="RB%5."/>
      <w:lvlJc w:val="left"/>
      <w:pPr>
        <w:ind w:left="3240" w:hanging="360"/>
      </w:pPr>
      <w:rPr>
        <w:rFonts w:hint="default"/>
        <w:u w:val="none"/>
      </w:rPr>
    </w:lvl>
    <w:lvl w:ilvl="5">
      <w:start w:val="1"/>
      <w:numFmt w:val="lowerRoman"/>
      <w:lvlText w:val="RB%6."/>
      <w:lvlJc w:val="right"/>
      <w:pPr>
        <w:ind w:left="3960" w:hanging="360"/>
      </w:pPr>
      <w:rPr>
        <w:rFonts w:hint="default"/>
        <w:u w:val="none"/>
      </w:rPr>
    </w:lvl>
    <w:lvl w:ilvl="6">
      <w:start w:val="1"/>
      <w:numFmt w:val="decimal"/>
      <w:lvlText w:val="RB%7."/>
      <w:lvlJc w:val="left"/>
      <w:pPr>
        <w:ind w:left="4680" w:hanging="360"/>
      </w:pPr>
      <w:rPr>
        <w:rFonts w:hint="default"/>
        <w:u w:val="none"/>
      </w:rPr>
    </w:lvl>
    <w:lvl w:ilvl="7">
      <w:start w:val="1"/>
      <w:numFmt w:val="lowerLetter"/>
      <w:lvlText w:val="RB%8."/>
      <w:lvlJc w:val="left"/>
      <w:pPr>
        <w:ind w:left="5400" w:hanging="360"/>
      </w:pPr>
      <w:rPr>
        <w:rFonts w:hint="default"/>
        <w:u w:val="none"/>
      </w:rPr>
    </w:lvl>
    <w:lvl w:ilvl="8">
      <w:start w:val="1"/>
      <w:numFmt w:val="lowerRoman"/>
      <w:lvlText w:val="RB%9."/>
      <w:lvlJc w:val="right"/>
      <w:pPr>
        <w:ind w:left="6120" w:hanging="360"/>
      </w:pPr>
      <w:rPr>
        <w:rFonts w:hint="default"/>
        <w:u w:val="none"/>
      </w:rPr>
    </w:lvl>
  </w:abstractNum>
  <w:abstractNum w:abstractNumId="8" w15:restartNumberingAfterBreak="0">
    <w:nsid w:val="70FB11FC"/>
    <w:multiLevelType w:val="multilevel"/>
    <w:tmpl w:val="50AEB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8D2763"/>
    <w:multiLevelType w:val="hybridMultilevel"/>
    <w:tmpl w:val="6B6A37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41255F"/>
    <w:multiLevelType w:val="multilevel"/>
    <w:tmpl w:val="449210DA"/>
    <w:lvl w:ilvl="0">
      <w:start w:val="1"/>
      <w:numFmt w:val="bullet"/>
      <w:pStyle w:val="req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D54807"/>
    <w:multiLevelType w:val="multilevel"/>
    <w:tmpl w:val="09E4BF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25568049">
    <w:abstractNumId w:val="5"/>
  </w:num>
  <w:num w:numId="2" w16cid:durableId="1647903611">
    <w:abstractNumId w:val="4"/>
  </w:num>
  <w:num w:numId="3" w16cid:durableId="367722848">
    <w:abstractNumId w:val="11"/>
  </w:num>
  <w:num w:numId="4" w16cid:durableId="1395423899">
    <w:abstractNumId w:val="1"/>
  </w:num>
  <w:num w:numId="5" w16cid:durableId="1451512665">
    <w:abstractNumId w:val="6"/>
  </w:num>
  <w:num w:numId="6" w16cid:durableId="1069810275">
    <w:abstractNumId w:val="0"/>
  </w:num>
  <w:num w:numId="7" w16cid:durableId="1351181455">
    <w:abstractNumId w:val="10"/>
  </w:num>
  <w:num w:numId="8" w16cid:durableId="530649875">
    <w:abstractNumId w:val="8"/>
  </w:num>
  <w:num w:numId="9" w16cid:durableId="650403415">
    <w:abstractNumId w:val="2"/>
  </w:num>
  <w:num w:numId="10" w16cid:durableId="1915045865">
    <w:abstractNumId w:val="7"/>
  </w:num>
  <w:num w:numId="11" w16cid:durableId="545994811">
    <w:abstractNumId w:val="9"/>
  </w:num>
  <w:num w:numId="12" w16cid:durableId="1069766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4EE"/>
    <w:rsid w:val="00005A56"/>
    <w:rsid w:val="00012873"/>
    <w:rsid w:val="00036B3C"/>
    <w:rsid w:val="00047C0D"/>
    <w:rsid w:val="00061C23"/>
    <w:rsid w:val="00071AB0"/>
    <w:rsid w:val="0007620A"/>
    <w:rsid w:val="000862A5"/>
    <w:rsid w:val="00087274"/>
    <w:rsid w:val="000A73A9"/>
    <w:rsid w:val="000B2381"/>
    <w:rsid w:val="000B271A"/>
    <w:rsid w:val="000C77DD"/>
    <w:rsid w:val="000D60B4"/>
    <w:rsid w:val="000E429F"/>
    <w:rsid w:val="000E45C5"/>
    <w:rsid w:val="00103065"/>
    <w:rsid w:val="0012747A"/>
    <w:rsid w:val="00130027"/>
    <w:rsid w:val="00134671"/>
    <w:rsid w:val="001434C1"/>
    <w:rsid w:val="00156484"/>
    <w:rsid w:val="00160F51"/>
    <w:rsid w:val="00166B83"/>
    <w:rsid w:val="00173F60"/>
    <w:rsid w:val="00175F96"/>
    <w:rsid w:val="0018351F"/>
    <w:rsid w:val="001B066A"/>
    <w:rsid w:val="001D737A"/>
    <w:rsid w:val="00203BD5"/>
    <w:rsid w:val="0022103B"/>
    <w:rsid w:val="002223E0"/>
    <w:rsid w:val="0024554B"/>
    <w:rsid w:val="00246444"/>
    <w:rsid w:val="002560B0"/>
    <w:rsid w:val="0026499C"/>
    <w:rsid w:val="00270F95"/>
    <w:rsid w:val="00275640"/>
    <w:rsid w:val="0027720B"/>
    <w:rsid w:val="002912BB"/>
    <w:rsid w:val="002A4681"/>
    <w:rsid w:val="002A5ABE"/>
    <w:rsid w:val="002D61E2"/>
    <w:rsid w:val="002E18FA"/>
    <w:rsid w:val="002E2FA4"/>
    <w:rsid w:val="002E59E2"/>
    <w:rsid w:val="002F3782"/>
    <w:rsid w:val="0031016F"/>
    <w:rsid w:val="0031396B"/>
    <w:rsid w:val="00320FEB"/>
    <w:rsid w:val="0034342F"/>
    <w:rsid w:val="0034684B"/>
    <w:rsid w:val="00346DF4"/>
    <w:rsid w:val="003537A8"/>
    <w:rsid w:val="00376F43"/>
    <w:rsid w:val="00385ADE"/>
    <w:rsid w:val="003A1126"/>
    <w:rsid w:val="003B6058"/>
    <w:rsid w:val="003C4CD7"/>
    <w:rsid w:val="003C5D8B"/>
    <w:rsid w:val="003D31A6"/>
    <w:rsid w:val="003E1FB5"/>
    <w:rsid w:val="003E2C7E"/>
    <w:rsid w:val="003F2C6C"/>
    <w:rsid w:val="003F75C9"/>
    <w:rsid w:val="00402CCA"/>
    <w:rsid w:val="0040518F"/>
    <w:rsid w:val="004070D1"/>
    <w:rsid w:val="004133A2"/>
    <w:rsid w:val="004136CD"/>
    <w:rsid w:val="0042731B"/>
    <w:rsid w:val="00431339"/>
    <w:rsid w:val="00436BF8"/>
    <w:rsid w:val="00437581"/>
    <w:rsid w:val="0047243E"/>
    <w:rsid w:val="004736A6"/>
    <w:rsid w:val="0048523A"/>
    <w:rsid w:val="004E2C19"/>
    <w:rsid w:val="004F2060"/>
    <w:rsid w:val="004F6C68"/>
    <w:rsid w:val="00511FB1"/>
    <w:rsid w:val="00531FBD"/>
    <w:rsid w:val="00543BE5"/>
    <w:rsid w:val="005572B8"/>
    <w:rsid w:val="005875E7"/>
    <w:rsid w:val="005945A4"/>
    <w:rsid w:val="0059780F"/>
    <w:rsid w:val="005A412F"/>
    <w:rsid w:val="005B1C5F"/>
    <w:rsid w:val="005B44D9"/>
    <w:rsid w:val="005C094F"/>
    <w:rsid w:val="005F06B7"/>
    <w:rsid w:val="00613893"/>
    <w:rsid w:val="0062731B"/>
    <w:rsid w:val="0065100D"/>
    <w:rsid w:val="006611DB"/>
    <w:rsid w:val="006871D1"/>
    <w:rsid w:val="006947C6"/>
    <w:rsid w:val="00697237"/>
    <w:rsid w:val="006B3221"/>
    <w:rsid w:val="006D210B"/>
    <w:rsid w:val="006F084E"/>
    <w:rsid w:val="00704295"/>
    <w:rsid w:val="00730AAE"/>
    <w:rsid w:val="00731545"/>
    <w:rsid w:val="007556F7"/>
    <w:rsid w:val="0076037F"/>
    <w:rsid w:val="00766011"/>
    <w:rsid w:val="00784BBF"/>
    <w:rsid w:val="0079154B"/>
    <w:rsid w:val="007A7EE8"/>
    <w:rsid w:val="007B67EC"/>
    <w:rsid w:val="007B74A4"/>
    <w:rsid w:val="007D1507"/>
    <w:rsid w:val="007E1C1B"/>
    <w:rsid w:val="008119C8"/>
    <w:rsid w:val="00815412"/>
    <w:rsid w:val="00824D56"/>
    <w:rsid w:val="00831A21"/>
    <w:rsid w:val="00842D70"/>
    <w:rsid w:val="00851B65"/>
    <w:rsid w:val="008724EE"/>
    <w:rsid w:val="008909F5"/>
    <w:rsid w:val="00894F9A"/>
    <w:rsid w:val="0089690B"/>
    <w:rsid w:val="008B147E"/>
    <w:rsid w:val="008B2115"/>
    <w:rsid w:val="008E0197"/>
    <w:rsid w:val="008E4734"/>
    <w:rsid w:val="008E7021"/>
    <w:rsid w:val="008F1B0B"/>
    <w:rsid w:val="008F590E"/>
    <w:rsid w:val="0090550E"/>
    <w:rsid w:val="00931F99"/>
    <w:rsid w:val="009348FF"/>
    <w:rsid w:val="009365B6"/>
    <w:rsid w:val="00942A64"/>
    <w:rsid w:val="00943D49"/>
    <w:rsid w:val="009442DC"/>
    <w:rsid w:val="009549D6"/>
    <w:rsid w:val="00971CB4"/>
    <w:rsid w:val="0097201D"/>
    <w:rsid w:val="00975E1B"/>
    <w:rsid w:val="0099131D"/>
    <w:rsid w:val="0099649E"/>
    <w:rsid w:val="009B76A4"/>
    <w:rsid w:val="00A05D4A"/>
    <w:rsid w:val="00A1206F"/>
    <w:rsid w:val="00A143CC"/>
    <w:rsid w:val="00A153B3"/>
    <w:rsid w:val="00A265AA"/>
    <w:rsid w:val="00A27D60"/>
    <w:rsid w:val="00A36963"/>
    <w:rsid w:val="00A401EF"/>
    <w:rsid w:val="00A47277"/>
    <w:rsid w:val="00A6115A"/>
    <w:rsid w:val="00A72AE0"/>
    <w:rsid w:val="00A8035D"/>
    <w:rsid w:val="00A84BC7"/>
    <w:rsid w:val="00A94005"/>
    <w:rsid w:val="00AA2452"/>
    <w:rsid w:val="00AA48DE"/>
    <w:rsid w:val="00AB3E3E"/>
    <w:rsid w:val="00AC0938"/>
    <w:rsid w:val="00AD2B1F"/>
    <w:rsid w:val="00AE1C01"/>
    <w:rsid w:val="00AE5294"/>
    <w:rsid w:val="00AE703F"/>
    <w:rsid w:val="00AF5DA3"/>
    <w:rsid w:val="00B05547"/>
    <w:rsid w:val="00B12A1F"/>
    <w:rsid w:val="00B15912"/>
    <w:rsid w:val="00B201A4"/>
    <w:rsid w:val="00B24DF2"/>
    <w:rsid w:val="00B31700"/>
    <w:rsid w:val="00B40D67"/>
    <w:rsid w:val="00B45F0E"/>
    <w:rsid w:val="00B522BD"/>
    <w:rsid w:val="00B55383"/>
    <w:rsid w:val="00B5632E"/>
    <w:rsid w:val="00B56FAA"/>
    <w:rsid w:val="00B975F2"/>
    <w:rsid w:val="00BA5F13"/>
    <w:rsid w:val="00BD0B3B"/>
    <w:rsid w:val="00BD20A6"/>
    <w:rsid w:val="00BE1F57"/>
    <w:rsid w:val="00BE66AB"/>
    <w:rsid w:val="00BF7432"/>
    <w:rsid w:val="00C038C7"/>
    <w:rsid w:val="00C04423"/>
    <w:rsid w:val="00C124F5"/>
    <w:rsid w:val="00C1497C"/>
    <w:rsid w:val="00C179CB"/>
    <w:rsid w:val="00C222FB"/>
    <w:rsid w:val="00C25679"/>
    <w:rsid w:val="00C40505"/>
    <w:rsid w:val="00C40DA7"/>
    <w:rsid w:val="00C570B0"/>
    <w:rsid w:val="00CA446B"/>
    <w:rsid w:val="00CB24F6"/>
    <w:rsid w:val="00CB2C3F"/>
    <w:rsid w:val="00CB4E2F"/>
    <w:rsid w:val="00CF19F7"/>
    <w:rsid w:val="00D25297"/>
    <w:rsid w:val="00D260A4"/>
    <w:rsid w:val="00D34E43"/>
    <w:rsid w:val="00D41EED"/>
    <w:rsid w:val="00D559F2"/>
    <w:rsid w:val="00D55DAD"/>
    <w:rsid w:val="00D62272"/>
    <w:rsid w:val="00D65D1F"/>
    <w:rsid w:val="00D92991"/>
    <w:rsid w:val="00D93E44"/>
    <w:rsid w:val="00D93E8F"/>
    <w:rsid w:val="00DB2FFF"/>
    <w:rsid w:val="00DC1191"/>
    <w:rsid w:val="00DC3ADF"/>
    <w:rsid w:val="00DC57E5"/>
    <w:rsid w:val="00DF06C4"/>
    <w:rsid w:val="00E02C5A"/>
    <w:rsid w:val="00E05790"/>
    <w:rsid w:val="00E10EF4"/>
    <w:rsid w:val="00E22424"/>
    <w:rsid w:val="00E23989"/>
    <w:rsid w:val="00E24E42"/>
    <w:rsid w:val="00E32524"/>
    <w:rsid w:val="00E40087"/>
    <w:rsid w:val="00E9701C"/>
    <w:rsid w:val="00EB1DFA"/>
    <w:rsid w:val="00EE3625"/>
    <w:rsid w:val="00EE3E9A"/>
    <w:rsid w:val="00EE4C86"/>
    <w:rsid w:val="00EE611E"/>
    <w:rsid w:val="00EF1043"/>
    <w:rsid w:val="00EF38A6"/>
    <w:rsid w:val="00F00487"/>
    <w:rsid w:val="00F21E0A"/>
    <w:rsid w:val="00F23C9B"/>
    <w:rsid w:val="00F424AA"/>
    <w:rsid w:val="00F644AE"/>
    <w:rsid w:val="00F727E6"/>
    <w:rsid w:val="00F917B4"/>
    <w:rsid w:val="00F971FB"/>
    <w:rsid w:val="00FB7F26"/>
    <w:rsid w:val="00FD4D66"/>
    <w:rsid w:val="00FE6ACC"/>
    <w:rsid w:val="00FE74E9"/>
    <w:rsid w:val="00FF16B9"/>
    <w:rsid w:val="00FF19D6"/>
    <w:rsid w:val="00FF3666"/>
    <w:rsid w:val="00FF590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3F002E5"/>
  <w15:docId w15:val="{910B8266-6A99-A84F-AFDA-1F04CADA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FAA"/>
    <w:rPr>
      <w:sz w:val="20"/>
    </w:rPr>
  </w:style>
  <w:style w:type="paragraph" w:styleId="Heading1">
    <w:name w:val="heading 1"/>
    <w:basedOn w:val="Normal"/>
    <w:next w:val="Normal"/>
    <w:uiPriority w:val="9"/>
    <w:qFormat/>
    <w:pPr>
      <w:keepNext/>
      <w:keepLines/>
      <w:spacing w:before="60" w:after="60" w:line="240" w:lineRule="auto"/>
      <w:outlineLvl w:val="0"/>
    </w:pPr>
    <w:rPr>
      <w:b/>
      <w:sz w:val="26"/>
      <w:szCs w:val="26"/>
    </w:rPr>
  </w:style>
  <w:style w:type="paragraph" w:styleId="Heading2">
    <w:name w:val="heading 2"/>
    <w:basedOn w:val="Normal"/>
    <w:next w:val="Normal"/>
    <w:uiPriority w:val="9"/>
    <w:unhideWhenUsed/>
    <w:qFormat/>
    <w:rsid w:val="0042731B"/>
    <w:pPr>
      <w:keepNext/>
      <w:keepLines/>
      <w:spacing w:before="360" w:after="120" w:line="360" w:lineRule="auto"/>
      <w:ind w:left="-227"/>
      <w:jc w:val="left"/>
      <w:outlineLvl w:val="1"/>
    </w:pPr>
    <w:rPr>
      <w:b/>
      <w:color w:val="0B5394"/>
      <w:sz w:val="24"/>
      <w:szCs w:val="24"/>
    </w:rPr>
  </w:style>
  <w:style w:type="paragraph" w:styleId="Heading3">
    <w:name w:val="heading 3"/>
    <w:basedOn w:val="Normal"/>
    <w:next w:val="Normal"/>
    <w:uiPriority w:val="9"/>
    <w:unhideWhenUsed/>
    <w:qFormat/>
    <w:rsid w:val="00A47277"/>
    <w:pPr>
      <w:keepNext/>
      <w:keepLines/>
      <w:spacing w:before="320" w:after="120"/>
      <w:jc w:val="left"/>
      <w:outlineLvl w:val="2"/>
    </w:pPr>
    <w:rPr>
      <w:b/>
      <w:color w:val="38761D"/>
      <w:u w:val="single"/>
    </w:rPr>
  </w:style>
  <w:style w:type="paragraph" w:styleId="Heading4">
    <w:name w:val="heading 4"/>
    <w:basedOn w:val="Normal"/>
    <w:next w:val="Normal"/>
    <w:uiPriority w:val="9"/>
    <w:unhideWhenUsed/>
    <w:qFormat/>
    <w:pPr>
      <w:keepNext/>
      <w:keepLines/>
      <w:spacing w:before="320" w:after="80"/>
      <w:ind w:left="357"/>
      <w:jc w:val="left"/>
      <w:outlineLvl w:val="3"/>
    </w:pPr>
    <w:rPr>
      <w:b/>
      <w:color w:val="38761D"/>
      <w:u w:val="single"/>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ind w:left="576"/>
    </w:pPr>
    <w:rPr>
      <w:b/>
      <w:color w:val="990000"/>
      <w:sz w:val="28"/>
      <w:szCs w:val="28"/>
    </w:rPr>
  </w:style>
  <w:style w:type="paragraph" w:styleId="Subtitle">
    <w:name w:val="Subtitle"/>
    <w:basedOn w:val="Normal"/>
    <w:next w:val="Normal"/>
    <w:uiPriority w:val="11"/>
    <w:qFormat/>
    <w:pPr>
      <w:keepNext/>
      <w:keepLines/>
      <w:spacing w:line="480" w:lineRule="auto"/>
      <w:ind w:left="-144"/>
    </w:pPr>
    <w:rPr>
      <w:b/>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55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6F7"/>
  </w:style>
  <w:style w:type="paragraph" w:styleId="Footer">
    <w:name w:val="footer"/>
    <w:basedOn w:val="Normal"/>
    <w:link w:val="FooterChar"/>
    <w:uiPriority w:val="99"/>
    <w:unhideWhenUsed/>
    <w:rsid w:val="00755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6F7"/>
  </w:style>
  <w:style w:type="character" w:customStyle="1" w:styleId="Style1">
    <w:name w:val="Style1"/>
    <w:basedOn w:val="DefaultParagraphFont"/>
    <w:uiPriority w:val="1"/>
    <w:qFormat/>
    <w:rsid w:val="00F23C9B"/>
    <w:rPr>
      <w:rFonts w:ascii="Consolas" w:hAnsi="Consolas" w:cs="Consolas"/>
      <w:noProof/>
      <w:sz w:val="20"/>
      <w:szCs w:val="20"/>
      <w:lang w:val="en-US"/>
    </w:rPr>
  </w:style>
  <w:style w:type="paragraph" w:customStyle="1" w:styleId="LOList">
    <w:name w:val="_LO List"/>
    <w:basedOn w:val="Normal"/>
    <w:qFormat/>
    <w:rsid w:val="00246444"/>
    <w:pPr>
      <w:numPr>
        <w:numId w:val="10"/>
      </w:numPr>
      <w:spacing w:after="120"/>
      <w:ind w:left="720" w:hanging="720"/>
      <w:jc w:val="left"/>
    </w:pPr>
  </w:style>
  <w:style w:type="paragraph" w:customStyle="1" w:styleId="Header0">
    <w:name w:val="_Header"/>
    <w:basedOn w:val="Normal"/>
    <w:qFormat/>
    <w:rsid w:val="00824D56"/>
    <w:pPr>
      <w:pBdr>
        <w:bottom w:val="single" w:sz="8" w:space="2" w:color="999999"/>
      </w:pBdr>
      <w:tabs>
        <w:tab w:val="center" w:pos="7206"/>
        <w:tab w:val="right" w:pos="10176"/>
      </w:tabs>
      <w:spacing w:after="0" w:line="240" w:lineRule="auto"/>
      <w:jc w:val="left"/>
    </w:pPr>
    <w:rPr>
      <w:b/>
      <w:smallCaps/>
      <w:noProof/>
      <w:color w:val="808080" w:themeColor="background1" w:themeShade="80"/>
      <w:sz w:val="16"/>
      <w:szCs w:val="16"/>
    </w:rPr>
  </w:style>
  <w:style w:type="paragraph" w:customStyle="1" w:styleId="Footer0">
    <w:name w:val="_Footer"/>
    <w:basedOn w:val="Normal"/>
    <w:qFormat/>
    <w:rsid w:val="00DB2FFF"/>
    <w:pPr>
      <w:pBdr>
        <w:top w:val="single" w:sz="8" w:space="2" w:color="B7B7B7"/>
      </w:pBdr>
      <w:tabs>
        <w:tab w:val="right" w:pos="10176"/>
      </w:tabs>
      <w:spacing w:after="0" w:line="240" w:lineRule="auto"/>
      <w:jc w:val="left"/>
    </w:pPr>
    <w:rPr>
      <w:b/>
      <w:smallCaps/>
      <w:color w:val="808080" w:themeColor="background1" w:themeShade="80"/>
      <w:sz w:val="16"/>
      <w:szCs w:val="16"/>
    </w:rPr>
  </w:style>
  <w:style w:type="paragraph" w:customStyle="1" w:styleId="CriteriaDescription">
    <w:name w:val="Criteria_Description"/>
    <w:basedOn w:val="Normal"/>
    <w:qFormat/>
    <w:rsid w:val="007A7EE8"/>
    <w:pPr>
      <w:widowControl w:val="0"/>
      <w:spacing w:after="0" w:line="240" w:lineRule="auto"/>
      <w:jc w:val="left"/>
    </w:pPr>
    <w:rPr>
      <w:sz w:val="15"/>
      <w:szCs w:val="15"/>
    </w:rPr>
  </w:style>
  <w:style w:type="paragraph" w:styleId="ListParagraph">
    <w:name w:val="List Paragraph"/>
    <w:basedOn w:val="Normal"/>
    <w:uiPriority w:val="34"/>
    <w:qFormat/>
    <w:rsid w:val="002D61E2"/>
    <w:pPr>
      <w:ind w:left="720"/>
      <w:contextualSpacing/>
    </w:pPr>
  </w:style>
  <w:style w:type="paragraph" w:customStyle="1" w:styleId="reqbullet">
    <w:name w:val="req_bullet"/>
    <w:basedOn w:val="Normal"/>
    <w:qFormat/>
    <w:rsid w:val="00A94005"/>
    <w:pPr>
      <w:numPr>
        <w:numId w:val="7"/>
      </w:numPr>
      <w:spacing w:before="120" w:after="0"/>
      <w:ind w:left="714" w:hanging="357"/>
      <w:contextualSpacing/>
    </w:pPr>
    <w:rPr>
      <w:szCs w:val="20"/>
    </w:rPr>
  </w:style>
  <w:style w:type="table" w:styleId="TableGrid">
    <w:name w:val="Table Grid"/>
    <w:basedOn w:val="TableNormal"/>
    <w:uiPriority w:val="39"/>
    <w:rsid w:val="00087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76A4"/>
    <w:rPr>
      <w:color w:val="0000FF" w:themeColor="hyperlink"/>
      <w:u w:val="single"/>
    </w:rPr>
  </w:style>
  <w:style w:type="character" w:styleId="UnresolvedMention">
    <w:name w:val="Unresolved Mention"/>
    <w:basedOn w:val="DefaultParagraphFont"/>
    <w:uiPriority w:val="99"/>
    <w:semiHidden/>
    <w:unhideWhenUsed/>
    <w:rsid w:val="009B76A4"/>
    <w:rPr>
      <w:color w:val="605E5C"/>
      <w:shd w:val="clear" w:color="auto" w:fill="E1DFDD"/>
    </w:rPr>
  </w:style>
  <w:style w:type="character" w:styleId="FollowedHyperlink">
    <w:name w:val="FollowedHyperlink"/>
    <w:basedOn w:val="DefaultParagraphFont"/>
    <w:uiPriority w:val="99"/>
    <w:semiHidden/>
    <w:unhideWhenUsed/>
    <w:rsid w:val="00CB2C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387018">
      <w:bodyDiv w:val="1"/>
      <w:marLeft w:val="0"/>
      <w:marRight w:val="0"/>
      <w:marTop w:val="0"/>
      <w:marBottom w:val="0"/>
      <w:divBdr>
        <w:top w:val="none" w:sz="0" w:space="0" w:color="auto"/>
        <w:left w:val="none" w:sz="0" w:space="0" w:color="auto"/>
        <w:bottom w:val="none" w:sz="0" w:space="0" w:color="auto"/>
        <w:right w:val="none" w:sz="0" w:space="0" w:color="auto"/>
      </w:divBdr>
    </w:div>
    <w:div w:id="1319577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hrnl-my.sharepoint.com/:w:/r/personal/bashb_hr_nl/Documents/Current%20Courses/BC/23-24-OP34/04_Final_Assignments/FA_1_BC_2023_OP34.docx?d=wee24c50be4d341ee955fd7db756cc800&amp;csf=1&amp;web=1&amp;e=ljd5J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4E708-F864-E44A-91AC-52A12DF75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Basharirad, B. (Babak)</cp:lastModifiedBy>
  <cp:revision>212</cp:revision>
  <dcterms:created xsi:type="dcterms:W3CDTF">2022-07-13T14:22:00Z</dcterms:created>
  <dcterms:modified xsi:type="dcterms:W3CDTF">2024-05-28T08:46:00Z</dcterms:modified>
</cp:coreProperties>
</file>