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C7" w:rsidRPr="00715D4B" w:rsidRDefault="003516C7" w:rsidP="00715D4B">
      <w:pPr>
        <w:widowControl/>
        <w:spacing w:before="100" w:beforeAutospacing="1" w:after="100" w:afterAutospacing="1" w:line="315" w:lineRule="atLeast"/>
        <w:jc w:val="center"/>
        <w:rPr>
          <w:rFonts w:ascii="宋体" w:eastAsia="宋体" w:hAnsi="宋体" w:cs="宋体"/>
          <w:color w:val="000000" w:themeColor="text1"/>
          <w:spacing w:val="15"/>
          <w:kern w:val="0"/>
          <w:sz w:val="28"/>
          <w:szCs w:val="18"/>
        </w:rPr>
      </w:pPr>
      <w:r w:rsidRPr="00715D4B">
        <w:rPr>
          <w:rFonts w:ascii="宋体" w:eastAsia="宋体" w:hAnsi="宋体" w:cs="宋体" w:hint="eastAsia"/>
          <w:color w:val="000000" w:themeColor="text1"/>
          <w:spacing w:val="15"/>
          <w:kern w:val="0"/>
          <w:sz w:val="28"/>
          <w:szCs w:val="18"/>
        </w:rPr>
        <w:t>水仙花</w:t>
      </w:r>
    </w:p>
    <w:p w:rsidR="003516C7" w:rsidRPr="00715D4B" w:rsidRDefault="003516C7" w:rsidP="00715D4B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水仙为我国十大名花之一，我国民间的请供佳品，每过新年，人们都喜欢清供水仙，点缀做为年花。因水仙只用清水供养而不需土壤来培植。其根，如银丝，纤尘不染；其叶，碧绿葱翠传神；其花，有如金盏银台，高雅绝俗，婀娜多姿，清秀美丽，洁白可爱，清香馥郁，且花期长。这珍贵的花卉早已走遍大江南北，远度重洋，久负盛名，誉满全球。她带去了我国的春天，我国人民的情谊和美好的心愿，赢得了“天下水仙数漳州”之美称。</w:t>
      </w:r>
    </w:p>
    <w:p w:rsidR="003516C7" w:rsidRPr="00715D4B" w:rsidRDefault="003516C7" w:rsidP="00715D4B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中国水仙花属石葱科、水仙属多年生草本植物，鳞茎生得颇象洋葱、大蒜、故六朝时称“雅蒜”、宋代称“天葱”。之后，人们还给她取了不少巧妙、美丽的名字，如金盏、银台、俪兰、雅客、女星等等。这里有着许多关于水仙花优美动人的民间故事和传说。</w:t>
      </w:r>
    </w:p>
    <w:p w:rsidR="003516C7" w:rsidRPr="00715D4B" w:rsidRDefault="003516C7" w:rsidP="00715D4B">
      <w:pPr>
        <w:pStyle w:val="ListParagraph"/>
        <w:widowControl/>
        <w:numPr>
          <w:ilvl w:val="1"/>
          <w:numId w:val="4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据说，宋代时，有一闽籍的京官告老回乡，当他乘船南返，将要回到家乡漳州时，见河畔长有一种水本植物，并开着芳香的小白花，便叫人采集一些，带回培植。据《蔡坂乡张氏谱记》载；明朝景泰年间，他们的祖宗张光惠在京都做学官，一年冬天请假回乡，船过江西吉水，发现近岸水上，有叶色翠绿、花朵黄白、清香扑鼻的野花，于是拾回蔡板栽培育成新卉传下。</w:t>
      </w:r>
    </w:p>
    <w:p w:rsidR="003516C7" w:rsidRPr="00715D4B" w:rsidRDefault="003516C7" w:rsidP="00715D4B">
      <w:pPr>
        <w:pStyle w:val="ListParagraph"/>
        <w:widowControl/>
        <w:numPr>
          <w:ilvl w:val="2"/>
          <w:numId w:val="4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传说崇明水仙来自福建。那是唐代则天女皇要百花同时开放于她的御花园，天上司花神不敢违旨，福建的水仙花六姐妹当然也不例外，被迫西上长安。小妹妹不愿独为女皇一人开花，只行经长江口，见江心有块净土，就悄悄溜下在崇明岛。所以，福建水仙五朵花一株开，崇明水仙一朵怒放。</w:t>
      </w:r>
    </w:p>
    <w:p w:rsidR="003516C7" w:rsidRPr="00715D4B" w:rsidRDefault="003516C7" w:rsidP="00715D4B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希腊神话传说，水仙原是个美男子，他不爱任何一个少女，而有一次，他在一山泉饮水，见到水中自己的影子时，便对自己发生了爱情。当他扑向水中拥抱自己影子时，灵魂便与肉体分离，化为一株漂亮的水仙……</w:t>
      </w:r>
    </w:p>
    <w:p w:rsidR="003516C7" w:rsidRPr="00715D4B" w:rsidRDefault="003516C7" w:rsidP="00715D4B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水仙花早在宋代就已受人注意和喜爱。《漳州府志》记载：明初郑和出使南洋时，漳州水仙花已被当作名花而远运外洋了。“借水开花自一奇，水沉为骨玉为肌”。水仙花通常是在精致的浅盆中栽培，然而，它对生活也挺简单朴素，适当的阳光和温度，只凭一勺清水，几粒石子也就能生根发芽。寒冬时节，百花凋零，而水仙花却叶花俱在，胜过松、竹、梅，仪态超俗，故历代无数文人墨客都为水仙花题诗作画，呈献了不少幽美的篇章。</w:t>
      </w:r>
    </w:p>
    <w:p w:rsidR="003516C7" w:rsidRPr="00715D4B" w:rsidRDefault="003516C7" w:rsidP="00715D4B">
      <w:pPr>
        <w:pStyle w:val="ListParagraph"/>
        <w:widowControl/>
        <w:numPr>
          <w:ilvl w:val="1"/>
          <w:numId w:val="3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 xml:space="preserve">水仙花主要有两个品种：一是单瓣，花冠色青白，花萼黄色，中间有金色的冠，形如盏状，花味清香，所以叫“玉台金盏”，花期约半个月；另一种是重瓣，花瓣十余片卷成一簇，花冠下端轻黄而上端淡白，没有明显的付冠，名为“百叶水仙”或称“玉玲珑”，花期约二十天左右。水仙花分布的范围极小，只在漳州八大胜地之一的园山东麓一带，因它具有得天独厚的条件：园山挡住了烈日，园山在斜影所及的地方日照较短，为水仙花栽培创造了有利格条件。当地有歌云：“园山十八面，面面出王侯，一面不封侯，出了水仙头。”  </w:t>
      </w:r>
    </w:p>
    <w:p w:rsidR="0060468F" w:rsidRPr="00715D4B" w:rsidRDefault="003516C7" w:rsidP="00715D4B">
      <w:pPr>
        <w:pStyle w:val="ListParagraph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每年春节，能工巧匠们创作出的水仙盆景雕刻艺术，且能依照人们的愿望，在预定的期间里开放，给节日、寿诞、婚喜、迎宾、庆典增添了不少光彩。那栩栩如生，</w:t>
      </w:r>
      <w:r w:rsidRPr="00715D4B">
        <w:rPr>
          <w:rFonts w:ascii="宋体" w:eastAsia="宋体" w:hAnsi="宋体" w:cs="宋体" w:hint="eastAsia"/>
          <w:spacing w:val="15"/>
          <w:kern w:val="0"/>
          <w:sz w:val="18"/>
          <w:szCs w:val="18"/>
        </w:rPr>
        <w:lastRenderedPageBreak/>
        <w:t>生气盎然，耐人寻味，怪不得人们赞誉水仙一青二白，所求不多，只清水一盆，并不在乎于生命短促，不在乎刀刃的“创伤”，不在乎于严寒的“凌辱”，始终洁身自爱，带给人间的是一份绿意和温馨。</w:t>
      </w:r>
    </w:p>
    <w:sectPr w:rsidR="0060468F" w:rsidRPr="00715D4B" w:rsidSect="00095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36F"/>
      </v:shape>
    </w:pict>
  </w:numPicBullet>
  <w:numPicBullet w:numPicBulletId="1">
    <w:pict>
      <v:shape id="_x0000_i1067" type="#_x0000_t75" style="width:11.25pt;height:11.25pt" o:bullet="t">
        <v:imagedata r:id="rId2" o:title="BD10253_"/>
        <o:lock v:ext="edit" cropping="t"/>
      </v:shape>
    </w:pict>
  </w:numPicBullet>
  <w:abstractNum w:abstractNumId="0">
    <w:nsid w:val="09E547DF"/>
    <w:multiLevelType w:val="hybridMultilevel"/>
    <w:tmpl w:val="323A4548"/>
    <w:lvl w:ilvl="0" w:tplc="1FF8CCC0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8819AB"/>
    <w:multiLevelType w:val="hybridMultilevel"/>
    <w:tmpl w:val="72800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D47A1"/>
    <w:multiLevelType w:val="hybridMultilevel"/>
    <w:tmpl w:val="50564A0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4815D85"/>
    <w:multiLevelType w:val="hybridMultilevel"/>
    <w:tmpl w:val="EAB0E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16C7"/>
    <w:rsid w:val="00095BE1"/>
    <w:rsid w:val="002C23C8"/>
    <w:rsid w:val="003433A4"/>
    <w:rsid w:val="003516C7"/>
    <w:rsid w:val="00527129"/>
    <w:rsid w:val="0060468F"/>
    <w:rsid w:val="00715D4B"/>
    <w:rsid w:val="007436B2"/>
    <w:rsid w:val="0077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E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6C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2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6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Xiaoming Yin</cp:lastModifiedBy>
  <cp:revision>7</cp:revision>
  <dcterms:created xsi:type="dcterms:W3CDTF">2007-09-14T07:48:00Z</dcterms:created>
  <dcterms:modified xsi:type="dcterms:W3CDTF">2007-10-18T06:04:00Z</dcterms:modified>
</cp:coreProperties>
</file>