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MỤC LỤC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>Ch</w:t>
      </w: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ương 1: BÁO CÁO ĐIỀU TRA SỢ BỘ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1.1 Giới thiệu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1.2 Tóm tắt yêu cầu đề tài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ab/>
      </w: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1.2.1 Tóm tắt đề tài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ab/>
      </w: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1.2.2 Tóm tắt các yêu cầu 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1.3 Kết quả điều tra sơ bộ  </w:t>
      </w:r>
    </w:p>
    <w:p w:rsidR="00203594" w:rsidRDefault="00203594" w:rsidP="00203594">
      <w:pPr>
        <w:shd w:val="clear" w:color="auto" w:fill="FEFEFE"/>
        <w:spacing w:after="150" w:line="240" w:lineRule="auto"/>
        <w:ind w:firstLine="720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1.3.1 Sơ đồ tổ chức </w:t>
      </w: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</w:t>
      </w:r>
    </w:p>
    <w:p w:rsidR="00203594" w:rsidRDefault="00203594" w:rsidP="00203594">
      <w:pPr>
        <w:shd w:val="clear" w:color="auto" w:fill="FEFEFE"/>
        <w:spacing w:after="150" w:line="240" w:lineRule="auto"/>
        <w:ind w:firstLine="720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>1.</w:t>
      </w: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>3.2 Chức năng của từng bộ phận</w:t>
      </w:r>
    </w:p>
    <w:p w:rsidR="00203594" w:rsidRDefault="00203594" w:rsidP="00203594">
      <w:pPr>
        <w:shd w:val="clear" w:color="auto" w:fill="FEFEFE"/>
        <w:spacing w:after="150" w:line="240" w:lineRule="auto"/>
        <w:ind w:firstLine="720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>1.3.3 Phâ</w:t>
      </w: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n tích nhiệm vụ từng chức năng </w:t>
      </w:r>
    </w:p>
    <w:p w:rsidR="00203594" w:rsidRDefault="00203594" w:rsidP="00203594">
      <w:pPr>
        <w:shd w:val="clear" w:color="auto" w:fill="FEFEFE"/>
        <w:spacing w:after="150" w:line="240" w:lineRule="auto"/>
        <w:ind w:firstLine="720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1.3.4 Phân tích tính khả thi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1.4 Khuyến nghị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1.5</w:t>
      </w: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Thời gian và chi phí dự kiến </w:t>
      </w:r>
    </w:p>
    <w:p w:rsidR="00203594" w:rsidRDefault="00203594" w:rsidP="00203594">
      <w:pPr>
        <w:shd w:val="clear" w:color="auto" w:fill="FEFEFE"/>
        <w:spacing w:after="150" w:line="240" w:lineRule="auto"/>
        <w:ind w:firstLine="720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1.5.1 Thời gian dự kiến </w:t>
      </w:r>
    </w:p>
    <w:p w:rsidR="00203594" w:rsidRDefault="00203594" w:rsidP="00203594">
      <w:pPr>
        <w:shd w:val="clear" w:color="auto" w:fill="FEFEFE"/>
        <w:spacing w:after="150" w:line="240" w:lineRule="auto"/>
        <w:ind w:firstLine="720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1.5.2 Chi phí dự kiến</w:t>
      </w: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1.6 Lợi ích dự kiến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Chương 2: Phân tích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2.1: Phân tích sơ đồ tổ chức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2.2 Mô hình tương tác thông tin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2.3 Mô hình DFD (phân tích chức năng) mức 0,1,2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2.3.1 Mô hình DFD vật lý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Chương 3: Thiết kế: Hệ thống xử lý : hệ thống con , phân chia A/M, thiết kế tổ chức dữ liệu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Thiết kế dữ liệu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>Thiế</w:t>
      </w: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 </w:t>
      </w: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 xml:space="preserve">kế giao diện </w:t>
      </w:r>
    </w:p>
    <w:p w:rsid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>Thiết kế kiến trúc</w:t>
      </w:r>
    </w:p>
    <w:p w:rsidR="00203594" w:rsidRP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bookmarkStart w:id="0" w:name="_GoBack"/>
      <w:bookmarkEnd w:id="0"/>
    </w:p>
    <w:p w:rsidR="00203594" w:rsidRPr="00203594" w:rsidRDefault="00203594" w:rsidP="00203594">
      <w:pPr>
        <w:shd w:val="clear" w:color="auto" w:fill="FEFEFE"/>
        <w:spacing w:after="150" w:line="240" w:lineRule="auto"/>
        <w:rPr>
          <w:rFonts w:ascii="Times New Roman" w:eastAsia="Times New Roman" w:hAnsi="Times New Roman" w:cs="Times New Roman"/>
          <w:color w:val="4B4F56"/>
          <w:sz w:val="40"/>
          <w:szCs w:val="40"/>
        </w:rPr>
      </w:pPr>
      <w:r w:rsidRPr="00203594">
        <w:rPr>
          <w:rFonts w:ascii="Times New Roman" w:eastAsia="Times New Roman" w:hAnsi="Times New Roman" w:cs="Times New Roman"/>
          <w:color w:val="4B4F56"/>
          <w:sz w:val="40"/>
          <w:szCs w:val="40"/>
        </w:rPr>
        <w:t>Chương 4 cài đặt kiểm thử</w:t>
      </w:r>
    </w:p>
    <w:p w:rsidR="004E1F9F" w:rsidRDefault="004E1F9F"/>
    <w:sectPr w:rsidR="004E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E1"/>
    <w:rsid w:val="00203594"/>
    <w:rsid w:val="003979E1"/>
    <w:rsid w:val="004E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E3EC89-E323-4790-8A04-4A986A1D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0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85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13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51230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960458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618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943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395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Trung Hiếu</dc:creator>
  <cp:keywords/>
  <dc:description/>
  <cp:lastModifiedBy>Đỗ Trung Hiếu</cp:lastModifiedBy>
  <cp:revision>2</cp:revision>
  <dcterms:created xsi:type="dcterms:W3CDTF">2016-06-25T08:52:00Z</dcterms:created>
  <dcterms:modified xsi:type="dcterms:W3CDTF">2016-06-25T08:58:00Z</dcterms:modified>
</cp:coreProperties>
</file>