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FA45A" w14:textId="5B612C87" w:rsidR="00B46B7D" w:rsidRPr="004E2141" w:rsidRDefault="00E847B6" w:rsidP="00B46B7D">
      <w:pPr>
        <w:spacing w:before="160" w:line="360" w:lineRule="auto"/>
        <w:jc w:val="center"/>
        <w:rPr>
          <w:rFonts w:cs="Times New Roman"/>
          <w:b/>
          <w:szCs w:val="28"/>
        </w:rPr>
      </w:pPr>
      <w:bookmarkStart w:id="0" w:name="_Toc526446027"/>
      <w:bookmarkStart w:id="1" w:name="_GoBack"/>
      <w:bookmarkEnd w:id="1"/>
      <w:r w:rsidRPr="00FD2919">
        <w:rPr>
          <w:noProof/>
          <w:color w:val="000000" w:themeColor="text1"/>
          <w:sz w:val="32"/>
          <w:szCs w:val="30"/>
        </w:rPr>
        <w:drawing>
          <wp:anchor distT="0" distB="0" distL="114300" distR="114300" simplePos="0" relativeHeight="251656192" behindDoc="1" locked="0" layoutInCell="1" allowOverlap="1" wp14:anchorId="2D380E92" wp14:editId="773A4A9F">
            <wp:simplePos x="0" y="0"/>
            <wp:positionH relativeFrom="column">
              <wp:posOffset>-241300</wp:posOffset>
            </wp:positionH>
            <wp:positionV relativeFrom="paragraph">
              <wp:posOffset>-327025</wp:posOffset>
            </wp:positionV>
            <wp:extent cx="6035675" cy="8839200"/>
            <wp:effectExtent l="0" t="0" r="3175" b="0"/>
            <wp:wrapNone/>
            <wp:docPr id="18" name="Picture 1" descr="G:\Documents and Settings\van\Desktop\Do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 and Settings\van\Desktop\Doc6.JPG"/>
                    <pic:cNvPicPr>
                      <a:picLocks noChangeAspect="1" noChangeArrowheads="1"/>
                    </pic:cNvPicPr>
                  </pic:nvPicPr>
                  <pic:blipFill>
                    <a:blip r:embed="rId8" cstate="print"/>
                    <a:srcRect/>
                    <a:stretch>
                      <a:fillRect/>
                    </a:stretch>
                  </pic:blipFill>
                  <pic:spPr bwMode="auto">
                    <a:xfrm>
                      <a:off x="0" y="0"/>
                      <a:ext cx="6035675" cy="8839200"/>
                    </a:xfrm>
                    <a:prstGeom prst="rect">
                      <a:avLst/>
                    </a:prstGeom>
                    <a:noFill/>
                    <a:ln w="9525">
                      <a:noFill/>
                      <a:miter lim="800000"/>
                      <a:headEnd/>
                      <a:tailEnd/>
                    </a:ln>
                  </pic:spPr>
                </pic:pic>
              </a:graphicData>
            </a:graphic>
            <wp14:sizeRelH relativeFrom="margin">
              <wp14:pctWidth>0</wp14:pctWidth>
            </wp14:sizeRelH>
          </wp:anchor>
        </w:drawing>
      </w:r>
      <w:r w:rsidR="00B46B7D" w:rsidRPr="004E2141">
        <w:rPr>
          <w:rFonts w:cs="Times New Roman"/>
          <w:b/>
          <w:szCs w:val="28"/>
        </w:rPr>
        <w:t>SỞ Y TẾ PHÚ THỌ</w:t>
      </w:r>
    </w:p>
    <w:p w14:paraId="38B1031D" w14:textId="31B72DB4" w:rsidR="00B46B7D" w:rsidRPr="004E2141" w:rsidRDefault="00B46B7D" w:rsidP="00B46B7D">
      <w:pPr>
        <w:spacing w:line="360" w:lineRule="auto"/>
        <w:jc w:val="center"/>
        <w:rPr>
          <w:rFonts w:cs="Times New Roman"/>
          <w:b/>
          <w:szCs w:val="28"/>
        </w:rPr>
      </w:pPr>
      <w:r w:rsidRPr="004E2141">
        <w:rPr>
          <w:rFonts w:cs="Times New Roman"/>
          <w:b/>
          <w:szCs w:val="28"/>
        </w:rPr>
        <w:t>BỆNH VIỆN ĐA KHOA TỈNH</w:t>
      </w:r>
    </w:p>
    <w:p w14:paraId="79D13105" w14:textId="77777777" w:rsidR="00B46B7D" w:rsidRPr="004E2141" w:rsidRDefault="00B46B7D" w:rsidP="00B46B7D">
      <w:pPr>
        <w:spacing w:line="360" w:lineRule="auto"/>
        <w:jc w:val="center"/>
        <w:rPr>
          <w:rFonts w:cs="Times New Roman"/>
          <w:b/>
          <w:szCs w:val="28"/>
        </w:rPr>
      </w:pPr>
      <w:r w:rsidRPr="004E2141">
        <w:rPr>
          <w:rFonts w:cs="Times New Roman"/>
          <w:b/>
          <w:noProof/>
          <w:szCs w:val="28"/>
        </w:rPr>
        <w:drawing>
          <wp:inline distT="0" distB="0" distL="0" distR="0" wp14:anchorId="707DA1B6" wp14:editId="1EB1B935">
            <wp:extent cx="1781175" cy="1543050"/>
            <wp:effectExtent l="0" t="0" r="9525" b="0"/>
            <wp:docPr id="33" name="Picture 33" descr="D:\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9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1543050"/>
                    </a:xfrm>
                    <a:prstGeom prst="rect">
                      <a:avLst/>
                    </a:prstGeom>
                    <a:noFill/>
                    <a:ln>
                      <a:noFill/>
                    </a:ln>
                  </pic:spPr>
                </pic:pic>
              </a:graphicData>
            </a:graphic>
          </wp:inline>
        </w:drawing>
      </w:r>
    </w:p>
    <w:p w14:paraId="1D8E9ADC" w14:textId="77777777" w:rsidR="00B46B7D" w:rsidRPr="004E2141" w:rsidRDefault="00B46B7D" w:rsidP="00B46B7D">
      <w:pPr>
        <w:spacing w:line="360" w:lineRule="auto"/>
        <w:jc w:val="center"/>
        <w:rPr>
          <w:rFonts w:cs="Times New Roman"/>
          <w:b/>
          <w:szCs w:val="28"/>
        </w:rPr>
      </w:pPr>
      <w:r w:rsidRPr="004E2141">
        <w:rPr>
          <w:rFonts w:cs="Times New Roman"/>
          <w:b/>
          <w:szCs w:val="28"/>
        </w:rPr>
        <w:t>HOÀNG VĂN TIẾN</w:t>
      </w:r>
    </w:p>
    <w:p w14:paraId="28CBD50B" w14:textId="77777777" w:rsidR="00B46B7D" w:rsidRPr="004E2141" w:rsidRDefault="00B46B7D" w:rsidP="00B46B7D">
      <w:pPr>
        <w:spacing w:line="360" w:lineRule="auto"/>
        <w:jc w:val="center"/>
        <w:rPr>
          <w:rFonts w:cs="Times New Roman"/>
          <w:b/>
          <w:szCs w:val="28"/>
        </w:rPr>
      </w:pPr>
    </w:p>
    <w:p w14:paraId="729BB7B8" w14:textId="77777777" w:rsidR="00833937" w:rsidRDefault="00B46B7D" w:rsidP="00B46B7D">
      <w:pPr>
        <w:jc w:val="center"/>
        <w:rPr>
          <w:rFonts w:cs="Times New Roman"/>
          <w:b/>
          <w:sz w:val="36"/>
          <w:szCs w:val="28"/>
        </w:rPr>
      </w:pPr>
      <w:r w:rsidRPr="00833937">
        <w:rPr>
          <w:rFonts w:cs="Times New Roman"/>
          <w:b/>
          <w:sz w:val="36"/>
          <w:szCs w:val="28"/>
        </w:rPr>
        <w:t>ĐẶC ĐIỂM LÂM SÀNG, CẬ</w:t>
      </w:r>
      <w:r w:rsidR="00833937">
        <w:rPr>
          <w:rFonts w:cs="Times New Roman"/>
          <w:b/>
          <w:sz w:val="36"/>
          <w:szCs w:val="28"/>
        </w:rPr>
        <w:t>N LÂM SÀNG</w:t>
      </w:r>
    </w:p>
    <w:p w14:paraId="730E2B79" w14:textId="77777777" w:rsidR="00833937" w:rsidRDefault="00B46B7D" w:rsidP="00B46B7D">
      <w:pPr>
        <w:jc w:val="center"/>
        <w:rPr>
          <w:rFonts w:cs="Times New Roman"/>
          <w:b/>
          <w:sz w:val="36"/>
          <w:szCs w:val="28"/>
        </w:rPr>
      </w:pPr>
      <w:r w:rsidRPr="00833937">
        <w:rPr>
          <w:rFonts w:cs="Times New Roman"/>
          <w:b/>
          <w:sz w:val="36"/>
          <w:szCs w:val="28"/>
        </w:rPr>
        <w:t>VÀ VI SINH VIÊM PHỔI LIÊN QUAN THỞ</w:t>
      </w:r>
      <w:r w:rsidR="00833937">
        <w:rPr>
          <w:rFonts w:cs="Times New Roman"/>
          <w:b/>
          <w:sz w:val="36"/>
          <w:szCs w:val="28"/>
        </w:rPr>
        <w:t xml:space="preserve"> MÁY</w:t>
      </w:r>
    </w:p>
    <w:p w14:paraId="72591594" w14:textId="77777777" w:rsidR="00833937" w:rsidRDefault="00B46B7D" w:rsidP="00B46B7D">
      <w:pPr>
        <w:jc w:val="center"/>
        <w:rPr>
          <w:rFonts w:cs="Times New Roman"/>
          <w:b/>
          <w:sz w:val="36"/>
          <w:szCs w:val="28"/>
        </w:rPr>
      </w:pPr>
      <w:r w:rsidRPr="00833937">
        <w:rPr>
          <w:rFonts w:cs="Times New Roman"/>
          <w:b/>
          <w:sz w:val="36"/>
          <w:szCs w:val="28"/>
        </w:rPr>
        <w:t>TẠI</w:t>
      </w:r>
      <w:r w:rsidR="00833937" w:rsidRPr="00833937">
        <w:rPr>
          <w:rFonts w:cs="Times New Roman"/>
          <w:b/>
          <w:sz w:val="36"/>
          <w:szCs w:val="28"/>
        </w:rPr>
        <w:t xml:space="preserve"> </w:t>
      </w:r>
      <w:r w:rsidRPr="00833937">
        <w:rPr>
          <w:rFonts w:cs="Times New Roman"/>
          <w:b/>
          <w:sz w:val="36"/>
          <w:szCs w:val="28"/>
        </w:rPr>
        <w:t xml:space="preserve">KHOA HỒI SỨC YÊU CẦU BỆNH VIỆN </w:t>
      </w:r>
    </w:p>
    <w:p w14:paraId="010A2ECC" w14:textId="5E9DB1D2" w:rsidR="00B46B7D" w:rsidRPr="00833937" w:rsidRDefault="00B46B7D" w:rsidP="00B46B7D">
      <w:pPr>
        <w:jc w:val="center"/>
        <w:rPr>
          <w:rFonts w:cs="Times New Roman"/>
          <w:b/>
          <w:sz w:val="36"/>
          <w:szCs w:val="28"/>
        </w:rPr>
      </w:pPr>
      <w:r w:rsidRPr="00833937">
        <w:rPr>
          <w:rFonts w:cs="Times New Roman"/>
          <w:b/>
          <w:sz w:val="36"/>
          <w:szCs w:val="28"/>
        </w:rPr>
        <w:t>ĐA KHOA TỈNH PHÚ THỌ</w:t>
      </w:r>
      <w:r w:rsidR="004F3BB6" w:rsidRPr="00833937">
        <w:rPr>
          <w:rFonts w:cs="Times New Roman"/>
          <w:b/>
          <w:sz w:val="36"/>
          <w:szCs w:val="28"/>
        </w:rPr>
        <w:t xml:space="preserve"> NĂM </w:t>
      </w:r>
      <w:r w:rsidRPr="00833937">
        <w:rPr>
          <w:rFonts w:cs="Times New Roman"/>
          <w:b/>
          <w:sz w:val="36"/>
          <w:szCs w:val="28"/>
        </w:rPr>
        <w:t>2024</w:t>
      </w:r>
    </w:p>
    <w:p w14:paraId="7EB20579" w14:textId="77777777" w:rsidR="00B46B7D" w:rsidRPr="004E2141" w:rsidRDefault="00B46B7D" w:rsidP="00B46B7D">
      <w:pPr>
        <w:spacing w:line="360" w:lineRule="auto"/>
        <w:jc w:val="center"/>
        <w:rPr>
          <w:rFonts w:cs="Times New Roman"/>
          <w:b/>
          <w:szCs w:val="28"/>
        </w:rPr>
      </w:pPr>
    </w:p>
    <w:p w14:paraId="0E88EA19" w14:textId="77777777" w:rsidR="00B46B7D" w:rsidRPr="004E2141" w:rsidRDefault="00B46B7D" w:rsidP="00B46B7D">
      <w:pPr>
        <w:spacing w:line="360" w:lineRule="auto"/>
        <w:jc w:val="center"/>
        <w:rPr>
          <w:rFonts w:cs="Times New Roman"/>
          <w:b/>
          <w:szCs w:val="28"/>
        </w:rPr>
      </w:pPr>
    </w:p>
    <w:p w14:paraId="358978C1" w14:textId="77777777" w:rsidR="00B46B7D" w:rsidRPr="004E2141" w:rsidRDefault="00B46B7D" w:rsidP="00B46B7D">
      <w:pPr>
        <w:spacing w:line="360" w:lineRule="auto"/>
        <w:jc w:val="center"/>
        <w:rPr>
          <w:rFonts w:cs="Times New Roman"/>
          <w:b/>
          <w:szCs w:val="28"/>
        </w:rPr>
      </w:pPr>
    </w:p>
    <w:p w14:paraId="75EA5C60" w14:textId="77777777" w:rsidR="00B46B7D" w:rsidRPr="004E2141" w:rsidRDefault="00B46B7D" w:rsidP="00B46B7D">
      <w:pPr>
        <w:spacing w:line="360" w:lineRule="auto"/>
        <w:jc w:val="center"/>
        <w:rPr>
          <w:rFonts w:cs="Times New Roman"/>
          <w:b/>
          <w:szCs w:val="28"/>
        </w:rPr>
      </w:pPr>
      <w:r w:rsidRPr="004E2141">
        <w:rPr>
          <w:rFonts w:cs="Times New Roman"/>
          <w:b/>
          <w:szCs w:val="28"/>
        </w:rPr>
        <w:t>ĐỀ CƯƠNG ĐỀ TÀI NGHIÊN CỨU KHOA HỌC CẤP CƠ SỞ</w:t>
      </w:r>
    </w:p>
    <w:p w14:paraId="3AE6CE07" w14:textId="77777777" w:rsidR="00B46B7D" w:rsidRPr="004E2141" w:rsidRDefault="00B46B7D" w:rsidP="00B46B7D">
      <w:pPr>
        <w:rPr>
          <w:rFonts w:cs="Times New Roman"/>
          <w:b/>
          <w:szCs w:val="28"/>
        </w:rPr>
      </w:pPr>
    </w:p>
    <w:p w14:paraId="437AC5D3" w14:textId="77777777" w:rsidR="00B46B7D" w:rsidRPr="004E2141" w:rsidRDefault="00B46B7D" w:rsidP="00B46B7D">
      <w:pPr>
        <w:rPr>
          <w:rFonts w:cs="Times New Roman"/>
          <w:b/>
          <w:szCs w:val="28"/>
        </w:rPr>
      </w:pPr>
    </w:p>
    <w:p w14:paraId="5803FCFA" w14:textId="77777777" w:rsidR="00B46B7D" w:rsidRPr="004E2141" w:rsidRDefault="00B46B7D" w:rsidP="00B46B7D">
      <w:pPr>
        <w:rPr>
          <w:rFonts w:cs="Times New Roman"/>
          <w:b/>
          <w:szCs w:val="28"/>
        </w:rPr>
      </w:pPr>
    </w:p>
    <w:p w14:paraId="62BBAF9C" w14:textId="77777777" w:rsidR="00833937" w:rsidRDefault="00833937" w:rsidP="00B46B7D">
      <w:pPr>
        <w:jc w:val="center"/>
        <w:rPr>
          <w:rFonts w:cs="Times New Roman"/>
          <w:b/>
          <w:szCs w:val="28"/>
        </w:rPr>
      </w:pPr>
    </w:p>
    <w:p w14:paraId="2C0CEE0B" w14:textId="77777777" w:rsidR="00B46B7D" w:rsidRPr="004E2141" w:rsidRDefault="00B46B7D" w:rsidP="00B46B7D">
      <w:pPr>
        <w:jc w:val="center"/>
        <w:rPr>
          <w:rFonts w:cs="Times New Roman"/>
          <w:b/>
          <w:szCs w:val="28"/>
        </w:rPr>
      </w:pPr>
      <w:r w:rsidRPr="004E2141">
        <w:rPr>
          <w:rFonts w:cs="Times New Roman"/>
          <w:b/>
          <w:szCs w:val="28"/>
        </w:rPr>
        <w:t>Phú Thọ - Năm 2024</w:t>
      </w:r>
    </w:p>
    <w:p w14:paraId="49BD8933" w14:textId="2CD9096F" w:rsidR="00B46B7D" w:rsidRPr="004E2141" w:rsidRDefault="00E847B6" w:rsidP="00B46B7D">
      <w:pPr>
        <w:spacing w:before="160" w:line="360" w:lineRule="auto"/>
        <w:jc w:val="center"/>
        <w:rPr>
          <w:rFonts w:cs="Times New Roman"/>
          <w:b/>
          <w:szCs w:val="28"/>
        </w:rPr>
      </w:pPr>
      <w:r w:rsidRPr="00FD2919">
        <w:rPr>
          <w:noProof/>
          <w:color w:val="000000" w:themeColor="text1"/>
          <w:sz w:val="32"/>
          <w:szCs w:val="30"/>
        </w:rPr>
        <w:lastRenderedPageBreak/>
        <w:drawing>
          <wp:anchor distT="0" distB="0" distL="114300" distR="114300" simplePos="0" relativeHeight="251659264" behindDoc="1" locked="0" layoutInCell="1" allowOverlap="1" wp14:anchorId="1B09CED8" wp14:editId="79B5B010">
            <wp:simplePos x="0" y="0"/>
            <wp:positionH relativeFrom="column">
              <wp:posOffset>-152400</wp:posOffset>
            </wp:positionH>
            <wp:positionV relativeFrom="paragraph">
              <wp:posOffset>-346075</wp:posOffset>
            </wp:positionV>
            <wp:extent cx="6035675" cy="8839200"/>
            <wp:effectExtent l="0" t="0" r="3175" b="0"/>
            <wp:wrapNone/>
            <wp:docPr id="37" name="Picture 1" descr="G:\Documents and Settings\van\Desktop\Do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 and Settings\van\Desktop\Doc6.JPG"/>
                    <pic:cNvPicPr>
                      <a:picLocks noChangeAspect="1" noChangeArrowheads="1"/>
                    </pic:cNvPicPr>
                  </pic:nvPicPr>
                  <pic:blipFill>
                    <a:blip r:embed="rId8" cstate="print"/>
                    <a:srcRect/>
                    <a:stretch>
                      <a:fillRect/>
                    </a:stretch>
                  </pic:blipFill>
                  <pic:spPr bwMode="auto">
                    <a:xfrm>
                      <a:off x="0" y="0"/>
                      <a:ext cx="6035675" cy="8839200"/>
                    </a:xfrm>
                    <a:prstGeom prst="rect">
                      <a:avLst/>
                    </a:prstGeom>
                    <a:noFill/>
                    <a:ln w="9525">
                      <a:noFill/>
                      <a:miter lim="800000"/>
                      <a:headEnd/>
                      <a:tailEnd/>
                    </a:ln>
                  </pic:spPr>
                </pic:pic>
              </a:graphicData>
            </a:graphic>
            <wp14:sizeRelH relativeFrom="margin">
              <wp14:pctWidth>0</wp14:pctWidth>
            </wp14:sizeRelH>
          </wp:anchor>
        </w:drawing>
      </w:r>
      <w:r w:rsidR="00B46B7D" w:rsidRPr="004E2141">
        <w:rPr>
          <w:rFonts w:cs="Times New Roman"/>
          <w:b/>
          <w:szCs w:val="28"/>
        </w:rPr>
        <w:t>SỞ Y TẾ PHÚ THỌ</w:t>
      </w:r>
    </w:p>
    <w:p w14:paraId="074541F2" w14:textId="77777777" w:rsidR="00B46B7D" w:rsidRPr="004E2141" w:rsidRDefault="00B46B7D" w:rsidP="00B46B7D">
      <w:pPr>
        <w:spacing w:line="360" w:lineRule="auto"/>
        <w:jc w:val="center"/>
        <w:rPr>
          <w:rFonts w:cs="Times New Roman"/>
          <w:b/>
          <w:szCs w:val="28"/>
        </w:rPr>
      </w:pPr>
      <w:r w:rsidRPr="004E2141">
        <w:rPr>
          <w:rFonts w:cs="Times New Roman"/>
          <w:b/>
          <w:szCs w:val="28"/>
        </w:rPr>
        <w:t>BỆNH VIỆN ĐA KHOA TỈNH</w:t>
      </w:r>
    </w:p>
    <w:p w14:paraId="06FFA148" w14:textId="77777777" w:rsidR="00B46B7D" w:rsidRPr="004E2141" w:rsidRDefault="00B46B7D" w:rsidP="00B46B7D">
      <w:pPr>
        <w:spacing w:line="360" w:lineRule="auto"/>
        <w:jc w:val="center"/>
        <w:rPr>
          <w:rFonts w:cs="Times New Roman"/>
          <w:b/>
          <w:szCs w:val="28"/>
        </w:rPr>
      </w:pPr>
      <w:r w:rsidRPr="004E2141">
        <w:rPr>
          <w:rFonts w:cs="Times New Roman"/>
          <w:b/>
          <w:noProof/>
          <w:szCs w:val="28"/>
        </w:rPr>
        <w:drawing>
          <wp:inline distT="0" distB="0" distL="0" distR="0" wp14:anchorId="231AE3EC" wp14:editId="59A69B04">
            <wp:extent cx="1781175" cy="1543050"/>
            <wp:effectExtent l="0" t="0" r="9525" b="0"/>
            <wp:docPr id="34" name="Picture 34" descr="D:\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9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1543050"/>
                    </a:xfrm>
                    <a:prstGeom prst="rect">
                      <a:avLst/>
                    </a:prstGeom>
                    <a:noFill/>
                    <a:ln>
                      <a:noFill/>
                    </a:ln>
                  </pic:spPr>
                </pic:pic>
              </a:graphicData>
            </a:graphic>
          </wp:inline>
        </w:drawing>
      </w:r>
    </w:p>
    <w:p w14:paraId="7F660BA6" w14:textId="77CD9EA7" w:rsidR="00165266" w:rsidRDefault="00165266" w:rsidP="00833937">
      <w:pPr>
        <w:spacing w:line="360" w:lineRule="auto"/>
        <w:jc w:val="center"/>
        <w:rPr>
          <w:rFonts w:cs="Times New Roman"/>
          <w:b/>
          <w:szCs w:val="28"/>
        </w:rPr>
      </w:pPr>
      <w:r w:rsidRPr="004E2141">
        <w:rPr>
          <w:rFonts w:cs="Times New Roman"/>
          <w:b/>
          <w:szCs w:val="28"/>
        </w:rPr>
        <w:t>HOÀNG VĂN TIẾN</w:t>
      </w:r>
    </w:p>
    <w:p w14:paraId="190C73BC" w14:textId="5B6689E2" w:rsidR="00833937" w:rsidRPr="004E2141" w:rsidRDefault="00833937" w:rsidP="00833937">
      <w:pPr>
        <w:spacing w:line="360" w:lineRule="auto"/>
        <w:jc w:val="center"/>
        <w:rPr>
          <w:rFonts w:cs="Times New Roman"/>
          <w:b/>
          <w:szCs w:val="28"/>
        </w:rPr>
      </w:pPr>
    </w:p>
    <w:p w14:paraId="72DBE17F" w14:textId="08362707" w:rsidR="00833937" w:rsidRDefault="00833937" w:rsidP="00833937">
      <w:pPr>
        <w:jc w:val="center"/>
        <w:rPr>
          <w:rFonts w:cs="Times New Roman"/>
          <w:b/>
          <w:sz w:val="36"/>
          <w:szCs w:val="28"/>
        </w:rPr>
      </w:pPr>
      <w:r w:rsidRPr="00833937">
        <w:rPr>
          <w:rFonts w:cs="Times New Roman"/>
          <w:b/>
          <w:sz w:val="36"/>
          <w:szCs w:val="28"/>
        </w:rPr>
        <w:t>ĐẶC ĐIỂM LÂM SÀNG, CẬ</w:t>
      </w:r>
      <w:r>
        <w:rPr>
          <w:rFonts w:cs="Times New Roman"/>
          <w:b/>
          <w:sz w:val="36"/>
          <w:szCs w:val="28"/>
        </w:rPr>
        <w:t>N LÂM SÀNG</w:t>
      </w:r>
    </w:p>
    <w:p w14:paraId="7866C3D7" w14:textId="77777777" w:rsidR="00833937" w:rsidRDefault="00833937" w:rsidP="00833937">
      <w:pPr>
        <w:jc w:val="center"/>
        <w:rPr>
          <w:rFonts w:cs="Times New Roman"/>
          <w:b/>
          <w:sz w:val="36"/>
          <w:szCs w:val="28"/>
        </w:rPr>
      </w:pPr>
      <w:r w:rsidRPr="00833937">
        <w:rPr>
          <w:rFonts w:cs="Times New Roman"/>
          <w:b/>
          <w:sz w:val="36"/>
          <w:szCs w:val="28"/>
        </w:rPr>
        <w:t>VÀ VI SINH VIÊM PHỔI LIÊN QUAN THỞ</w:t>
      </w:r>
      <w:r>
        <w:rPr>
          <w:rFonts w:cs="Times New Roman"/>
          <w:b/>
          <w:sz w:val="36"/>
          <w:szCs w:val="28"/>
        </w:rPr>
        <w:t xml:space="preserve"> MÁY</w:t>
      </w:r>
    </w:p>
    <w:p w14:paraId="197405DF" w14:textId="77777777" w:rsidR="00833937" w:rsidRDefault="00833937" w:rsidP="00833937">
      <w:pPr>
        <w:jc w:val="center"/>
        <w:rPr>
          <w:rFonts w:cs="Times New Roman"/>
          <w:b/>
          <w:sz w:val="36"/>
          <w:szCs w:val="28"/>
        </w:rPr>
      </w:pPr>
      <w:r w:rsidRPr="00833937">
        <w:rPr>
          <w:rFonts w:cs="Times New Roman"/>
          <w:b/>
          <w:sz w:val="36"/>
          <w:szCs w:val="28"/>
        </w:rPr>
        <w:t xml:space="preserve">TẠI KHOA HỒI SỨC YÊU CẦU BỆNH VIỆN </w:t>
      </w:r>
    </w:p>
    <w:p w14:paraId="1311EBBE" w14:textId="1D5DFA12" w:rsidR="00833937" w:rsidRDefault="00833937" w:rsidP="00833937">
      <w:pPr>
        <w:jc w:val="center"/>
        <w:rPr>
          <w:rFonts w:cs="Times New Roman"/>
          <w:b/>
          <w:sz w:val="36"/>
          <w:szCs w:val="28"/>
        </w:rPr>
      </w:pPr>
      <w:r w:rsidRPr="00833937">
        <w:rPr>
          <w:rFonts w:cs="Times New Roman"/>
          <w:b/>
          <w:sz w:val="36"/>
          <w:szCs w:val="28"/>
        </w:rPr>
        <w:t>ĐA KHOA TỈNH PHÚ THỌ NĂM 2024</w:t>
      </w:r>
    </w:p>
    <w:p w14:paraId="394F38EB" w14:textId="77777777" w:rsidR="00165266" w:rsidRPr="00833937" w:rsidRDefault="00165266" w:rsidP="00833937">
      <w:pPr>
        <w:jc w:val="center"/>
        <w:rPr>
          <w:rFonts w:cs="Times New Roman"/>
          <w:b/>
          <w:sz w:val="36"/>
          <w:szCs w:val="28"/>
        </w:rPr>
      </w:pPr>
    </w:p>
    <w:p w14:paraId="6D9EB97D" w14:textId="77777777" w:rsidR="00B46B7D" w:rsidRPr="004E2141" w:rsidRDefault="00B46B7D" w:rsidP="00833937">
      <w:pPr>
        <w:spacing w:line="240" w:lineRule="auto"/>
        <w:rPr>
          <w:rFonts w:cs="Times New Roman"/>
          <w:b/>
          <w:szCs w:val="28"/>
        </w:rPr>
      </w:pPr>
    </w:p>
    <w:p w14:paraId="53BFE6E7" w14:textId="1DC1FCC0" w:rsidR="00833937" w:rsidRPr="004E2141" w:rsidRDefault="00165266" w:rsidP="00833937">
      <w:pPr>
        <w:spacing w:after="0" w:line="360" w:lineRule="auto"/>
        <w:jc w:val="center"/>
        <w:rPr>
          <w:rFonts w:cs="Times New Roman"/>
          <w:b/>
          <w:szCs w:val="28"/>
        </w:rPr>
      </w:pPr>
      <w:r w:rsidRPr="004E2141">
        <w:rPr>
          <w:rFonts w:cs="Times New Roman"/>
          <w:b/>
          <w:szCs w:val="28"/>
        </w:rPr>
        <w:t>ĐỀ CƯƠNG ĐỀ TÀI NGHIÊN CỨU KHOA HỌC CẤP CƠ SỞ</w:t>
      </w:r>
    </w:p>
    <w:p w14:paraId="703A6474" w14:textId="77777777" w:rsidR="00B46B7D" w:rsidRPr="004E2141" w:rsidRDefault="00B46B7D" w:rsidP="00165266">
      <w:pPr>
        <w:spacing w:after="0" w:line="360" w:lineRule="auto"/>
        <w:ind w:firstLine="4820"/>
        <w:rPr>
          <w:rFonts w:cs="Times New Roman"/>
          <w:szCs w:val="28"/>
        </w:rPr>
      </w:pPr>
      <w:r w:rsidRPr="004E2141">
        <w:rPr>
          <w:rFonts w:cs="Times New Roman"/>
          <w:szCs w:val="28"/>
        </w:rPr>
        <w:t>CỘNG SỰ</w:t>
      </w:r>
    </w:p>
    <w:p w14:paraId="0B2CBC7E" w14:textId="77777777" w:rsidR="00B46B7D" w:rsidRPr="004E2141" w:rsidRDefault="00B46B7D" w:rsidP="00165266">
      <w:pPr>
        <w:spacing w:after="0" w:line="360" w:lineRule="auto"/>
        <w:ind w:firstLine="4820"/>
        <w:rPr>
          <w:rFonts w:cs="Times New Roman"/>
          <w:szCs w:val="28"/>
        </w:rPr>
      </w:pPr>
      <w:r w:rsidRPr="004E2141">
        <w:rPr>
          <w:rFonts w:cs="Times New Roman"/>
          <w:szCs w:val="28"/>
        </w:rPr>
        <w:t>1. ĐỖ ĐỨC DŨNG</w:t>
      </w:r>
    </w:p>
    <w:p w14:paraId="4E47D51C" w14:textId="77777777" w:rsidR="00B46B7D" w:rsidRPr="004E2141" w:rsidRDefault="00B46B7D" w:rsidP="00165266">
      <w:pPr>
        <w:spacing w:after="0" w:line="360" w:lineRule="auto"/>
        <w:ind w:firstLine="4820"/>
        <w:rPr>
          <w:rFonts w:cs="Times New Roman"/>
          <w:szCs w:val="28"/>
        </w:rPr>
      </w:pPr>
      <w:r w:rsidRPr="004E2141">
        <w:rPr>
          <w:rFonts w:cs="Times New Roman"/>
          <w:szCs w:val="28"/>
        </w:rPr>
        <w:t>2. TÔ THỊ HOÀI LINH</w:t>
      </w:r>
    </w:p>
    <w:p w14:paraId="34C77AE0" w14:textId="77777777" w:rsidR="00B46B7D" w:rsidRPr="004E2141" w:rsidRDefault="00B46B7D" w:rsidP="00B46B7D">
      <w:pPr>
        <w:jc w:val="center"/>
        <w:rPr>
          <w:rFonts w:cs="Times New Roman"/>
          <w:b/>
          <w:szCs w:val="28"/>
        </w:rPr>
      </w:pPr>
    </w:p>
    <w:p w14:paraId="63C1A5D6" w14:textId="77777777" w:rsidR="00B46B7D" w:rsidRPr="004E2141" w:rsidRDefault="00B46B7D" w:rsidP="00833937">
      <w:pPr>
        <w:spacing w:line="240" w:lineRule="auto"/>
        <w:jc w:val="center"/>
        <w:rPr>
          <w:rFonts w:cs="Times New Roman"/>
          <w:b/>
          <w:szCs w:val="28"/>
        </w:rPr>
      </w:pPr>
    </w:p>
    <w:p w14:paraId="1703E101" w14:textId="77777777" w:rsidR="00B46B7D" w:rsidRPr="004E2141" w:rsidRDefault="00B46B7D" w:rsidP="00833937">
      <w:pPr>
        <w:spacing w:line="240" w:lineRule="auto"/>
        <w:jc w:val="center"/>
        <w:rPr>
          <w:rFonts w:cs="Times New Roman"/>
          <w:b/>
          <w:szCs w:val="28"/>
        </w:rPr>
      </w:pPr>
    </w:p>
    <w:p w14:paraId="0ADBAA2D" w14:textId="77777777" w:rsidR="00B46B7D" w:rsidRPr="004E2141" w:rsidRDefault="00B46B7D" w:rsidP="00B46B7D">
      <w:pPr>
        <w:jc w:val="center"/>
        <w:rPr>
          <w:rFonts w:cs="Times New Roman"/>
          <w:b/>
          <w:szCs w:val="28"/>
        </w:rPr>
      </w:pPr>
      <w:r w:rsidRPr="004E2141">
        <w:rPr>
          <w:rFonts w:cs="Times New Roman"/>
          <w:b/>
          <w:szCs w:val="28"/>
        </w:rPr>
        <w:t>Phú Thọ - Năm 2024</w:t>
      </w:r>
    </w:p>
    <w:p w14:paraId="2779AFD4" w14:textId="77777777" w:rsidR="009F606C" w:rsidRDefault="009F606C" w:rsidP="00B46B7D">
      <w:pPr>
        <w:spacing w:line="276" w:lineRule="auto"/>
        <w:jc w:val="center"/>
        <w:rPr>
          <w:rFonts w:cs="Times New Roman"/>
          <w:b/>
          <w:szCs w:val="28"/>
          <w:lang w:val="de-DE"/>
        </w:rPr>
        <w:sectPr w:rsidR="009F606C" w:rsidSect="00E847B6">
          <w:pgSz w:w="11907" w:h="16840" w:code="9"/>
          <w:pgMar w:top="1985" w:right="1134" w:bottom="1701" w:left="1985" w:header="851" w:footer="720" w:gutter="0"/>
          <w:cols w:space="720"/>
          <w:docGrid w:linePitch="381"/>
        </w:sectPr>
      </w:pPr>
    </w:p>
    <w:p w14:paraId="01CC2C35" w14:textId="59DA519C" w:rsidR="00B46B7D" w:rsidRPr="004E2141" w:rsidRDefault="00B46B7D" w:rsidP="00B46B7D">
      <w:pPr>
        <w:spacing w:line="276" w:lineRule="auto"/>
        <w:jc w:val="center"/>
        <w:rPr>
          <w:rFonts w:cs="Times New Roman"/>
          <w:b/>
          <w:szCs w:val="28"/>
          <w:lang w:val="de-DE"/>
        </w:rPr>
      </w:pPr>
      <w:r w:rsidRPr="004E2141">
        <w:rPr>
          <w:rFonts w:cs="Times New Roman"/>
          <w:b/>
          <w:szCs w:val="28"/>
          <w:lang w:val="de-DE"/>
        </w:rPr>
        <w:lastRenderedPageBreak/>
        <w:t>DANH MỤC CÁC CHỮ VIẾT TẮT</w:t>
      </w:r>
    </w:p>
    <w:tbl>
      <w:tblPr>
        <w:tblW w:w="9102" w:type="dxa"/>
        <w:jc w:val="center"/>
        <w:tblLook w:val="01E0" w:firstRow="1" w:lastRow="1" w:firstColumn="1" w:lastColumn="1" w:noHBand="0" w:noVBand="0"/>
      </w:tblPr>
      <w:tblGrid>
        <w:gridCol w:w="1764"/>
        <w:gridCol w:w="7338"/>
      </w:tblGrid>
      <w:tr w:rsidR="00B46B7D" w:rsidRPr="004E2141" w14:paraId="0170BA6E" w14:textId="77777777" w:rsidTr="004E2141">
        <w:trPr>
          <w:trHeight w:val="147"/>
          <w:jc w:val="center"/>
        </w:trPr>
        <w:tc>
          <w:tcPr>
            <w:tcW w:w="1764" w:type="dxa"/>
          </w:tcPr>
          <w:p w14:paraId="10C8A17B" w14:textId="77777777" w:rsidR="00B46B7D" w:rsidRPr="004E2141" w:rsidRDefault="00B46B7D" w:rsidP="00B46B7D">
            <w:pPr>
              <w:spacing w:after="0" w:line="336" w:lineRule="auto"/>
              <w:rPr>
                <w:rFonts w:cs="Times New Roman"/>
                <w:szCs w:val="28"/>
              </w:rPr>
            </w:pPr>
            <w:r w:rsidRPr="004E2141">
              <w:rPr>
                <w:rFonts w:cs="Times New Roman"/>
                <w:szCs w:val="28"/>
              </w:rPr>
              <w:t>ARDS</w:t>
            </w:r>
          </w:p>
          <w:p w14:paraId="7BE7B650" w14:textId="77777777" w:rsidR="00B46B7D" w:rsidRPr="004E2141" w:rsidRDefault="00B46B7D" w:rsidP="00B46B7D">
            <w:pPr>
              <w:spacing w:after="0" w:line="336" w:lineRule="auto"/>
              <w:rPr>
                <w:rFonts w:cs="Times New Roman"/>
                <w:szCs w:val="28"/>
              </w:rPr>
            </w:pPr>
          </w:p>
          <w:p w14:paraId="034A089D" w14:textId="77777777" w:rsidR="00B46B7D" w:rsidRPr="004E2141" w:rsidRDefault="00B46B7D" w:rsidP="00B46B7D">
            <w:pPr>
              <w:spacing w:after="0" w:line="336" w:lineRule="auto"/>
              <w:rPr>
                <w:rFonts w:cs="Times New Roman"/>
                <w:szCs w:val="28"/>
              </w:rPr>
            </w:pPr>
            <w:r w:rsidRPr="004E2141">
              <w:rPr>
                <w:rFonts w:cs="Times New Roman"/>
                <w:szCs w:val="28"/>
              </w:rPr>
              <w:t>ATS</w:t>
            </w:r>
          </w:p>
          <w:p w14:paraId="4A3911BA" w14:textId="77777777" w:rsidR="00B46B7D" w:rsidRPr="004E2141" w:rsidRDefault="00B46B7D" w:rsidP="00B46B7D">
            <w:pPr>
              <w:spacing w:after="0" w:line="336" w:lineRule="auto"/>
              <w:rPr>
                <w:rFonts w:cs="Times New Roman"/>
                <w:szCs w:val="28"/>
              </w:rPr>
            </w:pPr>
            <w:r w:rsidRPr="004E2141">
              <w:rPr>
                <w:rFonts w:cs="Times New Roman"/>
                <w:szCs w:val="28"/>
              </w:rPr>
              <w:t>BAL</w:t>
            </w:r>
          </w:p>
        </w:tc>
        <w:tc>
          <w:tcPr>
            <w:tcW w:w="7338" w:type="dxa"/>
          </w:tcPr>
          <w:p w14:paraId="0A69EA3D" w14:textId="77777777" w:rsidR="00B46B7D" w:rsidRPr="004E2141" w:rsidRDefault="00D44862" w:rsidP="00B46B7D">
            <w:pPr>
              <w:keepNext/>
              <w:keepLines/>
              <w:spacing w:after="0" w:line="336" w:lineRule="auto"/>
              <w:outlineLvl w:val="2"/>
              <w:rPr>
                <w:rFonts w:eastAsiaTheme="majorEastAsia" w:cs="Times New Roman"/>
                <w:bCs/>
                <w:szCs w:val="28"/>
              </w:rPr>
            </w:pPr>
            <w:hyperlink r:id="rId10" w:history="1">
              <w:r w:rsidR="00B46B7D" w:rsidRPr="004E2141">
                <w:rPr>
                  <w:rFonts w:eastAsiaTheme="majorEastAsia" w:cs="Times New Roman"/>
                  <w:bCs/>
                  <w:iCs/>
                  <w:szCs w:val="28"/>
                </w:rPr>
                <w:t>Acute Respiratory Distress Syndrome</w:t>
              </w:r>
            </w:hyperlink>
            <w:r w:rsidR="00B46B7D" w:rsidRPr="004E2141">
              <w:rPr>
                <w:rFonts w:eastAsiaTheme="majorEastAsia" w:cs="Times New Roman"/>
                <w:bCs/>
                <w:iCs/>
                <w:szCs w:val="28"/>
              </w:rPr>
              <w:t xml:space="preserve"> </w:t>
            </w:r>
            <w:r w:rsidR="00B46B7D" w:rsidRPr="004E2141">
              <w:rPr>
                <w:rFonts w:eastAsiaTheme="majorEastAsia" w:cs="Times New Roman"/>
                <w:b/>
                <w:bCs/>
                <w:szCs w:val="28"/>
              </w:rPr>
              <w:t>(</w:t>
            </w:r>
            <w:r w:rsidR="00B46B7D" w:rsidRPr="004E2141">
              <w:rPr>
                <w:rFonts w:eastAsiaTheme="majorEastAsia" w:cs="Times New Roman"/>
                <w:bCs/>
                <w:szCs w:val="28"/>
              </w:rPr>
              <w:t>Hội chứng suy hô hấp cấp tiến triển)</w:t>
            </w:r>
          </w:p>
          <w:p w14:paraId="1C4BCC3A" w14:textId="77777777" w:rsidR="00B46B7D" w:rsidRPr="004E2141" w:rsidRDefault="00B46B7D" w:rsidP="00B46B7D">
            <w:pPr>
              <w:keepNext/>
              <w:keepLines/>
              <w:spacing w:after="0" w:line="336" w:lineRule="auto"/>
              <w:outlineLvl w:val="2"/>
              <w:rPr>
                <w:rFonts w:eastAsiaTheme="majorEastAsia" w:cs="Times New Roman"/>
                <w:b/>
                <w:bCs/>
                <w:szCs w:val="28"/>
              </w:rPr>
            </w:pPr>
            <w:r w:rsidRPr="004E2141">
              <w:rPr>
                <w:rFonts w:cs="Times New Roman"/>
                <w:szCs w:val="28"/>
              </w:rPr>
              <w:t>American Thoracic Society (Hội lồng ngực Hoa Kỳ)</w:t>
            </w:r>
          </w:p>
          <w:p w14:paraId="22E68B0A" w14:textId="77777777" w:rsidR="00B46B7D" w:rsidRPr="004E2141" w:rsidRDefault="00B46B7D" w:rsidP="00B46B7D">
            <w:pPr>
              <w:keepNext/>
              <w:keepLines/>
              <w:spacing w:after="0" w:line="336" w:lineRule="auto"/>
              <w:outlineLvl w:val="2"/>
              <w:rPr>
                <w:rFonts w:eastAsiaTheme="majorEastAsia" w:cs="Times New Roman"/>
                <w:bCs/>
                <w:szCs w:val="28"/>
                <w:lang w:val="da-DK"/>
              </w:rPr>
            </w:pPr>
            <w:r w:rsidRPr="004E2141">
              <w:rPr>
                <w:rFonts w:eastAsiaTheme="majorEastAsia" w:cs="Times New Roman"/>
                <w:bCs/>
                <w:szCs w:val="28"/>
                <w:lang w:val="da-DK"/>
              </w:rPr>
              <w:t>Bronchial Alveolar Lavage (Rửa phế quản phế nang)</w:t>
            </w:r>
          </w:p>
        </w:tc>
      </w:tr>
      <w:tr w:rsidR="00B46B7D" w:rsidRPr="004E2141" w14:paraId="6CF1B4E3" w14:textId="77777777" w:rsidTr="004E2141">
        <w:trPr>
          <w:trHeight w:val="147"/>
          <w:jc w:val="center"/>
        </w:trPr>
        <w:tc>
          <w:tcPr>
            <w:tcW w:w="1764" w:type="dxa"/>
          </w:tcPr>
          <w:p w14:paraId="5CACBF7D" w14:textId="77777777" w:rsidR="00B46B7D" w:rsidRPr="004E2141" w:rsidRDefault="00B46B7D" w:rsidP="00B46B7D">
            <w:pPr>
              <w:spacing w:after="0" w:line="336" w:lineRule="auto"/>
              <w:rPr>
                <w:rFonts w:cs="Times New Roman"/>
                <w:szCs w:val="28"/>
              </w:rPr>
            </w:pPr>
            <w:r w:rsidRPr="004E2141">
              <w:rPr>
                <w:rFonts w:cs="Times New Roman"/>
                <w:szCs w:val="28"/>
              </w:rPr>
              <w:t>CDC</w:t>
            </w:r>
          </w:p>
          <w:p w14:paraId="6A3AFAB9" w14:textId="77777777" w:rsidR="00B46B7D" w:rsidRPr="004E2141" w:rsidRDefault="00B46B7D" w:rsidP="00B46B7D">
            <w:pPr>
              <w:spacing w:after="0" w:line="336" w:lineRule="auto"/>
              <w:rPr>
                <w:rFonts w:cs="Times New Roman"/>
                <w:szCs w:val="28"/>
              </w:rPr>
            </w:pPr>
            <w:r w:rsidRPr="004E2141">
              <w:rPr>
                <w:rFonts w:cs="Times New Roman"/>
                <w:szCs w:val="28"/>
              </w:rPr>
              <w:t>COPD</w:t>
            </w:r>
          </w:p>
        </w:tc>
        <w:tc>
          <w:tcPr>
            <w:tcW w:w="7338" w:type="dxa"/>
          </w:tcPr>
          <w:p w14:paraId="73B1681E" w14:textId="77777777" w:rsidR="00B46B7D" w:rsidRPr="004E2141" w:rsidRDefault="00B46B7D" w:rsidP="00B46B7D">
            <w:pPr>
              <w:spacing w:after="0" w:line="336" w:lineRule="auto"/>
              <w:rPr>
                <w:rFonts w:cs="Times New Roman"/>
                <w:szCs w:val="28"/>
              </w:rPr>
            </w:pPr>
            <w:r w:rsidRPr="004E2141">
              <w:rPr>
                <w:rFonts w:cs="Times New Roman"/>
                <w:szCs w:val="28"/>
              </w:rPr>
              <w:t>Centers for Disease Control (Trung tâm kiểm soát bệnh tật)</w:t>
            </w:r>
          </w:p>
          <w:p w14:paraId="77F429BA" w14:textId="77777777" w:rsidR="00B46B7D" w:rsidRPr="004E2141" w:rsidRDefault="00B46B7D" w:rsidP="00B46B7D">
            <w:pPr>
              <w:spacing w:after="0" w:line="336" w:lineRule="auto"/>
              <w:rPr>
                <w:rFonts w:cs="Times New Roman"/>
                <w:szCs w:val="28"/>
              </w:rPr>
            </w:pPr>
            <w:r w:rsidRPr="004E2141">
              <w:rPr>
                <w:rFonts w:cs="Times New Roman"/>
                <w:szCs w:val="28"/>
              </w:rPr>
              <w:t>Chronic Obstructive Pulmonary Disease (Bệnh phổi tắc nghẽn mạn tính)</w:t>
            </w:r>
          </w:p>
        </w:tc>
      </w:tr>
      <w:tr w:rsidR="00B46B7D" w:rsidRPr="004E2141" w14:paraId="02E9A23F" w14:textId="77777777" w:rsidTr="004E2141">
        <w:trPr>
          <w:trHeight w:val="147"/>
          <w:jc w:val="center"/>
        </w:trPr>
        <w:tc>
          <w:tcPr>
            <w:tcW w:w="1764" w:type="dxa"/>
          </w:tcPr>
          <w:p w14:paraId="0FB54D19" w14:textId="77777777" w:rsidR="00B46B7D" w:rsidRPr="004E2141" w:rsidRDefault="00B46B7D" w:rsidP="00B46B7D">
            <w:pPr>
              <w:spacing w:after="0" w:line="336" w:lineRule="auto"/>
              <w:rPr>
                <w:rFonts w:cs="Times New Roman"/>
                <w:szCs w:val="28"/>
              </w:rPr>
            </w:pPr>
            <w:r w:rsidRPr="004E2141">
              <w:rPr>
                <w:rFonts w:cs="Times New Roman"/>
                <w:szCs w:val="28"/>
              </w:rPr>
              <w:t>FiO</w:t>
            </w:r>
            <w:r w:rsidRPr="004E2141">
              <w:rPr>
                <w:rFonts w:cs="Times New Roman"/>
                <w:szCs w:val="28"/>
                <w:vertAlign w:val="subscript"/>
              </w:rPr>
              <w:t>2</w:t>
            </w:r>
          </w:p>
        </w:tc>
        <w:tc>
          <w:tcPr>
            <w:tcW w:w="7338" w:type="dxa"/>
          </w:tcPr>
          <w:p w14:paraId="395B6976" w14:textId="77777777" w:rsidR="00B46B7D" w:rsidRPr="004E2141" w:rsidRDefault="00B46B7D" w:rsidP="00B46B7D">
            <w:pPr>
              <w:keepNext/>
              <w:keepLines/>
              <w:spacing w:after="0" w:line="336" w:lineRule="auto"/>
              <w:outlineLvl w:val="2"/>
              <w:rPr>
                <w:rFonts w:eastAsiaTheme="majorEastAsia" w:cs="Times New Roman"/>
                <w:szCs w:val="28"/>
              </w:rPr>
            </w:pPr>
            <w:r w:rsidRPr="004E2141">
              <w:rPr>
                <w:rFonts w:eastAsiaTheme="majorEastAsia" w:cs="Times New Roman"/>
                <w:szCs w:val="28"/>
              </w:rPr>
              <w:t xml:space="preserve">Fractional of inspired </w:t>
            </w:r>
            <w:hyperlink r:id="rId11" w:tooltip="Oxygen" w:history="1">
              <w:r w:rsidRPr="004E2141">
                <w:rPr>
                  <w:rFonts w:eastAsiaTheme="majorEastAsia" w:cs="Times New Roman"/>
                  <w:szCs w:val="28"/>
                </w:rPr>
                <w:t>oxygen</w:t>
              </w:r>
            </w:hyperlink>
            <w:r w:rsidRPr="004E2141">
              <w:rPr>
                <w:rFonts w:eastAsiaTheme="majorEastAsia" w:cs="Times New Roman"/>
                <w:szCs w:val="28"/>
              </w:rPr>
              <w:t xml:space="preserve"> (Tỉ lệ oxy khí thở vào)</w:t>
            </w:r>
          </w:p>
        </w:tc>
      </w:tr>
      <w:tr w:rsidR="00B46B7D" w:rsidRPr="004E2141" w14:paraId="451FC7E7" w14:textId="77777777" w:rsidTr="004E2141">
        <w:trPr>
          <w:trHeight w:val="1146"/>
          <w:jc w:val="center"/>
        </w:trPr>
        <w:tc>
          <w:tcPr>
            <w:tcW w:w="1764" w:type="dxa"/>
          </w:tcPr>
          <w:p w14:paraId="5801FE36" w14:textId="77777777" w:rsidR="00B46B7D" w:rsidRPr="004E2141" w:rsidRDefault="00B46B7D" w:rsidP="00B46B7D">
            <w:pPr>
              <w:spacing w:after="0" w:line="336" w:lineRule="auto"/>
              <w:rPr>
                <w:rFonts w:cs="Times New Roman"/>
                <w:szCs w:val="28"/>
              </w:rPr>
            </w:pPr>
            <w:r w:rsidRPr="004E2141">
              <w:rPr>
                <w:rFonts w:cs="Times New Roman"/>
                <w:szCs w:val="28"/>
              </w:rPr>
              <w:t>ICU</w:t>
            </w:r>
          </w:p>
          <w:p w14:paraId="5F8247B7" w14:textId="77777777" w:rsidR="00B46B7D" w:rsidRPr="004E2141" w:rsidRDefault="00B46B7D" w:rsidP="00B46B7D">
            <w:pPr>
              <w:spacing w:after="0" w:line="336" w:lineRule="auto"/>
              <w:rPr>
                <w:rFonts w:cs="Times New Roman"/>
                <w:szCs w:val="28"/>
              </w:rPr>
            </w:pPr>
            <w:r w:rsidRPr="004E2141">
              <w:rPr>
                <w:rFonts w:cs="Times New Roman"/>
                <w:szCs w:val="28"/>
              </w:rPr>
              <w:t>IDSA</w:t>
            </w:r>
          </w:p>
          <w:p w14:paraId="2406301E" w14:textId="77777777" w:rsidR="00B46B7D" w:rsidRPr="004E2141" w:rsidRDefault="00B46B7D" w:rsidP="00B46B7D">
            <w:pPr>
              <w:spacing w:after="0" w:line="336" w:lineRule="auto"/>
              <w:rPr>
                <w:rFonts w:cs="Times New Roman"/>
                <w:szCs w:val="28"/>
              </w:rPr>
            </w:pPr>
          </w:p>
          <w:p w14:paraId="1C70B34F" w14:textId="77777777" w:rsidR="00B46B7D" w:rsidRPr="004E2141" w:rsidRDefault="00B46B7D" w:rsidP="00B46B7D">
            <w:pPr>
              <w:spacing w:after="0" w:line="336" w:lineRule="auto"/>
              <w:rPr>
                <w:rFonts w:cs="Times New Roman"/>
                <w:szCs w:val="28"/>
              </w:rPr>
            </w:pPr>
            <w:r w:rsidRPr="004E2141">
              <w:rPr>
                <w:rFonts w:cs="Times New Roman"/>
                <w:szCs w:val="28"/>
              </w:rPr>
              <w:t>HSTC - CĐ</w:t>
            </w:r>
          </w:p>
          <w:p w14:paraId="2A9BB152" w14:textId="77777777" w:rsidR="00B46B7D" w:rsidRPr="004E2141" w:rsidRDefault="00B46B7D" w:rsidP="00B46B7D">
            <w:pPr>
              <w:spacing w:after="0" w:line="336" w:lineRule="auto"/>
              <w:rPr>
                <w:rFonts w:cs="Times New Roman"/>
                <w:szCs w:val="28"/>
              </w:rPr>
            </w:pPr>
            <w:r w:rsidRPr="004E2141">
              <w:rPr>
                <w:rFonts w:cs="Times New Roman"/>
                <w:szCs w:val="28"/>
              </w:rPr>
              <w:t>MIC</w:t>
            </w:r>
          </w:p>
        </w:tc>
        <w:tc>
          <w:tcPr>
            <w:tcW w:w="7338" w:type="dxa"/>
          </w:tcPr>
          <w:p w14:paraId="31EE658A" w14:textId="77777777" w:rsidR="00B46B7D" w:rsidRPr="004E2141" w:rsidRDefault="00B46B7D" w:rsidP="00B46B7D">
            <w:pPr>
              <w:spacing w:after="0" w:line="336" w:lineRule="auto"/>
              <w:rPr>
                <w:rFonts w:cs="Times New Roman"/>
                <w:szCs w:val="28"/>
                <w:shd w:val="clear" w:color="auto" w:fill="FFFFFF"/>
              </w:rPr>
            </w:pPr>
            <w:r w:rsidRPr="004E2141">
              <w:rPr>
                <w:rFonts w:cs="Times New Roman"/>
                <w:szCs w:val="28"/>
                <w:shd w:val="clear" w:color="auto" w:fill="FFFFFF"/>
              </w:rPr>
              <w:t>Intensive Care Unit (Đơn vị chăm sóc tích cực)</w:t>
            </w:r>
          </w:p>
          <w:p w14:paraId="2531B279" w14:textId="77777777" w:rsidR="004E2141" w:rsidRPr="004E2141" w:rsidRDefault="00B46B7D" w:rsidP="00B46B7D">
            <w:pPr>
              <w:spacing w:after="0" w:line="336" w:lineRule="auto"/>
              <w:rPr>
                <w:rFonts w:cs="Times New Roman"/>
                <w:bCs/>
                <w:szCs w:val="28"/>
                <w:shd w:val="clear" w:color="auto" w:fill="FFFFFF"/>
              </w:rPr>
            </w:pPr>
            <w:r w:rsidRPr="004E2141">
              <w:rPr>
                <w:rFonts w:cs="Times New Roman"/>
                <w:bCs/>
                <w:szCs w:val="28"/>
                <w:shd w:val="clear" w:color="auto" w:fill="FFFFFF"/>
              </w:rPr>
              <w:t>Infecti</w:t>
            </w:r>
            <w:r w:rsidR="004E2141" w:rsidRPr="004E2141">
              <w:rPr>
                <w:rFonts w:cs="Times New Roman"/>
                <w:bCs/>
                <w:szCs w:val="28"/>
                <w:shd w:val="clear" w:color="auto" w:fill="FFFFFF"/>
              </w:rPr>
              <w:t>ous Diseases Society of America</w:t>
            </w:r>
          </w:p>
          <w:p w14:paraId="7F9BA076" w14:textId="331AC62E" w:rsidR="00B46B7D" w:rsidRPr="004E2141" w:rsidRDefault="00B46B7D" w:rsidP="00B46B7D">
            <w:pPr>
              <w:spacing w:after="0" w:line="336" w:lineRule="auto"/>
              <w:rPr>
                <w:rFonts w:cs="Times New Roman"/>
                <w:bCs/>
                <w:szCs w:val="28"/>
                <w:shd w:val="clear" w:color="auto" w:fill="FFFFFF"/>
              </w:rPr>
            </w:pPr>
            <w:r w:rsidRPr="004E2141">
              <w:rPr>
                <w:rFonts w:cs="Times New Roman"/>
                <w:szCs w:val="28"/>
              </w:rPr>
              <w:t>(Hội bệnh truyền nhiễm Hoa Kỳ)</w:t>
            </w:r>
          </w:p>
          <w:p w14:paraId="1067D8BD" w14:textId="77777777" w:rsidR="00B46B7D" w:rsidRPr="004E2141" w:rsidRDefault="00B46B7D" w:rsidP="00B46B7D">
            <w:pPr>
              <w:spacing w:after="0" w:line="336" w:lineRule="auto"/>
              <w:rPr>
                <w:rFonts w:cs="Times New Roman"/>
                <w:szCs w:val="28"/>
                <w:shd w:val="clear" w:color="auto" w:fill="FFFFFF"/>
              </w:rPr>
            </w:pPr>
            <w:r w:rsidRPr="004E2141">
              <w:rPr>
                <w:rFonts w:cs="Times New Roman"/>
                <w:szCs w:val="28"/>
                <w:shd w:val="clear" w:color="auto" w:fill="FFFFFF"/>
              </w:rPr>
              <w:t>Hồi sức tích cực chống độc</w:t>
            </w:r>
          </w:p>
          <w:p w14:paraId="7AF28686" w14:textId="77777777" w:rsidR="00B46B7D" w:rsidRPr="004E2141" w:rsidRDefault="00B46B7D" w:rsidP="00B46B7D">
            <w:pPr>
              <w:spacing w:after="0" w:line="336" w:lineRule="auto"/>
              <w:rPr>
                <w:rFonts w:cs="Times New Roman"/>
                <w:szCs w:val="28"/>
                <w:shd w:val="clear" w:color="auto" w:fill="FFFFFF"/>
              </w:rPr>
            </w:pPr>
            <w:r w:rsidRPr="004E2141">
              <w:rPr>
                <w:rFonts w:cs="Times New Roman"/>
                <w:szCs w:val="28"/>
                <w:shd w:val="clear" w:color="auto" w:fill="FFFFFF"/>
              </w:rPr>
              <w:t>Minimum Inhibitory Concentration (Nồng độ ức chế tối thiểu)</w:t>
            </w:r>
          </w:p>
        </w:tc>
      </w:tr>
      <w:tr w:rsidR="00B46B7D" w:rsidRPr="004E2141" w14:paraId="71D86B87" w14:textId="77777777" w:rsidTr="004E2141">
        <w:trPr>
          <w:trHeight w:val="147"/>
          <w:jc w:val="center"/>
        </w:trPr>
        <w:tc>
          <w:tcPr>
            <w:tcW w:w="1764" w:type="dxa"/>
          </w:tcPr>
          <w:p w14:paraId="6F44C142" w14:textId="77777777" w:rsidR="00B46B7D" w:rsidRPr="004E2141" w:rsidRDefault="00B46B7D" w:rsidP="00B46B7D">
            <w:pPr>
              <w:spacing w:after="0" w:line="336" w:lineRule="auto"/>
              <w:rPr>
                <w:rFonts w:cs="Times New Roman"/>
                <w:szCs w:val="28"/>
              </w:rPr>
            </w:pPr>
            <w:r w:rsidRPr="004E2141">
              <w:rPr>
                <w:rFonts w:cs="Times New Roman"/>
                <w:szCs w:val="28"/>
              </w:rPr>
              <w:t>NKBV</w:t>
            </w:r>
          </w:p>
        </w:tc>
        <w:tc>
          <w:tcPr>
            <w:tcW w:w="7338" w:type="dxa"/>
          </w:tcPr>
          <w:p w14:paraId="3BB6E0BC" w14:textId="77777777" w:rsidR="00B46B7D" w:rsidRPr="004E2141" w:rsidRDefault="00B46B7D" w:rsidP="00B46B7D">
            <w:pPr>
              <w:spacing w:after="0" w:line="336" w:lineRule="auto"/>
              <w:rPr>
                <w:rFonts w:cs="Times New Roman"/>
                <w:szCs w:val="28"/>
              </w:rPr>
            </w:pPr>
            <w:r w:rsidRPr="004E2141">
              <w:rPr>
                <w:rFonts w:cs="Times New Roman"/>
                <w:szCs w:val="28"/>
              </w:rPr>
              <w:t>Nhiễm khuẩn bệnh viện</w:t>
            </w:r>
          </w:p>
        </w:tc>
      </w:tr>
      <w:tr w:rsidR="00B46B7D" w:rsidRPr="004E2141" w14:paraId="5F87E09F" w14:textId="77777777" w:rsidTr="004E2141">
        <w:trPr>
          <w:trHeight w:val="147"/>
          <w:jc w:val="center"/>
        </w:trPr>
        <w:tc>
          <w:tcPr>
            <w:tcW w:w="1764" w:type="dxa"/>
          </w:tcPr>
          <w:p w14:paraId="16A21514" w14:textId="77777777" w:rsidR="00B46B7D" w:rsidRPr="004E2141" w:rsidRDefault="00B46B7D" w:rsidP="00B46B7D">
            <w:pPr>
              <w:spacing w:after="0" w:line="336" w:lineRule="auto"/>
              <w:rPr>
                <w:rFonts w:cs="Times New Roman"/>
                <w:szCs w:val="28"/>
              </w:rPr>
            </w:pPr>
            <w:r w:rsidRPr="004E2141">
              <w:rPr>
                <w:rFonts w:cs="Times New Roman"/>
                <w:szCs w:val="28"/>
              </w:rPr>
              <w:t>NKQ</w:t>
            </w:r>
          </w:p>
        </w:tc>
        <w:tc>
          <w:tcPr>
            <w:tcW w:w="7338" w:type="dxa"/>
          </w:tcPr>
          <w:p w14:paraId="630F5DA1" w14:textId="77777777" w:rsidR="00B46B7D" w:rsidRPr="004E2141" w:rsidRDefault="00B46B7D" w:rsidP="00B46B7D">
            <w:pPr>
              <w:spacing w:after="0" w:line="336" w:lineRule="auto"/>
              <w:rPr>
                <w:rFonts w:cs="Times New Roman"/>
                <w:szCs w:val="28"/>
              </w:rPr>
            </w:pPr>
            <w:r w:rsidRPr="004E2141">
              <w:rPr>
                <w:rFonts w:cs="Times New Roman"/>
                <w:szCs w:val="28"/>
              </w:rPr>
              <w:t>Nội khí quản</w:t>
            </w:r>
          </w:p>
        </w:tc>
      </w:tr>
      <w:tr w:rsidR="00B46B7D" w:rsidRPr="004E2141" w14:paraId="3C382B86" w14:textId="77777777" w:rsidTr="004E2141">
        <w:trPr>
          <w:trHeight w:val="147"/>
          <w:jc w:val="center"/>
        </w:trPr>
        <w:tc>
          <w:tcPr>
            <w:tcW w:w="1764" w:type="dxa"/>
          </w:tcPr>
          <w:p w14:paraId="7AC12C9E" w14:textId="77777777" w:rsidR="00B46B7D" w:rsidRPr="004E2141" w:rsidRDefault="00B46B7D" w:rsidP="00B46B7D">
            <w:pPr>
              <w:spacing w:after="0" w:line="336" w:lineRule="auto"/>
              <w:rPr>
                <w:rFonts w:cs="Times New Roman"/>
                <w:szCs w:val="28"/>
              </w:rPr>
            </w:pPr>
            <w:r w:rsidRPr="004E2141">
              <w:rPr>
                <w:rFonts w:cs="Times New Roman"/>
                <w:szCs w:val="28"/>
              </w:rPr>
              <w:t>P/F</w:t>
            </w:r>
          </w:p>
        </w:tc>
        <w:tc>
          <w:tcPr>
            <w:tcW w:w="7338" w:type="dxa"/>
          </w:tcPr>
          <w:p w14:paraId="5FD9A913" w14:textId="77777777" w:rsidR="00B46B7D" w:rsidRPr="004E2141" w:rsidRDefault="00B46B7D" w:rsidP="00B46B7D">
            <w:pPr>
              <w:spacing w:after="0" w:line="336" w:lineRule="auto"/>
              <w:rPr>
                <w:rFonts w:cs="Times New Roman"/>
                <w:szCs w:val="28"/>
              </w:rPr>
            </w:pPr>
            <w:r w:rsidRPr="004E2141">
              <w:rPr>
                <w:rFonts w:cs="Times New Roman"/>
                <w:szCs w:val="28"/>
              </w:rPr>
              <w:t>Ratio of arterial partial pressure of oxygen to FiO</w:t>
            </w:r>
            <w:r w:rsidRPr="004E2141">
              <w:rPr>
                <w:rFonts w:cs="Times New Roman"/>
                <w:szCs w:val="28"/>
                <w:vertAlign w:val="subscript"/>
              </w:rPr>
              <w:t xml:space="preserve">2 </w:t>
            </w:r>
            <w:r w:rsidRPr="004E2141">
              <w:rPr>
                <w:rFonts w:cs="Times New Roman"/>
                <w:szCs w:val="28"/>
              </w:rPr>
              <w:t>(Tỷ lệ PaO</w:t>
            </w:r>
            <w:r w:rsidRPr="004E2141">
              <w:rPr>
                <w:rFonts w:cs="Times New Roman"/>
                <w:szCs w:val="28"/>
                <w:vertAlign w:val="subscript"/>
              </w:rPr>
              <w:t>2</w:t>
            </w:r>
            <w:r w:rsidRPr="004E2141">
              <w:rPr>
                <w:rFonts w:cs="Times New Roman"/>
                <w:szCs w:val="28"/>
              </w:rPr>
              <w:t xml:space="preserve"> máu động mạch và FiO</w:t>
            </w:r>
            <w:r w:rsidRPr="004E2141">
              <w:rPr>
                <w:rFonts w:cs="Times New Roman"/>
                <w:szCs w:val="28"/>
                <w:vertAlign w:val="subscript"/>
              </w:rPr>
              <w:t>2</w:t>
            </w:r>
            <w:r w:rsidRPr="004E2141">
              <w:rPr>
                <w:rFonts w:cs="Times New Roman"/>
                <w:szCs w:val="28"/>
              </w:rPr>
              <w:t>)</w:t>
            </w:r>
          </w:p>
        </w:tc>
      </w:tr>
      <w:tr w:rsidR="00B46B7D" w:rsidRPr="004E2141" w14:paraId="361ED7D8" w14:textId="77777777" w:rsidTr="004E2141">
        <w:trPr>
          <w:trHeight w:val="740"/>
          <w:jc w:val="center"/>
        </w:trPr>
        <w:tc>
          <w:tcPr>
            <w:tcW w:w="1764" w:type="dxa"/>
          </w:tcPr>
          <w:p w14:paraId="51EA838D" w14:textId="77777777" w:rsidR="00B46B7D" w:rsidRPr="004E2141" w:rsidRDefault="00B46B7D" w:rsidP="00B46B7D">
            <w:pPr>
              <w:spacing w:after="0" w:line="336" w:lineRule="auto"/>
              <w:rPr>
                <w:rFonts w:cs="Times New Roman"/>
                <w:szCs w:val="28"/>
              </w:rPr>
            </w:pPr>
            <w:r w:rsidRPr="004E2141">
              <w:rPr>
                <w:rFonts w:cs="Times New Roman"/>
                <w:spacing w:val="-2"/>
                <w:szCs w:val="28"/>
                <w:lang w:val="pt-BR"/>
              </w:rPr>
              <w:t>PaO</w:t>
            </w:r>
            <w:r w:rsidRPr="004E2141">
              <w:rPr>
                <w:rFonts w:cs="Times New Roman"/>
                <w:spacing w:val="-2"/>
                <w:szCs w:val="28"/>
                <w:vertAlign w:val="subscript"/>
                <w:lang w:val="pt-BR"/>
              </w:rPr>
              <w:t>2</w:t>
            </w:r>
          </w:p>
        </w:tc>
        <w:tc>
          <w:tcPr>
            <w:tcW w:w="7338" w:type="dxa"/>
          </w:tcPr>
          <w:p w14:paraId="2CC5AA31" w14:textId="77777777" w:rsidR="00B46B7D" w:rsidRPr="004E2141" w:rsidRDefault="00B46B7D" w:rsidP="00B46B7D">
            <w:pPr>
              <w:spacing w:after="0" w:line="336" w:lineRule="auto"/>
              <w:rPr>
                <w:rFonts w:cs="Times New Roman"/>
                <w:szCs w:val="28"/>
              </w:rPr>
            </w:pPr>
            <w:r w:rsidRPr="004E2141">
              <w:rPr>
                <w:rFonts w:cs="Times New Roman"/>
                <w:szCs w:val="28"/>
              </w:rPr>
              <w:t>Partial pressure of oxygen (Áp lực riêng phần oxy máu động mạch)</w:t>
            </w:r>
          </w:p>
        </w:tc>
      </w:tr>
      <w:tr w:rsidR="00B46B7D" w:rsidRPr="004E2141" w14:paraId="4BB3E294" w14:textId="77777777" w:rsidTr="004E2141">
        <w:trPr>
          <w:trHeight w:val="383"/>
          <w:jc w:val="center"/>
        </w:trPr>
        <w:tc>
          <w:tcPr>
            <w:tcW w:w="1764" w:type="dxa"/>
          </w:tcPr>
          <w:p w14:paraId="584B3C3B" w14:textId="77777777" w:rsidR="00B46B7D" w:rsidRPr="004E2141" w:rsidRDefault="00B46B7D" w:rsidP="00B46B7D">
            <w:pPr>
              <w:spacing w:after="0" w:line="336" w:lineRule="auto"/>
              <w:rPr>
                <w:rFonts w:cs="Times New Roman"/>
                <w:szCs w:val="28"/>
              </w:rPr>
            </w:pPr>
            <w:r w:rsidRPr="004E2141">
              <w:rPr>
                <w:rFonts w:cs="Times New Roman"/>
                <w:spacing w:val="-2"/>
                <w:szCs w:val="28"/>
                <w:lang w:val="pt-BR"/>
              </w:rPr>
              <w:t>PEEP</w:t>
            </w:r>
          </w:p>
        </w:tc>
        <w:tc>
          <w:tcPr>
            <w:tcW w:w="7338" w:type="dxa"/>
          </w:tcPr>
          <w:p w14:paraId="59527734" w14:textId="77777777" w:rsidR="00B46B7D" w:rsidRPr="004E2141" w:rsidRDefault="00D44862" w:rsidP="00B46B7D">
            <w:pPr>
              <w:spacing w:after="0" w:line="336" w:lineRule="auto"/>
              <w:rPr>
                <w:rFonts w:cs="Times New Roman"/>
                <w:spacing w:val="-6"/>
                <w:szCs w:val="28"/>
              </w:rPr>
            </w:pPr>
            <w:hyperlink r:id="rId12" w:tooltip="Positive end-expiratory pressure" w:history="1">
              <w:r w:rsidR="00B46B7D" w:rsidRPr="004E2141">
                <w:rPr>
                  <w:rFonts w:cs="Times New Roman"/>
                  <w:spacing w:val="-6"/>
                  <w:szCs w:val="28"/>
                </w:rPr>
                <w:t>Positive End Expiratory Pressure</w:t>
              </w:r>
            </w:hyperlink>
            <w:r w:rsidR="00B46B7D" w:rsidRPr="004E2141">
              <w:rPr>
                <w:rFonts w:cs="Times New Roman"/>
                <w:spacing w:val="-6"/>
                <w:szCs w:val="28"/>
              </w:rPr>
              <w:t xml:space="preserve"> (Áp lực dương cuối thì thở ra)</w:t>
            </w:r>
          </w:p>
        </w:tc>
      </w:tr>
      <w:tr w:rsidR="00B46B7D" w:rsidRPr="004E2141" w14:paraId="74D651B6" w14:textId="77777777" w:rsidTr="004E2141">
        <w:trPr>
          <w:trHeight w:val="841"/>
          <w:jc w:val="center"/>
        </w:trPr>
        <w:tc>
          <w:tcPr>
            <w:tcW w:w="1764" w:type="dxa"/>
          </w:tcPr>
          <w:p w14:paraId="0434FD8C" w14:textId="5A1FD516" w:rsidR="00B46B7D" w:rsidRPr="004E2141" w:rsidRDefault="004E2141" w:rsidP="00B46B7D">
            <w:pPr>
              <w:spacing w:after="0" w:line="336" w:lineRule="auto"/>
              <w:rPr>
                <w:rFonts w:cs="Times New Roman"/>
                <w:szCs w:val="28"/>
              </w:rPr>
            </w:pPr>
            <w:r w:rsidRPr="004E2141">
              <w:rPr>
                <w:rFonts w:cs="Times New Roman"/>
                <w:szCs w:val="28"/>
              </w:rPr>
              <w:t>PSB</w:t>
            </w:r>
          </w:p>
          <w:p w14:paraId="7FEF99F4" w14:textId="77777777" w:rsidR="00B46B7D" w:rsidRPr="004E2141" w:rsidRDefault="00B46B7D" w:rsidP="00B46B7D">
            <w:pPr>
              <w:spacing w:after="0" w:line="336" w:lineRule="auto"/>
              <w:rPr>
                <w:rFonts w:cs="Times New Roman"/>
                <w:szCs w:val="28"/>
              </w:rPr>
            </w:pPr>
            <w:r w:rsidRPr="004E2141">
              <w:rPr>
                <w:rFonts w:cs="Times New Roman"/>
                <w:szCs w:val="28"/>
              </w:rPr>
              <w:t>VPBV</w:t>
            </w:r>
          </w:p>
        </w:tc>
        <w:tc>
          <w:tcPr>
            <w:tcW w:w="7338" w:type="dxa"/>
          </w:tcPr>
          <w:p w14:paraId="567757A5" w14:textId="315AB001" w:rsidR="00B46B7D" w:rsidRPr="004E2141" w:rsidRDefault="004E2141" w:rsidP="00B46B7D">
            <w:pPr>
              <w:spacing w:after="0" w:line="336" w:lineRule="auto"/>
              <w:rPr>
                <w:rFonts w:cs="Times New Roman"/>
                <w:szCs w:val="28"/>
                <w:lang w:val="da-DK"/>
              </w:rPr>
            </w:pPr>
            <w:r w:rsidRPr="004E2141">
              <w:rPr>
                <w:rFonts w:cs="Times New Roman"/>
                <w:szCs w:val="28"/>
                <w:lang w:val="da-DK"/>
              </w:rPr>
              <w:t xml:space="preserve">Protected Specimen Brush </w:t>
            </w:r>
            <w:r w:rsidR="00B46B7D" w:rsidRPr="004E2141">
              <w:rPr>
                <w:rFonts w:cs="Times New Roman"/>
                <w:szCs w:val="28"/>
                <w:lang w:val="da-DK"/>
              </w:rPr>
              <w:t>(Bàn chải đờm có bảo vệ)</w:t>
            </w:r>
          </w:p>
          <w:p w14:paraId="3B6A373F" w14:textId="77777777" w:rsidR="00B46B7D" w:rsidRPr="004E2141" w:rsidRDefault="00B46B7D" w:rsidP="00B46B7D">
            <w:pPr>
              <w:spacing w:after="0" w:line="336" w:lineRule="auto"/>
              <w:rPr>
                <w:rFonts w:cs="Times New Roman"/>
                <w:szCs w:val="28"/>
              </w:rPr>
            </w:pPr>
            <w:r w:rsidRPr="004E2141">
              <w:rPr>
                <w:rFonts w:cs="Times New Roman"/>
                <w:bCs/>
                <w:szCs w:val="28"/>
              </w:rPr>
              <w:t>Viêm phổi bệnh viện</w:t>
            </w:r>
          </w:p>
        </w:tc>
      </w:tr>
      <w:tr w:rsidR="00B46B7D" w:rsidRPr="004E2141" w14:paraId="44DBC86B" w14:textId="77777777" w:rsidTr="004E2141">
        <w:trPr>
          <w:trHeight w:val="753"/>
          <w:jc w:val="center"/>
        </w:trPr>
        <w:tc>
          <w:tcPr>
            <w:tcW w:w="1764" w:type="dxa"/>
          </w:tcPr>
          <w:p w14:paraId="5D09AD8C" w14:textId="77777777" w:rsidR="00B46B7D" w:rsidRPr="004E2141" w:rsidRDefault="00B46B7D" w:rsidP="00B46B7D">
            <w:pPr>
              <w:spacing w:after="0" w:line="336" w:lineRule="auto"/>
              <w:rPr>
                <w:rFonts w:cs="Times New Roman"/>
                <w:szCs w:val="28"/>
              </w:rPr>
            </w:pPr>
            <w:r w:rsidRPr="004E2141">
              <w:rPr>
                <w:rFonts w:cs="Times New Roman"/>
                <w:szCs w:val="28"/>
              </w:rPr>
              <w:t>SOFA</w:t>
            </w:r>
          </w:p>
        </w:tc>
        <w:tc>
          <w:tcPr>
            <w:tcW w:w="7338" w:type="dxa"/>
          </w:tcPr>
          <w:p w14:paraId="5753CC91" w14:textId="77777777" w:rsidR="00B46B7D" w:rsidRPr="004E2141" w:rsidRDefault="00B46B7D" w:rsidP="00B46B7D">
            <w:pPr>
              <w:spacing w:after="0" w:line="336" w:lineRule="auto"/>
              <w:rPr>
                <w:rFonts w:cs="Times New Roman"/>
                <w:spacing w:val="-10"/>
                <w:szCs w:val="28"/>
              </w:rPr>
            </w:pPr>
            <w:r w:rsidRPr="004E2141">
              <w:rPr>
                <w:rFonts w:cs="Times New Roman"/>
                <w:bCs/>
                <w:szCs w:val="28"/>
              </w:rPr>
              <w:t>Sequential Organ Failure Assessment</w:t>
            </w:r>
            <w:r w:rsidRPr="004E2141">
              <w:rPr>
                <w:rFonts w:cs="Times New Roman"/>
                <w:b/>
                <w:bCs/>
                <w:szCs w:val="28"/>
              </w:rPr>
              <w:t xml:space="preserve"> </w:t>
            </w:r>
            <w:r w:rsidRPr="004E2141">
              <w:rPr>
                <w:rFonts w:cs="Times New Roman"/>
                <w:bCs/>
                <w:szCs w:val="28"/>
              </w:rPr>
              <w:t>(</w:t>
            </w:r>
            <w:r w:rsidRPr="004E2141">
              <w:rPr>
                <w:rFonts w:cs="Times New Roman"/>
                <w:spacing w:val="-10"/>
                <w:szCs w:val="28"/>
              </w:rPr>
              <w:t>Thang điểm đánh giá suy chức năng cơ quan tiến triển)</w:t>
            </w:r>
          </w:p>
        </w:tc>
      </w:tr>
      <w:tr w:rsidR="00B46B7D" w:rsidRPr="004E2141" w14:paraId="1942BEDD" w14:textId="77777777" w:rsidTr="004E2141">
        <w:trPr>
          <w:trHeight w:val="383"/>
          <w:jc w:val="center"/>
        </w:trPr>
        <w:tc>
          <w:tcPr>
            <w:tcW w:w="1764" w:type="dxa"/>
          </w:tcPr>
          <w:p w14:paraId="3EA4805F" w14:textId="77777777" w:rsidR="00B46B7D" w:rsidRPr="004E2141" w:rsidRDefault="00B46B7D" w:rsidP="00B46B7D">
            <w:pPr>
              <w:spacing w:after="0" w:line="336" w:lineRule="auto"/>
              <w:rPr>
                <w:rFonts w:cs="Times New Roman"/>
                <w:szCs w:val="28"/>
              </w:rPr>
            </w:pPr>
            <w:r w:rsidRPr="004E2141">
              <w:rPr>
                <w:rFonts w:cs="Times New Roman"/>
                <w:szCs w:val="28"/>
              </w:rPr>
              <w:t>SpO</w:t>
            </w:r>
            <w:r w:rsidRPr="004E2141">
              <w:rPr>
                <w:rFonts w:cs="Times New Roman"/>
                <w:szCs w:val="28"/>
                <w:vertAlign w:val="subscript"/>
              </w:rPr>
              <w:t>2</w:t>
            </w:r>
          </w:p>
        </w:tc>
        <w:tc>
          <w:tcPr>
            <w:tcW w:w="7338" w:type="dxa"/>
          </w:tcPr>
          <w:p w14:paraId="47DD8BA3" w14:textId="77777777" w:rsidR="00B46B7D" w:rsidRPr="004E2141" w:rsidRDefault="00B46B7D" w:rsidP="00B46B7D">
            <w:pPr>
              <w:spacing w:after="0" w:line="336" w:lineRule="auto"/>
              <w:rPr>
                <w:rFonts w:cs="Times New Roman"/>
                <w:spacing w:val="-6"/>
                <w:szCs w:val="28"/>
              </w:rPr>
            </w:pPr>
            <w:r w:rsidRPr="004E2141">
              <w:rPr>
                <w:rFonts w:cs="Times New Roman"/>
                <w:spacing w:val="-10"/>
                <w:szCs w:val="28"/>
              </w:rPr>
              <w:t>Saturation of peripheral oxygen (Độ bão hòa oxy máu mao mạch)</w:t>
            </w:r>
          </w:p>
        </w:tc>
      </w:tr>
      <w:tr w:rsidR="00B46B7D" w:rsidRPr="004E2141" w14:paraId="2821F669" w14:textId="77777777" w:rsidTr="004E2141">
        <w:trPr>
          <w:trHeight w:val="383"/>
          <w:jc w:val="center"/>
        </w:trPr>
        <w:tc>
          <w:tcPr>
            <w:tcW w:w="1764" w:type="dxa"/>
          </w:tcPr>
          <w:p w14:paraId="30A0E52D" w14:textId="77777777" w:rsidR="00B46B7D" w:rsidRPr="004E2141" w:rsidRDefault="00B46B7D" w:rsidP="00B46B7D">
            <w:pPr>
              <w:spacing w:after="0" w:line="336" w:lineRule="auto"/>
              <w:rPr>
                <w:rFonts w:cs="Times New Roman"/>
                <w:szCs w:val="28"/>
              </w:rPr>
            </w:pPr>
            <w:r w:rsidRPr="004E2141">
              <w:rPr>
                <w:rFonts w:cs="Times New Roman"/>
                <w:szCs w:val="28"/>
              </w:rPr>
              <w:t>VPLQTM</w:t>
            </w:r>
          </w:p>
        </w:tc>
        <w:tc>
          <w:tcPr>
            <w:tcW w:w="7338" w:type="dxa"/>
          </w:tcPr>
          <w:p w14:paraId="2784AE5D" w14:textId="01FA95FE" w:rsidR="004E2141" w:rsidRPr="004E2141" w:rsidRDefault="00B46B7D" w:rsidP="00B46B7D">
            <w:pPr>
              <w:spacing w:after="0" w:line="336" w:lineRule="auto"/>
              <w:rPr>
                <w:rFonts w:cs="Times New Roman"/>
                <w:szCs w:val="28"/>
              </w:rPr>
            </w:pPr>
            <w:r w:rsidRPr="004E2141">
              <w:rPr>
                <w:rFonts w:cs="Times New Roman"/>
                <w:szCs w:val="28"/>
              </w:rPr>
              <w:t>Viêm phổi liên quan đến thở máy</w:t>
            </w:r>
          </w:p>
        </w:tc>
      </w:tr>
      <w:tr w:rsidR="004E2141" w:rsidRPr="004E2141" w14:paraId="26E48F51" w14:textId="77777777" w:rsidTr="004E2141">
        <w:trPr>
          <w:trHeight w:val="383"/>
          <w:jc w:val="center"/>
        </w:trPr>
        <w:tc>
          <w:tcPr>
            <w:tcW w:w="1764" w:type="dxa"/>
          </w:tcPr>
          <w:p w14:paraId="1D043F55" w14:textId="26E3C046" w:rsidR="004E2141" w:rsidRPr="004E2141" w:rsidRDefault="004E2141" w:rsidP="00B46B7D">
            <w:pPr>
              <w:spacing w:after="0" w:line="336" w:lineRule="auto"/>
              <w:rPr>
                <w:rFonts w:cs="Times New Roman"/>
                <w:szCs w:val="28"/>
              </w:rPr>
            </w:pPr>
            <w:r w:rsidRPr="004E2141">
              <w:rPr>
                <w:rFonts w:cs="Times New Roman"/>
                <w:szCs w:val="28"/>
              </w:rPr>
              <w:t>HSYC</w:t>
            </w:r>
          </w:p>
        </w:tc>
        <w:tc>
          <w:tcPr>
            <w:tcW w:w="7338" w:type="dxa"/>
          </w:tcPr>
          <w:p w14:paraId="46FE5A8C" w14:textId="2864190E" w:rsidR="004E2141" w:rsidRPr="004E2141" w:rsidRDefault="004E2141" w:rsidP="00B46B7D">
            <w:pPr>
              <w:spacing w:after="0" w:line="336" w:lineRule="auto"/>
              <w:rPr>
                <w:rFonts w:cs="Times New Roman"/>
                <w:szCs w:val="28"/>
              </w:rPr>
            </w:pPr>
            <w:r w:rsidRPr="004E2141">
              <w:rPr>
                <w:rFonts w:cs="Times New Roman"/>
                <w:szCs w:val="28"/>
              </w:rPr>
              <w:t>Khoa hồi sức cấp cứu yêu cầu</w:t>
            </w:r>
          </w:p>
        </w:tc>
      </w:tr>
    </w:tbl>
    <w:p w14:paraId="39F6DEB4" w14:textId="77777777" w:rsidR="00B825DD" w:rsidRPr="004E2141" w:rsidRDefault="00B825DD" w:rsidP="00602D27">
      <w:pPr>
        <w:pStyle w:val="1"/>
        <w:spacing w:line="276" w:lineRule="auto"/>
        <w:jc w:val="left"/>
        <w:rPr>
          <w:sz w:val="28"/>
          <w:szCs w:val="28"/>
        </w:rPr>
      </w:pPr>
    </w:p>
    <w:p w14:paraId="09D3DBC5" w14:textId="77777777" w:rsidR="00EF3AE6" w:rsidRPr="00EF3AE6" w:rsidRDefault="00991B94" w:rsidP="00EF3AE6">
      <w:pPr>
        <w:pStyle w:val="1"/>
        <w:rPr>
          <w:noProof/>
          <w:sz w:val="28"/>
          <w:szCs w:val="28"/>
        </w:rPr>
      </w:pPr>
      <w:bookmarkStart w:id="2" w:name="_Toc108178515"/>
      <w:bookmarkStart w:id="3" w:name="_Toc161128131"/>
      <w:bookmarkStart w:id="4" w:name="_Toc161129122"/>
      <w:bookmarkStart w:id="5" w:name="_Toc161130280"/>
      <w:r w:rsidRPr="004E2141">
        <w:rPr>
          <w:sz w:val="28"/>
          <w:szCs w:val="28"/>
        </w:rPr>
        <w:lastRenderedPageBreak/>
        <w:t>MỤC LỤC</w:t>
      </w:r>
      <w:bookmarkEnd w:id="2"/>
      <w:bookmarkEnd w:id="3"/>
      <w:bookmarkEnd w:id="4"/>
      <w:bookmarkEnd w:id="5"/>
      <w:r w:rsidR="00BD77BB" w:rsidRPr="00EF3AE6">
        <w:rPr>
          <w:sz w:val="28"/>
          <w:szCs w:val="28"/>
        </w:rPr>
        <w:fldChar w:fldCharType="begin"/>
      </w:r>
      <w:r w:rsidR="00BD77BB" w:rsidRPr="00EF3AE6">
        <w:rPr>
          <w:sz w:val="28"/>
          <w:szCs w:val="28"/>
        </w:rPr>
        <w:instrText xml:space="preserve"> TOC \h \z \t "1.,1,2.,2,3.,3" </w:instrText>
      </w:r>
      <w:r w:rsidR="00BD77BB" w:rsidRPr="00EF3AE6">
        <w:rPr>
          <w:sz w:val="28"/>
          <w:szCs w:val="28"/>
        </w:rPr>
        <w:fldChar w:fldCharType="separate"/>
      </w:r>
    </w:p>
    <w:p w14:paraId="01493660" w14:textId="14765D29" w:rsidR="00EF3AE6" w:rsidRPr="00EF3AE6" w:rsidRDefault="00D44862"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284" w:history="1">
        <w:r w:rsidR="00EF3AE6" w:rsidRPr="00EF3AE6">
          <w:rPr>
            <w:rStyle w:val="Hyperlink"/>
            <w:rFonts w:ascii="Times New Roman" w:hAnsi="Times New Roman" w:cs="Times New Roman"/>
            <w:caps w:val="0"/>
            <w:noProof/>
            <w:sz w:val="28"/>
            <w:szCs w:val="28"/>
            <w:u w:val="none"/>
          </w:rPr>
          <w:t>ĐẶT VẤN ĐỀ</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_Toc161130284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1</w:t>
        </w:r>
        <w:r w:rsidR="00EF3AE6" w:rsidRPr="00EF3AE6">
          <w:rPr>
            <w:rFonts w:ascii="Times New Roman" w:hAnsi="Times New Roman" w:cs="Times New Roman"/>
            <w:caps w:val="0"/>
            <w:noProof/>
            <w:webHidden/>
            <w:sz w:val="28"/>
            <w:szCs w:val="28"/>
          </w:rPr>
          <w:fldChar w:fldCharType="end"/>
        </w:r>
      </w:hyperlink>
    </w:p>
    <w:p w14:paraId="529751FB" w14:textId="3D0DF877" w:rsidR="00EF3AE6" w:rsidRPr="00EF3AE6" w:rsidRDefault="00D44862"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285" w:history="1">
        <w:r w:rsidR="00EF3AE6" w:rsidRPr="00EF3AE6">
          <w:rPr>
            <w:rStyle w:val="Hyperlink"/>
            <w:rFonts w:ascii="Times New Roman" w:hAnsi="Times New Roman" w:cs="Times New Roman"/>
            <w:caps w:val="0"/>
            <w:noProof/>
            <w:sz w:val="28"/>
            <w:szCs w:val="28"/>
            <w:u w:val="none"/>
          </w:rPr>
          <w:t>Chương 1</w:t>
        </w:r>
        <w:r w:rsidR="00EF3AE6">
          <w:rPr>
            <w:rStyle w:val="Hyperlink"/>
            <w:rFonts w:ascii="Times New Roman" w:hAnsi="Times New Roman" w:cs="Times New Roman"/>
            <w:caps w:val="0"/>
            <w:noProof/>
            <w:sz w:val="28"/>
            <w:szCs w:val="28"/>
            <w:u w:val="none"/>
          </w:rPr>
          <w:t xml:space="preserve">. </w:t>
        </w:r>
      </w:hyperlink>
      <w:hyperlink w:anchor="_Toc161130286" w:history="1">
        <w:r w:rsidR="00EF3AE6" w:rsidRPr="00EF3AE6">
          <w:rPr>
            <w:rStyle w:val="Hyperlink"/>
            <w:rFonts w:ascii="Times New Roman" w:hAnsi="Times New Roman" w:cs="Times New Roman"/>
            <w:caps w:val="0"/>
            <w:noProof/>
            <w:sz w:val="28"/>
            <w:szCs w:val="28"/>
            <w:u w:val="none"/>
          </w:rPr>
          <w:t>TỔNG QUAN</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_Toc161130286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3</w:t>
        </w:r>
        <w:r w:rsidR="00EF3AE6" w:rsidRPr="00EF3AE6">
          <w:rPr>
            <w:rFonts w:ascii="Times New Roman" w:hAnsi="Times New Roman" w:cs="Times New Roman"/>
            <w:caps w:val="0"/>
            <w:noProof/>
            <w:webHidden/>
            <w:sz w:val="28"/>
            <w:szCs w:val="28"/>
          </w:rPr>
          <w:fldChar w:fldCharType="end"/>
        </w:r>
      </w:hyperlink>
    </w:p>
    <w:p w14:paraId="1230E2AD" w14:textId="1A3A1163"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287" w:history="1">
        <w:r w:rsidR="00EF3AE6" w:rsidRPr="00EF3AE6">
          <w:rPr>
            <w:rStyle w:val="Hyperlink"/>
            <w:rFonts w:ascii="Times New Roman" w:hAnsi="Times New Roman" w:cs="Times New Roman"/>
            <w:smallCaps w:val="0"/>
            <w:noProof/>
            <w:sz w:val="28"/>
            <w:szCs w:val="28"/>
            <w:u w:val="none"/>
          </w:rPr>
          <w:t>1.1. Đặc điểm lâm sàng, cận lâm sàng của viêm phổi liên quan thở máy.</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_Toc161130287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w:t>
        </w:r>
        <w:r w:rsidR="00EF3AE6" w:rsidRPr="00EF3AE6">
          <w:rPr>
            <w:rFonts w:ascii="Times New Roman" w:hAnsi="Times New Roman" w:cs="Times New Roman"/>
            <w:smallCaps w:val="0"/>
            <w:noProof/>
            <w:webHidden/>
            <w:sz w:val="28"/>
            <w:szCs w:val="28"/>
          </w:rPr>
          <w:fldChar w:fldCharType="end"/>
        </w:r>
      </w:hyperlink>
    </w:p>
    <w:p w14:paraId="7874CE2D" w14:textId="0304BE6D"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288" w:history="1">
        <w:r w:rsidR="00EF3AE6" w:rsidRPr="00EF3AE6">
          <w:rPr>
            <w:rStyle w:val="Hyperlink"/>
            <w:rFonts w:ascii="Times New Roman" w:hAnsi="Times New Roman" w:cs="Times New Roman"/>
            <w:i w:val="0"/>
            <w:noProof/>
            <w:sz w:val="28"/>
            <w:szCs w:val="28"/>
            <w:u w:val="none"/>
          </w:rPr>
          <w:t>1.1.1. Định nghĩa viêm phổi liên quan thở máy</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_Toc161130288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w:t>
        </w:r>
        <w:r w:rsidR="00EF3AE6" w:rsidRPr="00EF3AE6">
          <w:rPr>
            <w:rFonts w:ascii="Times New Roman" w:hAnsi="Times New Roman" w:cs="Times New Roman"/>
            <w:i w:val="0"/>
            <w:noProof/>
            <w:webHidden/>
            <w:sz w:val="28"/>
            <w:szCs w:val="28"/>
          </w:rPr>
          <w:fldChar w:fldCharType="end"/>
        </w:r>
      </w:hyperlink>
    </w:p>
    <w:p w14:paraId="3416918E" w14:textId="7717C8E4"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289" w:history="1">
        <w:r w:rsidR="00EF3AE6" w:rsidRPr="00EF3AE6">
          <w:rPr>
            <w:rStyle w:val="Hyperlink"/>
            <w:rFonts w:ascii="Times New Roman" w:hAnsi="Times New Roman" w:cs="Times New Roman"/>
            <w:i w:val="0"/>
            <w:noProof/>
            <w:sz w:val="28"/>
            <w:szCs w:val="28"/>
            <w:u w:val="none"/>
          </w:rPr>
          <w:t>1.1.2. Dịch tễ</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_Toc161130289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w:t>
        </w:r>
        <w:r w:rsidR="00EF3AE6" w:rsidRPr="00EF3AE6">
          <w:rPr>
            <w:rFonts w:ascii="Times New Roman" w:hAnsi="Times New Roman" w:cs="Times New Roman"/>
            <w:i w:val="0"/>
            <w:noProof/>
            <w:webHidden/>
            <w:sz w:val="28"/>
            <w:szCs w:val="28"/>
          </w:rPr>
          <w:fldChar w:fldCharType="end"/>
        </w:r>
      </w:hyperlink>
    </w:p>
    <w:p w14:paraId="60DABC24" w14:textId="10E27CB1"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290" w:history="1">
        <w:r w:rsidR="00EF3AE6" w:rsidRPr="00EF3AE6">
          <w:rPr>
            <w:rStyle w:val="Hyperlink"/>
            <w:rFonts w:ascii="Times New Roman" w:hAnsi="Times New Roman" w:cs="Times New Roman"/>
            <w:i w:val="0"/>
            <w:noProof/>
            <w:sz w:val="28"/>
            <w:szCs w:val="28"/>
            <w:u w:val="none"/>
          </w:rPr>
          <w:t>1.1.3. Cơ chế bệnh sinh và của VPLQTM</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_Toc161130290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5</w:t>
        </w:r>
        <w:r w:rsidR="00EF3AE6" w:rsidRPr="00EF3AE6">
          <w:rPr>
            <w:rFonts w:ascii="Times New Roman" w:hAnsi="Times New Roman" w:cs="Times New Roman"/>
            <w:i w:val="0"/>
            <w:noProof/>
            <w:webHidden/>
            <w:sz w:val="28"/>
            <w:szCs w:val="28"/>
          </w:rPr>
          <w:fldChar w:fldCharType="end"/>
        </w:r>
      </w:hyperlink>
    </w:p>
    <w:p w14:paraId="42709CD3" w14:textId="563FED5D"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291" w:history="1">
        <w:r w:rsidR="00EF3AE6" w:rsidRPr="00EF3AE6">
          <w:rPr>
            <w:rStyle w:val="Hyperlink"/>
            <w:rFonts w:ascii="Times New Roman" w:hAnsi="Times New Roman" w:cs="Times New Roman"/>
            <w:i w:val="0"/>
            <w:noProof/>
            <w:sz w:val="28"/>
            <w:szCs w:val="28"/>
            <w:u w:val="none"/>
          </w:rPr>
          <w:t>1.1.4. Đặc điểm lâm sàng, cận lâm sàng VPLQTM</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_Toc161130291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7</w:t>
        </w:r>
        <w:r w:rsidR="00EF3AE6" w:rsidRPr="00EF3AE6">
          <w:rPr>
            <w:rFonts w:ascii="Times New Roman" w:hAnsi="Times New Roman" w:cs="Times New Roman"/>
            <w:i w:val="0"/>
            <w:noProof/>
            <w:webHidden/>
            <w:sz w:val="28"/>
            <w:szCs w:val="28"/>
          </w:rPr>
          <w:fldChar w:fldCharType="end"/>
        </w:r>
      </w:hyperlink>
    </w:p>
    <w:p w14:paraId="753D2C22" w14:textId="057D6CCB"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292" w:history="1">
        <w:r w:rsidR="00EF3AE6" w:rsidRPr="00EF3AE6">
          <w:rPr>
            <w:rStyle w:val="Hyperlink"/>
            <w:rFonts w:ascii="Times New Roman" w:hAnsi="Times New Roman" w:cs="Times New Roman"/>
            <w:i w:val="0"/>
            <w:noProof/>
            <w:sz w:val="28"/>
            <w:szCs w:val="28"/>
            <w:u w:val="none"/>
          </w:rPr>
          <w:t>1.1.5. Tiêu chuẩn chẩn đoán viêm phổi liên quan thở máy</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_Toc161130292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11</w:t>
        </w:r>
        <w:r w:rsidR="00EF3AE6" w:rsidRPr="00EF3AE6">
          <w:rPr>
            <w:rFonts w:ascii="Times New Roman" w:hAnsi="Times New Roman" w:cs="Times New Roman"/>
            <w:i w:val="0"/>
            <w:noProof/>
            <w:webHidden/>
            <w:sz w:val="28"/>
            <w:szCs w:val="28"/>
          </w:rPr>
          <w:fldChar w:fldCharType="end"/>
        </w:r>
      </w:hyperlink>
    </w:p>
    <w:p w14:paraId="7067D894" w14:textId="3083556D"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01" w:history="1">
        <w:r w:rsidR="00EF3AE6" w:rsidRPr="00EF3AE6">
          <w:rPr>
            <w:rStyle w:val="Hyperlink"/>
            <w:rFonts w:ascii="Times New Roman" w:hAnsi="Times New Roman" w:cs="Times New Roman"/>
            <w:i w:val="0"/>
            <w:noProof/>
            <w:sz w:val="28"/>
            <w:szCs w:val="28"/>
            <w:u w:val="none"/>
          </w:rPr>
          <w:t>1.2.2. Các căn nguyên gây viêm phổi liên quan thở máy</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_Toc161130301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13</w:t>
        </w:r>
        <w:r w:rsidR="00EF3AE6" w:rsidRPr="00EF3AE6">
          <w:rPr>
            <w:rFonts w:ascii="Times New Roman" w:hAnsi="Times New Roman" w:cs="Times New Roman"/>
            <w:i w:val="0"/>
            <w:noProof/>
            <w:webHidden/>
            <w:sz w:val="28"/>
            <w:szCs w:val="28"/>
          </w:rPr>
          <w:fldChar w:fldCharType="end"/>
        </w:r>
      </w:hyperlink>
    </w:p>
    <w:p w14:paraId="4343514B" w14:textId="70C76ABB"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03" w:history="1">
        <w:r w:rsidR="00EF3AE6" w:rsidRPr="00EF3AE6">
          <w:rPr>
            <w:rStyle w:val="Hyperlink"/>
            <w:rFonts w:ascii="Times New Roman" w:hAnsi="Times New Roman" w:cs="Times New Roman"/>
            <w:i w:val="0"/>
            <w:noProof/>
            <w:sz w:val="28"/>
            <w:szCs w:val="28"/>
            <w:u w:val="none"/>
          </w:rPr>
          <w:t>1.2.2. Mức độ đề kháng kháng sinh của vi khuẩn gây VPLQTM</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_Toc161130303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15</w:t>
        </w:r>
        <w:r w:rsidR="00EF3AE6" w:rsidRPr="00EF3AE6">
          <w:rPr>
            <w:rFonts w:ascii="Times New Roman" w:hAnsi="Times New Roman" w:cs="Times New Roman"/>
            <w:i w:val="0"/>
            <w:noProof/>
            <w:webHidden/>
            <w:sz w:val="28"/>
            <w:szCs w:val="28"/>
          </w:rPr>
          <w:fldChar w:fldCharType="end"/>
        </w:r>
      </w:hyperlink>
    </w:p>
    <w:p w14:paraId="25512441" w14:textId="6774A7FC"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06" w:history="1">
        <w:r w:rsidR="00EF3AE6" w:rsidRPr="00EF3AE6">
          <w:rPr>
            <w:rStyle w:val="Hyperlink"/>
            <w:rFonts w:ascii="Times New Roman" w:hAnsi="Times New Roman" w:cs="Times New Roman"/>
            <w:smallCaps w:val="0"/>
            <w:noProof/>
            <w:sz w:val="28"/>
            <w:szCs w:val="28"/>
            <w:u w:val="none"/>
          </w:rPr>
          <w:t>1.3. Điều trị viêm phổi liên quan thở máy</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_Toc161130306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24</w:t>
        </w:r>
        <w:r w:rsidR="00EF3AE6" w:rsidRPr="00EF3AE6">
          <w:rPr>
            <w:rFonts w:ascii="Times New Roman" w:hAnsi="Times New Roman" w:cs="Times New Roman"/>
            <w:smallCaps w:val="0"/>
            <w:noProof/>
            <w:webHidden/>
            <w:sz w:val="28"/>
            <w:szCs w:val="28"/>
          </w:rPr>
          <w:fldChar w:fldCharType="end"/>
        </w:r>
      </w:hyperlink>
    </w:p>
    <w:p w14:paraId="34E895E0" w14:textId="428B97C6"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07" w:history="1">
        <w:r w:rsidR="00EF3AE6" w:rsidRPr="00EF3AE6">
          <w:rPr>
            <w:rStyle w:val="Hyperlink"/>
            <w:rFonts w:ascii="Times New Roman" w:hAnsi="Times New Roman" w:cs="Times New Roman"/>
            <w:i w:val="0"/>
            <w:noProof/>
            <w:sz w:val="28"/>
            <w:szCs w:val="28"/>
            <w:u w:val="none"/>
          </w:rPr>
          <w:t>1.3.1. Nguyên tắc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_Toc161130307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24</w:t>
        </w:r>
        <w:r w:rsidR="00EF3AE6" w:rsidRPr="00EF3AE6">
          <w:rPr>
            <w:rFonts w:ascii="Times New Roman" w:hAnsi="Times New Roman" w:cs="Times New Roman"/>
            <w:i w:val="0"/>
            <w:noProof/>
            <w:webHidden/>
            <w:sz w:val="28"/>
            <w:szCs w:val="28"/>
          </w:rPr>
          <w:fldChar w:fldCharType="end"/>
        </w:r>
      </w:hyperlink>
    </w:p>
    <w:p w14:paraId="476CAE71" w14:textId="17033758"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09" w:history="1">
        <w:r w:rsidR="00EF3AE6" w:rsidRPr="00EF3AE6">
          <w:rPr>
            <w:rStyle w:val="Hyperlink"/>
            <w:rFonts w:ascii="Times New Roman" w:hAnsi="Times New Roman" w:cs="Times New Roman"/>
            <w:i w:val="0"/>
            <w:noProof/>
            <w:sz w:val="28"/>
            <w:szCs w:val="28"/>
            <w:u w:val="none"/>
          </w:rPr>
          <w:t>1.3.2. Lựa chọn kháng sinh ban đầu theo kinh nghiệm</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_Toc161130309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25</w:t>
        </w:r>
        <w:r w:rsidR="00EF3AE6" w:rsidRPr="00EF3AE6">
          <w:rPr>
            <w:rFonts w:ascii="Times New Roman" w:hAnsi="Times New Roman" w:cs="Times New Roman"/>
            <w:i w:val="0"/>
            <w:noProof/>
            <w:webHidden/>
            <w:sz w:val="28"/>
            <w:szCs w:val="28"/>
          </w:rPr>
          <w:fldChar w:fldCharType="end"/>
        </w:r>
      </w:hyperlink>
    </w:p>
    <w:p w14:paraId="2F6CFA78" w14:textId="1E7C5651"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0" w:history="1">
        <w:r w:rsidR="00EF3AE6" w:rsidRPr="00EF3AE6">
          <w:rPr>
            <w:rStyle w:val="Hyperlink"/>
            <w:rFonts w:ascii="Times New Roman" w:hAnsi="Times New Roman" w:cs="Times New Roman"/>
            <w:i w:val="0"/>
            <w:noProof/>
            <w:sz w:val="28"/>
            <w:szCs w:val="28"/>
            <w:u w:val="none"/>
          </w:rPr>
          <w:t>1.3.3. Điều trị đặc hiệu theo tác nhân vi khuẩn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_Toc161130310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26</w:t>
        </w:r>
        <w:r w:rsidR="00EF3AE6" w:rsidRPr="00EF3AE6">
          <w:rPr>
            <w:rFonts w:ascii="Times New Roman" w:hAnsi="Times New Roman" w:cs="Times New Roman"/>
            <w:i w:val="0"/>
            <w:noProof/>
            <w:webHidden/>
            <w:sz w:val="28"/>
            <w:szCs w:val="28"/>
          </w:rPr>
          <w:fldChar w:fldCharType="end"/>
        </w:r>
      </w:hyperlink>
    </w:p>
    <w:p w14:paraId="02D1AA22" w14:textId="24597B57"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1" w:history="1">
        <w:r w:rsidR="00EF3AE6" w:rsidRPr="00EF3AE6">
          <w:rPr>
            <w:rStyle w:val="Hyperlink"/>
            <w:rFonts w:ascii="Times New Roman" w:hAnsi="Times New Roman" w:cs="Times New Roman"/>
            <w:i w:val="0"/>
            <w:noProof/>
            <w:sz w:val="28"/>
            <w:szCs w:val="28"/>
            <w:u w:val="none"/>
          </w:rPr>
          <w:t>1.3.4. Theo dõi điều trị và thời gian dùng kháng sinh</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28</w:t>
        </w:r>
        <w:r w:rsidR="00EF3AE6" w:rsidRPr="00EF3AE6">
          <w:rPr>
            <w:rFonts w:ascii="Times New Roman" w:hAnsi="Times New Roman" w:cs="Times New Roman"/>
            <w:i w:val="0"/>
            <w:noProof/>
            <w:webHidden/>
            <w:sz w:val="28"/>
            <w:szCs w:val="28"/>
          </w:rPr>
          <w:fldChar w:fldCharType="end"/>
        </w:r>
      </w:hyperlink>
    </w:p>
    <w:p w14:paraId="40789A57" w14:textId="510057B6"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12" w:history="1">
        <w:r w:rsidR="00EF3AE6" w:rsidRPr="00EF3AE6">
          <w:rPr>
            <w:rStyle w:val="Hyperlink"/>
            <w:rFonts w:ascii="Times New Roman" w:hAnsi="Times New Roman" w:cs="Times New Roman"/>
            <w:smallCaps w:val="0"/>
            <w:noProof/>
            <w:sz w:val="28"/>
            <w:szCs w:val="28"/>
            <w:u w:val="none"/>
          </w:rPr>
          <w:t>1.4. Các biện pháp dự phòng viêm phổi liên quan thở</w:t>
        </w:r>
        <w:r w:rsidR="00EF3AE6">
          <w:rPr>
            <w:rStyle w:val="Hyperlink"/>
            <w:rFonts w:ascii="Times New Roman" w:hAnsi="Times New Roman" w:cs="Times New Roman"/>
            <w:smallCaps w:val="0"/>
            <w:noProof/>
            <w:sz w:val="28"/>
            <w:szCs w:val="28"/>
            <w:u w:val="none"/>
          </w:rPr>
          <w:t xml:space="preserve"> máy. </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_Toc161130312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28</w:t>
        </w:r>
        <w:r w:rsidR="00EF3AE6" w:rsidRPr="00EF3AE6">
          <w:rPr>
            <w:rFonts w:ascii="Times New Roman" w:hAnsi="Times New Roman" w:cs="Times New Roman"/>
            <w:smallCaps w:val="0"/>
            <w:noProof/>
            <w:webHidden/>
            <w:sz w:val="28"/>
            <w:szCs w:val="28"/>
          </w:rPr>
          <w:fldChar w:fldCharType="end"/>
        </w:r>
      </w:hyperlink>
    </w:p>
    <w:p w14:paraId="6DC5DA17" w14:textId="418575E9"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3" w:history="1">
        <w:r w:rsidR="00EF3AE6" w:rsidRPr="00EF3AE6">
          <w:rPr>
            <w:rStyle w:val="Hyperlink"/>
            <w:rFonts w:ascii="Times New Roman" w:hAnsi="Times New Roman" w:cs="Times New Roman"/>
            <w:i w:val="0"/>
            <w:noProof/>
            <w:sz w:val="28"/>
            <w:szCs w:val="28"/>
            <w:u w:val="none"/>
          </w:rPr>
          <w:t>1.4.1. Huấn luyện, đào tạo</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28</w:t>
        </w:r>
        <w:r w:rsidR="00EF3AE6" w:rsidRPr="00EF3AE6">
          <w:rPr>
            <w:rFonts w:ascii="Times New Roman" w:hAnsi="Times New Roman" w:cs="Times New Roman"/>
            <w:i w:val="0"/>
            <w:noProof/>
            <w:webHidden/>
            <w:sz w:val="28"/>
            <w:szCs w:val="28"/>
          </w:rPr>
          <w:fldChar w:fldCharType="end"/>
        </w:r>
      </w:hyperlink>
    </w:p>
    <w:p w14:paraId="5A4C9712" w14:textId="226ABE8B"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4" w:history="1">
        <w:r w:rsidR="00EF3AE6" w:rsidRPr="00EF3AE6">
          <w:rPr>
            <w:rStyle w:val="Hyperlink"/>
            <w:rFonts w:ascii="Times New Roman" w:hAnsi="Times New Roman" w:cs="Times New Roman"/>
            <w:i w:val="0"/>
            <w:noProof/>
            <w:sz w:val="28"/>
            <w:szCs w:val="28"/>
            <w:u w:val="none"/>
          </w:rPr>
          <w:t>1.4.2. Giám sát</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28</w:t>
        </w:r>
        <w:r w:rsidR="00EF3AE6" w:rsidRPr="00EF3AE6">
          <w:rPr>
            <w:rFonts w:ascii="Times New Roman" w:hAnsi="Times New Roman" w:cs="Times New Roman"/>
            <w:i w:val="0"/>
            <w:noProof/>
            <w:webHidden/>
            <w:sz w:val="28"/>
            <w:szCs w:val="28"/>
          </w:rPr>
          <w:fldChar w:fldCharType="end"/>
        </w:r>
      </w:hyperlink>
    </w:p>
    <w:p w14:paraId="474C6AF9" w14:textId="2B53C1FA"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5" w:history="1">
        <w:r w:rsidR="00EF3AE6" w:rsidRPr="00EF3AE6">
          <w:rPr>
            <w:rStyle w:val="Hyperlink"/>
            <w:rFonts w:ascii="Times New Roman" w:hAnsi="Times New Roman" w:cs="Times New Roman"/>
            <w:i w:val="0"/>
            <w:noProof/>
            <w:sz w:val="28"/>
            <w:szCs w:val="28"/>
            <w:u w:val="none"/>
          </w:rPr>
          <w:t>1.4.3. Khử khuẩn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_Toc161130315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28</w:t>
        </w:r>
        <w:r w:rsidR="00EF3AE6" w:rsidRPr="00EF3AE6">
          <w:rPr>
            <w:rFonts w:ascii="Times New Roman" w:hAnsi="Times New Roman" w:cs="Times New Roman"/>
            <w:i w:val="0"/>
            <w:noProof/>
            <w:webHidden/>
            <w:sz w:val="28"/>
            <w:szCs w:val="28"/>
          </w:rPr>
          <w:fldChar w:fldCharType="end"/>
        </w:r>
      </w:hyperlink>
    </w:p>
    <w:p w14:paraId="59B0BFB4" w14:textId="5B1ABBEA"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6" w:history="1">
        <w:r w:rsidR="00EF3AE6" w:rsidRPr="00EF3AE6">
          <w:rPr>
            <w:rStyle w:val="Hyperlink"/>
            <w:rFonts w:ascii="Times New Roman" w:hAnsi="Times New Roman" w:cs="Times New Roman"/>
            <w:i w:val="0"/>
            <w:noProof/>
            <w:sz w:val="28"/>
            <w:szCs w:val="28"/>
            <w:u w:val="none"/>
          </w:rPr>
          <w:t>1.4.4. Các biện pháp nhân viên y tế phải thực hiện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29</w:t>
        </w:r>
        <w:r w:rsidR="00EF3AE6" w:rsidRPr="00EF3AE6">
          <w:rPr>
            <w:rFonts w:ascii="Times New Roman" w:hAnsi="Times New Roman" w:cs="Times New Roman"/>
            <w:i w:val="0"/>
            <w:noProof/>
            <w:webHidden/>
            <w:sz w:val="28"/>
            <w:szCs w:val="28"/>
          </w:rPr>
          <w:fldChar w:fldCharType="end"/>
        </w:r>
      </w:hyperlink>
    </w:p>
    <w:p w14:paraId="6CB72FC9" w14:textId="1EC39A03"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7" w:history="1">
        <w:r w:rsidR="00EF3AE6" w:rsidRPr="00EF3AE6">
          <w:rPr>
            <w:rStyle w:val="Hyperlink"/>
            <w:rFonts w:ascii="Times New Roman" w:hAnsi="Times New Roman" w:cs="Times New Roman"/>
            <w:i w:val="0"/>
            <w:noProof/>
            <w:sz w:val="28"/>
            <w:szCs w:val="28"/>
            <w:u w:val="none"/>
          </w:rPr>
          <w:t>1.4.5. Phòng ngừa viêm phổi do hít ở các bệnh nhân hôn mê</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29</w:t>
        </w:r>
        <w:r w:rsidR="00EF3AE6" w:rsidRPr="00EF3AE6">
          <w:rPr>
            <w:rFonts w:ascii="Times New Roman" w:hAnsi="Times New Roman" w:cs="Times New Roman"/>
            <w:i w:val="0"/>
            <w:noProof/>
            <w:webHidden/>
            <w:sz w:val="28"/>
            <w:szCs w:val="28"/>
          </w:rPr>
          <w:fldChar w:fldCharType="end"/>
        </w:r>
      </w:hyperlink>
    </w:p>
    <w:p w14:paraId="4AB1123A" w14:textId="7C87FE6E"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8" w:history="1">
        <w:r w:rsidR="00EF3AE6" w:rsidRPr="00EF3AE6">
          <w:rPr>
            <w:rStyle w:val="Hyperlink"/>
            <w:rFonts w:ascii="Times New Roman" w:hAnsi="Times New Roman" w:cs="Times New Roman"/>
            <w:i w:val="0"/>
            <w:noProof/>
            <w:sz w:val="28"/>
            <w:szCs w:val="28"/>
            <w:u w:val="none"/>
          </w:rPr>
          <w:t>1.4.6. Chăm sóc người bệnh có ống nội khí quản, ống mở khí quản, thông khí hỗ trợ khác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_Toc161130318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29</w:t>
        </w:r>
        <w:r w:rsidR="00EF3AE6" w:rsidRPr="00EF3AE6">
          <w:rPr>
            <w:rFonts w:ascii="Times New Roman" w:hAnsi="Times New Roman" w:cs="Times New Roman"/>
            <w:i w:val="0"/>
            <w:noProof/>
            <w:webHidden/>
            <w:sz w:val="28"/>
            <w:szCs w:val="28"/>
          </w:rPr>
          <w:fldChar w:fldCharType="end"/>
        </w:r>
      </w:hyperlink>
    </w:p>
    <w:p w14:paraId="731D7150" w14:textId="4DE28933" w:rsidR="00EF3AE6" w:rsidRPr="00EF3AE6" w:rsidRDefault="00D44862"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19" w:history="1">
        <w:r w:rsidR="00EF3AE6" w:rsidRPr="00EF3AE6">
          <w:rPr>
            <w:rStyle w:val="Hyperlink"/>
            <w:rFonts w:ascii="Times New Roman" w:hAnsi="Times New Roman" w:cs="Times New Roman"/>
            <w:caps w:val="0"/>
            <w:noProof/>
            <w:sz w:val="28"/>
            <w:szCs w:val="28"/>
            <w:u w:val="none"/>
          </w:rPr>
          <w:t>Chương 2</w:t>
        </w:r>
        <w:r w:rsidR="00EF3AE6">
          <w:rPr>
            <w:rStyle w:val="Hyperlink"/>
            <w:rFonts w:ascii="Times New Roman" w:hAnsi="Times New Roman" w:cs="Times New Roman"/>
            <w:caps w:val="0"/>
            <w:noProof/>
            <w:sz w:val="28"/>
            <w:szCs w:val="28"/>
            <w:u w:val="none"/>
          </w:rPr>
          <w:t xml:space="preserve">. </w:t>
        </w:r>
      </w:hyperlink>
      <w:hyperlink w:anchor="_Toc161130320" w:history="1">
        <w:r w:rsidR="00EF3AE6" w:rsidRPr="00EF3AE6">
          <w:rPr>
            <w:rStyle w:val="Hyperlink"/>
            <w:rFonts w:ascii="Times New Roman" w:hAnsi="Times New Roman" w:cs="Times New Roman"/>
            <w:caps w:val="0"/>
            <w:noProof/>
            <w:sz w:val="28"/>
            <w:szCs w:val="28"/>
            <w:u w:val="none"/>
          </w:rPr>
          <w:t>ĐỐI TƯỢNG VÀ PHƯƠNG PHÁP NGHIÊN CỨU</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_Toc161130320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30</w:t>
        </w:r>
        <w:r w:rsidR="00EF3AE6" w:rsidRPr="00EF3AE6">
          <w:rPr>
            <w:rFonts w:ascii="Times New Roman" w:hAnsi="Times New Roman" w:cs="Times New Roman"/>
            <w:caps w:val="0"/>
            <w:noProof/>
            <w:webHidden/>
            <w:sz w:val="28"/>
            <w:szCs w:val="28"/>
          </w:rPr>
          <w:fldChar w:fldCharType="end"/>
        </w:r>
      </w:hyperlink>
    </w:p>
    <w:p w14:paraId="4B90F822" w14:textId="268BCC15"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21" w:history="1">
        <w:r w:rsidR="00EF3AE6" w:rsidRPr="00EF3AE6">
          <w:rPr>
            <w:rStyle w:val="Hyperlink"/>
            <w:rFonts w:ascii="Times New Roman" w:hAnsi="Times New Roman" w:cs="Times New Roman"/>
            <w:smallCaps w:val="0"/>
            <w:noProof/>
            <w:sz w:val="28"/>
            <w:szCs w:val="28"/>
            <w:u w:val="none"/>
          </w:rPr>
          <w:t>2.1. Đối tượng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_Toc161130321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30</w:t>
        </w:r>
        <w:r w:rsidR="00EF3AE6" w:rsidRPr="00EF3AE6">
          <w:rPr>
            <w:rFonts w:ascii="Times New Roman" w:hAnsi="Times New Roman" w:cs="Times New Roman"/>
            <w:smallCaps w:val="0"/>
            <w:noProof/>
            <w:webHidden/>
            <w:sz w:val="28"/>
            <w:szCs w:val="28"/>
          </w:rPr>
          <w:fldChar w:fldCharType="end"/>
        </w:r>
      </w:hyperlink>
    </w:p>
    <w:p w14:paraId="138C03C0" w14:textId="298A2710"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22" w:history="1">
        <w:r w:rsidR="00EF3AE6" w:rsidRPr="00EF3AE6">
          <w:rPr>
            <w:rStyle w:val="Hyperlink"/>
            <w:rFonts w:ascii="Times New Roman" w:eastAsia="Cambria" w:hAnsi="Times New Roman" w:cs="Times New Roman"/>
            <w:i w:val="0"/>
            <w:noProof/>
            <w:sz w:val="28"/>
            <w:szCs w:val="28"/>
            <w:u w:val="none"/>
          </w:rPr>
          <w:t>2.1.1. Tiêu chuẩn chọn bệnh nhân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_Toc161130322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30</w:t>
        </w:r>
        <w:r w:rsidR="00EF3AE6" w:rsidRPr="00EF3AE6">
          <w:rPr>
            <w:rFonts w:ascii="Times New Roman" w:hAnsi="Times New Roman" w:cs="Times New Roman"/>
            <w:i w:val="0"/>
            <w:noProof/>
            <w:webHidden/>
            <w:sz w:val="28"/>
            <w:szCs w:val="28"/>
          </w:rPr>
          <w:fldChar w:fldCharType="end"/>
        </w:r>
      </w:hyperlink>
    </w:p>
    <w:p w14:paraId="163627C1" w14:textId="76C1CCDD"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24" w:history="1">
        <w:r w:rsidR="00EF3AE6" w:rsidRPr="00EF3AE6">
          <w:rPr>
            <w:rStyle w:val="Hyperlink"/>
            <w:rFonts w:ascii="Times New Roman" w:hAnsi="Times New Roman" w:cs="Times New Roman"/>
            <w:i w:val="0"/>
            <w:noProof/>
            <w:sz w:val="28"/>
            <w:szCs w:val="28"/>
            <w:u w:val="none"/>
          </w:rPr>
          <w:t>2.1.2. Tiêu chuẩn loại trừ</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_Toc161130324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30</w:t>
        </w:r>
        <w:r w:rsidR="00EF3AE6" w:rsidRPr="00EF3AE6">
          <w:rPr>
            <w:rFonts w:ascii="Times New Roman" w:hAnsi="Times New Roman" w:cs="Times New Roman"/>
            <w:i w:val="0"/>
            <w:noProof/>
            <w:webHidden/>
            <w:sz w:val="28"/>
            <w:szCs w:val="28"/>
          </w:rPr>
          <w:fldChar w:fldCharType="end"/>
        </w:r>
      </w:hyperlink>
    </w:p>
    <w:p w14:paraId="369FC532" w14:textId="7C258458"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25" w:history="1">
        <w:r w:rsidR="00EF3AE6" w:rsidRPr="00EF3AE6">
          <w:rPr>
            <w:rStyle w:val="Hyperlink"/>
            <w:rFonts w:ascii="Times New Roman" w:hAnsi="Times New Roman" w:cs="Times New Roman"/>
            <w:i w:val="0"/>
            <w:noProof/>
            <w:sz w:val="28"/>
            <w:szCs w:val="28"/>
            <w:u w:val="none"/>
          </w:rPr>
          <w:t>2.1.3. Tiêu chuẩn chẩn đoán viêm phổi liên quan thở máy</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_Toc161130325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30</w:t>
        </w:r>
        <w:r w:rsidR="00EF3AE6" w:rsidRPr="00EF3AE6">
          <w:rPr>
            <w:rFonts w:ascii="Times New Roman" w:hAnsi="Times New Roman" w:cs="Times New Roman"/>
            <w:i w:val="0"/>
            <w:noProof/>
            <w:webHidden/>
            <w:sz w:val="28"/>
            <w:szCs w:val="28"/>
          </w:rPr>
          <w:fldChar w:fldCharType="end"/>
        </w:r>
      </w:hyperlink>
    </w:p>
    <w:p w14:paraId="02A7C268" w14:textId="0CE4FDE2"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32" w:history="1">
        <w:r w:rsidR="00EF3AE6" w:rsidRPr="00EF3AE6">
          <w:rPr>
            <w:rStyle w:val="Hyperlink"/>
            <w:rFonts w:ascii="Times New Roman" w:hAnsi="Times New Roman" w:cs="Times New Roman"/>
            <w:smallCaps w:val="0"/>
            <w:noProof/>
            <w:sz w:val="28"/>
            <w:szCs w:val="28"/>
            <w:u w:val="none"/>
          </w:rPr>
          <w:t>2.2. Phương pháp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_Toc161130332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31</w:t>
        </w:r>
        <w:r w:rsidR="00EF3AE6" w:rsidRPr="00EF3AE6">
          <w:rPr>
            <w:rFonts w:ascii="Times New Roman" w:hAnsi="Times New Roman" w:cs="Times New Roman"/>
            <w:smallCaps w:val="0"/>
            <w:noProof/>
            <w:webHidden/>
            <w:sz w:val="28"/>
            <w:szCs w:val="28"/>
          </w:rPr>
          <w:fldChar w:fldCharType="end"/>
        </w:r>
      </w:hyperlink>
    </w:p>
    <w:p w14:paraId="78D9D3D0" w14:textId="3B852B04"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3" w:history="1">
        <w:r w:rsidR="00EF3AE6" w:rsidRPr="00EF3AE6">
          <w:rPr>
            <w:rStyle w:val="Hyperlink"/>
            <w:rFonts w:ascii="Times New Roman" w:hAnsi="Times New Roman" w:cs="Times New Roman"/>
            <w:i w:val="0"/>
            <w:noProof/>
            <w:sz w:val="28"/>
            <w:szCs w:val="28"/>
            <w:u w:val="none"/>
          </w:rPr>
          <w:t>2.2.1. Địa điểm và thời gian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579FD012" w14:textId="5384B776"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4" w:history="1">
        <w:r w:rsidR="00EF3AE6" w:rsidRPr="00EF3AE6">
          <w:rPr>
            <w:rStyle w:val="Hyperlink"/>
            <w:rFonts w:ascii="Times New Roman" w:hAnsi="Times New Roman" w:cs="Times New Roman"/>
            <w:i w:val="0"/>
            <w:noProof/>
            <w:sz w:val="28"/>
            <w:szCs w:val="28"/>
            <w:u w:val="none"/>
          </w:rPr>
          <w:t>2.2.2. Thiết kế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28FE1689" w14:textId="50E0BAFC"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5" w:history="1">
        <w:r w:rsidR="00EF3AE6" w:rsidRPr="00EF3AE6">
          <w:rPr>
            <w:rStyle w:val="Hyperlink"/>
            <w:rFonts w:ascii="Times New Roman" w:hAnsi="Times New Roman" w:cs="Times New Roman"/>
            <w:i w:val="0"/>
            <w:noProof/>
            <w:sz w:val="28"/>
            <w:szCs w:val="28"/>
            <w:u w:val="none"/>
          </w:rPr>
          <w:t>2.2.3. Cỡ mẫu và phương pháp chọn mẫu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_Toc161130335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36B35100" w14:textId="48EC9779"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6" w:history="1">
        <w:r w:rsidR="00EF3AE6" w:rsidRPr="00EF3AE6">
          <w:rPr>
            <w:rStyle w:val="Hyperlink"/>
            <w:rFonts w:ascii="Times New Roman" w:hAnsi="Times New Roman" w:cs="Times New Roman"/>
            <w:i w:val="0"/>
            <w:noProof/>
            <w:sz w:val="28"/>
            <w:szCs w:val="28"/>
            <w:u w:val="none"/>
          </w:rPr>
          <w:t>2.2.4. Phương tiện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18372E91" w14:textId="7BD4FC61"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7" w:history="1">
        <w:r w:rsidR="00EF3AE6" w:rsidRPr="00EF3AE6">
          <w:rPr>
            <w:rStyle w:val="Hyperlink"/>
            <w:rFonts w:ascii="Times New Roman" w:hAnsi="Times New Roman" w:cs="Times New Roman"/>
            <w:i w:val="0"/>
            <w:noProof/>
            <w:sz w:val="28"/>
            <w:szCs w:val="28"/>
            <w:u w:val="none"/>
          </w:rPr>
          <w:t>2.2.5 Quy trình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32</w:t>
        </w:r>
        <w:r w:rsidR="00EF3AE6" w:rsidRPr="00EF3AE6">
          <w:rPr>
            <w:rFonts w:ascii="Times New Roman" w:hAnsi="Times New Roman" w:cs="Times New Roman"/>
            <w:i w:val="0"/>
            <w:noProof/>
            <w:webHidden/>
            <w:sz w:val="28"/>
            <w:szCs w:val="28"/>
          </w:rPr>
          <w:fldChar w:fldCharType="end"/>
        </w:r>
      </w:hyperlink>
    </w:p>
    <w:p w14:paraId="4E377132" w14:textId="6AE9E50D"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43" w:history="1">
        <w:r w:rsidR="00EF3AE6" w:rsidRPr="00EF3AE6">
          <w:rPr>
            <w:rStyle w:val="Hyperlink"/>
            <w:rFonts w:ascii="Times New Roman" w:hAnsi="Times New Roman" w:cs="Times New Roman"/>
            <w:i w:val="0"/>
            <w:noProof/>
            <w:sz w:val="28"/>
            <w:szCs w:val="28"/>
            <w:u w:val="none"/>
          </w:rPr>
          <w:t>2.2.6. Biến số và các chỉ số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_Toc161130343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35</w:t>
        </w:r>
        <w:r w:rsidR="00EF3AE6" w:rsidRPr="00EF3AE6">
          <w:rPr>
            <w:rFonts w:ascii="Times New Roman" w:hAnsi="Times New Roman" w:cs="Times New Roman"/>
            <w:i w:val="0"/>
            <w:noProof/>
            <w:webHidden/>
            <w:sz w:val="28"/>
            <w:szCs w:val="28"/>
          </w:rPr>
          <w:fldChar w:fldCharType="end"/>
        </w:r>
      </w:hyperlink>
    </w:p>
    <w:p w14:paraId="6AC03383" w14:textId="344E59C0"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46" w:history="1">
        <w:r w:rsidR="00EF3AE6" w:rsidRPr="00EF3AE6">
          <w:rPr>
            <w:rStyle w:val="Hyperlink"/>
            <w:rFonts w:ascii="Times New Roman" w:hAnsi="Times New Roman" w:cs="Times New Roman"/>
            <w:i w:val="0"/>
            <w:noProof/>
            <w:sz w:val="28"/>
            <w:szCs w:val="28"/>
            <w:u w:val="none"/>
          </w:rPr>
          <w:t>2.2.7. Một số tiêu chuẩn áp dụng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_Toc161130346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36</w:t>
        </w:r>
        <w:r w:rsidR="00EF3AE6" w:rsidRPr="00EF3AE6">
          <w:rPr>
            <w:rFonts w:ascii="Times New Roman" w:hAnsi="Times New Roman" w:cs="Times New Roman"/>
            <w:i w:val="0"/>
            <w:noProof/>
            <w:webHidden/>
            <w:sz w:val="28"/>
            <w:szCs w:val="28"/>
          </w:rPr>
          <w:fldChar w:fldCharType="end"/>
        </w:r>
      </w:hyperlink>
    </w:p>
    <w:p w14:paraId="6A85183B" w14:textId="7B021016"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47" w:history="1">
        <w:r w:rsidR="00EF3AE6" w:rsidRPr="00EF3AE6">
          <w:rPr>
            <w:rStyle w:val="Hyperlink"/>
            <w:rFonts w:ascii="Times New Roman" w:hAnsi="Times New Roman" w:cs="Times New Roman"/>
            <w:smallCaps w:val="0"/>
            <w:noProof/>
            <w:sz w:val="28"/>
            <w:szCs w:val="28"/>
            <w:u w:val="none"/>
          </w:rPr>
          <w:t>2.3. Xử lý số liệu.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_Toc161130347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38</w:t>
        </w:r>
        <w:r w:rsidR="00EF3AE6" w:rsidRPr="00EF3AE6">
          <w:rPr>
            <w:rFonts w:ascii="Times New Roman" w:hAnsi="Times New Roman" w:cs="Times New Roman"/>
            <w:smallCaps w:val="0"/>
            <w:noProof/>
            <w:webHidden/>
            <w:sz w:val="28"/>
            <w:szCs w:val="28"/>
          </w:rPr>
          <w:fldChar w:fldCharType="end"/>
        </w:r>
      </w:hyperlink>
    </w:p>
    <w:p w14:paraId="0EFF8201" w14:textId="3A24BB22"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48" w:history="1">
        <w:r w:rsidR="00EF3AE6" w:rsidRPr="00EF3AE6">
          <w:rPr>
            <w:rStyle w:val="Hyperlink"/>
            <w:rFonts w:ascii="Times New Roman" w:hAnsi="Times New Roman" w:cs="Times New Roman"/>
            <w:smallCaps w:val="0"/>
            <w:noProof/>
            <w:sz w:val="28"/>
            <w:szCs w:val="28"/>
            <w:u w:val="none"/>
          </w:rPr>
          <w:t>2.4. Đạo đức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_Toc161130348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38</w:t>
        </w:r>
        <w:r w:rsidR="00EF3AE6" w:rsidRPr="00EF3AE6">
          <w:rPr>
            <w:rFonts w:ascii="Times New Roman" w:hAnsi="Times New Roman" w:cs="Times New Roman"/>
            <w:smallCaps w:val="0"/>
            <w:noProof/>
            <w:webHidden/>
            <w:sz w:val="28"/>
            <w:szCs w:val="28"/>
          </w:rPr>
          <w:fldChar w:fldCharType="end"/>
        </w:r>
      </w:hyperlink>
    </w:p>
    <w:p w14:paraId="7B2B096C" w14:textId="5C8B29F0"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49" w:history="1">
        <w:r w:rsidR="00EF3AE6" w:rsidRPr="00EF3AE6">
          <w:rPr>
            <w:rStyle w:val="Hyperlink"/>
            <w:rFonts w:ascii="Times New Roman" w:hAnsi="Times New Roman" w:cs="Times New Roman"/>
            <w:smallCaps w:val="0"/>
            <w:noProof/>
            <w:sz w:val="28"/>
            <w:szCs w:val="28"/>
            <w:u w:val="none"/>
          </w:rPr>
          <w:t>2.5. Sơ đồ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_Toc161130349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39</w:t>
        </w:r>
        <w:r w:rsidR="00EF3AE6" w:rsidRPr="00EF3AE6">
          <w:rPr>
            <w:rFonts w:ascii="Times New Roman" w:hAnsi="Times New Roman" w:cs="Times New Roman"/>
            <w:smallCaps w:val="0"/>
            <w:noProof/>
            <w:webHidden/>
            <w:sz w:val="28"/>
            <w:szCs w:val="28"/>
          </w:rPr>
          <w:fldChar w:fldCharType="end"/>
        </w:r>
      </w:hyperlink>
    </w:p>
    <w:p w14:paraId="094CEA7D" w14:textId="2E214F8C" w:rsidR="00EF3AE6" w:rsidRPr="00EF3AE6" w:rsidRDefault="00D44862"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51" w:history="1">
        <w:r w:rsidR="00EF3AE6" w:rsidRPr="00EF3AE6">
          <w:rPr>
            <w:rStyle w:val="Hyperlink"/>
            <w:rFonts w:ascii="Times New Roman" w:hAnsi="Times New Roman" w:cs="Times New Roman"/>
            <w:caps w:val="0"/>
            <w:noProof/>
            <w:sz w:val="28"/>
            <w:szCs w:val="28"/>
            <w:u w:val="none"/>
          </w:rPr>
          <w:t>Chương 3</w:t>
        </w:r>
        <w:r w:rsidR="00EF3AE6">
          <w:rPr>
            <w:rStyle w:val="Hyperlink"/>
            <w:rFonts w:ascii="Times New Roman" w:hAnsi="Times New Roman" w:cs="Times New Roman"/>
            <w:caps w:val="0"/>
            <w:noProof/>
            <w:sz w:val="28"/>
            <w:szCs w:val="28"/>
            <w:u w:val="none"/>
          </w:rPr>
          <w:t xml:space="preserve">. </w:t>
        </w:r>
      </w:hyperlink>
      <w:hyperlink w:anchor="_Toc161130352" w:history="1">
        <w:r w:rsidR="00EF3AE6" w:rsidRPr="00EF3AE6">
          <w:rPr>
            <w:rStyle w:val="Hyperlink"/>
            <w:rFonts w:ascii="Times New Roman" w:hAnsi="Times New Roman" w:cs="Times New Roman"/>
            <w:caps w:val="0"/>
            <w:noProof/>
            <w:sz w:val="28"/>
            <w:szCs w:val="28"/>
            <w:u w:val="none"/>
          </w:rPr>
          <w:t>KẾT QUẢ NGHIÊN CỨU</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_Toc161130352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40</w:t>
        </w:r>
        <w:r w:rsidR="00EF3AE6" w:rsidRPr="00EF3AE6">
          <w:rPr>
            <w:rFonts w:ascii="Times New Roman" w:hAnsi="Times New Roman" w:cs="Times New Roman"/>
            <w:caps w:val="0"/>
            <w:noProof/>
            <w:webHidden/>
            <w:sz w:val="28"/>
            <w:szCs w:val="28"/>
          </w:rPr>
          <w:fldChar w:fldCharType="end"/>
        </w:r>
      </w:hyperlink>
    </w:p>
    <w:p w14:paraId="66CC7BD3" w14:textId="4E523F86"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53" w:history="1">
        <w:r w:rsidR="00EF3AE6" w:rsidRPr="00EF3AE6">
          <w:rPr>
            <w:rStyle w:val="Hyperlink"/>
            <w:rFonts w:ascii="Times New Roman" w:hAnsi="Times New Roman" w:cs="Times New Roman"/>
            <w:smallCaps w:val="0"/>
            <w:noProof/>
            <w:sz w:val="28"/>
            <w:szCs w:val="28"/>
            <w:u w:val="none"/>
          </w:rPr>
          <w:t>3.1. Đặc điểm chung của nhóm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_Toc161130353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40</w:t>
        </w:r>
        <w:r w:rsidR="00EF3AE6" w:rsidRPr="00EF3AE6">
          <w:rPr>
            <w:rFonts w:ascii="Times New Roman" w:hAnsi="Times New Roman" w:cs="Times New Roman"/>
            <w:smallCaps w:val="0"/>
            <w:noProof/>
            <w:webHidden/>
            <w:sz w:val="28"/>
            <w:szCs w:val="28"/>
          </w:rPr>
          <w:fldChar w:fldCharType="end"/>
        </w:r>
      </w:hyperlink>
    </w:p>
    <w:p w14:paraId="4DB73341" w14:textId="05390AE4"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4" w:history="1">
        <w:r w:rsidR="00EF3AE6" w:rsidRPr="00EF3AE6">
          <w:rPr>
            <w:rStyle w:val="Hyperlink"/>
            <w:rFonts w:ascii="Times New Roman" w:hAnsi="Times New Roman" w:cs="Times New Roman"/>
            <w:i w:val="0"/>
            <w:noProof/>
            <w:sz w:val="28"/>
            <w:szCs w:val="28"/>
            <w:u w:val="none"/>
          </w:rPr>
          <w:t>3.1.1. Phân bố tuổi</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40</w:t>
        </w:r>
        <w:r w:rsidR="00EF3AE6" w:rsidRPr="00EF3AE6">
          <w:rPr>
            <w:rFonts w:ascii="Times New Roman" w:hAnsi="Times New Roman" w:cs="Times New Roman"/>
            <w:i w:val="0"/>
            <w:noProof/>
            <w:webHidden/>
            <w:sz w:val="28"/>
            <w:szCs w:val="28"/>
          </w:rPr>
          <w:fldChar w:fldCharType="end"/>
        </w:r>
      </w:hyperlink>
    </w:p>
    <w:p w14:paraId="08362A25" w14:textId="3B842CF4"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5" w:history="1">
        <w:r w:rsidR="00EF3AE6" w:rsidRPr="00EF3AE6">
          <w:rPr>
            <w:rStyle w:val="Hyperlink"/>
            <w:rFonts w:ascii="Times New Roman" w:hAnsi="Times New Roman" w:cs="Times New Roman"/>
            <w:i w:val="0"/>
            <w:noProof/>
            <w:sz w:val="28"/>
            <w:szCs w:val="28"/>
            <w:u w:val="none"/>
          </w:rPr>
          <w:t>3.1.2. Giới tính</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_Toc161130355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40</w:t>
        </w:r>
        <w:r w:rsidR="00EF3AE6" w:rsidRPr="00EF3AE6">
          <w:rPr>
            <w:rFonts w:ascii="Times New Roman" w:hAnsi="Times New Roman" w:cs="Times New Roman"/>
            <w:i w:val="0"/>
            <w:noProof/>
            <w:webHidden/>
            <w:sz w:val="28"/>
            <w:szCs w:val="28"/>
          </w:rPr>
          <w:fldChar w:fldCharType="end"/>
        </w:r>
      </w:hyperlink>
    </w:p>
    <w:p w14:paraId="20FB85A4" w14:textId="5932C59F"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6" w:history="1">
        <w:r w:rsidR="00EF3AE6" w:rsidRPr="00EF3AE6">
          <w:rPr>
            <w:rStyle w:val="Hyperlink"/>
            <w:rFonts w:ascii="Times New Roman" w:hAnsi="Times New Roman" w:cs="Times New Roman"/>
            <w:i w:val="0"/>
            <w:noProof/>
            <w:sz w:val="28"/>
            <w:szCs w:val="28"/>
            <w:u w:val="none"/>
          </w:rPr>
          <w:t>3.1.3. Chỉ số khối cơ thể (BMI)</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41</w:t>
        </w:r>
        <w:r w:rsidR="00EF3AE6" w:rsidRPr="00EF3AE6">
          <w:rPr>
            <w:rFonts w:ascii="Times New Roman" w:hAnsi="Times New Roman" w:cs="Times New Roman"/>
            <w:i w:val="0"/>
            <w:noProof/>
            <w:webHidden/>
            <w:sz w:val="28"/>
            <w:szCs w:val="28"/>
          </w:rPr>
          <w:fldChar w:fldCharType="end"/>
        </w:r>
      </w:hyperlink>
    </w:p>
    <w:p w14:paraId="6C42A0E5" w14:textId="7E1C089C"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7" w:history="1">
        <w:r w:rsidR="00EF3AE6" w:rsidRPr="00EF3AE6">
          <w:rPr>
            <w:rStyle w:val="Hyperlink"/>
            <w:rFonts w:ascii="Times New Roman" w:hAnsi="Times New Roman" w:cs="Times New Roman"/>
            <w:i w:val="0"/>
            <w:noProof/>
            <w:sz w:val="28"/>
            <w:szCs w:val="28"/>
            <w:u w:val="none"/>
          </w:rPr>
          <w:t>3.1.4. Tiền sử bệnh lý</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41</w:t>
        </w:r>
        <w:r w:rsidR="00EF3AE6" w:rsidRPr="00EF3AE6">
          <w:rPr>
            <w:rFonts w:ascii="Times New Roman" w:hAnsi="Times New Roman" w:cs="Times New Roman"/>
            <w:i w:val="0"/>
            <w:noProof/>
            <w:webHidden/>
            <w:sz w:val="28"/>
            <w:szCs w:val="28"/>
          </w:rPr>
          <w:fldChar w:fldCharType="end"/>
        </w:r>
      </w:hyperlink>
    </w:p>
    <w:p w14:paraId="5323537F" w14:textId="6B992786"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8" w:history="1">
        <w:r w:rsidR="00EF3AE6" w:rsidRPr="00EF3AE6">
          <w:rPr>
            <w:rStyle w:val="Hyperlink"/>
            <w:rFonts w:ascii="Times New Roman" w:hAnsi="Times New Roman" w:cs="Times New Roman"/>
            <w:i w:val="0"/>
            <w:noProof/>
            <w:sz w:val="28"/>
            <w:szCs w:val="28"/>
            <w:u w:val="none"/>
          </w:rPr>
          <w:t>3.1.5. Bệnh lý phải thở máy</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_Toc161130358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42</w:t>
        </w:r>
        <w:r w:rsidR="00EF3AE6" w:rsidRPr="00EF3AE6">
          <w:rPr>
            <w:rFonts w:ascii="Times New Roman" w:hAnsi="Times New Roman" w:cs="Times New Roman"/>
            <w:i w:val="0"/>
            <w:noProof/>
            <w:webHidden/>
            <w:sz w:val="28"/>
            <w:szCs w:val="28"/>
          </w:rPr>
          <w:fldChar w:fldCharType="end"/>
        </w:r>
      </w:hyperlink>
    </w:p>
    <w:p w14:paraId="0D4714F8" w14:textId="074D40C3"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9" w:history="1">
        <w:r w:rsidR="00EF3AE6" w:rsidRPr="00EF3AE6">
          <w:rPr>
            <w:rStyle w:val="Hyperlink"/>
            <w:rFonts w:ascii="Times New Roman" w:hAnsi="Times New Roman" w:cs="Times New Roman"/>
            <w:i w:val="0"/>
            <w:noProof/>
            <w:sz w:val="28"/>
            <w:szCs w:val="28"/>
            <w:u w:val="none"/>
          </w:rPr>
          <w:t>3.1.6. Thời gian xuất hiện VPLQTM</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_Toc161130359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42</w:t>
        </w:r>
        <w:r w:rsidR="00EF3AE6" w:rsidRPr="00EF3AE6">
          <w:rPr>
            <w:rFonts w:ascii="Times New Roman" w:hAnsi="Times New Roman" w:cs="Times New Roman"/>
            <w:i w:val="0"/>
            <w:noProof/>
            <w:webHidden/>
            <w:sz w:val="28"/>
            <w:szCs w:val="28"/>
          </w:rPr>
          <w:fldChar w:fldCharType="end"/>
        </w:r>
      </w:hyperlink>
    </w:p>
    <w:p w14:paraId="7AFC1BCC" w14:textId="589667C5"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60" w:history="1">
        <w:r w:rsidR="00EF3AE6" w:rsidRPr="00EF3AE6">
          <w:rPr>
            <w:rStyle w:val="Hyperlink"/>
            <w:rFonts w:ascii="Times New Roman" w:hAnsi="Times New Roman" w:cs="Times New Roman"/>
            <w:smallCaps w:val="0"/>
            <w:noProof/>
            <w:sz w:val="28"/>
            <w:szCs w:val="28"/>
            <w:u w:val="none"/>
          </w:rPr>
          <w:t>3.2. Đặc điểm lâm sàng, cận lâm sàng VPLQTM.</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_Toc161130360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43</w:t>
        </w:r>
        <w:r w:rsidR="00EF3AE6" w:rsidRPr="00EF3AE6">
          <w:rPr>
            <w:rFonts w:ascii="Times New Roman" w:hAnsi="Times New Roman" w:cs="Times New Roman"/>
            <w:smallCaps w:val="0"/>
            <w:noProof/>
            <w:webHidden/>
            <w:sz w:val="28"/>
            <w:szCs w:val="28"/>
          </w:rPr>
          <w:fldChar w:fldCharType="end"/>
        </w:r>
      </w:hyperlink>
    </w:p>
    <w:p w14:paraId="34C359AC" w14:textId="7A0E6EFB"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1" w:history="1">
        <w:r w:rsidR="00EF3AE6" w:rsidRPr="00EF3AE6">
          <w:rPr>
            <w:rStyle w:val="Hyperlink"/>
            <w:rFonts w:ascii="Times New Roman" w:hAnsi="Times New Roman" w:cs="Times New Roman"/>
            <w:i w:val="0"/>
            <w:noProof/>
            <w:sz w:val="28"/>
            <w:szCs w:val="28"/>
            <w:u w:val="none"/>
          </w:rPr>
          <w:t>3.2.1. Đặc điểm lâm sàng của bệnh nhân VPLQTM</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43</w:t>
        </w:r>
        <w:r w:rsidR="00EF3AE6" w:rsidRPr="00EF3AE6">
          <w:rPr>
            <w:rFonts w:ascii="Times New Roman" w:hAnsi="Times New Roman" w:cs="Times New Roman"/>
            <w:i w:val="0"/>
            <w:noProof/>
            <w:webHidden/>
            <w:sz w:val="28"/>
            <w:szCs w:val="28"/>
          </w:rPr>
          <w:fldChar w:fldCharType="end"/>
        </w:r>
      </w:hyperlink>
    </w:p>
    <w:p w14:paraId="4553D900" w14:textId="378207BC"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2" w:history="1">
        <w:r w:rsidR="00EF3AE6" w:rsidRPr="00EF3AE6">
          <w:rPr>
            <w:rStyle w:val="Hyperlink"/>
            <w:rFonts w:ascii="Times New Roman" w:hAnsi="Times New Roman" w:cs="Times New Roman"/>
            <w:i w:val="0"/>
            <w:noProof/>
            <w:sz w:val="28"/>
            <w:szCs w:val="28"/>
            <w:u w:val="none"/>
          </w:rPr>
          <w:t>3.2.2. Đặc điểm cận lâm sàng của bệnh nhân VPLQTM</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_Toc161130362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44</w:t>
        </w:r>
        <w:r w:rsidR="00EF3AE6" w:rsidRPr="00EF3AE6">
          <w:rPr>
            <w:rFonts w:ascii="Times New Roman" w:hAnsi="Times New Roman" w:cs="Times New Roman"/>
            <w:i w:val="0"/>
            <w:noProof/>
            <w:webHidden/>
            <w:sz w:val="28"/>
            <w:szCs w:val="28"/>
          </w:rPr>
          <w:fldChar w:fldCharType="end"/>
        </w:r>
      </w:hyperlink>
    </w:p>
    <w:p w14:paraId="3CB8B3B6" w14:textId="6CD5EB01"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3" w:history="1">
        <w:r w:rsidR="00EF3AE6" w:rsidRPr="00EF3AE6">
          <w:rPr>
            <w:rStyle w:val="Hyperlink"/>
            <w:rFonts w:ascii="Times New Roman" w:hAnsi="Times New Roman" w:cs="Times New Roman"/>
            <w:i w:val="0"/>
            <w:noProof/>
            <w:sz w:val="28"/>
            <w:szCs w:val="28"/>
            <w:u w:val="none"/>
          </w:rPr>
          <w:t>3.2.3. Đặc điểm về điểm SOFA</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44</w:t>
        </w:r>
        <w:r w:rsidR="00EF3AE6" w:rsidRPr="00EF3AE6">
          <w:rPr>
            <w:rFonts w:ascii="Times New Roman" w:hAnsi="Times New Roman" w:cs="Times New Roman"/>
            <w:i w:val="0"/>
            <w:noProof/>
            <w:webHidden/>
            <w:sz w:val="28"/>
            <w:szCs w:val="28"/>
          </w:rPr>
          <w:fldChar w:fldCharType="end"/>
        </w:r>
      </w:hyperlink>
    </w:p>
    <w:p w14:paraId="14D31760" w14:textId="0083C0B1"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4" w:history="1">
        <w:r w:rsidR="00EF3AE6" w:rsidRPr="00EF3AE6">
          <w:rPr>
            <w:rStyle w:val="Hyperlink"/>
            <w:rFonts w:ascii="Times New Roman" w:hAnsi="Times New Roman" w:cs="Times New Roman"/>
            <w:i w:val="0"/>
            <w:noProof/>
            <w:sz w:val="28"/>
            <w:szCs w:val="28"/>
            <w:u w:val="none"/>
          </w:rPr>
          <w:t>3.2.4. Đặc điểm về điểm CPIS</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45</w:t>
        </w:r>
        <w:r w:rsidR="00EF3AE6" w:rsidRPr="00EF3AE6">
          <w:rPr>
            <w:rFonts w:ascii="Times New Roman" w:hAnsi="Times New Roman" w:cs="Times New Roman"/>
            <w:i w:val="0"/>
            <w:noProof/>
            <w:webHidden/>
            <w:sz w:val="28"/>
            <w:szCs w:val="28"/>
          </w:rPr>
          <w:fldChar w:fldCharType="end"/>
        </w:r>
      </w:hyperlink>
    </w:p>
    <w:p w14:paraId="01347194" w14:textId="277704BB"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65" w:history="1">
        <w:r w:rsidR="00EF3AE6" w:rsidRPr="00EF3AE6">
          <w:rPr>
            <w:rStyle w:val="Hyperlink"/>
            <w:rFonts w:ascii="Times New Roman" w:hAnsi="Times New Roman" w:cs="Times New Roman"/>
            <w:smallCaps w:val="0"/>
            <w:noProof/>
            <w:sz w:val="28"/>
            <w:szCs w:val="28"/>
            <w:u w:val="none"/>
          </w:rPr>
          <w:t>3.3. Căn nguyên gây viêm phổi liên quan thở máy tại khoa HSYC</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_Toc161130365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45</w:t>
        </w:r>
        <w:r w:rsidR="00EF3AE6" w:rsidRPr="00EF3AE6">
          <w:rPr>
            <w:rFonts w:ascii="Times New Roman" w:hAnsi="Times New Roman" w:cs="Times New Roman"/>
            <w:smallCaps w:val="0"/>
            <w:noProof/>
            <w:webHidden/>
            <w:sz w:val="28"/>
            <w:szCs w:val="28"/>
          </w:rPr>
          <w:fldChar w:fldCharType="end"/>
        </w:r>
      </w:hyperlink>
    </w:p>
    <w:p w14:paraId="53F5FAFA" w14:textId="47656EC4"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6" w:history="1">
        <w:r w:rsidR="00EF3AE6" w:rsidRPr="00EF3AE6">
          <w:rPr>
            <w:rStyle w:val="Hyperlink"/>
            <w:rFonts w:ascii="Times New Roman" w:hAnsi="Times New Roman" w:cs="Times New Roman"/>
            <w:i w:val="0"/>
            <w:noProof/>
            <w:sz w:val="28"/>
            <w:szCs w:val="28"/>
            <w:u w:val="none"/>
          </w:rPr>
          <w:t>3.3.1. Vi khuẩn gây viêm phổi liên quan thở máy chung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45</w:t>
        </w:r>
        <w:r w:rsidR="00EF3AE6" w:rsidRPr="00EF3AE6">
          <w:rPr>
            <w:rFonts w:ascii="Times New Roman" w:hAnsi="Times New Roman" w:cs="Times New Roman"/>
            <w:i w:val="0"/>
            <w:noProof/>
            <w:webHidden/>
            <w:sz w:val="28"/>
            <w:szCs w:val="28"/>
          </w:rPr>
          <w:fldChar w:fldCharType="end"/>
        </w:r>
      </w:hyperlink>
    </w:p>
    <w:p w14:paraId="1EAA3C37" w14:textId="18B0B1A6"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7" w:history="1">
        <w:r w:rsidR="00EF3AE6" w:rsidRPr="00EF3AE6">
          <w:rPr>
            <w:rStyle w:val="Hyperlink"/>
            <w:rFonts w:ascii="Times New Roman" w:hAnsi="Times New Roman" w:cs="Times New Roman"/>
            <w:i w:val="0"/>
            <w:noProof/>
            <w:sz w:val="28"/>
            <w:szCs w:val="28"/>
            <w:u w:val="none"/>
          </w:rPr>
          <w:t>3.3.2. Vi khuẩn gây viêm phổi thở máy sớm và muộn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46</w:t>
        </w:r>
        <w:r w:rsidR="00EF3AE6" w:rsidRPr="00EF3AE6">
          <w:rPr>
            <w:rFonts w:ascii="Times New Roman" w:hAnsi="Times New Roman" w:cs="Times New Roman"/>
            <w:i w:val="0"/>
            <w:noProof/>
            <w:webHidden/>
            <w:sz w:val="28"/>
            <w:szCs w:val="28"/>
          </w:rPr>
          <w:fldChar w:fldCharType="end"/>
        </w:r>
      </w:hyperlink>
    </w:p>
    <w:p w14:paraId="03D4BE6F" w14:textId="39C19393"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68" w:history="1">
        <w:r w:rsidR="00EF3AE6" w:rsidRPr="00EF3AE6">
          <w:rPr>
            <w:rStyle w:val="Hyperlink"/>
            <w:rFonts w:ascii="Times New Roman" w:hAnsi="Times New Roman" w:cs="Times New Roman"/>
            <w:smallCaps w:val="0"/>
            <w:noProof/>
            <w:sz w:val="28"/>
            <w:szCs w:val="28"/>
            <w:u w:val="none"/>
          </w:rPr>
          <w:t>3.4. Mức độ đề kháng kháng sinh của một số vi khuẩn phân lập được.</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_Toc161130368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46</w:t>
        </w:r>
        <w:r w:rsidR="00EF3AE6" w:rsidRPr="00EF3AE6">
          <w:rPr>
            <w:rFonts w:ascii="Times New Roman" w:hAnsi="Times New Roman" w:cs="Times New Roman"/>
            <w:smallCaps w:val="0"/>
            <w:noProof/>
            <w:webHidden/>
            <w:sz w:val="28"/>
            <w:szCs w:val="28"/>
          </w:rPr>
          <w:fldChar w:fldCharType="end"/>
        </w:r>
      </w:hyperlink>
    </w:p>
    <w:p w14:paraId="139A617F" w14:textId="7B6268AC" w:rsidR="00EF3AE6" w:rsidRPr="00EF3AE6" w:rsidRDefault="00D44862"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69" w:history="1">
        <w:r w:rsidR="00EF3AE6" w:rsidRPr="00EF3AE6">
          <w:rPr>
            <w:rStyle w:val="Hyperlink"/>
            <w:rFonts w:ascii="Times New Roman" w:hAnsi="Times New Roman" w:cs="Times New Roman"/>
            <w:smallCaps w:val="0"/>
            <w:noProof/>
            <w:sz w:val="28"/>
            <w:szCs w:val="28"/>
            <w:u w:val="none"/>
          </w:rPr>
          <w:t>3.5. Điều trị viêm phổi liên quan thở máy tại khoa HSYC</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_Toc161130369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51</w:t>
        </w:r>
        <w:r w:rsidR="00EF3AE6" w:rsidRPr="00EF3AE6">
          <w:rPr>
            <w:rFonts w:ascii="Times New Roman" w:hAnsi="Times New Roman" w:cs="Times New Roman"/>
            <w:smallCaps w:val="0"/>
            <w:noProof/>
            <w:webHidden/>
            <w:sz w:val="28"/>
            <w:szCs w:val="28"/>
          </w:rPr>
          <w:fldChar w:fldCharType="end"/>
        </w:r>
      </w:hyperlink>
    </w:p>
    <w:p w14:paraId="249B0F51" w14:textId="4A9C01A1"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70" w:history="1">
        <w:r w:rsidR="00EF3AE6" w:rsidRPr="00EF3AE6">
          <w:rPr>
            <w:rStyle w:val="Hyperlink"/>
            <w:rFonts w:ascii="Times New Roman" w:hAnsi="Times New Roman" w:cs="Times New Roman"/>
            <w:i w:val="0"/>
            <w:noProof/>
            <w:sz w:val="28"/>
            <w:szCs w:val="28"/>
            <w:u w:val="none"/>
          </w:rPr>
          <w:t>3.5.1. Lựa chọn kháng sinh ban đầu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_Toc161130370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51</w:t>
        </w:r>
        <w:r w:rsidR="00EF3AE6" w:rsidRPr="00EF3AE6">
          <w:rPr>
            <w:rFonts w:ascii="Times New Roman" w:hAnsi="Times New Roman" w:cs="Times New Roman"/>
            <w:i w:val="0"/>
            <w:noProof/>
            <w:webHidden/>
            <w:sz w:val="28"/>
            <w:szCs w:val="28"/>
          </w:rPr>
          <w:fldChar w:fldCharType="end"/>
        </w:r>
      </w:hyperlink>
    </w:p>
    <w:p w14:paraId="6BA76985" w14:textId="05D5CBAE"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71" w:history="1">
        <w:r w:rsidR="00EF3AE6" w:rsidRPr="00EF3AE6">
          <w:rPr>
            <w:rStyle w:val="Hyperlink"/>
            <w:rFonts w:ascii="Times New Roman" w:hAnsi="Times New Roman" w:cs="Times New Roman"/>
            <w:i w:val="0"/>
            <w:noProof/>
            <w:sz w:val="28"/>
            <w:szCs w:val="28"/>
            <w:u w:val="none"/>
          </w:rPr>
          <w:t>3.5.2. Kết quả điều trị chung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_Toc161130371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52</w:t>
        </w:r>
        <w:r w:rsidR="00EF3AE6" w:rsidRPr="00EF3AE6">
          <w:rPr>
            <w:rFonts w:ascii="Times New Roman" w:hAnsi="Times New Roman" w:cs="Times New Roman"/>
            <w:i w:val="0"/>
            <w:noProof/>
            <w:webHidden/>
            <w:sz w:val="28"/>
            <w:szCs w:val="28"/>
          </w:rPr>
          <w:fldChar w:fldCharType="end"/>
        </w:r>
      </w:hyperlink>
    </w:p>
    <w:p w14:paraId="4C28AC1B" w14:textId="0F274A49"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73" w:history="1">
        <w:r w:rsidR="00EF3AE6" w:rsidRPr="00EF3AE6">
          <w:rPr>
            <w:rStyle w:val="Hyperlink"/>
            <w:rFonts w:ascii="Times New Roman" w:hAnsi="Times New Roman" w:cs="Times New Roman"/>
            <w:i w:val="0"/>
            <w:noProof/>
            <w:sz w:val="28"/>
            <w:szCs w:val="28"/>
            <w:u w:val="none"/>
          </w:rPr>
          <w:t>3.5.3. Thời gian thở máy và thời gian nằm hồi sức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_Toc161130373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52</w:t>
        </w:r>
        <w:r w:rsidR="00EF3AE6" w:rsidRPr="00EF3AE6">
          <w:rPr>
            <w:rFonts w:ascii="Times New Roman" w:hAnsi="Times New Roman" w:cs="Times New Roman"/>
            <w:i w:val="0"/>
            <w:noProof/>
            <w:webHidden/>
            <w:sz w:val="28"/>
            <w:szCs w:val="28"/>
          </w:rPr>
          <w:fldChar w:fldCharType="end"/>
        </w:r>
      </w:hyperlink>
    </w:p>
    <w:p w14:paraId="4F5F5AAE" w14:textId="5BB77614" w:rsidR="00EF3AE6" w:rsidRPr="00EF3AE6" w:rsidRDefault="00D44862"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74" w:history="1">
        <w:r w:rsidR="00EF3AE6" w:rsidRPr="00EF3AE6">
          <w:rPr>
            <w:rStyle w:val="Hyperlink"/>
            <w:rFonts w:ascii="Times New Roman" w:hAnsi="Times New Roman" w:cs="Times New Roman"/>
            <w:i w:val="0"/>
            <w:noProof/>
            <w:sz w:val="28"/>
            <w:szCs w:val="28"/>
            <w:u w:val="none"/>
          </w:rPr>
          <w:t>3.5.4. Tử vong và loại vi khuẩn gây VPLQTM</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_Toc161130374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53</w:t>
        </w:r>
        <w:r w:rsidR="00EF3AE6" w:rsidRPr="00EF3AE6">
          <w:rPr>
            <w:rFonts w:ascii="Times New Roman" w:hAnsi="Times New Roman" w:cs="Times New Roman"/>
            <w:i w:val="0"/>
            <w:noProof/>
            <w:webHidden/>
            <w:sz w:val="28"/>
            <w:szCs w:val="28"/>
          </w:rPr>
          <w:fldChar w:fldCharType="end"/>
        </w:r>
      </w:hyperlink>
    </w:p>
    <w:p w14:paraId="1C154E61" w14:textId="25864ACC" w:rsidR="00EF3AE6" w:rsidRPr="00EF3AE6" w:rsidRDefault="00D44862"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75" w:history="1">
        <w:r w:rsidR="00EF3AE6" w:rsidRPr="00EF3AE6">
          <w:rPr>
            <w:rStyle w:val="Hyperlink"/>
            <w:rFonts w:ascii="Times New Roman" w:hAnsi="Times New Roman" w:cs="Times New Roman"/>
            <w:caps w:val="0"/>
            <w:noProof/>
            <w:sz w:val="28"/>
            <w:szCs w:val="28"/>
            <w:u w:val="none"/>
          </w:rPr>
          <w:t>CHƯƠNG 4</w:t>
        </w:r>
        <w:r w:rsidR="00EF3AE6">
          <w:rPr>
            <w:rStyle w:val="Hyperlink"/>
            <w:rFonts w:ascii="Times New Roman" w:hAnsi="Times New Roman" w:cs="Times New Roman"/>
            <w:caps w:val="0"/>
            <w:noProof/>
            <w:sz w:val="28"/>
            <w:szCs w:val="28"/>
            <w:u w:val="none"/>
          </w:rPr>
          <w:t xml:space="preserve">. </w:t>
        </w:r>
      </w:hyperlink>
      <w:hyperlink w:anchor="_Toc161130376" w:history="1">
        <w:r w:rsidR="00EF3AE6" w:rsidRPr="00EF3AE6">
          <w:rPr>
            <w:rStyle w:val="Hyperlink"/>
            <w:rFonts w:ascii="Times New Roman" w:hAnsi="Times New Roman" w:cs="Times New Roman"/>
            <w:caps w:val="0"/>
            <w:noProof/>
            <w:sz w:val="28"/>
            <w:szCs w:val="28"/>
            <w:u w:val="none"/>
          </w:rPr>
          <w:t>DỰ KIẾN BÀN LUẬN</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_Toc161130376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54</w:t>
        </w:r>
        <w:r w:rsidR="00EF3AE6" w:rsidRPr="00EF3AE6">
          <w:rPr>
            <w:rFonts w:ascii="Times New Roman" w:hAnsi="Times New Roman" w:cs="Times New Roman"/>
            <w:caps w:val="0"/>
            <w:noProof/>
            <w:webHidden/>
            <w:sz w:val="28"/>
            <w:szCs w:val="28"/>
          </w:rPr>
          <w:fldChar w:fldCharType="end"/>
        </w:r>
      </w:hyperlink>
    </w:p>
    <w:p w14:paraId="786CB0FB" w14:textId="346612C2" w:rsidR="00EF3AE6" w:rsidRPr="00EF3AE6" w:rsidRDefault="00D44862"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77" w:history="1">
        <w:r w:rsidR="00EF3AE6" w:rsidRPr="00EF3AE6">
          <w:rPr>
            <w:rStyle w:val="Hyperlink"/>
            <w:rFonts w:ascii="Times New Roman" w:hAnsi="Times New Roman" w:cs="Times New Roman"/>
            <w:caps w:val="0"/>
            <w:noProof/>
            <w:sz w:val="28"/>
            <w:szCs w:val="28"/>
            <w:u w:val="none"/>
          </w:rPr>
          <w:t>DỰ KIẾN KẾT LUẬN</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_Toc161130377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55</w:t>
        </w:r>
        <w:r w:rsidR="00EF3AE6" w:rsidRPr="00EF3AE6">
          <w:rPr>
            <w:rFonts w:ascii="Times New Roman" w:hAnsi="Times New Roman" w:cs="Times New Roman"/>
            <w:caps w:val="0"/>
            <w:noProof/>
            <w:webHidden/>
            <w:sz w:val="28"/>
            <w:szCs w:val="28"/>
          </w:rPr>
          <w:fldChar w:fldCharType="end"/>
        </w:r>
      </w:hyperlink>
    </w:p>
    <w:p w14:paraId="1C0CF563" w14:textId="2B1C81E2" w:rsidR="00EF3AE6" w:rsidRPr="00EF3AE6" w:rsidRDefault="00D44862"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79" w:history="1">
        <w:r w:rsidR="00EF3AE6" w:rsidRPr="00EF3AE6">
          <w:rPr>
            <w:rStyle w:val="Hyperlink"/>
            <w:rFonts w:ascii="Times New Roman" w:hAnsi="Times New Roman" w:cs="Times New Roman"/>
            <w:caps w:val="0"/>
            <w:noProof/>
            <w:sz w:val="28"/>
            <w:szCs w:val="28"/>
            <w:u w:val="none"/>
          </w:rPr>
          <w:t>DỰ KIẾN KHUYẾN NGHỊ</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_Toc161130379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56</w:t>
        </w:r>
        <w:r w:rsidR="00EF3AE6" w:rsidRPr="00EF3AE6">
          <w:rPr>
            <w:rFonts w:ascii="Times New Roman" w:hAnsi="Times New Roman" w:cs="Times New Roman"/>
            <w:caps w:val="0"/>
            <w:noProof/>
            <w:webHidden/>
            <w:sz w:val="28"/>
            <w:szCs w:val="28"/>
          </w:rPr>
          <w:fldChar w:fldCharType="end"/>
        </w:r>
      </w:hyperlink>
    </w:p>
    <w:p w14:paraId="382EA32B" w14:textId="7FAF7FA8" w:rsidR="00EF3AE6" w:rsidRPr="00EF3AE6" w:rsidRDefault="00D44862"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80" w:history="1">
        <w:r w:rsidR="00EF3AE6" w:rsidRPr="00EF3AE6">
          <w:rPr>
            <w:rStyle w:val="Hyperlink"/>
            <w:rFonts w:ascii="Times New Roman" w:hAnsi="Times New Roman" w:cs="Times New Roman"/>
            <w:caps w:val="0"/>
            <w:noProof/>
            <w:sz w:val="28"/>
            <w:szCs w:val="28"/>
            <w:u w:val="none"/>
          </w:rPr>
          <w:t>TÀI LIỆU THAM KHẢO</w:t>
        </w:r>
      </w:hyperlink>
    </w:p>
    <w:p w14:paraId="596E9B7A" w14:textId="2A306674" w:rsidR="00BD77BB" w:rsidRPr="00EF3AE6" w:rsidRDefault="00BD77BB" w:rsidP="00EF3AE6">
      <w:pPr>
        <w:pStyle w:val="1"/>
        <w:jc w:val="both"/>
        <w:rPr>
          <w:sz w:val="28"/>
          <w:szCs w:val="28"/>
        </w:rPr>
      </w:pPr>
      <w:r w:rsidRPr="00EF3AE6">
        <w:rPr>
          <w:sz w:val="28"/>
          <w:szCs w:val="28"/>
        </w:rPr>
        <w:fldChar w:fldCharType="end"/>
      </w:r>
      <w:bookmarkStart w:id="6" w:name="_Toc161128132"/>
      <w:bookmarkStart w:id="7" w:name="_Toc161129123"/>
      <w:bookmarkStart w:id="8" w:name="_Toc161130281"/>
      <w:r w:rsidR="00602D27" w:rsidRPr="00EF3AE6">
        <w:rPr>
          <w:sz w:val="28"/>
          <w:szCs w:val="28"/>
        </w:rPr>
        <w:t xml:space="preserve">Phụ lục </w:t>
      </w:r>
      <w:bookmarkEnd w:id="6"/>
      <w:bookmarkEnd w:id="7"/>
      <w:bookmarkEnd w:id="8"/>
    </w:p>
    <w:p w14:paraId="16169994" w14:textId="7601F432" w:rsidR="00BD77BB" w:rsidRDefault="00EF3AE6" w:rsidP="00EF3AE6">
      <w:pPr>
        <w:pStyle w:val="1"/>
        <w:jc w:val="both"/>
        <w:rPr>
          <w:sz w:val="28"/>
          <w:szCs w:val="28"/>
        </w:rPr>
      </w:pPr>
      <w:r>
        <w:rPr>
          <w:sz w:val="28"/>
          <w:szCs w:val="28"/>
        </w:rPr>
        <w:t xml:space="preserve"> </w:t>
      </w:r>
    </w:p>
    <w:p w14:paraId="1CDDE0B9" w14:textId="77777777" w:rsidR="0023450F" w:rsidRDefault="0023450F" w:rsidP="00EF3AE6">
      <w:pPr>
        <w:pStyle w:val="1"/>
        <w:jc w:val="both"/>
        <w:rPr>
          <w:sz w:val="28"/>
          <w:szCs w:val="28"/>
        </w:rPr>
      </w:pPr>
    </w:p>
    <w:p w14:paraId="1F52B667" w14:textId="3A0B4C89" w:rsidR="0023450F" w:rsidRDefault="0023450F">
      <w:pPr>
        <w:rPr>
          <w:rFonts w:eastAsia="Times New Roman" w:cs="Times New Roman"/>
          <w:b/>
          <w:szCs w:val="28"/>
          <w:lang w:val="de-DE"/>
        </w:rPr>
      </w:pPr>
      <w:r>
        <w:rPr>
          <w:szCs w:val="28"/>
        </w:rPr>
        <w:br w:type="page"/>
      </w:r>
    </w:p>
    <w:p w14:paraId="48BC8EF3" w14:textId="119D6D5C" w:rsidR="0023450F" w:rsidRDefault="0023450F" w:rsidP="0023450F">
      <w:pPr>
        <w:pStyle w:val="1"/>
        <w:rPr>
          <w:sz w:val="28"/>
          <w:szCs w:val="28"/>
        </w:rPr>
      </w:pPr>
      <w:r>
        <w:rPr>
          <w:sz w:val="28"/>
          <w:szCs w:val="28"/>
        </w:rPr>
        <w:lastRenderedPageBreak/>
        <w:t>DANH MỤC BẢNG</w:t>
      </w:r>
    </w:p>
    <w:p w14:paraId="2C929075" w14:textId="77777777" w:rsidR="00081FF4" w:rsidRDefault="00081FF4" w:rsidP="0023450F">
      <w:pPr>
        <w:pStyle w:val="1"/>
        <w:rPr>
          <w:sz w:val="28"/>
          <w:szCs w:val="28"/>
        </w:rPr>
      </w:pPr>
    </w:p>
    <w:p w14:paraId="01675280" w14:textId="1A3CE10E" w:rsidR="00081FF4" w:rsidRPr="00081FF4" w:rsidRDefault="0023450F"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r w:rsidRPr="00081FF4">
        <w:rPr>
          <w:rFonts w:ascii="Times New Roman" w:hAnsi="Times New Roman" w:cs="Times New Roman"/>
          <w:b w:val="0"/>
          <w:caps w:val="0"/>
          <w:sz w:val="28"/>
          <w:szCs w:val="28"/>
        </w:rPr>
        <w:fldChar w:fldCharType="begin"/>
      </w:r>
      <w:r w:rsidRPr="00081FF4">
        <w:rPr>
          <w:rFonts w:ascii="Times New Roman" w:hAnsi="Times New Roman" w:cs="Times New Roman"/>
          <w:b w:val="0"/>
          <w:caps w:val="0"/>
          <w:sz w:val="28"/>
          <w:szCs w:val="28"/>
        </w:rPr>
        <w:instrText xml:space="preserve"> TOC \h \z \t "Heading 1,1,Heading 2,2,Heading 3,3,00B,1" </w:instrText>
      </w:r>
      <w:r w:rsidRPr="00081FF4">
        <w:rPr>
          <w:rFonts w:ascii="Times New Roman" w:hAnsi="Times New Roman" w:cs="Times New Roman"/>
          <w:b w:val="0"/>
          <w:caps w:val="0"/>
          <w:sz w:val="28"/>
          <w:szCs w:val="28"/>
        </w:rPr>
        <w:fldChar w:fldCharType="separate"/>
      </w:r>
      <w:hyperlink w:anchor="_Toc161130557" w:history="1">
        <w:r w:rsidR="00081FF4" w:rsidRPr="00081FF4">
          <w:rPr>
            <w:rStyle w:val="Hyperlink"/>
            <w:rFonts w:ascii="Times New Roman" w:hAnsi="Times New Roman" w:cs="Times New Roman"/>
            <w:b w:val="0"/>
            <w:caps w:val="0"/>
            <w:noProof/>
            <w:sz w:val="28"/>
            <w:szCs w:val="28"/>
            <w:u w:val="none"/>
          </w:rPr>
          <w:t>Bảng 1.1. Dịch tễ học của các chủng vi khuẩn Gram âm mới ở Hoa Kỳ</w:t>
        </w:r>
        <w:r w:rsidR="00081FF4">
          <w:rPr>
            <w:rStyle w:val="Hyperlink"/>
            <w:rFonts w:ascii="Times New Roman" w:hAnsi="Times New Roman" w:cs="Times New Roman"/>
            <w:b w:val="0"/>
            <w:caps w:val="0"/>
            <w:noProof/>
            <w:sz w:val="28"/>
            <w:szCs w:val="28"/>
            <w:u w:val="none"/>
          </w:rPr>
          <w:t xml:space="preserve"> và Châu Âu </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_Toc161130557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17</w:t>
        </w:r>
        <w:r w:rsidR="00081FF4" w:rsidRPr="00081FF4">
          <w:rPr>
            <w:rFonts w:ascii="Times New Roman" w:hAnsi="Times New Roman" w:cs="Times New Roman"/>
            <w:b w:val="0"/>
            <w:caps w:val="0"/>
            <w:noProof/>
            <w:webHidden/>
            <w:sz w:val="28"/>
            <w:szCs w:val="28"/>
          </w:rPr>
          <w:fldChar w:fldCharType="end"/>
        </w:r>
      </w:hyperlink>
    </w:p>
    <w:p w14:paraId="73D49CC3"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58" w:history="1">
        <w:r w:rsidR="00081FF4" w:rsidRPr="00081FF4">
          <w:rPr>
            <w:rStyle w:val="Hyperlink"/>
            <w:rFonts w:ascii="Times New Roman" w:hAnsi="Times New Roman" w:cs="Times New Roman"/>
            <w:b w:val="0"/>
            <w:caps w:val="0"/>
            <w:noProof/>
            <w:sz w:val="28"/>
            <w:szCs w:val="28"/>
            <w:u w:val="none"/>
          </w:rPr>
          <w:t>Bảng 3.1. Tỉ lệ VPLQTM theo thời gian</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_Toc161130558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42</w:t>
        </w:r>
        <w:r w:rsidR="00081FF4" w:rsidRPr="00081FF4">
          <w:rPr>
            <w:rFonts w:ascii="Times New Roman" w:hAnsi="Times New Roman" w:cs="Times New Roman"/>
            <w:b w:val="0"/>
            <w:caps w:val="0"/>
            <w:noProof/>
            <w:webHidden/>
            <w:sz w:val="28"/>
            <w:szCs w:val="28"/>
          </w:rPr>
          <w:fldChar w:fldCharType="end"/>
        </w:r>
      </w:hyperlink>
    </w:p>
    <w:p w14:paraId="3E8EE1BF"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59" w:history="1">
        <w:r w:rsidR="00081FF4" w:rsidRPr="00081FF4">
          <w:rPr>
            <w:rStyle w:val="Hyperlink"/>
            <w:rFonts w:ascii="Times New Roman" w:hAnsi="Times New Roman" w:cs="Times New Roman"/>
            <w:b w:val="0"/>
            <w:caps w:val="0"/>
            <w:noProof/>
            <w:sz w:val="28"/>
            <w:szCs w:val="28"/>
            <w:u w:val="none"/>
          </w:rPr>
          <w:t>Bảng 3.2. Đặc điểm lâm sàng trong VPLQTM</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_Toc161130559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43</w:t>
        </w:r>
        <w:r w:rsidR="00081FF4" w:rsidRPr="00081FF4">
          <w:rPr>
            <w:rFonts w:ascii="Times New Roman" w:hAnsi="Times New Roman" w:cs="Times New Roman"/>
            <w:b w:val="0"/>
            <w:caps w:val="0"/>
            <w:noProof/>
            <w:webHidden/>
            <w:sz w:val="28"/>
            <w:szCs w:val="28"/>
          </w:rPr>
          <w:fldChar w:fldCharType="end"/>
        </w:r>
      </w:hyperlink>
    </w:p>
    <w:p w14:paraId="0A7739D3"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0" w:history="1">
        <w:r w:rsidR="00081FF4" w:rsidRPr="00081FF4">
          <w:rPr>
            <w:rStyle w:val="Hyperlink"/>
            <w:rFonts w:ascii="Times New Roman" w:hAnsi="Times New Roman" w:cs="Times New Roman"/>
            <w:b w:val="0"/>
            <w:caps w:val="0"/>
            <w:noProof/>
            <w:sz w:val="28"/>
            <w:szCs w:val="28"/>
            <w:u w:val="none"/>
          </w:rPr>
          <w:t>Bảng 3.3. Đặc điểm cận lâm sàng trong VPLQTM</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_Toc161130560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44</w:t>
        </w:r>
        <w:r w:rsidR="00081FF4" w:rsidRPr="00081FF4">
          <w:rPr>
            <w:rFonts w:ascii="Times New Roman" w:hAnsi="Times New Roman" w:cs="Times New Roman"/>
            <w:b w:val="0"/>
            <w:caps w:val="0"/>
            <w:noProof/>
            <w:webHidden/>
            <w:sz w:val="28"/>
            <w:szCs w:val="28"/>
          </w:rPr>
          <w:fldChar w:fldCharType="end"/>
        </w:r>
      </w:hyperlink>
    </w:p>
    <w:p w14:paraId="1AF21A89"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1" w:history="1">
        <w:r w:rsidR="00081FF4" w:rsidRPr="00081FF4">
          <w:rPr>
            <w:rStyle w:val="Hyperlink"/>
            <w:rFonts w:ascii="Times New Roman" w:hAnsi="Times New Roman" w:cs="Times New Roman"/>
            <w:b w:val="0"/>
            <w:caps w:val="0"/>
            <w:noProof/>
            <w:sz w:val="28"/>
            <w:szCs w:val="28"/>
            <w:u w:val="none"/>
          </w:rPr>
          <w:t>Bảng 3.4. Đặc điểm về điểm SOFA trong VPLQTM</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_Toc161130561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44</w:t>
        </w:r>
        <w:r w:rsidR="00081FF4" w:rsidRPr="00081FF4">
          <w:rPr>
            <w:rFonts w:ascii="Times New Roman" w:hAnsi="Times New Roman" w:cs="Times New Roman"/>
            <w:b w:val="0"/>
            <w:caps w:val="0"/>
            <w:noProof/>
            <w:webHidden/>
            <w:sz w:val="28"/>
            <w:szCs w:val="28"/>
          </w:rPr>
          <w:fldChar w:fldCharType="end"/>
        </w:r>
      </w:hyperlink>
    </w:p>
    <w:p w14:paraId="54F0CD2A"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2" w:history="1">
        <w:r w:rsidR="00081FF4" w:rsidRPr="00081FF4">
          <w:rPr>
            <w:rStyle w:val="Hyperlink"/>
            <w:rFonts w:ascii="Times New Roman" w:hAnsi="Times New Roman" w:cs="Times New Roman"/>
            <w:b w:val="0"/>
            <w:caps w:val="0"/>
            <w:noProof/>
            <w:sz w:val="28"/>
            <w:szCs w:val="28"/>
            <w:u w:val="none"/>
          </w:rPr>
          <w:t>Bảng 3.5. Đặc điểm về điểm CPIS của nhóm VPLQTM</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_Toc161130562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45</w:t>
        </w:r>
        <w:r w:rsidR="00081FF4" w:rsidRPr="00081FF4">
          <w:rPr>
            <w:rFonts w:ascii="Times New Roman" w:hAnsi="Times New Roman" w:cs="Times New Roman"/>
            <w:b w:val="0"/>
            <w:caps w:val="0"/>
            <w:noProof/>
            <w:webHidden/>
            <w:sz w:val="28"/>
            <w:szCs w:val="28"/>
          </w:rPr>
          <w:fldChar w:fldCharType="end"/>
        </w:r>
      </w:hyperlink>
    </w:p>
    <w:p w14:paraId="34FBA477"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3" w:history="1">
        <w:r w:rsidR="00081FF4" w:rsidRPr="00081FF4">
          <w:rPr>
            <w:rStyle w:val="Hyperlink"/>
            <w:rFonts w:ascii="Times New Roman" w:hAnsi="Times New Roman" w:cs="Times New Roman"/>
            <w:b w:val="0"/>
            <w:caps w:val="0"/>
            <w:noProof/>
            <w:sz w:val="28"/>
            <w:szCs w:val="28"/>
            <w:u w:val="none"/>
          </w:rPr>
          <w:t>Bảng 3.6. Số loại vi khuẩn gặp mỗi lần nuôi cấy</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_Toc161130563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45</w:t>
        </w:r>
        <w:r w:rsidR="00081FF4" w:rsidRPr="00081FF4">
          <w:rPr>
            <w:rFonts w:ascii="Times New Roman" w:hAnsi="Times New Roman" w:cs="Times New Roman"/>
            <w:b w:val="0"/>
            <w:caps w:val="0"/>
            <w:noProof/>
            <w:webHidden/>
            <w:sz w:val="28"/>
            <w:szCs w:val="28"/>
          </w:rPr>
          <w:fldChar w:fldCharType="end"/>
        </w:r>
      </w:hyperlink>
    </w:p>
    <w:p w14:paraId="34E14BC3"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4" w:history="1">
        <w:r w:rsidR="00081FF4" w:rsidRPr="00081FF4">
          <w:rPr>
            <w:rStyle w:val="Hyperlink"/>
            <w:rFonts w:ascii="Times New Roman" w:hAnsi="Times New Roman" w:cs="Times New Roman"/>
            <w:b w:val="0"/>
            <w:caps w:val="0"/>
            <w:noProof/>
            <w:sz w:val="28"/>
            <w:szCs w:val="28"/>
            <w:u w:val="none"/>
          </w:rPr>
          <w:t>Bảng 3.7. Căn nguyên gây viêm phổi liên quan đến thở máy chung</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_Toc161130564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45</w:t>
        </w:r>
        <w:r w:rsidR="00081FF4" w:rsidRPr="00081FF4">
          <w:rPr>
            <w:rFonts w:ascii="Times New Roman" w:hAnsi="Times New Roman" w:cs="Times New Roman"/>
            <w:b w:val="0"/>
            <w:caps w:val="0"/>
            <w:noProof/>
            <w:webHidden/>
            <w:sz w:val="28"/>
            <w:szCs w:val="28"/>
          </w:rPr>
          <w:fldChar w:fldCharType="end"/>
        </w:r>
      </w:hyperlink>
    </w:p>
    <w:p w14:paraId="42244C36"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5" w:history="1">
        <w:r w:rsidR="00081FF4" w:rsidRPr="00081FF4">
          <w:rPr>
            <w:rStyle w:val="Hyperlink"/>
            <w:rFonts w:ascii="Times New Roman" w:hAnsi="Times New Roman" w:cs="Times New Roman"/>
            <w:b w:val="0"/>
            <w:caps w:val="0"/>
            <w:noProof/>
            <w:sz w:val="28"/>
            <w:szCs w:val="28"/>
            <w:u w:val="none"/>
          </w:rPr>
          <w:t>Bảng 3.8. Vi khuẩn kết hợp mỗi lần nuôi cấy</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_Toc161130565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46</w:t>
        </w:r>
        <w:r w:rsidR="00081FF4" w:rsidRPr="00081FF4">
          <w:rPr>
            <w:rFonts w:ascii="Times New Roman" w:hAnsi="Times New Roman" w:cs="Times New Roman"/>
            <w:b w:val="0"/>
            <w:caps w:val="0"/>
            <w:noProof/>
            <w:webHidden/>
            <w:sz w:val="28"/>
            <w:szCs w:val="28"/>
          </w:rPr>
          <w:fldChar w:fldCharType="end"/>
        </w:r>
      </w:hyperlink>
    </w:p>
    <w:p w14:paraId="058C7B54"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6" w:history="1">
        <w:r w:rsidR="00081FF4" w:rsidRPr="00081FF4">
          <w:rPr>
            <w:rStyle w:val="Hyperlink"/>
            <w:rFonts w:ascii="Times New Roman" w:hAnsi="Times New Roman" w:cs="Times New Roman"/>
            <w:b w:val="0"/>
            <w:caps w:val="0"/>
            <w:noProof/>
            <w:sz w:val="28"/>
            <w:szCs w:val="28"/>
            <w:u w:val="none"/>
          </w:rPr>
          <w:t>Bảng 3.9.  Mức độ đề kháng với kháng sinh</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_Toc161130566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46</w:t>
        </w:r>
        <w:r w:rsidR="00081FF4" w:rsidRPr="00081FF4">
          <w:rPr>
            <w:rFonts w:ascii="Times New Roman" w:hAnsi="Times New Roman" w:cs="Times New Roman"/>
            <w:b w:val="0"/>
            <w:caps w:val="0"/>
            <w:noProof/>
            <w:webHidden/>
            <w:sz w:val="28"/>
            <w:szCs w:val="28"/>
          </w:rPr>
          <w:fldChar w:fldCharType="end"/>
        </w:r>
      </w:hyperlink>
    </w:p>
    <w:p w14:paraId="7963F278"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7" w:history="1">
        <w:r w:rsidR="00081FF4" w:rsidRPr="00081FF4">
          <w:rPr>
            <w:rStyle w:val="Hyperlink"/>
            <w:rFonts w:ascii="Times New Roman" w:hAnsi="Times New Roman" w:cs="Times New Roman"/>
            <w:b w:val="0"/>
            <w:caps w:val="0"/>
            <w:noProof/>
            <w:sz w:val="28"/>
            <w:szCs w:val="28"/>
            <w:u w:val="none"/>
          </w:rPr>
          <w:t>Bảng 3.10. Kết quả điều trị của nhóm bệnh nhân nghiên cứu</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_Toc161130567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52</w:t>
        </w:r>
        <w:r w:rsidR="00081FF4" w:rsidRPr="00081FF4">
          <w:rPr>
            <w:rFonts w:ascii="Times New Roman" w:hAnsi="Times New Roman" w:cs="Times New Roman"/>
            <w:b w:val="0"/>
            <w:caps w:val="0"/>
            <w:noProof/>
            <w:webHidden/>
            <w:sz w:val="28"/>
            <w:szCs w:val="28"/>
          </w:rPr>
          <w:fldChar w:fldCharType="end"/>
        </w:r>
      </w:hyperlink>
    </w:p>
    <w:p w14:paraId="0A59E533"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8" w:history="1">
        <w:r w:rsidR="00081FF4" w:rsidRPr="00081FF4">
          <w:rPr>
            <w:rStyle w:val="Hyperlink"/>
            <w:rFonts w:ascii="Times New Roman" w:hAnsi="Times New Roman" w:cs="Times New Roman"/>
            <w:b w:val="0"/>
            <w:caps w:val="0"/>
            <w:noProof/>
            <w:sz w:val="28"/>
            <w:szCs w:val="28"/>
            <w:u w:val="none"/>
          </w:rPr>
          <w:t>Bảng 3.11. Thời gian thở máy và thời gian nằm hồi sức trung bình giữa nhóm VPTM và nhóm không VPLQTM</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_Toc161130568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52</w:t>
        </w:r>
        <w:r w:rsidR="00081FF4" w:rsidRPr="00081FF4">
          <w:rPr>
            <w:rFonts w:ascii="Times New Roman" w:hAnsi="Times New Roman" w:cs="Times New Roman"/>
            <w:b w:val="0"/>
            <w:caps w:val="0"/>
            <w:noProof/>
            <w:webHidden/>
            <w:sz w:val="28"/>
            <w:szCs w:val="28"/>
          </w:rPr>
          <w:fldChar w:fldCharType="end"/>
        </w:r>
      </w:hyperlink>
    </w:p>
    <w:p w14:paraId="35BA95E4"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9" w:history="1">
        <w:r w:rsidR="00081FF4" w:rsidRPr="00081FF4">
          <w:rPr>
            <w:rStyle w:val="Hyperlink"/>
            <w:rFonts w:ascii="Times New Roman" w:hAnsi="Times New Roman" w:cs="Times New Roman"/>
            <w:b w:val="0"/>
            <w:caps w:val="0"/>
            <w:noProof/>
            <w:sz w:val="28"/>
            <w:szCs w:val="28"/>
            <w:u w:val="none"/>
          </w:rPr>
          <w:t>Bảng 3.12. Thời gian thở máy và nằm HS trung bình giữa nhóm VPLQTM sớm và nhóm VPLQTM muộn.</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_Toc161130569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53</w:t>
        </w:r>
        <w:r w:rsidR="00081FF4" w:rsidRPr="00081FF4">
          <w:rPr>
            <w:rFonts w:ascii="Times New Roman" w:hAnsi="Times New Roman" w:cs="Times New Roman"/>
            <w:b w:val="0"/>
            <w:caps w:val="0"/>
            <w:noProof/>
            <w:webHidden/>
            <w:sz w:val="28"/>
            <w:szCs w:val="28"/>
          </w:rPr>
          <w:fldChar w:fldCharType="end"/>
        </w:r>
      </w:hyperlink>
    </w:p>
    <w:p w14:paraId="521526CA" w14:textId="77777777" w:rsidR="00081FF4" w:rsidRPr="00081FF4" w:rsidRDefault="00D44862"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70" w:history="1">
        <w:r w:rsidR="00081FF4" w:rsidRPr="00081FF4">
          <w:rPr>
            <w:rStyle w:val="Hyperlink"/>
            <w:rFonts w:ascii="Times New Roman" w:hAnsi="Times New Roman" w:cs="Times New Roman"/>
            <w:b w:val="0"/>
            <w:caps w:val="0"/>
            <w:noProof/>
            <w:sz w:val="28"/>
            <w:szCs w:val="28"/>
            <w:u w:val="none"/>
          </w:rPr>
          <w:t>Bảng 3.13. Vi khuẩn gây VPLQTM ở bệnh nhân tử vong</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_Toc161130570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53</w:t>
        </w:r>
        <w:r w:rsidR="00081FF4" w:rsidRPr="00081FF4">
          <w:rPr>
            <w:rFonts w:ascii="Times New Roman" w:hAnsi="Times New Roman" w:cs="Times New Roman"/>
            <w:b w:val="0"/>
            <w:caps w:val="0"/>
            <w:noProof/>
            <w:webHidden/>
            <w:sz w:val="28"/>
            <w:szCs w:val="28"/>
          </w:rPr>
          <w:fldChar w:fldCharType="end"/>
        </w:r>
      </w:hyperlink>
    </w:p>
    <w:p w14:paraId="702659B9" w14:textId="77777777" w:rsidR="0023450F" w:rsidRDefault="0023450F" w:rsidP="00081FF4">
      <w:pPr>
        <w:pStyle w:val="1"/>
        <w:ind w:left="1276" w:hanging="1276"/>
        <w:jc w:val="both"/>
        <w:rPr>
          <w:sz w:val="28"/>
          <w:szCs w:val="28"/>
        </w:rPr>
      </w:pPr>
      <w:r w:rsidRPr="00081FF4">
        <w:rPr>
          <w:b w:val="0"/>
          <w:sz w:val="28"/>
          <w:szCs w:val="28"/>
        </w:rPr>
        <w:fldChar w:fldCharType="end"/>
      </w:r>
    </w:p>
    <w:p w14:paraId="649548E1" w14:textId="3FAE8066" w:rsidR="0023450F" w:rsidRDefault="0023450F" w:rsidP="00EF3AE6">
      <w:pPr>
        <w:pStyle w:val="1"/>
        <w:jc w:val="both"/>
        <w:rPr>
          <w:sz w:val="28"/>
          <w:szCs w:val="28"/>
        </w:rPr>
      </w:pPr>
      <w:r>
        <w:rPr>
          <w:sz w:val="28"/>
          <w:szCs w:val="28"/>
        </w:rPr>
        <w:t xml:space="preserve"> </w:t>
      </w:r>
    </w:p>
    <w:p w14:paraId="635178AE" w14:textId="77777777" w:rsidR="00081FF4" w:rsidRDefault="00081FF4">
      <w:pPr>
        <w:rPr>
          <w:rFonts w:eastAsia="Times New Roman" w:cs="Times New Roman"/>
          <w:b/>
          <w:szCs w:val="28"/>
          <w:lang w:val="de-DE"/>
        </w:rPr>
      </w:pPr>
      <w:r>
        <w:rPr>
          <w:szCs w:val="28"/>
        </w:rPr>
        <w:br w:type="page"/>
      </w:r>
    </w:p>
    <w:p w14:paraId="5456A1AA" w14:textId="4496AC01" w:rsidR="0023450F" w:rsidRDefault="00081FF4" w:rsidP="00081FF4">
      <w:pPr>
        <w:pStyle w:val="1"/>
        <w:rPr>
          <w:sz w:val="28"/>
          <w:szCs w:val="28"/>
        </w:rPr>
      </w:pPr>
      <w:r>
        <w:rPr>
          <w:sz w:val="28"/>
          <w:szCs w:val="28"/>
        </w:rPr>
        <w:lastRenderedPageBreak/>
        <w:t>DANH MỤC BIỂU ĐỒ</w:t>
      </w:r>
    </w:p>
    <w:p w14:paraId="158C681E" w14:textId="77777777" w:rsidR="00081FF4" w:rsidRPr="00081FF4" w:rsidRDefault="00081FF4"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r w:rsidRPr="00081FF4">
        <w:rPr>
          <w:rStyle w:val="Hyperlink"/>
          <w:rFonts w:ascii="Times New Roman" w:hAnsi="Times New Roman" w:cs="Times New Roman"/>
          <w:b w:val="0"/>
          <w:caps w:val="0"/>
          <w:noProof/>
          <w:u w:val="none"/>
        </w:rPr>
        <w:fldChar w:fldCharType="begin"/>
      </w:r>
      <w:r w:rsidRPr="00081FF4">
        <w:rPr>
          <w:rStyle w:val="Hyperlink"/>
          <w:rFonts w:ascii="Times New Roman" w:hAnsi="Times New Roman" w:cs="Times New Roman"/>
          <w:b w:val="0"/>
          <w:caps w:val="0"/>
          <w:noProof/>
          <w:u w:val="none"/>
        </w:rPr>
        <w:instrText xml:space="preserve"> TOC \h \z \t "Heading 1,1,Heading 2,2,Heading 3,3,00D,1" </w:instrText>
      </w:r>
      <w:r w:rsidRPr="00081FF4">
        <w:rPr>
          <w:rStyle w:val="Hyperlink"/>
          <w:rFonts w:ascii="Times New Roman" w:hAnsi="Times New Roman" w:cs="Times New Roman"/>
          <w:b w:val="0"/>
          <w:caps w:val="0"/>
          <w:noProof/>
          <w:u w:val="none"/>
        </w:rPr>
        <w:fldChar w:fldCharType="separate"/>
      </w:r>
      <w:hyperlink w:anchor="_Toc161130619" w:history="1">
        <w:r w:rsidRPr="00081FF4">
          <w:rPr>
            <w:rStyle w:val="Hyperlink"/>
            <w:rFonts w:ascii="Times New Roman" w:hAnsi="Times New Roman" w:cs="Times New Roman"/>
            <w:b w:val="0"/>
            <w:caps w:val="0"/>
            <w:noProof/>
            <w:sz w:val="28"/>
            <w:szCs w:val="28"/>
            <w:u w:val="none"/>
          </w:rPr>
          <w:t>Biểu đồ 3.1. Phân bố nhóm tuổi</w:t>
        </w:r>
        <w:r w:rsidRPr="00081FF4">
          <w:rPr>
            <w:rStyle w:val="Hyperlink"/>
            <w:rFonts w:ascii="Times New Roman" w:hAnsi="Times New Roman" w:cs="Times New Roman"/>
            <w:b w:val="0"/>
            <w:caps w:val="0"/>
            <w:webHidden/>
            <w:sz w:val="28"/>
            <w:szCs w:val="28"/>
            <w:u w:val="none"/>
          </w:rPr>
          <w:tab/>
        </w:r>
        <w:r w:rsidRPr="00081FF4">
          <w:rPr>
            <w:rStyle w:val="Hyperlink"/>
            <w:rFonts w:ascii="Times New Roman" w:hAnsi="Times New Roman" w:cs="Times New Roman"/>
            <w:b w:val="0"/>
            <w:caps w:val="0"/>
            <w:webHidden/>
            <w:sz w:val="28"/>
            <w:szCs w:val="28"/>
            <w:u w:val="none"/>
          </w:rPr>
          <w:fldChar w:fldCharType="begin"/>
        </w:r>
        <w:r w:rsidRPr="00081FF4">
          <w:rPr>
            <w:rStyle w:val="Hyperlink"/>
            <w:rFonts w:ascii="Times New Roman" w:hAnsi="Times New Roman" w:cs="Times New Roman"/>
            <w:b w:val="0"/>
            <w:caps w:val="0"/>
            <w:webHidden/>
            <w:sz w:val="28"/>
            <w:szCs w:val="28"/>
            <w:u w:val="none"/>
          </w:rPr>
          <w:instrText xml:space="preserve"> PAGEREF _Toc161130619 \h </w:instrText>
        </w:r>
        <w:r w:rsidRPr="00081FF4">
          <w:rPr>
            <w:rStyle w:val="Hyperlink"/>
            <w:rFonts w:ascii="Times New Roman" w:hAnsi="Times New Roman" w:cs="Times New Roman"/>
            <w:b w:val="0"/>
            <w:caps w:val="0"/>
            <w:webHidden/>
            <w:sz w:val="28"/>
            <w:szCs w:val="28"/>
            <w:u w:val="none"/>
          </w:rPr>
        </w:r>
        <w:r w:rsidRPr="00081FF4">
          <w:rPr>
            <w:rStyle w:val="Hyperlink"/>
            <w:rFonts w:ascii="Times New Roman" w:hAnsi="Times New Roman" w:cs="Times New Roman"/>
            <w:b w:val="0"/>
            <w:caps w:val="0"/>
            <w:webHidden/>
            <w:sz w:val="28"/>
            <w:szCs w:val="28"/>
            <w:u w:val="none"/>
          </w:rPr>
          <w:fldChar w:fldCharType="separate"/>
        </w:r>
        <w:r w:rsidRPr="00081FF4">
          <w:rPr>
            <w:rStyle w:val="Hyperlink"/>
            <w:rFonts w:ascii="Times New Roman" w:hAnsi="Times New Roman" w:cs="Times New Roman"/>
            <w:b w:val="0"/>
            <w:caps w:val="0"/>
            <w:webHidden/>
            <w:sz w:val="28"/>
            <w:szCs w:val="28"/>
            <w:u w:val="none"/>
          </w:rPr>
          <w:t>40</w:t>
        </w:r>
        <w:r w:rsidRPr="00081FF4">
          <w:rPr>
            <w:rStyle w:val="Hyperlink"/>
            <w:rFonts w:ascii="Times New Roman" w:hAnsi="Times New Roman" w:cs="Times New Roman"/>
            <w:b w:val="0"/>
            <w:caps w:val="0"/>
            <w:webHidden/>
            <w:sz w:val="28"/>
            <w:szCs w:val="28"/>
            <w:u w:val="none"/>
          </w:rPr>
          <w:fldChar w:fldCharType="end"/>
        </w:r>
      </w:hyperlink>
    </w:p>
    <w:p w14:paraId="468309A9"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20" w:history="1">
        <w:r w:rsidR="00081FF4" w:rsidRPr="00081FF4">
          <w:rPr>
            <w:rStyle w:val="Hyperlink"/>
            <w:rFonts w:ascii="Times New Roman" w:hAnsi="Times New Roman" w:cs="Times New Roman"/>
            <w:b w:val="0"/>
            <w:caps w:val="0"/>
            <w:noProof/>
            <w:sz w:val="28"/>
            <w:szCs w:val="28"/>
            <w:u w:val="none"/>
          </w:rPr>
          <w:t>Biểu đồ 3.2. Phân bố giới tính</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_Toc161130620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40</w:t>
        </w:r>
        <w:r w:rsidR="00081FF4" w:rsidRPr="00081FF4">
          <w:rPr>
            <w:rStyle w:val="Hyperlink"/>
            <w:rFonts w:ascii="Times New Roman" w:hAnsi="Times New Roman" w:cs="Times New Roman"/>
            <w:b w:val="0"/>
            <w:caps w:val="0"/>
            <w:webHidden/>
            <w:sz w:val="28"/>
            <w:szCs w:val="28"/>
            <w:u w:val="none"/>
          </w:rPr>
          <w:fldChar w:fldCharType="end"/>
        </w:r>
      </w:hyperlink>
    </w:p>
    <w:p w14:paraId="2C166C2A"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21" w:history="1">
        <w:r w:rsidR="00081FF4" w:rsidRPr="00081FF4">
          <w:rPr>
            <w:rStyle w:val="Hyperlink"/>
            <w:rFonts w:ascii="Times New Roman" w:hAnsi="Times New Roman" w:cs="Times New Roman"/>
            <w:b w:val="0"/>
            <w:caps w:val="0"/>
            <w:noProof/>
            <w:sz w:val="28"/>
            <w:szCs w:val="28"/>
            <w:u w:val="none"/>
          </w:rPr>
          <w:t>Biểu đồ 3.3. Phân bố chỉ số khối cơ thể (BMI)</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_Toc161130621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41</w:t>
        </w:r>
        <w:r w:rsidR="00081FF4" w:rsidRPr="00081FF4">
          <w:rPr>
            <w:rStyle w:val="Hyperlink"/>
            <w:rFonts w:ascii="Times New Roman" w:hAnsi="Times New Roman" w:cs="Times New Roman"/>
            <w:b w:val="0"/>
            <w:caps w:val="0"/>
            <w:webHidden/>
            <w:sz w:val="28"/>
            <w:szCs w:val="28"/>
            <w:u w:val="none"/>
          </w:rPr>
          <w:fldChar w:fldCharType="end"/>
        </w:r>
      </w:hyperlink>
    </w:p>
    <w:p w14:paraId="734063F1"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22" w:history="1">
        <w:r w:rsidR="00081FF4" w:rsidRPr="00081FF4">
          <w:rPr>
            <w:rStyle w:val="Hyperlink"/>
            <w:rFonts w:ascii="Times New Roman" w:hAnsi="Times New Roman" w:cs="Times New Roman"/>
            <w:b w:val="0"/>
            <w:caps w:val="0"/>
            <w:noProof/>
            <w:sz w:val="28"/>
            <w:szCs w:val="28"/>
            <w:u w:val="none"/>
          </w:rPr>
          <w:t>Biểu đồ 3.4. Phân bố các bệnh đồng mắc</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_Toc161130622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41</w:t>
        </w:r>
        <w:r w:rsidR="00081FF4" w:rsidRPr="00081FF4">
          <w:rPr>
            <w:rStyle w:val="Hyperlink"/>
            <w:rFonts w:ascii="Times New Roman" w:hAnsi="Times New Roman" w:cs="Times New Roman"/>
            <w:b w:val="0"/>
            <w:caps w:val="0"/>
            <w:webHidden/>
            <w:sz w:val="28"/>
            <w:szCs w:val="28"/>
            <w:u w:val="none"/>
          </w:rPr>
          <w:fldChar w:fldCharType="end"/>
        </w:r>
      </w:hyperlink>
    </w:p>
    <w:p w14:paraId="084708D8"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23" w:history="1">
        <w:r w:rsidR="00081FF4" w:rsidRPr="00081FF4">
          <w:rPr>
            <w:rStyle w:val="Hyperlink"/>
            <w:rFonts w:ascii="Times New Roman" w:hAnsi="Times New Roman" w:cs="Times New Roman"/>
            <w:b w:val="0"/>
            <w:caps w:val="0"/>
            <w:noProof/>
            <w:sz w:val="28"/>
            <w:szCs w:val="28"/>
            <w:u w:val="none"/>
          </w:rPr>
          <w:t>Biểu đồ 3.5. Bệnh lý nguyên nhân thở máy</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_Toc161130623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42</w:t>
        </w:r>
        <w:r w:rsidR="00081FF4" w:rsidRPr="00081FF4">
          <w:rPr>
            <w:rStyle w:val="Hyperlink"/>
            <w:rFonts w:ascii="Times New Roman" w:hAnsi="Times New Roman" w:cs="Times New Roman"/>
            <w:b w:val="0"/>
            <w:caps w:val="0"/>
            <w:webHidden/>
            <w:sz w:val="28"/>
            <w:szCs w:val="28"/>
            <w:u w:val="none"/>
          </w:rPr>
          <w:fldChar w:fldCharType="end"/>
        </w:r>
      </w:hyperlink>
    </w:p>
    <w:p w14:paraId="282AF65A"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24" w:history="1">
        <w:r w:rsidR="00081FF4" w:rsidRPr="00081FF4">
          <w:rPr>
            <w:rStyle w:val="Hyperlink"/>
            <w:rFonts w:ascii="Times New Roman" w:hAnsi="Times New Roman" w:cs="Times New Roman"/>
            <w:b w:val="0"/>
            <w:caps w:val="0"/>
            <w:noProof/>
            <w:sz w:val="28"/>
            <w:szCs w:val="28"/>
            <w:u w:val="none"/>
          </w:rPr>
          <w:t>Biểu đồ 3.6. Mức độ kháng kháng sinh của các chủng A. baumannii phân lập được</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_Toc161130624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47</w:t>
        </w:r>
        <w:r w:rsidR="00081FF4" w:rsidRPr="00081FF4">
          <w:rPr>
            <w:rStyle w:val="Hyperlink"/>
            <w:rFonts w:ascii="Times New Roman" w:hAnsi="Times New Roman" w:cs="Times New Roman"/>
            <w:b w:val="0"/>
            <w:caps w:val="0"/>
            <w:webHidden/>
            <w:sz w:val="28"/>
            <w:szCs w:val="28"/>
            <w:u w:val="none"/>
          </w:rPr>
          <w:fldChar w:fldCharType="end"/>
        </w:r>
      </w:hyperlink>
    </w:p>
    <w:p w14:paraId="133990CC"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25" w:history="1">
        <w:r w:rsidR="00081FF4" w:rsidRPr="00081FF4">
          <w:rPr>
            <w:rStyle w:val="Hyperlink"/>
            <w:rFonts w:ascii="Times New Roman" w:hAnsi="Times New Roman" w:cs="Times New Roman"/>
            <w:b w:val="0"/>
            <w:caps w:val="0"/>
            <w:noProof/>
            <w:sz w:val="28"/>
            <w:szCs w:val="28"/>
            <w:u w:val="none"/>
          </w:rPr>
          <w:t>Biểu đồ 3.7. MIC của Acinetobacter baumannii với kháng sinh Colistin</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_Toc161130625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47</w:t>
        </w:r>
        <w:r w:rsidR="00081FF4" w:rsidRPr="00081FF4">
          <w:rPr>
            <w:rStyle w:val="Hyperlink"/>
            <w:rFonts w:ascii="Times New Roman" w:hAnsi="Times New Roman" w:cs="Times New Roman"/>
            <w:b w:val="0"/>
            <w:caps w:val="0"/>
            <w:webHidden/>
            <w:sz w:val="28"/>
            <w:szCs w:val="28"/>
            <w:u w:val="none"/>
          </w:rPr>
          <w:fldChar w:fldCharType="end"/>
        </w:r>
      </w:hyperlink>
    </w:p>
    <w:p w14:paraId="22749B22"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26" w:history="1">
        <w:r w:rsidR="00081FF4" w:rsidRPr="00081FF4">
          <w:rPr>
            <w:rStyle w:val="Hyperlink"/>
            <w:rFonts w:ascii="Times New Roman" w:hAnsi="Times New Roman" w:cs="Times New Roman"/>
            <w:b w:val="0"/>
            <w:caps w:val="0"/>
            <w:noProof/>
            <w:sz w:val="28"/>
            <w:szCs w:val="28"/>
            <w:u w:val="none"/>
          </w:rPr>
          <w:t>Biểu đồ 3.8. Mức độ kháng kháng sinh của các chủng K. pneumoniae phân lập được</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_Toc161130626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48</w:t>
        </w:r>
        <w:r w:rsidR="00081FF4" w:rsidRPr="00081FF4">
          <w:rPr>
            <w:rStyle w:val="Hyperlink"/>
            <w:rFonts w:ascii="Times New Roman" w:hAnsi="Times New Roman" w:cs="Times New Roman"/>
            <w:b w:val="0"/>
            <w:caps w:val="0"/>
            <w:webHidden/>
            <w:sz w:val="28"/>
            <w:szCs w:val="28"/>
            <w:u w:val="none"/>
          </w:rPr>
          <w:fldChar w:fldCharType="end"/>
        </w:r>
      </w:hyperlink>
    </w:p>
    <w:p w14:paraId="6E702397"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27" w:history="1">
        <w:r w:rsidR="00081FF4" w:rsidRPr="00081FF4">
          <w:rPr>
            <w:rStyle w:val="Hyperlink"/>
            <w:rFonts w:ascii="Times New Roman" w:hAnsi="Times New Roman" w:cs="Times New Roman"/>
            <w:b w:val="0"/>
            <w:caps w:val="0"/>
            <w:noProof/>
            <w:sz w:val="28"/>
            <w:szCs w:val="28"/>
            <w:u w:val="none"/>
          </w:rPr>
          <w:t>Biểu đồ 3.9. MIC của K. pneumoniae với kháng sinh Colistin</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_Toc161130627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48</w:t>
        </w:r>
        <w:r w:rsidR="00081FF4" w:rsidRPr="00081FF4">
          <w:rPr>
            <w:rStyle w:val="Hyperlink"/>
            <w:rFonts w:ascii="Times New Roman" w:hAnsi="Times New Roman" w:cs="Times New Roman"/>
            <w:b w:val="0"/>
            <w:caps w:val="0"/>
            <w:webHidden/>
            <w:sz w:val="28"/>
            <w:szCs w:val="28"/>
            <w:u w:val="none"/>
          </w:rPr>
          <w:fldChar w:fldCharType="end"/>
        </w:r>
      </w:hyperlink>
    </w:p>
    <w:p w14:paraId="5F12598E"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28" w:history="1">
        <w:r w:rsidR="00081FF4" w:rsidRPr="00081FF4">
          <w:rPr>
            <w:rStyle w:val="Hyperlink"/>
            <w:rFonts w:ascii="Times New Roman" w:hAnsi="Times New Roman" w:cs="Times New Roman"/>
            <w:b w:val="0"/>
            <w:caps w:val="0"/>
            <w:noProof/>
            <w:sz w:val="28"/>
            <w:szCs w:val="28"/>
            <w:u w:val="none"/>
          </w:rPr>
          <w:t>Biểu đồ 3.10. Mức độ kháng kháng sinh của các chủng P. aeruginosa phân lập được</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_Toc161130628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49</w:t>
        </w:r>
        <w:r w:rsidR="00081FF4" w:rsidRPr="00081FF4">
          <w:rPr>
            <w:rStyle w:val="Hyperlink"/>
            <w:rFonts w:ascii="Times New Roman" w:hAnsi="Times New Roman" w:cs="Times New Roman"/>
            <w:b w:val="0"/>
            <w:caps w:val="0"/>
            <w:webHidden/>
            <w:sz w:val="28"/>
            <w:szCs w:val="28"/>
            <w:u w:val="none"/>
          </w:rPr>
          <w:fldChar w:fldCharType="end"/>
        </w:r>
      </w:hyperlink>
    </w:p>
    <w:p w14:paraId="5E02869C"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29" w:history="1">
        <w:r w:rsidR="00081FF4" w:rsidRPr="00081FF4">
          <w:rPr>
            <w:rStyle w:val="Hyperlink"/>
            <w:rFonts w:ascii="Times New Roman" w:hAnsi="Times New Roman" w:cs="Times New Roman"/>
            <w:b w:val="0"/>
            <w:caps w:val="0"/>
            <w:noProof/>
            <w:sz w:val="28"/>
            <w:szCs w:val="28"/>
            <w:u w:val="none"/>
          </w:rPr>
          <w:t>Biểu đồ 3.11. MIC của P. aeruginosa với kháng sinh Colistin</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_Toc161130629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49</w:t>
        </w:r>
        <w:r w:rsidR="00081FF4" w:rsidRPr="00081FF4">
          <w:rPr>
            <w:rStyle w:val="Hyperlink"/>
            <w:rFonts w:ascii="Times New Roman" w:hAnsi="Times New Roman" w:cs="Times New Roman"/>
            <w:b w:val="0"/>
            <w:caps w:val="0"/>
            <w:webHidden/>
            <w:sz w:val="28"/>
            <w:szCs w:val="28"/>
            <w:u w:val="none"/>
          </w:rPr>
          <w:fldChar w:fldCharType="end"/>
        </w:r>
      </w:hyperlink>
    </w:p>
    <w:p w14:paraId="21F2E956"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30" w:history="1">
        <w:r w:rsidR="00081FF4" w:rsidRPr="00081FF4">
          <w:rPr>
            <w:rStyle w:val="Hyperlink"/>
            <w:rFonts w:ascii="Times New Roman" w:hAnsi="Times New Roman" w:cs="Times New Roman"/>
            <w:b w:val="0"/>
            <w:caps w:val="0"/>
            <w:noProof/>
            <w:sz w:val="28"/>
            <w:szCs w:val="28"/>
            <w:u w:val="none"/>
          </w:rPr>
          <w:t>Biể</w:t>
        </w:r>
        <w:r w:rsidR="00081FF4" w:rsidRPr="00081FF4">
          <w:rPr>
            <w:rStyle w:val="Hyperlink"/>
            <w:rFonts w:ascii="Times New Roman" w:hAnsi="Times New Roman" w:cs="Times New Roman"/>
            <w:b w:val="0"/>
            <w:caps w:val="0"/>
            <w:noProof/>
            <w:spacing w:val="-8"/>
            <w:sz w:val="28"/>
            <w:szCs w:val="28"/>
            <w:u w:val="none"/>
          </w:rPr>
          <w:t>u đồ 3.12. Mức độ kháng kháng sinh của các chủng E. coli phân lập đư</w:t>
        </w:r>
        <w:r w:rsidR="00081FF4" w:rsidRPr="00081FF4">
          <w:rPr>
            <w:rStyle w:val="Hyperlink"/>
            <w:rFonts w:ascii="Times New Roman" w:hAnsi="Times New Roman" w:cs="Times New Roman"/>
            <w:b w:val="0"/>
            <w:caps w:val="0"/>
            <w:noProof/>
            <w:sz w:val="28"/>
            <w:szCs w:val="28"/>
            <w:u w:val="none"/>
          </w:rPr>
          <w:t>ợc</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_Toc161130630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50</w:t>
        </w:r>
        <w:r w:rsidR="00081FF4" w:rsidRPr="00081FF4">
          <w:rPr>
            <w:rStyle w:val="Hyperlink"/>
            <w:rFonts w:ascii="Times New Roman" w:hAnsi="Times New Roman" w:cs="Times New Roman"/>
            <w:b w:val="0"/>
            <w:caps w:val="0"/>
            <w:webHidden/>
            <w:sz w:val="28"/>
            <w:szCs w:val="28"/>
            <w:u w:val="none"/>
          </w:rPr>
          <w:fldChar w:fldCharType="end"/>
        </w:r>
      </w:hyperlink>
    </w:p>
    <w:p w14:paraId="7EEE59D6"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31" w:history="1">
        <w:r w:rsidR="00081FF4" w:rsidRPr="00081FF4">
          <w:rPr>
            <w:rStyle w:val="Hyperlink"/>
            <w:rFonts w:ascii="Times New Roman" w:hAnsi="Times New Roman" w:cs="Times New Roman"/>
            <w:b w:val="0"/>
            <w:caps w:val="0"/>
            <w:noProof/>
            <w:sz w:val="28"/>
            <w:szCs w:val="28"/>
            <w:u w:val="none"/>
          </w:rPr>
          <w:t>Biểu đồ 3.13. MIC của E. coli với kháng sinh Colistin</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_Toc161130631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50</w:t>
        </w:r>
        <w:r w:rsidR="00081FF4" w:rsidRPr="00081FF4">
          <w:rPr>
            <w:rStyle w:val="Hyperlink"/>
            <w:rFonts w:ascii="Times New Roman" w:hAnsi="Times New Roman" w:cs="Times New Roman"/>
            <w:b w:val="0"/>
            <w:caps w:val="0"/>
            <w:webHidden/>
            <w:sz w:val="28"/>
            <w:szCs w:val="28"/>
            <w:u w:val="none"/>
          </w:rPr>
          <w:fldChar w:fldCharType="end"/>
        </w:r>
      </w:hyperlink>
    </w:p>
    <w:p w14:paraId="18F95F88"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32" w:history="1">
        <w:r w:rsidR="00081FF4" w:rsidRPr="00081FF4">
          <w:rPr>
            <w:rStyle w:val="Hyperlink"/>
            <w:rFonts w:ascii="Times New Roman" w:hAnsi="Times New Roman" w:cs="Times New Roman"/>
            <w:b w:val="0"/>
            <w:caps w:val="0"/>
            <w:noProof/>
            <w:sz w:val="28"/>
            <w:szCs w:val="28"/>
            <w:u w:val="none"/>
          </w:rPr>
          <w:t>Biểu đồ 3.14. Mức độ kháng kháng sinh của một số chủng vi khuẩn Gram âm khác, phân lập được</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_Toc161130632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50</w:t>
        </w:r>
        <w:r w:rsidR="00081FF4" w:rsidRPr="00081FF4">
          <w:rPr>
            <w:rStyle w:val="Hyperlink"/>
            <w:rFonts w:ascii="Times New Roman" w:hAnsi="Times New Roman" w:cs="Times New Roman"/>
            <w:b w:val="0"/>
            <w:caps w:val="0"/>
            <w:webHidden/>
            <w:sz w:val="28"/>
            <w:szCs w:val="28"/>
            <w:u w:val="none"/>
          </w:rPr>
          <w:fldChar w:fldCharType="end"/>
        </w:r>
      </w:hyperlink>
    </w:p>
    <w:p w14:paraId="31D29064"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33" w:history="1">
        <w:r w:rsidR="00081FF4" w:rsidRPr="00081FF4">
          <w:rPr>
            <w:rStyle w:val="Hyperlink"/>
            <w:rFonts w:ascii="Times New Roman" w:hAnsi="Times New Roman" w:cs="Times New Roman"/>
            <w:b w:val="0"/>
            <w:caps w:val="0"/>
            <w:noProof/>
            <w:sz w:val="28"/>
            <w:szCs w:val="28"/>
            <w:u w:val="none"/>
          </w:rPr>
          <w:t>Biểu đồ 3.15. Mức độ kháng kháng sinh của các chủng Staphylococcus aureus phân lập được</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_Toc161130633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51</w:t>
        </w:r>
        <w:r w:rsidR="00081FF4" w:rsidRPr="00081FF4">
          <w:rPr>
            <w:rStyle w:val="Hyperlink"/>
            <w:rFonts w:ascii="Times New Roman" w:hAnsi="Times New Roman" w:cs="Times New Roman"/>
            <w:b w:val="0"/>
            <w:caps w:val="0"/>
            <w:webHidden/>
            <w:sz w:val="28"/>
            <w:szCs w:val="28"/>
            <w:u w:val="none"/>
          </w:rPr>
          <w:fldChar w:fldCharType="end"/>
        </w:r>
      </w:hyperlink>
    </w:p>
    <w:p w14:paraId="75FA17B4"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34" w:history="1">
        <w:r w:rsidR="00081FF4" w:rsidRPr="00081FF4">
          <w:rPr>
            <w:rStyle w:val="Hyperlink"/>
            <w:rFonts w:ascii="Times New Roman" w:hAnsi="Times New Roman" w:cs="Times New Roman"/>
            <w:b w:val="0"/>
            <w:caps w:val="0"/>
            <w:noProof/>
            <w:sz w:val="28"/>
            <w:szCs w:val="28"/>
            <w:u w:val="none"/>
          </w:rPr>
          <w:t>Biểu đồ 3.16. MIC của Staphylococcus aureus với kháng sinh Vancomycin.</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_Toc161130634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51</w:t>
        </w:r>
        <w:r w:rsidR="00081FF4" w:rsidRPr="00081FF4">
          <w:rPr>
            <w:rStyle w:val="Hyperlink"/>
            <w:rFonts w:ascii="Times New Roman" w:hAnsi="Times New Roman" w:cs="Times New Roman"/>
            <w:b w:val="0"/>
            <w:caps w:val="0"/>
            <w:webHidden/>
            <w:sz w:val="28"/>
            <w:szCs w:val="28"/>
            <w:u w:val="none"/>
          </w:rPr>
          <w:fldChar w:fldCharType="end"/>
        </w:r>
      </w:hyperlink>
    </w:p>
    <w:p w14:paraId="166C4A41"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35" w:history="1">
        <w:r w:rsidR="00081FF4" w:rsidRPr="00081FF4">
          <w:rPr>
            <w:rStyle w:val="Hyperlink"/>
            <w:rFonts w:ascii="Times New Roman" w:hAnsi="Times New Roman" w:cs="Times New Roman"/>
            <w:b w:val="0"/>
            <w:caps w:val="0"/>
            <w:noProof/>
            <w:sz w:val="28"/>
            <w:szCs w:val="28"/>
            <w:u w:val="none"/>
          </w:rPr>
          <w:t xml:space="preserve">Biểu </w:t>
        </w:r>
        <w:r w:rsidR="00081FF4" w:rsidRPr="00081FF4">
          <w:rPr>
            <w:rStyle w:val="Hyperlink"/>
            <w:rFonts w:ascii="Times New Roman" w:hAnsi="Times New Roman" w:cs="Times New Roman"/>
            <w:b w:val="0"/>
            <w:caps w:val="0"/>
            <w:noProof/>
            <w:spacing w:val="-8"/>
            <w:sz w:val="28"/>
            <w:szCs w:val="28"/>
            <w:u w:val="none"/>
          </w:rPr>
          <w:t>đồ 3.17. Tỷ lệ bệnh nhân lựa chọn kháng sinh ban đầu phù hợp với K</w:t>
        </w:r>
        <w:r w:rsidR="00081FF4" w:rsidRPr="00081FF4">
          <w:rPr>
            <w:rStyle w:val="Hyperlink"/>
            <w:rFonts w:ascii="Times New Roman" w:hAnsi="Times New Roman" w:cs="Times New Roman"/>
            <w:b w:val="0"/>
            <w:caps w:val="0"/>
            <w:noProof/>
            <w:sz w:val="28"/>
            <w:szCs w:val="28"/>
            <w:u w:val="none"/>
          </w:rPr>
          <w:t>SĐ</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_Toc161130635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51</w:t>
        </w:r>
        <w:r w:rsidR="00081FF4" w:rsidRPr="00081FF4">
          <w:rPr>
            <w:rStyle w:val="Hyperlink"/>
            <w:rFonts w:ascii="Times New Roman" w:hAnsi="Times New Roman" w:cs="Times New Roman"/>
            <w:b w:val="0"/>
            <w:caps w:val="0"/>
            <w:webHidden/>
            <w:sz w:val="28"/>
            <w:szCs w:val="28"/>
            <w:u w:val="none"/>
          </w:rPr>
          <w:fldChar w:fldCharType="end"/>
        </w:r>
      </w:hyperlink>
    </w:p>
    <w:p w14:paraId="53696ED0" w14:textId="77777777" w:rsidR="00081FF4" w:rsidRPr="00081FF4" w:rsidRDefault="00D44862" w:rsidP="00081FF4">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hyperlink w:anchor="_Toc161130636" w:history="1">
        <w:r w:rsidR="00081FF4" w:rsidRPr="00081FF4">
          <w:rPr>
            <w:rStyle w:val="Hyperlink"/>
            <w:rFonts w:ascii="Times New Roman" w:hAnsi="Times New Roman" w:cs="Times New Roman"/>
            <w:b w:val="0"/>
            <w:caps w:val="0"/>
            <w:noProof/>
            <w:sz w:val="28"/>
            <w:szCs w:val="28"/>
            <w:u w:val="none"/>
          </w:rPr>
          <w:t>Biểu đồ 3.18. Các loại kháng sinh lựa chọn ban đầu phù hợp KSĐ</w:t>
        </w:r>
        <w:r w:rsidR="00081FF4" w:rsidRPr="00081FF4">
          <w:rPr>
            <w:rStyle w:val="Hyperlink"/>
            <w:rFonts w:ascii="Times New Roman" w:hAnsi="Times New Roman" w:cs="Times New Roman"/>
            <w:b w:val="0"/>
            <w:caps w:val="0"/>
            <w:webHidden/>
            <w:sz w:val="28"/>
            <w:szCs w:val="28"/>
            <w:u w:val="none"/>
          </w:rPr>
          <w:tab/>
        </w:r>
        <w:r w:rsidR="00081FF4" w:rsidRPr="00081FF4">
          <w:rPr>
            <w:rStyle w:val="Hyperlink"/>
            <w:rFonts w:ascii="Times New Roman" w:hAnsi="Times New Roman" w:cs="Times New Roman"/>
            <w:b w:val="0"/>
            <w:caps w:val="0"/>
            <w:webHidden/>
            <w:sz w:val="28"/>
            <w:szCs w:val="28"/>
            <w:u w:val="none"/>
          </w:rPr>
          <w:fldChar w:fldCharType="begin"/>
        </w:r>
        <w:r w:rsidR="00081FF4" w:rsidRPr="00081FF4">
          <w:rPr>
            <w:rStyle w:val="Hyperlink"/>
            <w:rFonts w:ascii="Times New Roman" w:hAnsi="Times New Roman" w:cs="Times New Roman"/>
            <w:b w:val="0"/>
            <w:caps w:val="0"/>
            <w:webHidden/>
            <w:sz w:val="28"/>
            <w:szCs w:val="28"/>
            <w:u w:val="none"/>
          </w:rPr>
          <w:instrText xml:space="preserve"> PAGEREF _Toc161130636 \h </w:instrText>
        </w:r>
        <w:r w:rsidR="00081FF4" w:rsidRPr="00081FF4">
          <w:rPr>
            <w:rStyle w:val="Hyperlink"/>
            <w:rFonts w:ascii="Times New Roman" w:hAnsi="Times New Roman" w:cs="Times New Roman"/>
            <w:b w:val="0"/>
            <w:caps w:val="0"/>
            <w:webHidden/>
            <w:sz w:val="28"/>
            <w:szCs w:val="28"/>
            <w:u w:val="none"/>
          </w:rPr>
        </w:r>
        <w:r w:rsidR="00081FF4" w:rsidRPr="00081FF4">
          <w:rPr>
            <w:rStyle w:val="Hyperlink"/>
            <w:rFonts w:ascii="Times New Roman" w:hAnsi="Times New Roman" w:cs="Times New Roman"/>
            <w:b w:val="0"/>
            <w:caps w:val="0"/>
            <w:webHidden/>
            <w:sz w:val="28"/>
            <w:szCs w:val="28"/>
            <w:u w:val="none"/>
          </w:rPr>
          <w:fldChar w:fldCharType="separate"/>
        </w:r>
        <w:r w:rsidR="00081FF4" w:rsidRPr="00081FF4">
          <w:rPr>
            <w:rStyle w:val="Hyperlink"/>
            <w:rFonts w:ascii="Times New Roman" w:hAnsi="Times New Roman" w:cs="Times New Roman"/>
            <w:b w:val="0"/>
            <w:caps w:val="0"/>
            <w:webHidden/>
            <w:sz w:val="28"/>
            <w:szCs w:val="28"/>
            <w:u w:val="none"/>
          </w:rPr>
          <w:t>52</w:t>
        </w:r>
        <w:r w:rsidR="00081FF4" w:rsidRPr="00081FF4">
          <w:rPr>
            <w:rStyle w:val="Hyperlink"/>
            <w:rFonts w:ascii="Times New Roman" w:hAnsi="Times New Roman" w:cs="Times New Roman"/>
            <w:b w:val="0"/>
            <w:caps w:val="0"/>
            <w:webHidden/>
            <w:sz w:val="28"/>
            <w:szCs w:val="28"/>
            <w:u w:val="none"/>
          </w:rPr>
          <w:fldChar w:fldCharType="end"/>
        </w:r>
      </w:hyperlink>
    </w:p>
    <w:p w14:paraId="06CCA6AA" w14:textId="77777777" w:rsidR="00081FF4" w:rsidRDefault="00081FF4" w:rsidP="00081FF4">
      <w:pPr>
        <w:pStyle w:val="TOC1"/>
        <w:tabs>
          <w:tab w:val="right" w:leader="dot" w:pos="8778"/>
        </w:tabs>
        <w:spacing w:before="0" w:after="0" w:line="360" w:lineRule="auto"/>
        <w:ind w:left="1276" w:hanging="1276"/>
        <w:jc w:val="both"/>
        <w:rPr>
          <w:sz w:val="28"/>
          <w:szCs w:val="28"/>
        </w:rPr>
      </w:pPr>
      <w:r w:rsidRPr="00081FF4">
        <w:rPr>
          <w:rStyle w:val="Hyperlink"/>
          <w:rFonts w:ascii="Times New Roman" w:hAnsi="Times New Roman" w:cs="Times New Roman"/>
          <w:b w:val="0"/>
          <w:caps w:val="0"/>
          <w:noProof/>
          <w:u w:val="none"/>
        </w:rPr>
        <w:fldChar w:fldCharType="end"/>
      </w:r>
    </w:p>
    <w:p w14:paraId="4D5726DD" w14:textId="77777777" w:rsidR="0023450F" w:rsidRDefault="0023450F" w:rsidP="00EF3AE6">
      <w:pPr>
        <w:pStyle w:val="1"/>
        <w:jc w:val="both"/>
        <w:rPr>
          <w:sz w:val="28"/>
          <w:szCs w:val="28"/>
        </w:rPr>
      </w:pPr>
    </w:p>
    <w:p w14:paraId="431DA195" w14:textId="77777777" w:rsidR="0023450F" w:rsidRPr="004E2141" w:rsidRDefault="0023450F" w:rsidP="00EF3AE6">
      <w:pPr>
        <w:pStyle w:val="1"/>
        <w:jc w:val="both"/>
        <w:rPr>
          <w:sz w:val="28"/>
          <w:szCs w:val="28"/>
        </w:rPr>
        <w:sectPr w:rsidR="0023450F" w:rsidRPr="004E2141" w:rsidSect="009F606C">
          <w:headerReference w:type="default" r:id="rId13"/>
          <w:pgSz w:w="11907" w:h="16840" w:code="9"/>
          <w:pgMar w:top="1985" w:right="1134" w:bottom="1701" w:left="1985" w:header="851" w:footer="720" w:gutter="0"/>
          <w:pgNumType w:fmt="lowerRoman" w:start="1"/>
          <w:cols w:space="720"/>
          <w:docGrid w:linePitch="381"/>
        </w:sectPr>
      </w:pPr>
    </w:p>
    <w:p w14:paraId="51C11B5C" w14:textId="77777777" w:rsidR="00B46B7D" w:rsidRPr="00833937" w:rsidRDefault="00B46B7D" w:rsidP="00833937">
      <w:pPr>
        <w:pStyle w:val="1"/>
        <w:spacing w:line="276" w:lineRule="auto"/>
        <w:rPr>
          <w:sz w:val="28"/>
          <w:szCs w:val="28"/>
        </w:rPr>
      </w:pPr>
      <w:bookmarkStart w:id="9" w:name="_Toc148960064"/>
      <w:bookmarkStart w:id="10" w:name="_Toc161130284"/>
      <w:bookmarkEnd w:id="0"/>
      <w:r w:rsidRPr="00833937">
        <w:rPr>
          <w:sz w:val="28"/>
          <w:szCs w:val="28"/>
        </w:rPr>
        <w:lastRenderedPageBreak/>
        <w:t>ĐẶT VẤN ĐỀ</w:t>
      </w:r>
      <w:bookmarkEnd w:id="9"/>
      <w:bookmarkEnd w:id="10"/>
    </w:p>
    <w:p w14:paraId="7843709C" w14:textId="77777777" w:rsidR="00B46B7D" w:rsidRPr="004E2141" w:rsidRDefault="00B46B7D" w:rsidP="00B46B7D">
      <w:pPr>
        <w:pStyle w:val="1"/>
        <w:tabs>
          <w:tab w:val="left" w:pos="709"/>
        </w:tabs>
        <w:ind w:firstLine="567"/>
        <w:rPr>
          <w:sz w:val="28"/>
          <w:szCs w:val="28"/>
        </w:rPr>
      </w:pPr>
    </w:p>
    <w:p w14:paraId="4E4408DB" w14:textId="77777777" w:rsidR="00B46B7D" w:rsidRPr="004E2141" w:rsidRDefault="00B46B7D" w:rsidP="00B46B7D">
      <w:pPr>
        <w:tabs>
          <w:tab w:val="left" w:pos="709"/>
        </w:tabs>
        <w:spacing w:after="0" w:line="360" w:lineRule="auto"/>
        <w:ind w:firstLine="567"/>
        <w:jc w:val="both"/>
        <w:rPr>
          <w:rFonts w:cs="Times New Roman"/>
          <w:szCs w:val="28"/>
          <w:lang w:val="de-DE"/>
        </w:rPr>
      </w:pPr>
      <w:r w:rsidRPr="004E2141">
        <w:rPr>
          <w:rFonts w:cs="Times New Roman"/>
          <w:szCs w:val="28"/>
          <w:lang w:val="de-DE"/>
        </w:rPr>
        <w:t xml:space="preserve">Thuật ngữ viêm phổi liên quan thở máy (VPLQTM) là viêm phổi xuất hiện sau khi bệnh nhân được đặt nội khí quản và thở máy từ 48 giờ trở lên mà không có các biểu hiện triệu chứng lâm sàng và ủ bệnh tại thời điểm nhập viện. </w:t>
      </w:r>
      <w:r w:rsidRPr="004E2141">
        <w:rPr>
          <w:rFonts w:cs="Times New Roman"/>
          <w:szCs w:val="28"/>
          <w:shd w:val="clear" w:color="auto" w:fill="FCFCFC"/>
        </w:rPr>
        <w:t xml:space="preserve">VPLQTM vẫn là một trong những bệnh nhiễm trùng phổ biến nhất ở các khoa hồi sức tích cực (ICU). </w:t>
      </w:r>
      <w:r w:rsidRPr="004E2141">
        <w:rPr>
          <w:rFonts w:cs="Times New Roman"/>
          <w:szCs w:val="28"/>
          <w:lang w:val="de-DE"/>
        </w:rPr>
        <w:t xml:space="preserve">Chiếm từ 25 - 50% số bệnh nhân thở máy và từ 10 - 25% trên tổng số bệnh nhân nhập viện </w:t>
      </w:r>
      <w:r w:rsidRPr="004E2141">
        <w:rPr>
          <w:rFonts w:cs="Times New Roman"/>
          <w:szCs w:val="28"/>
          <w:lang w:val="de-DE"/>
        </w:rPr>
        <w:fldChar w:fldCharType="begin"/>
      </w:r>
      <w:r w:rsidRPr="004E2141">
        <w:rPr>
          <w:rFonts w:cs="Times New Roman"/>
          <w:szCs w:val="28"/>
          <w:lang w:val="de-DE"/>
        </w:rPr>
        <w:instrText xml:space="preserve"> ADDIN ZOTERO_ITEM CSL_CITATION {"citationID":"Cl0Zdi5Z","properties":{"formattedCitation":"(1)","plainCitation":"(1)","noteIndex":0},"citationItems":[{"id":5,"uris":["http://zotero.org/users/local/opsg1XXA/items/EK3JLY56"],"itemData":{"id":5,"type":"article-journal","abstract":"It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cs="Times New Roman"/>
          <w:szCs w:val="28"/>
          <w:lang w:val="de-DE"/>
        </w:rPr>
        <w:fldChar w:fldCharType="separate"/>
      </w:r>
      <w:r w:rsidRPr="004E2141">
        <w:rPr>
          <w:rFonts w:cs="Times New Roman"/>
          <w:szCs w:val="28"/>
        </w:rPr>
        <w:t>(1)</w:t>
      </w:r>
      <w:r w:rsidRPr="004E2141">
        <w:rPr>
          <w:rFonts w:cs="Times New Roman"/>
          <w:szCs w:val="28"/>
          <w:lang w:val="de-DE"/>
        </w:rPr>
        <w:fldChar w:fldCharType="end"/>
      </w:r>
      <w:r w:rsidRPr="004E2141">
        <w:rPr>
          <w:rFonts w:cs="Times New Roman"/>
          <w:szCs w:val="28"/>
          <w:lang w:val="de-DE"/>
        </w:rPr>
        <w:t xml:space="preserve">. VPLQTM làm tăng chi phí, thời gian điều trị, kéo dài thời gian thở máy cho người bệnh đồng thời làm tăng tỉ lệ tử vong ở bệnh nhân nguy kịch </w:t>
      </w:r>
      <w:r w:rsidRPr="004E2141">
        <w:rPr>
          <w:rFonts w:cs="Times New Roman"/>
          <w:szCs w:val="28"/>
          <w:lang w:val="de-DE"/>
        </w:rPr>
        <w:fldChar w:fldCharType="begin"/>
      </w:r>
      <w:r w:rsidRPr="004E2141">
        <w:rPr>
          <w:rFonts w:cs="Times New Roman"/>
          <w:szCs w:val="28"/>
          <w:lang w:val="de-DE"/>
        </w:rPr>
        <w:instrText xml:space="preserve"> ADDIN ZOTERO_ITEM CSL_CITATION {"citationID":"EIxHxqds","properties":{"formattedCitation":"(2)","plainCitation":"(2)","noteIndex":0},"citationItems":[{"id":63,"uris":["http://zotero.org/users/local/opsg1XXA/items/MTBSAIA5"],"itemData":{"id":63,"type":"article-journal","abstract":"Ventilator-associated pneumonia (VAP) is one of the most frequent ICU-acquired infections. Reported incidences vary widely from 5 to 40% depending on the setting and diagnostic criteria. VAP is associated with prolonged duration of mechanical ventilation and ICU stay. The estimated attributable mortality of VAP is around 10%, with higher mortality rates in surgical ICU patients and in patients with mid-range severity scores at admission. Microbiological confirmation of infection is strongly encouraged. Which sampling method to use is still a matter of controversy. Emerging microbiological tools will likely modify our routine approach to diagnosing and treating VAP in the next future. Prevention of VAP is based on minimizing the exposure to mechanical ventilation and encouraging early liberation. Bundles that combine multiple prevention strategies may improve outcomes, but large randomized trials are needed to confirm this. Treatment should be limited to 7 days in the vast majority of the cases. Patients should be reassessed daily to confirm ongoing suspicion of disease, antibiotics should be narrowed as soon as antibiotic susceptibility results are available, and clinicians should consider stopping antibiotics if cultures are negative.","container-title":"Intensive Care Medicine","DOI":"10.1007/s00134-020-05980-0","ISSN":"1432-1238","issue":"5","journalAbbreviation":"Intensive Care Med","language":"eng","note":"PMID: 32157357\nPMCID: PMC7095206","page":"888-906","source":"PubMed","title":"Ventilator-associated pneumonia in adults: a narrative review","title-short":"Ventilator-associated pneumonia in adults","volume":"46","author":[{"family":"Papazian","given":"Laurent"},{"family":"Klompas","given":"Michael"},{"family":"Luyt","given":"Charles-Edouard"}],"issued":{"date-parts":[["2020",5]]}}}],"schema":"https://github.com/citation-style-language/schema/raw/master/csl-citation.json"} </w:instrText>
      </w:r>
      <w:r w:rsidRPr="004E2141">
        <w:rPr>
          <w:rFonts w:cs="Times New Roman"/>
          <w:szCs w:val="28"/>
          <w:lang w:val="de-DE"/>
        </w:rPr>
        <w:fldChar w:fldCharType="separate"/>
      </w:r>
      <w:r w:rsidRPr="004E2141">
        <w:rPr>
          <w:rFonts w:cs="Times New Roman"/>
          <w:szCs w:val="28"/>
        </w:rPr>
        <w:t>(2)</w:t>
      </w:r>
      <w:r w:rsidRPr="004E2141">
        <w:rPr>
          <w:rFonts w:cs="Times New Roman"/>
          <w:szCs w:val="28"/>
          <w:lang w:val="de-DE"/>
        </w:rPr>
        <w:fldChar w:fldCharType="end"/>
      </w:r>
      <w:r w:rsidRPr="004E2141">
        <w:rPr>
          <w:rFonts w:cs="Times New Roman"/>
          <w:szCs w:val="28"/>
          <w:lang w:val="de-DE"/>
        </w:rPr>
        <w:t>.</w:t>
      </w:r>
    </w:p>
    <w:p w14:paraId="2314A0E3" w14:textId="77777777" w:rsidR="00B46B7D" w:rsidRPr="004E2141" w:rsidRDefault="00B46B7D" w:rsidP="00B46B7D">
      <w:pPr>
        <w:tabs>
          <w:tab w:val="left" w:pos="709"/>
        </w:tabs>
        <w:spacing w:after="0" w:line="360" w:lineRule="auto"/>
        <w:ind w:firstLine="567"/>
        <w:jc w:val="both"/>
        <w:rPr>
          <w:rFonts w:cs="Times New Roman"/>
          <w:spacing w:val="-4"/>
          <w:szCs w:val="28"/>
          <w:lang w:val="de-DE"/>
        </w:rPr>
      </w:pPr>
      <w:r w:rsidRPr="004E2141">
        <w:rPr>
          <w:rFonts w:cs="Times New Roman"/>
          <w:spacing w:val="-4"/>
          <w:szCs w:val="28"/>
          <w:lang w:val="de-DE"/>
        </w:rPr>
        <w:t>Tại Khoa hồi sức yêu cầu bệnh viện đa khoa tỉnh Phú Thọ có nhiều bệnh nhân nặng cần can thiệp hồi sức tích cực và áp dụng nhiều biện pháp kĩ thuật cao, xâm lấn nhiều. Mặc dù đã được áp dụng các gói dự phòng VPLQTM nhằm hạn chế tỷ lệ VPLQTM, tuy nhiên tỷ lệ người bệnh mắc VPLQTM còn cao.</w:t>
      </w:r>
    </w:p>
    <w:p w14:paraId="696CEA72" w14:textId="77777777" w:rsidR="00B46B7D" w:rsidRPr="004E2141" w:rsidRDefault="00B46B7D" w:rsidP="00B46B7D">
      <w:pPr>
        <w:tabs>
          <w:tab w:val="left" w:pos="709"/>
        </w:tabs>
        <w:spacing w:after="0" w:line="360" w:lineRule="auto"/>
        <w:ind w:firstLine="567"/>
        <w:jc w:val="both"/>
        <w:rPr>
          <w:rFonts w:cs="Times New Roman"/>
          <w:szCs w:val="28"/>
          <w:lang w:val="de-DE"/>
        </w:rPr>
      </w:pPr>
      <w:r w:rsidRPr="004E2141">
        <w:rPr>
          <w:rFonts w:cs="Times New Roman"/>
          <w:szCs w:val="28"/>
          <w:lang w:val="de-DE"/>
        </w:rPr>
        <w:t xml:space="preserve">Căn nguyên gây VPLQTM thường là các chủng vi khuẩn gram âm đa kháng. </w:t>
      </w:r>
      <w:r w:rsidRPr="004E2141">
        <w:rPr>
          <w:rFonts w:cs="Times New Roman"/>
          <w:szCs w:val="28"/>
        </w:rPr>
        <w:t xml:space="preserve">Tỷ lệ vi khuẩn đề kháng kháng sinh ngày càng tăng cao, trong khi đó với các kháng sinh được cho là có tác dụng cho viêm phổi liên quan thở máy, nồng độ ức chế tối thiểu (MIC) cũng có xu hướng tăng. Chẩn đoán viêm phổi liên quan thở máy không kịp thời và lựa chọn liệu pháp kháng sinh ban đầu không phù hợp cũng góp phần làm tăng tỷ lệ tử vong. </w:t>
      </w:r>
      <w:r w:rsidRPr="004E2141">
        <w:rPr>
          <w:rFonts w:cs="Times New Roman"/>
          <w:szCs w:val="28"/>
          <w:lang w:val="de-DE"/>
        </w:rPr>
        <w:t>Điều trị kháng sinh sớm và thích hợp sẽ cải thiện kết quả điều trị, giảm tỷ lệ đề kháng kháng sinh, tỷ lệ tử vong và tiết kiệm chi phí điều trị do đó lựa chọn kháng sinh ban đầu rất quan trọng. Trong tình hình hiện nay, sự nhạy cảm kháng sinh của vi khuẩn luôn thay đổi theo thời gian. Vì vậy đòi hỏi phải luôn cập nhật các dữ kiện vi sinh của đơn vị điều trị liên tục, các dữ kiện về vi sinh vật của đơn vị điều trị là căn cứ để lựa chọn kháng sinh ban đầu phù hợp trong điều trị.</w:t>
      </w:r>
    </w:p>
    <w:p w14:paraId="126B0A48" w14:textId="7C565CDF" w:rsidR="00B46B7D" w:rsidRPr="004E2141" w:rsidRDefault="00B46B7D" w:rsidP="00B46B7D">
      <w:pPr>
        <w:tabs>
          <w:tab w:val="left" w:pos="709"/>
        </w:tabs>
        <w:spacing w:after="0" w:line="360" w:lineRule="auto"/>
        <w:ind w:firstLine="567"/>
        <w:jc w:val="both"/>
        <w:rPr>
          <w:rFonts w:cs="Times New Roman"/>
          <w:szCs w:val="28"/>
        </w:rPr>
      </w:pPr>
      <w:r w:rsidRPr="004E2141">
        <w:rPr>
          <w:rFonts w:cs="Times New Roman"/>
          <w:szCs w:val="28"/>
        </w:rPr>
        <w:lastRenderedPageBreak/>
        <w:t>Chính vì vậy, chúng tôi thực hiện nghiên cứu:</w:t>
      </w:r>
      <w:r w:rsidRPr="004E2141">
        <w:rPr>
          <w:rFonts w:cs="Times New Roman"/>
          <w:szCs w:val="28"/>
        </w:rPr>
        <w:tab/>
        <w:t>“</w:t>
      </w:r>
      <w:r w:rsidRPr="004E2141">
        <w:rPr>
          <w:rFonts w:cs="Times New Roman"/>
          <w:b/>
          <w:szCs w:val="28"/>
        </w:rPr>
        <w:t>Đặc điểm lâm sàng, cận lâm sàng và vi sinh viêm phổi liên quan thở máy tại Khoa hồi sứ</w:t>
      </w:r>
      <w:r w:rsidR="00707F57">
        <w:rPr>
          <w:rFonts w:cs="Times New Roman"/>
          <w:b/>
          <w:szCs w:val="28"/>
        </w:rPr>
        <w:t xml:space="preserve">c </w:t>
      </w:r>
      <w:r w:rsidRPr="004E2141">
        <w:rPr>
          <w:rFonts w:cs="Times New Roman"/>
          <w:b/>
          <w:szCs w:val="28"/>
        </w:rPr>
        <w:t>yêu cầ</w:t>
      </w:r>
      <w:r w:rsidR="00707F57">
        <w:rPr>
          <w:rFonts w:cs="Times New Roman"/>
          <w:b/>
          <w:szCs w:val="28"/>
        </w:rPr>
        <w:t>u</w:t>
      </w:r>
      <w:r w:rsidRPr="004E2141">
        <w:rPr>
          <w:rFonts w:cs="Times New Roman"/>
          <w:b/>
          <w:szCs w:val="28"/>
        </w:rPr>
        <w:t xml:space="preserve"> bệnh viện đa khoa tỉnh Phú Thọ</w:t>
      </w:r>
      <w:r w:rsidR="004F3BB6" w:rsidRPr="004E2141">
        <w:rPr>
          <w:rFonts w:cs="Times New Roman"/>
          <w:b/>
          <w:szCs w:val="28"/>
        </w:rPr>
        <w:t xml:space="preserve"> năm</w:t>
      </w:r>
      <w:r w:rsidRPr="004E2141">
        <w:rPr>
          <w:rFonts w:cs="Times New Roman"/>
          <w:b/>
          <w:szCs w:val="28"/>
        </w:rPr>
        <w:t xml:space="preserve"> 2024</w:t>
      </w:r>
      <w:r w:rsidRPr="004E2141">
        <w:rPr>
          <w:rFonts w:cs="Times New Roman"/>
          <w:szCs w:val="28"/>
        </w:rPr>
        <w:t>” với mục tiêu:</w:t>
      </w:r>
    </w:p>
    <w:p w14:paraId="2F763117" w14:textId="77777777" w:rsidR="00B46B7D" w:rsidRPr="004E2141" w:rsidRDefault="00B46B7D" w:rsidP="00B46B7D">
      <w:pPr>
        <w:pStyle w:val="ListBullet"/>
        <w:numPr>
          <w:ilvl w:val="0"/>
          <w:numId w:val="1"/>
        </w:numPr>
        <w:tabs>
          <w:tab w:val="left" w:pos="851"/>
        </w:tabs>
        <w:ind w:left="0" w:firstLine="567"/>
        <w:jc w:val="both"/>
        <w:rPr>
          <w:rFonts w:ascii="Times New Roman" w:hAnsi="Times New Roman"/>
          <w:i/>
          <w:sz w:val="28"/>
          <w:szCs w:val="28"/>
        </w:rPr>
      </w:pPr>
      <w:r w:rsidRPr="004E2141">
        <w:rPr>
          <w:rFonts w:ascii="Times New Roman" w:hAnsi="Times New Roman"/>
          <w:b/>
          <w:i/>
          <w:iCs/>
          <w:sz w:val="28"/>
          <w:szCs w:val="28"/>
          <w:lang w:val="de-DE"/>
        </w:rPr>
        <w:t xml:space="preserve">Mô tả </w:t>
      </w:r>
      <w:r w:rsidRPr="004E2141">
        <w:rPr>
          <w:rFonts w:ascii="Times New Roman" w:hAnsi="Times New Roman"/>
          <w:b/>
          <w:i/>
          <w:sz w:val="28"/>
          <w:szCs w:val="28"/>
        </w:rPr>
        <w:t>đặc điểm lâm sàng, cận lâm sàng viêm phổi liên quan thở máy tại Khoa hồi sức cấp cứu yêu cầu Bệnh viện đa khoa tỉnh Phú Thọ.</w:t>
      </w:r>
    </w:p>
    <w:p w14:paraId="64461D63" w14:textId="77777777" w:rsidR="00B46B7D" w:rsidRPr="004E2141" w:rsidRDefault="00B46B7D" w:rsidP="00B46B7D">
      <w:pPr>
        <w:pStyle w:val="ListBullet"/>
        <w:numPr>
          <w:ilvl w:val="0"/>
          <w:numId w:val="1"/>
        </w:numPr>
        <w:tabs>
          <w:tab w:val="left" w:pos="851"/>
        </w:tabs>
        <w:ind w:left="0" w:firstLine="567"/>
        <w:jc w:val="both"/>
        <w:rPr>
          <w:rFonts w:ascii="Times New Roman" w:hAnsi="Times New Roman"/>
          <w:sz w:val="28"/>
          <w:szCs w:val="28"/>
        </w:rPr>
      </w:pPr>
      <w:r w:rsidRPr="004E2141">
        <w:rPr>
          <w:rFonts w:ascii="Times New Roman" w:hAnsi="Times New Roman"/>
          <w:b/>
          <w:i/>
          <w:iCs/>
          <w:sz w:val="28"/>
          <w:szCs w:val="28"/>
        </w:rPr>
        <w:t>Nhận xét căn nguyên vi sinh gây viêm phổi liên quan thở máy và mức độ kháng kháng sinh</w:t>
      </w:r>
      <w:r w:rsidRPr="004E2141">
        <w:rPr>
          <w:rFonts w:ascii="Times New Roman" w:hAnsi="Times New Roman"/>
          <w:b/>
          <w:i/>
          <w:sz w:val="28"/>
          <w:szCs w:val="28"/>
          <w:lang w:val="de-DE"/>
        </w:rPr>
        <w:t>.</w:t>
      </w:r>
    </w:p>
    <w:p w14:paraId="70E25D97" w14:textId="77777777" w:rsidR="00D50FEE" w:rsidRPr="004E2141" w:rsidRDefault="00D50FEE" w:rsidP="00602D27">
      <w:pPr>
        <w:spacing w:after="0" w:line="276" w:lineRule="auto"/>
        <w:ind w:firstLine="567"/>
        <w:jc w:val="both"/>
        <w:rPr>
          <w:rFonts w:cs="Times New Roman"/>
          <w:szCs w:val="28"/>
        </w:rPr>
      </w:pPr>
    </w:p>
    <w:p w14:paraId="372D6902" w14:textId="77777777" w:rsidR="00D50FEE" w:rsidRPr="004E2141" w:rsidRDefault="00D50FEE" w:rsidP="00602D27">
      <w:pPr>
        <w:spacing w:after="0" w:line="276" w:lineRule="auto"/>
        <w:ind w:firstLine="567"/>
        <w:jc w:val="both"/>
        <w:rPr>
          <w:rFonts w:cs="Times New Roman"/>
          <w:szCs w:val="28"/>
        </w:rPr>
      </w:pPr>
    </w:p>
    <w:p w14:paraId="64225501" w14:textId="77777777" w:rsidR="00991B94" w:rsidRPr="004E2141" w:rsidRDefault="00991B94" w:rsidP="00602D27">
      <w:pPr>
        <w:spacing w:line="276" w:lineRule="auto"/>
        <w:rPr>
          <w:rFonts w:eastAsia="Times New Roman" w:cs="Times New Roman"/>
          <w:b/>
          <w:szCs w:val="28"/>
          <w:lang w:val="de-DE"/>
        </w:rPr>
      </w:pPr>
      <w:bookmarkStart w:id="11" w:name="_Toc526446028"/>
      <w:bookmarkStart w:id="12" w:name="_Toc433624872"/>
      <w:bookmarkStart w:id="13" w:name="_Toc307481311"/>
      <w:bookmarkStart w:id="14" w:name="_Toc307482740"/>
      <w:bookmarkStart w:id="15" w:name="_Toc433624873"/>
      <w:r w:rsidRPr="004E2141">
        <w:rPr>
          <w:rFonts w:cs="Times New Roman"/>
          <w:szCs w:val="28"/>
        </w:rPr>
        <w:br w:type="page"/>
      </w:r>
    </w:p>
    <w:p w14:paraId="1423FB0E" w14:textId="77777777" w:rsidR="00D50FEE" w:rsidRPr="004E2141" w:rsidRDefault="00D50FEE" w:rsidP="00CF0B68">
      <w:pPr>
        <w:pStyle w:val="1"/>
        <w:rPr>
          <w:sz w:val="28"/>
          <w:szCs w:val="28"/>
        </w:rPr>
      </w:pPr>
      <w:bookmarkStart w:id="16" w:name="_Toc161130285"/>
      <w:r w:rsidRPr="004E2141">
        <w:rPr>
          <w:sz w:val="28"/>
          <w:szCs w:val="28"/>
        </w:rPr>
        <w:lastRenderedPageBreak/>
        <w:t>Chương 1</w:t>
      </w:r>
      <w:bookmarkEnd w:id="11"/>
      <w:bookmarkEnd w:id="16"/>
    </w:p>
    <w:p w14:paraId="43630CF2" w14:textId="77777777" w:rsidR="00D50FEE" w:rsidRDefault="00D50FEE" w:rsidP="00CF0B68">
      <w:pPr>
        <w:pStyle w:val="1"/>
        <w:rPr>
          <w:sz w:val="28"/>
          <w:szCs w:val="28"/>
        </w:rPr>
      </w:pPr>
      <w:bookmarkStart w:id="17" w:name="_Toc526446029"/>
      <w:bookmarkStart w:id="18" w:name="_Toc161130286"/>
      <w:bookmarkEnd w:id="12"/>
      <w:r w:rsidRPr="004E2141">
        <w:rPr>
          <w:sz w:val="28"/>
          <w:szCs w:val="28"/>
        </w:rPr>
        <w:t>TỔNG QUAN</w:t>
      </w:r>
      <w:bookmarkEnd w:id="13"/>
      <w:bookmarkEnd w:id="14"/>
      <w:bookmarkEnd w:id="15"/>
      <w:bookmarkEnd w:id="17"/>
      <w:bookmarkEnd w:id="18"/>
    </w:p>
    <w:p w14:paraId="47293C87" w14:textId="77777777" w:rsidR="00CF0B68" w:rsidRPr="004E2141" w:rsidRDefault="00CF0B68" w:rsidP="00CF0B68">
      <w:pPr>
        <w:pStyle w:val="1"/>
        <w:rPr>
          <w:sz w:val="28"/>
          <w:szCs w:val="28"/>
        </w:rPr>
      </w:pPr>
    </w:p>
    <w:p w14:paraId="49F476FB" w14:textId="3FF4511C" w:rsidR="00D50FEE" w:rsidRPr="004E2141" w:rsidRDefault="00D50FEE" w:rsidP="00CF0B68">
      <w:pPr>
        <w:pStyle w:val="2"/>
      </w:pPr>
      <w:bookmarkStart w:id="19" w:name="_Toc526446030"/>
      <w:bookmarkStart w:id="20" w:name="_Toc161130287"/>
      <w:r w:rsidRPr="004E2141">
        <w:t>1.1. Đặc điểm lâm sàng, cận lâm sàng của viêm phổi liên quan thở máy</w:t>
      </w:r>
      <w:bookmarkEnd w:id="19"/>
      <w:r w:rsidR="004D0587" w:rsidRPr="004E2141">
        <w:t>.</w:t>
      </w:r>
      <w:bookmarkEnd w:id="20"/>
    </w:p>
    <w:p w14:paraId="42855792" w14:textId="77777777" w:rsidR="00D50FEE" w:rsidRPr="004E2141" w:rsidRDefault="00D50FEE" w:rsidP="00CF0B68">
      <w:pPr>
        <w:pStyle w:val="3"/>
      </w:pPr>
      <w:bookmarkStart w:id="21" w:name="_Toc433624874"/>
      <w:bookmarkStart w:id="22" w:name="_Toc526446031"/>
      <w:bookmarkStart w:id="23" w:name="_Toc161130288"/>
      <w:r w:rsidRPr="004E2141">
        <w:t>1.1.</w:t>
      </w:r>
      <w:bookmarkEnd w:id="21"/>
      <w:r w:rsidRPr="004E2141">
        <w:t>1. Định nghĩa viêm phổi liên quan thở máy</w:t>
      </w:r>
      <w:bookmarkEnd w:id="22"/>
      <w:bookmarkEnd w:id="23"/>
    </w:p>
    <w:p w14:paraId="107D5475" w14:textId="1C1E2E0C" w:rsidR="00460035" w:rsidRPr="004E2141" w:rsidRDefault="00D50FEE" w:rsidP="00CF0B68">
      <w:pPr>
        <w:spacing w:after="0" w:line="360" w:lineRule="auto"/>
        <w:ind w:firstLine="567"/>
        <w:jc w:val="both"/>
        <w:rPr>
          <w:rFonts w:cs="Times New Roman"/>
          <w:szCs w:val="28"/>
          <w:lang w:val="de-DE"/>
        </w:rPr>
      </w:pPr>
      <w:r w:rsidRPr="004E2141">
        <w:rPr>
          <w:rFonts w:cs="Times New Roman"/>
          <w:szCs w:val="28"/>
          <w:lang w:val="de-DE"/>
        </w:rPr>
        <w:t>Theo định nghĩa</w:t>
      </w:r>
      <w:r w:rsidR="009F54E4" w:rsidRPr="004E2141">
        <w:rPr>
          <w:rFonts w:cs="Times New Roman"/>
          <w:szCs w:val="28"/>
          <w:lang w:val="de-DE"/>
        </w:rPr>
        <w:t xml:space="preserve"> của trung tâm kiểm soát bệnh tật Hoa Kỳ</w:t>
      </w:r>
      <w:r w:rsidR="00707F57">
        <w:rPr>
          <w:rFonts w:cs="Times New Roman"/>
          <w:szCs w:val="28"/>
          <w:lang w:val="de-DE"/>
        </w:rPr>
        <w:t xml:space="preserve"> (CDC) 2017</w:t>
      </w:r>
      <w:r w:rsidRPr="004E2141">
        <w:rPr>
          <w:rFonts w:cs="Times New Roman"/>
          <w:szCs w:val="28"/>
          <w:lang w:val="de-DE"/>
        </w:rPr>
        <w:t xml:space="preserve">: “VPLQTM là loại viêm phổi xuất hiện sau khi bệnh nhân được đặt nội khí quản và thở máy từ 48 giờ trở lên mà không có các biểu hiện triệu chứng lâm sàng và ủ bệnh tại thời điểm nhập viện” </w:t>
      </w:r>
      <w:r w:rsidR="009F54E4" w:rsidRPr="004E2141">
        <w:rPr>
          <w:rFonts w:cs="Times New Roman"/>
          <w:szCs w:val="28"/>
          <w:lang w:val="de-DE"/>
        </w:rPr>
        <w:fldChar w:fldCharType="begin"/>
      </w:r>
      <w:r w:rsidR="00B46B7D" w:rsidRPr="004E2141">
        <w:rPr>
          <w:rFonts w:cs="Times New Roman"/>
          <w:szCs w:val="28"/>
          <w:lang w:val="de-DE"/>
        </w:rPr>
        <w:instrText xml:space="preserve"> ADDIN ZOTERO_ITEM CSL_CITATION {"citationID":"a29ljiu01as","properties":{"formattedCitation":"(3)","plainCitation":"(3)","noteIndex":0},"citationItems":[{"id":338,"uris":["http://zotero.org/users/local/opsg1XXA/items/8FWWP5XY"],"itemData":{"id":338,"type":"article-journal","abstract":"This article is an executive summary of a report from the Centers for Disease Control and Prevention Ventilator-Associated Pneumonia Surveillance Definition Working Group, entitled \"Developing a New, National Approach to Surveillance for Ventilator-Associatied Events,\" published in Critical Care Medicine, by Magill SS, Klompas M, Balk R, Burns SM, Deutschman CS, et al. 2013;41(11):2467-2475. The full report provides a comprehensive description of the Working Group's process and outcome.","container-title":"American Journal of Critical Care: An Official Publication, American Association of Critical-Care Nurses","DOI":"10.4037/ajcc2013893","ISSN":"1937-710X","issue":"6","journalAbbreviation":"Am J Crit Care","language":"eng","note":"PMID: 24186816","page":"469-473","source":"PubMed","title":"Developing a new, national approach to surveillance for ventilator-associated events","volume":"22","author":[{"family":"Magill","given":"Shelley S."},{"family":"Klompas","given":"Michael"},{"family":"Balk","given":"Robert"},{"family":"Burns","given":"Suzanne M."},{"family":"Deutschman","given":"Clifford S."},{"family":"Diekema","given":"Daniel"},{"family":"Fridkin","given":"Scott"},{"family":"Greene","given":"Linda"},{"family":"Guh","given":"Alice"},{"family":"Gutterman","given":"David"},{"family":"Hammer","given":"Beth"},{"family":"Henderson","given":"David"},{"family":"Hess","given":"Dean R."},{"family":"Hill","given":"Nicholas S."},{"family":"Horan","given":"Teresa"},{"family":"Kollef","given":"Marin"},{"family":"Levy","given":"Mitchell"},{"family":"Septimus","given":"Edward"},{"family":"Vanantwerpen","given":"Carole"},{"family":"Wright","given":"Don"},{"family":"Lipsett","given":"Pamela"}],"issued":{"date-parts":[["2013",11]]}}}],"schema":"https://github.com/citation-style-language/schema/raw/master/csl-citation.json"} </w:instrText>
      </w:r>
      <w:r w:rsidR="009F54E4" w:rsidRPr="004E2141">
        <w:rPr>
          <w:rFonts w:cs="Times New Roman"/>
          <w:szCs w:val="28"/>
          <w:lang w:val="de-DE"/>
        </w:rPr>
        <w:fldChar w:fldCharType="separate"/>
      </w:r>
      <w:r w:rsidR="00B46B7D" w:rsidRPr="004E2141">
        <w:rPr>
          <w:rFonts w:cs="Times New Roman"/>
          <w:szCs w:val="28"/>
        </w:rPr>
        <w:t>(3)</w:t>
      </w:r>
      <w:r w:rsidR="009F54E4" w:rsidRPr="004E2141">
        <w:rPr>
          <w:rFonts w:cs="Times New Roman"/>
          <w:szCs w:val="28"/>
          <w:lang w:val="de-DE"/>
        </w:rPr>
        <w:fldChar w:fldCharType="end"/>
      </w:r>
    </w:p>
    <w:p w14:paraId="331DCCDE" w14:textId="77777777" w:rsidR="009F54E4" w:rsidRPr="004E2141" w:rsidRDefault="00CB4BCF" w:rsidP="00CF0B68">
      <w:pPr>
        <w:spacing w:after="0" w:line="360" w:lineRule="auto"/>
        <w:ind w:firstLine="567"/>
        <w:jc w:val="both"/>
        <w:rPr>
          <w:rFonts w:cs="Times New Roman"/>
          <w:szCs w:val="28"/>
          <w:lang w:val="pt-BR"/>
        </w:rPr>
      </w:pPr>
      <w:r w:rsidRPr="004E2141">
        <w:rPr>
          <w:rFonts w:cs="Times New Roman"/>
          <w:spacing w:val="4"/>
          <w:szCs w:val="28"/>
          <w:lang w:val="de-DE"/>
        </w:rPr>
        <w:t>Theo hư</w:t>
      </w:r>
      <w:r w:rsidRPr="00CF0B68">
        <w:rPr>
          <w:rFonts w:cs="Times New Roman"/>
          <w:spacing w:val="-6"/>
          <w:szCs w:val="28"/>
          <w:lang w:val="de-DE"/>
        </w:rPr>
        <w:t xml:space="preserve">ớng dẫn của hiệp hội bệnh truyền nhiễm Hoa Kỳ </w:t>
      </w:r>
      <w:r w:rsidR="009F54E4" w:rsidRPr="00CF0B68">
        <w:rPr>
          <w:rFonts w:cs="Times New Roman"/>
          <w:spacing w:val="-6"/>
          <w:szCs w:val="28"/>
          <w:lang w:val="de-DE"/>
        </w:rPr>
        <w:t>(IDSA</w:t>
      </w:r>
      <w:r w:rsidRPr="00CF0B68">
        <w:rPr>
          <w:rFonts w:cs="Times New Roman"/>
          <w:spacing w:val="-6"/>
          <w:szCs w:val="28"/>
          <w:lang w:val="de-DE"/>
        </w:rPr>
        <w:t>/ATS</w:t>
      </w:r>
      <w:r w:rsidR="009F54E4" w:rsidRPr="00CF0B68">
        <w:rPr>
          <w:rFonts w:cs="Times New Roman"/>
          <w:spacing w:val="-6"/>
          <w:szCs w:val="28"/>
          <w:lang w:val="de-DE"/>
        </w:rPr>
        <w:t xml:space="preserve">) năm 2016 về </w:t>
      </w:r>
      <w:r w:rsidRPr="00CF0B68">
        <w:rPr>
          <w:rFonts w:cs="Times New Roman"/>
          <w:spacing w:val="-6"/>
          <w:szCs w:val="28"/>
          <w:lang w:val="pt-BR"/>
        </w:rPr>
        <w:t xml:space="preserve">quản lý người mắc viêm phổi bệnh viện (VPBV) và VPLQTM đã sử dụng các định nghĩa sau: Viêm phổi liên quan thở máy (VPLQTM) là viêm phổi xảy ra ≥ 48h sau khi đặt NKQ. VPLQTM được chia làm 02 loại </w:t>
      </w:r>
      <w:r w:rsidRPr="00CF0B68">
        <w:rPr>
          <w:rFonts w:cs="Times New Roman"/>
          <w:spacing w:val="-6"/>
          <w:szCs w:val="28"/>
          <w:lang w:val="pt-BR"/>
        </w:rPr>
        <w:fldChar w:fldCharType="begin"/>
      </w:r>
      <w:r w:rsidR="00B46B7D" w:rsidRPr="00CF0B68">
        <w:rPr>
          <w:rFonts w:cs="Times New Roman"/>
          <w:spacing w:val="-6"/>
          <w:szCs w:val="28"/>
          <w:lang w:val="pt-BR"/>
        </w:rPr>
        <w:instrText xml:space="preserve"> ADDIN ZOTERO_ITEM CSL_CITATION {"citationID":"a1f2dqn8ifk","properties":{"formattedCitation":"(1)","plainCitation":"(1)","noteIndex":0},"citationItems":[{"id":5,"uris":["http://zotero.org/users/local/opsg1XXA/items/EK3JLY56"],"itemData":{"id":5,"type":"article-journal","abstract":"It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CF0B68">
        <w:rPr>
          <w:rFonts w:cs="Times New Roman"/>
          <w:spacing w:val="-6"/>
          <w:szCs w:val="28"/>
          <w:lang w:val="pt-BR"/>
        </w:rPr>
        <w:fldChar w:fldCharType="separate"/>
      </w:r>
      <w:r w:rsidR="00B46B7D" w:rsidRPr="00CF0B68">
        <w:rPr>
          <w:rFonts w:cs="Times New Roman"/>
          <w:spacing w:val="-6"/>
          <w:szCs w:val="28"/>
        </w:rPr>
        <w:t>(1)</w:t>
      </w:r>
      <w:r w:rsidRPr="00CF0B68">
        <w:rPr>
          <w:rFonts w:cs="Times New Roman"/>
          <w:spacing w:val="-6"/>
          <w:szCs w:val="28"/>
          <w:lang w:val="pt-BR"/>
        </w:rPr>
        <w:fldChar w:fldCharType="end"/>
      </w:r>
      <w:r w:rsidRPr="00CF0B68">
        <w:rPr>
          <w:rFonts w:cs="Times New Roman"/>
          <w:spacing w:val="-6"/>
          <w:szCs w:val="28"/>
          <w:lang w:val="pt-BR"/>
        </w:rPr>
        <w:t>:</w:t>
      </w:r>
      <w:r w:rsidRPr="004E2141">
        <w:rPr>
          <w:rFonts w:cs="Times New Roman"/>
          <w:szCs w:val="28"/>
          <w:lang w:val="pt-BR"/>
        </w:rPr>
        <w:t xml:space="preserve"> </w:t>
      </w:r>
    </w:p>
    <w:p w14:paraId="19493B9D" w14:textId="77777777" w:rsidR="00CB4BCF" w:rsidRPr="004E2141" w:rsidRDefault="00CB4BCF" w:rsidP="00CF0B68">
      <w:pPr>
        <w:spacing w:after="0" w:line="360" w:lineRule="auto"/>
        <w:ind w:firstLine="567"/>
        <w:jc w:val="both"/>
        <w:rPr>
          <w:rFonts w:cs="Times New Roman"/>
          <w:szCs w:val="28"/>
          <w:lang w:val="pt-BR"/>
        </w:rPr>
      </w:pPr>
      <w:r w:rsidRPr="004E2141">
        <w:rPr>
          <w:rFonts w:cs="Times New Roman"/>
          <w:szCs w:val="28"/>
          <w:lang w:val="pt-BR"/>
        </w:rPr>
        <w:t>- VPLQTM sớm: là VPLQTM xuất hiện vào ngày thứ 3 hoặc thứ 4 sau khi đặt ống NKQ, thở máy.</w:t>
      </w:r>
    </w:p>
    <w:p w14:paraId="2980BD25" w14:textId="77777777" w:rsidR="00CB4BCF" w:rsidRPr="004E2141" w:rsidRDefault="00CB4BCF" w:rsidP="00CF0B68">
      <w:pPr>
        <w:spacing w:after="0" w:line="360" w:lineRule="auto"/>
        <w:ind w:firstLine="567"/>
        <w:jc w:val="both"/>
        <w:rPr>
          <w:rFonts w:cs="Times New Roman"/>
          <w:szCs w:val="28"/>
          <w:lang w:val="de-DE"/>
        </w:rPr>
      </w:pPr>
      <w:r w:rsidRPr="004E2141">
        <w:rPr>
          <w:rFonts w:cs="Times New Roman"/>
          <w:szCs w:val="28"/>
          <w:lang w:val="pt-BR"/>
        </w:rPr>
        <w:t>- VPLQTM khởi phát muộn: là VPLQTM xuất hiện ≥ 5 ngày sau khi đặt ống NKQ.</w:t>
      </w:r>
    </w:p>
    <w:p w14:paraId="4AE4F661" w14:textId="77777777" w:rsidR="00460035" w:rsidRPr="004E2141" w:rsidRDefault="00460035" w:rsidP="00CF0B68">
      <w:pPr>
        <w:pStyle w:val="3"/>
      </w:pPr>
      <w:bookmarkStart w:id="24" w:name="_Toc433624876"/>
      <w:bookmarkStart w:id="25" w:name="_Toc434566481"/>
      <w:bookmarkStart w:id="26" w:name="_Toc526446032"/>
      <w:bookmarkStart w:id="27" w:name="_Toc161130289"/>
      <w:r w:rsidRPr="004E2141">
        <w:t>1.1.2. Dịch tễ</w:t>
      </w:r>
      <w:bookmarkStart w:id="28" w:name="_Toc307481320"/>
      <w:bookmarkStart w:id="29" w:name="_Toc307482748"/>
      <w:bookmarkEnd w:id="24"/>
      <w:bookmarkEnd w:id="25"/>
      <w:bookmarkEnd w:id="26"/>
      <w:bookmarkEnd w:id="27"/>
    </w:p>
    <w:p w14:paraId="4CCCBB15" w14:textId="77777777" w:rsidR="00460035" w:rsidRPr="004E2141" w:rsidRDefault="00460035" w:rsidP="00CF0B68">
      <w:pPr>
        <w:pStyle w:val="4"/>
      </w:pPr>
      <w:r w:rsidRPr="004E2141">
        <w:t>1.1.2.1.</w:t>
      </w:r>
      <w:r w:rsidR="00991B94" w:rsidRPr="004E2141">
        <w:t xml:space="preserve"> </w:t>
      </w:r>
      <w:r w:rsidRPr="004E2141">
        <w:t>Tình hình VPLQTM  trên thế giới</w:t>
      </w:r>
      <w:bookmarkEnd w:id="28"/>
      <w:bookmarkEnd w:id="29"/>
    </w:p>
    <w:p w14:paraId="6531F848" w14:textId="77777777" w:rsidR="007544B4" w:rsidRPr="004E2141" w:rsidRDefault="007544B4" w:rsidP="00CF0B68">
      <w:pPr>
        <w:spacing w:after="0" w:line="360" w:lineRule="auto"/>
        <w:contextualSpacing/>
        <w:mirrorIndents/>
        <w:jc w:val="both"/>
        <w:rPr>
          <w:rFonts w:cs="Times New Roman"/>
          <w:szCs w:val="28"/>
        </w:rPr>
      </w:pPr>
      <w:r w:rsidRPr="004E2141">
        <w:rPr>
          <w:rFonts w:cs="Times New Roman"/>
          <w:szCs w:val="28"/>
        </w:rPr>
        <w:t xml:space="preserve"> </w:t>
      </w:r>
      <w:r w:rsidR="002F6619" w:rsidRPr="004E2141">
        <w:rPr>
          <w:rFonts w:cs="Times New Roman"/>
          <w:szCs w:val="28"/>
        </w:rPr>
        <w:t xml:space="preserve">      </w:t>
      </w:r>
      <w:r w:rsidR="00F9403A" w:rsidRPr="004E2141">
        <w:rPr>
          <w:rFonts w:cs="Times New Roman"/>
          <w:szCs w:val="28"/>
        </w:rPr>
        <w:t xml:space="preserve">Ở các nước phát triển: </w:t>
      </w:r>
    </w:p>
    <w:p w14:paraId="490ED253" w14:textId="77777777" w:rsidR="00E06F9D" w:rsidRPr="004E2141" w:rsidRDefault="00E06F9D" w:rsidP="00CF0B68">
      <w:pPr>
        <w:spacing w:after="0" w:line="360" w:lineRule="auto"/>
        <w:contextualSpacing/>
        <w:mirrorIndents/>
        <w:jc w:val="both"/>
        <w:rPr>
          <w:rFonts w:cs="Times New Roman"/>
          <w:szCs w:val="28"/>
        </w:rPr>
      </w:pPr>
      <w:r w:rsidRPr="004E2141">
        <w:rPr>
          <w:rFonts w:cs="Times New Roman"/>
          <w:szCs w:val="28"/>
        </w:rPr>
        <w:t xml:space="preserve">         Dựa trên các nghiên cứu về tỷ lệ mắc viêm phổi, Cross và ruop cho rằng bệnh nhân thở máy có nguy cơ viêm phổi bệnh viện lớn hơn 10 lần so với không thở máy</w:t>
      </w:r>
      <w:r w:rsidR="004A4F00" w:rsidRPr="004E2141">
        <w:rPr>
          <w:rFonts w:cs="Times New Roman"/>
          <w:szCs w:val="28"/>
        </w:rPr>
        <w:t xml:space="preserve"> </w:t>
      </w:r>
      <w:r w:rsidR="004A4F00" w:rsidRPr="004E2141">
        <w:rPr>
          <w:rFonts w:cs="Times New Roman"/>
          <w:szCs w:val="28"/>
        </w:rPr>
        <w:fldChar w:fldCharType="begin"/>
      </w:r>
      <w:r w:rsidR="00B46B7D" w:rsidRPr="004E2141">
        <w:rPr>
          <w:rFonts w:cs="Times New Roman"/>
          <w:szCs w:val="28"/>
        </w:rPr>
        <w:instrText xml:space="preserve"> ADDIN ZOTERO_ITEM CSL_CITATION {"citationID":"a13kbjfft99","properties":{"formattedCitation":"(4)","plainCitation":"(4)","noteIndex":0},"citationItems":[{"id":245,"uris":["http://zotero.org/users/local/opsg1XXA/items/I76NCB2J"],"itemData":{"id":245,"type":"article-journal","abstract":"The role of respiratory assistance devices and techniques in the acquisition of endemic hospital-associated pneumonia was prospectively studied in 13,086 patients over 11 months. Of these, 914 (7 percent) had a respiratory assistance device for at least 24 hours. Cultures of respirator effluent air and nebulizer fluid (taken after 24 hours), tracheostomy sites and irrigating solutions and respirometers were obtained in the 144 of 914 patients who had a respiratory assistance device for at least 72 hours. There were 108 episodes of hospital-associated pneumonia in 107 patients (0.82 percent incidence). Gram-negative organisms were associated with 70 percent of these episodes and Strep. pneumoniae with 5 percent. The risk of hospital-associated pneumonia was 0.3 percent in patients without a respiratory assistance device (35 percent of total hospital-associated pneumonia) versus (1.3 percent with endotracheal tubes and respirators (11 percent of hospital-associated pneumonia), 25 percent with tracheostomy (12 percent of hospital-associated pneumonia) and 66 percent in patients with tracheostomy and a respirator (9 percent of hospital-associated pneumonia). No case of hospital-associated pneumonia occurred in patients on respirators less than 24 hours, but the risk of hospital-associated pneumonia increased significantly after the fifth day of therapy. None of the 63 cultures of nebulizer fluid was positive. Although positive cultures of respiratory effluent, tracheal suction fluid or respirometer were not predictive of the acquisition of hospital-associated pneumonia, nine of 107 patients acquired this infection after a previously positive culture of a respiratory assistance device, and in five instances with the same organism. Since contaminated respiratory assistance devices are rarely a direct cause of hospital-associated pneumonia, routine in-use monitoring of respiratory assistance devices does not appear warranted.","container-title":"The American Journal of Medicine","DOI":"10.1016/0002-9343(81)90596-9","ISSN":"0002-9343","issue":"3","journalAbbreviation":"Am J Med","language":"eng","note":"PMID: 6938128","page":"681-685","source":"PubMed","title":"Role of respiratory assistance devices in endemic nosocomial pneumonia","volume":"70","author":[{"family":"Cross","given":"A. S."},{"family":"Roup","given":"B."}],"issued":{"date-parts":[["1981",3]]}}}],"schema":"https://github.com/citation-style-language/schema/raw/master/csl-citation.json"} </w:instrText>
      </w:r>
      <w:r w:rsidR="004A4F00" w:rsidRPr="004E2141">
        <w:rPr>
          <w:rFonts w:cs="Times New Roman"/>
          <w:szCs w:val="28"/>
        </w:rPr>
        <w:fldChar w:fldCharType="separate"/>
      </w:r>
      <w:r w:rsidR="00B46B7D" w:rsidRPr="004E2141">
        <w:rPr>
          <w:rFonts w:cs="Times New Roman"/>
          <w:szCs w:val="28"/>
        </w:rPr>
        <w:t>(4)</w:t>
      </w:r>
      <w:r w:rsidR="004A4F00" w:rsidRPr="004E2141">
        <w:rPr>
          <w:rFonts w:cs="Times New Roman"/>
          <w:szCs w:val="28"/>
        </w:rPr>
        <w:fldChar w:fldCharType="end"/>
      </w:r>
      <w:r w:rsidRPr="004E2141">
        <w:rPr>
          <w:rFonts w:cs="Times New Roman"/>
          <w:szCs w:val="28"/>
        </w:rPr>
        <w:t>. Nghiên cứu của Cook cho thấy tần suất VPLQTM là 3% đối với bệnh nhân thở máy trong 5 ngày đầu, 2% từ 6 – 10 ngày tiếp theo và 1% từ ngày thứ</w:t>
      </w:r>
      <w:r w:rsidR="004A4F00" w:rsidRPr="004E2141">
        <w:rPr>
          <w:rFonts w:cs="Times New Roman"/>
          <w:szCs w:val="28"/>
        </w:rPr>
        <w:t xml:space="preserve"> 11 </w:t>
      </w:r>
      <w:r w:rsidR="004A4F00" w:rsidRPr="004E2141">
        <w:rPr>
          <w:rFonts w:cs="Times New Roman"/>
          <w:szCs w:val="28"/>
        </w:rPr>
        <w:fldChar w:fldCharType="begin"/>
      </w:r>
      <w:r w:rsidR="00B46B7D" w:rsidRPr="004E2141">
        <w:rPr>
          <w:rFonts w:cs="Times New Roman"/>
          <w:szCs w:val="28"/>
        </w:rPr>
        <w:instrText xml:space="preserve"> ADDIN ZOTERO_ITEM CSL_CITATION {"citationID":"a1so6qio9ok","properties":{"formattedCitation":"(5)","plainCitation":"(5)","noteIndex":0},"citationItems":[{"id":129,"uris":["http://zotero.org/users/local/opsg1XXA/items/SWJH6N6J"],"itemData":{"id":129,"type":"article-journal","abstract":"BACKGROUND: Understanding the risk factors for ventilator-associated pneumonia can help to assess prognosis and devise and test preventive strategies.\nOBJECTIVE: To examine the baseline and time-dependent risk factors for ventilator-associated pneumonia and to determine the conditional probability and cumulative risk over the duration of stay in the intensive care unit.\nDESIGN: Prospective cohort study.\nSETTING: 16 intensive care units in Canada.\nPATIENTS: 1014 mechanically ventilated patients.\nMEASUREMENTS: Demographic and time-dependent variables reflecting illness severity, ventilation, nutrition, and drug exposure. Pneumonia was classified by using five methods: adjudication committee, bedside clinician's diagnosis, Centers for Disease Control and Prevention definition, Clinical Pulmonary Infection score, and positive culture from bronchoalveolar lavage or protected specimen brush.\nRESULTS: 177 of 1014 patients (17.5%) developed ventilator-associated pneumonia 9.0 +/- 5.9 days (median, 7 days [interquartile range, 5 to 10 days]) after admission to the intensive care unit. Although the cumulative risk increased over time, the daily hazard rate decreased after day 5 (3.3% at day 5, 2.3% at day 10, and 1.3% at day 15). Independent predictors of ventilator-associated pneumonia in multivariable analysis were a primary admitting diagnosis of burns (risk ratio, 5.09 [95% CI, 1.52 to 17.03]), trauma (risk ratio, 5.00 [CI, 1.91 to 13.11]), central nervous system disease (risk ratio, 3.40 [CI, 1.31 to 8.81]), respiratory disease (risk ratio, 2.79 [CI, 1.04 to 7.51]), cardiac disease (risk ratio, 2.72 [CI, 1.05 to 7.01]), mechanical ventilation in the previous 24 hours (risk ratio, 2.28 [CI, 1.11 to 4.68]), witnessed aspiration (risk ratio, 3.25 [CI, 1.62 to 6.50]), and paralytic agents (risk ratio, 1.57 [CI, 1.03 to 2.39]). Exposure to antibiotics conferred protection (risk ratio, 0.37 [CI, 0.27 to 0.51]). Independent risk factors were the same regardless of the pneumonia definition used.\nCONCLUSIONS: The daily risk for pneumonia decreases with increasing duration of stay in the intensive care unit. Witnessed aspiration and exposure to paralytic agents are potentially modifiable independent risk factors. Exposure to antibiotics was associated with low rates of early ventilator-associated pneumonia, but this effect attenuates over time.","container-title":"Annals of Internal Medicine","DOI":"10.7326/0003-4819-129-6-199809150-00002","ISSN":"0003-4819","issue":"6","journalAbbreviation":"Ann Intern Med","language":"eng","note":"PMID: 9735080","page":"433-440","source":"PubMed","title":"Incidence of and risk factors for ventilator-associated pneumonia in critically ill patients","volume":"129","author":[{"family":"Cook","given":"D. J."},{"family":"Walter","given":"S. D."},{"family":"Cook","given":"R. J."},{"family":"Griffith","given":"L. E."},{"family":"Guyatt","given":"G. H."},{"family":"Leasa","given":"D."},{"family":"Jaeschke","given":"R. Z."},{"family":"Brun-Buisson","given":"C."}],"issued":{"date-parts":[["1998",9,15]]}}}],"schema":"https://github.com/citation-style-language/schema/raw/master/csl-citation.json"} </w:instrText>
      </w:r>
      <w:r w:rsidR="004A4F00" w:rsidRPr="004E2141">
        <w:rPr>
          <w:rFonts w:cs="Times New Roman"/>
          <w:szCs w:val="28"/>
        </w:rPr>
        <w:fldChar w:fldCharType="separate"/>
      </w:r>
      <w:r w:rsidR="00B46B7D" w:rsidRPr="004E2141">
        <w:rPr>
          <w:rFonts w:cs="Times New Roman"/>
          <w:szCs w:val="28"/>
        </w:rPr>
        <w:t>(5)</w:t>
      </w:r>
      <w:r w:rsidR="004A4F00" w:rsidRPr="004E2141">
        <w:rPr>
          <w:rFonts w:cs="Times New Roman"/>
          <w:szCs w:val="28"/>
        </w:rPr>
        <w:fldChar w:fldCharType="end"/>
      </w:r>
      <w:r w:rsidRPr="004E2141">
        <w:rPr>
          <w:rFonts w:cs="Times New Roman"/>
          <w:szCs w:val="28"/>
        </w:rPr>
        <w:t>. Tỷ lệ mắc VPLQTM dao động từ 5 – 67% tùy theo từng nghiên cứu, phương tiện chẩ</w:t>
      </w:r>
      <w:r w:rsidR="004A4F00" w:rsidRPr="004E2141">
        <w:rPr>
          <w:rFonts w:cs="Times New Roman"/>
          <w:szCs w:val="28"/>
        </w:rPr>
        <w:t xml:space="preserve">n đoán </w:t>
      </w:r>
      <w:r w:rsidR="004A4F00" w:rsidRPr="004E2141">
        <w:rPr>
          <w:rFonts w:cs="Times New Roman"/>
          <w:szCs w:val="28"/>
        </w:rPr>
        <w:fldChar w:fldCharType="begin"/>
      </w:r>
      <w:r w:rsidR="00B46B7D" w:rsidRPr="004E2141">
        <w:rPr>
          <w:rFonts w:cs="Times New Roman"/>
          <w:szCs w:val="28"/>
        </w:rPr>
        <w:instrText xml:space="preserve"> ADDIN ZOTERO_ITEM CSL_CITATION {"citationID":"a1a2akctpju","properties":{"formattedCitation":"(6)","plainCitation":"(6)","noteIndex":0},"citationItems":[{"id":161,"uris":["http://zotero.org/users/local/opsg1XXA/items/URSXW3UX"],"itemData":{"id":161,"type":"article-journal","abstract":"Ventilator-associated pneumonia (VAP) continues to complicate the course of 8 to 28% of patients receiving mechanical ventilation (MV). In contrast to infections of more frequently involved organs (e.g., urinary tract and skin), for which mortality is low, ranging from 1 to 4%, the mortality rate for VAP ranges from 24 to 50% and can reach 76% in some specific settings or when lung infection is caused by high-risk pathogens. The predominant organisms responsible for infection are Staphylococcus aureus, Pseudomonas aeruginosa, and Enterobacteriaceae, but etiologic agents widely differ according to the population of patients in an intensive care unit, duration of hospital stay, and prior antimicrobial therapy. Because appropriate antimicrobial treatment of patients with VAP significantly improves outcome, more rapid identification of infected patients and accurate selection of antimicrobial agents represent important clinical goals. Our personal bias is that using bronchoscopic techniques to obtain protected brush and bronchoalveolar lavage specimens from the affected area in the lung permits physicians to devise a therapeutic strategy that is superior to one based only on clinical evaluation. When fiberoptic bronchoscopy is not available to physicians treating patients clinically suspected of having VAP, we recommend using either a simplified nonbronchoscopic diagnostic procedure or following a strategy in which decisions regarding antibiotic therapy are based on a clinical score constructed from seven variables. Selection of the initial antimicrobial therapy should be based on predominant flora responsible for VAP at each institution, clinical setting, information provided by direct examination of pulmonary secretions, and intrinsic antibacterial activities of antimicrobial agents and their pharmacokinetic characteristics. Further trials will be needed to clarify the optimal duration of treatment and the circumstances in which monotherapy can be safely used.","container-title":"American Journal of Respiratory and Critical Care Medicine","DOI":"10.1164/ajrccm.165.7.2105078","ISSN":"1073-449X","issue":"7","journalAbbreviation":"Am J Respir Crit Care Med","language":"eng","note":"PMID: 11934711","page":"867-903","source":"PubMed","title":"Ventilator-associated pneumonia","volume":"165","author":[{"family":"Chastre","given":"Jean"},{"family":"Fagon","given":"Jean-Yves"}],"issued":{"date-parts":[["2002",4,1]]}}}],"schema":"https://github.com/citation-style-language/schema/raw/master/csl-citation.json"} </w:instrText>
      </w:r>
      <w:r w:rsidR="004A4F00" w:rsidRPr="004E2141">
        <w:rPr>
          <w:rFonts w:cs="Times New Roman"/>
          <w:szCs w:val="28"/>
        </w:rPr>
        <w:fldChar w:fldCharType="separate"/>
      </w:r>
      <w:r w:rsidR="00B46B7D" w:rsidRPr="004E2141">
        <w:rPr>
          <w:rFonts w:cs="Times New Roman"/>
          <w:szCs w:val="28"/>
        </w:rPr>
        <w:t>(6)</w:t>
      </w:r>
      <w:r w:rsidR="004A4F00" w:rsidRPr="004E2141">
        <w:rPr>
          <w:rFonts w:cs="Times New Roman"/>
          <w:szCs w:val="28"/>
        </w:rPr>
        <w:fldChar w:fldCharType="end"/>
      </w:r>
      <w:r w:rsidR="004A4F00" w:rsidRPr="004E2141">
        <w:rPr>
          <w:rFonts w:cs="Times New Roman"/>
          <w:szCs w:val="28"/>
        </w:rPr>
        <w:t xml:space="preserve">. </w:t>
      </w:r>
    </w:p>
    <w:p w14:paraId="58A790C5" w14:textId="520FE74C" w:rsidR="00460035" w:rsidRPr="005A5E2A" w:rsidRDefault="00460035" w:rsidP="005A5E2A">
      <w:pPr>
        <w:widowControl w:val="0"/>
        <w:spacing w:after="0" w:line="336" w:lineRule="auto"/>
        <w:ind w:firstLine="567"/>
        <w:jc w:val="both"/>
        <w:rPr>
          <w:rFonts w:cs="Times New Roman"/>
          <w:spacing w:val="-4"/>
          <w:szCs w:val="28"/>
          <w:lang w:val="de-DE"/>
        </w:rPr>
      </w:pPr>
      <w:r w:rsidRPr="005A5E2A">
        <w:rPr>
          <w:rFonts w:cs="Times New Roman"/>
          <w:spacing w:val="-4"/>
          <w:szCs w:val="28"/>
          <w:lang w:val="de-DE"/>
        </w:rPr>
        <w:t xml:space="preserve">Các dữ liệu gần đây cho thấy tỉ lệ và tần suất mắc viêm phổi liên quan thở </w:t>
      </w:r>
      <w:r w:rsidRPr="005A5E2A">
        <w:rPr>
          <w:rFonts w:cs="Times New Roman"/>
          <w:spacing w:val="-4"/>
          <w:szCs w:val="28"/>
          <w:lang w:val="de-DE"/>
        </w:rPr>
        <w:lastRenderedPageBreak/>
        <w:t xml:space="preserve">máy khoảng 10% và không giảm hơn so với các thập kỷ trước </w:t>
      </w:r>
      <w:r w:rsidRPr="005A5E2A">
        <w:rPr>
          <w:rFonts w:cs="Times New Roman"/>
          <w:spacing w:val="-4"/>
          <w:szCs w:val="28"/>
          <w:lang w:val="de-DE"/>
        </w:rPr>
        <w:fldChar w:fldCharType="begin"/>
      </w:r>
      <w:r w:rsidR="00B46B7D" w:rsidRPr="005A5E2A">
        <w:rPr>
          <w:rFonts w:cs="Times New Roman"/>
          <w:spacing w:val="-4"/>
          <w:szCs w:val="28"/>
          <w:lang w:val="de-DE"/>
        </w:rPr>
        <w:instrText xml:space="preserve"> ADDIN ZOTERO_ITEM CSL_CITATION {"citationID":"MGoYYuoX","properties":{"formattedCitation":"(7)","plainCitation":"(7)","noteIndex":0},"citationItems":[{"id":131,"uris":["http://zotero.org/users/local/opsg1XXA/items/NAPJ3EHW"],"itemData":{"id":131,"type":"article-journal","abstract":"BACKGROUND: Changes in adverse-event rates among Medicare patients with common medical conditions and conditions requiring surgery remain largely unknown.\nMETHODS: We used Medicare Patient Safety Monitoring System data abstracted from medical records on 21 adverse events in patients hospitalized in the United States between 2005 and 2011 for acute myocardial infarction, congestive heart failure, pneumonia, or conditions requiring surgery. We estimated trends in the rate of occurrence of adverse events for which patients were at risk, the proportion of patients with one or more adverse events, and the number of adverse events per 1000 hospitalizations.\nRESULTS: The study included 61,523 patients hospitalized for acute myocardial infarction (19%), congestive heart failure (25%), pneumonia (30%), and conditions requiring surgery (27%). From 2005 through 2011, among patients with acute myocardial infarction, the rate of occurrence of adverse events declined from 5.0% to 3.7% (difference, 1.3 percentage points; 95% confidence interval [CI], 0.7 to 1.9), the proportion of patients with one or more adverse events declined from 26.0% to 19.4% (difference, 6.6 percentage points; 95% CI, 3.3 to 10.2), and the number of adverse events per 1000 hospitalizations declined from 401.9 to 262.2 (difference, 139.7; 95% CI, 90.6 to 189.0). Among patients with congestive heart failure, the rate of occurrence of adverse events declined from 3.7% to 2.7% (difference, 1.0 percentage points; 95% CI, 0.5 to 1.4), the proportion of patients with one or more adverse events declined from 17.5% to 14.2% (difference, 3.3 percentage points; 95% CI, 1.0 to 5.5), and the number of adverse events per 1000 hospitalizations declined from 235.2 to 166.9 (difference, 68.3; 95% CI, 39.9 to 96.7). Patients with pneumonia and those with conditions requiring surgery had no significant declines in adverse-event rates.\nCONCLUSIONS: From 2005 through 2011, adverse-event rates declined substantially among patients hospitalized for acute myocardial infarction or congestive heart failure but not among those hospitalized for pneumonia or conditions requiring surgery. (Funded by the Agency for Healthcare Research and Quality and others.).","container-title":"The New England Journal of Medicine","DOI":"10.1056/NEJMsa1300991","ISSN":"1533-4406","issue":"4","journalAbbreviation":"N Engl J Med","language":"eng","note":"PMID: 24450892\nPMCID: PMC4042316","page":"341-351","source":"PubMed","title":"National trends in patient safety for four common conditions, 2005-2011","volume":"370","author":[{"family":"Wang","given":"Yun"},{"family":"Eldridge","given":"Noel"},{"family":"Metersky","given":"Mark L."},{"family":"Verzier","given":"Nancy R."},{"family":"Meehan","given":"Thomas P."},{"family":"Pandolfi","given":"Michelle M."},{"family":"Foody","given":"JoAnne M."},{"family":"Ho","given":"Shih-Yieh"},{"family":"Galusha","given":"Deron"},{"family":"Kliman","given":"Rebecca E."},{"family":"Sonnenfeld","given":"Nancy"},{"family":"Krumholz","given":"Harlan M."},{"family":"Battles","given":"James"}],"issued":{"date-parts":[["2014",1,23]]}}}],"schema":"https://github.com/citation-style-language/schema/raw/master/csl-citation.json"} </w:instrText>
      </w:r>
      <w:r w:rsidRPr="005A5E2A">
        <w:rPr>
          <w:rFonts w:cs="Times New Roman"/>
          <w:spacing w:val="-4"/>
          <w:szCs w:val="28"/>
          <w:lang w:val="de-DE"/>
        </w:rPr>
        <w:fldChar w:fldCharType="separate"/>
      </w:r>
      <w:r w:rsidR="00B46B7D" w:rsidRPr="005A5E2A">
        <w:rPr>
          <w:rFonts w:cs="Times New Roman"/>
          <w:spacing w:val="-4"/>
          <w:szCs w:val="28"/>
          <w:lang w:val="de-DE"/>
        </w:rPr>
        <w:t>(7)</w:t>
      </w:r>
      <w:r w:rsidRPr="005A5E2A">
        <w:rPr>
          <w:rFonts w:cs="Times New Roman"/>
          <w:spacing w:val="-4"/>
          <w:szCs w:val="28"/>
          <w:lang w:val="de-DE"/>
        </w:rPr>
        <w:fldChar w:fldCharType="end"/>
      </w:r>
      <w:r w:rsidRPr="005A5E2A">
        <w:rPr>
          <w:rFonts w:cs="Times New Roman"/>
          <w:spacing w:val="-4"/>
          <w:szCs w:val="28"/>
          <w:lang w:val="de-DE"/>
        </w:rPr>
        <w:t xml:space="preserve">. </w:t>
      </w:r>
      <w:r w:rsidR="005A72B5" w:rsidRPr="005A5E2A">
        <w:rPr>
          <w:rFonts w:cs="Times New Roman"/>
          <w:spacing w:val="-4"/>
          <w:szCs w:val="28"/>
          <w:lang w:val="de-DE"/>
        </w:rPr>
        <w:t>Cũng t</w:t>
      </w:r>
      <w:r w:rsidRPr="005A5E2A">
        <w:rPr>
          <w:rFonts w:cs="Times New Roman"/>
          <w:spacing w:val="-4"/>
          <w:szCs w:val="28"/>
          <w:lang w:val="de-DE"/>
        </w:rPr>
        <w:t>ạ</w:t>
      </w:r>
      <w:r w:rsidR="005A72B5" w:rsidRPr="005A5E2A">
        <w:rPr>
          <w:rFonts w:cs="Times New Roman"/>
          <w:spacing w:val="-4"/>
          <w:szCs w:val="28"/>
          <w:lang w:val="de-DE"/>
        </w:rPr>
        <w:t>i Mỹ</w:t>
      </w:r>
      <w:r w:rsidRPr="005A5E2A">
        <w:rPr>
          <w:rFonts w:cs="Times New Roman"/>
          <w:spacing w:val="-4"/>
          <w:szCs w:val="28"/>
          <w:lang w:val="de-DE"/>
        </w:rPr>
        <w:t>, theo nghiên cứu của nhiễm trùng bệnh viện quốc gia cho thấy tỷ lệ viêm</w:t>
      </w:r>
      <w:r w:rsidR="00CF0B68" w:rsidRPr="005A5E2A">
        <w:rPr>
          <w:rFonts w:cs="Times New Roman"/>
          <w:spacing w:val="-4"/>
          <w:szCs w:val="28"/>
          <w:lang w:val="de-DE"/>
        </w:rPr>
        <w:t xml:space="preserve"> </w:t>
      </w:r>
      <w:r w:rsidRPr="005A5E2A">
        <w:rPr>
          <w:rFonts w:cs="Times New Roman"/>
          <w:spacing w:val="-4"/>
          <w:szCs w:val="28"/>
          <w:lang w:val="de-DE"/>
        </w:rPr>
        <w:t xml:space="preserve">phổi tăng từ 6-21 lần khi bệnh nhân được đặt ống nội khí quản </w:t>
      </w:r>
      <w:r w:rsidRPr="005A5E2A">
        <w:rPr>
          <w:rFonts w:cs="Times New Roman"/>
          <w:spacing w:val="-4"/>
          <w:szCs w:val="28"/>
          <w:lang w:val="de-DE"/>
        </w:rPr>
        <w:fldChar w:fldCharType="begin"/>
      </w:r>
      <w:r w:rsidR="00B46B7D" w:rsidRPr="005A5E2A">
        <w:rPr>
          <w:rFonts w:cs="Times New Roman"/>
          <w:spacing w:val="-4"/>
          <w:szCs w:val="28"/>
          <w:lang w:val="de-DE"/>
        </w:rPr>
        <w:instrText xml:space="preserve"> ADDIN ZOTERO_ITEM CSL_CITATION {"citationID":"cUSKDxjt","properties":{"formattedCitation":"(8)","plainCitation":"(8)","noteIndex":0},"citationItems":[{"id":17,"uris":["http://zotero.org/users/local/opsg1XXA/items/EK7G8ZGM"],"itemData":{"id":17,"type":"article-journal","container-title":"American Journal of Respiratory and Critical Care Medicine","DOI":"10.1164/rccm.200405-644ST","ISSN":"1073-449X","issue":"4","journalAbbreviation":"Am J Respir Crit Care Med","language":"eng","note":"PMID: 15699079","page":"388-416","source":"PubMed","title":"Guidelines for the management of adults with hospital-acquired, ventilator-associated, and healthcare-associated pneumonia","volume":"171","author":[{"literal":"American Thoracic Society"},{"literal":"Infectious Diseases Society of America"}],"issued":{"date-parts":[["2005",2,15]]}}}],"schema":"https://github.com/citation-style-language/schema/raw/master/csl-citation.json"} </w:instrText>
      </w:r>
      <w:r w:rsidRPr="005A5E2A">
        <w:rPr>
          <w:rFonts w:cs="Times New Roman"/>
          <w:spacing w:val="-4"/>
          <w:szCs w:val="28"/>
          <w:lang w:val="de-DE"/>
        </w:rPr>
        <w:fldChar w:fldCharType="separate"/>
      </w:r>
      <w:r w:rsidR="00B46B7D" w:rsidRPr="005A5E2A">
        <w:rPr>
          <w:rFonts w:cs="Times New Roman"/>
          <w:spacing w:val="-4"/>
          <w:szCs w:val="28"/>
          <w:lang w:val="de-DE"/>
        </w:rPr>
        <w:t>(8)</w:t>
      </w:r>
      <w:r w:rsidRPr="005A5E2A">
        <w:rPr>
          <w:rFonts w:cs="Times New Roman"/>
          <w:spacing w:val="-4"/>
          <w:szCs w:val="28"/>
          <w:lang w:val="de-DE"/>
        </w:rPr>
        <w:fldChar w:fldCharType="end"/>
      </w:r>
      <w:r w:rsidRPr="005A5E2A">
        <w:rPr>
          <w:rFonts w:cs="Times New Roman"/>
          <w:spacing w:val="-4"/>
          <w:szCs w:val="28"/>
          <w:lang w:val="de-DE"/>
        </w:rPr>
        <w:t xml:space="preserve"> và tăng cao hơn nữa trong quá trình bệnh nhân thở máy </w:t>
      </w:r>
      <w:r w:rsidRPr="005A5E2A">
        <w:rPr>
          <w:rFonts w:cs="Times New Roman"/>
          <w:spacing w:val="-4"/>
          <w:szCs w:val="28"/>
          <w:lang w:val="de-DE"/>
        </w:rPr>
        <w:fldChar w:fldCharType="begin"/>
      </w:r>
      <w:r w:rsidR="00B46B7D" w:rsidRPr="005A5E2A">
        <w:rPr>
          <w:rFonts w:cs="Times New Roman"/>
          <w:spacing w:val="-4"/>
          <w:szCs w:val="28"/>
          <w:lang w:val="de-DE"/>
        </w:rPr>
        <w:instrText xml:space="preserve"> ADDIN ZOTERO_ITEM CSL_CITATION {"citationID":"CkE5gtZt","properties":{"formattedCitation":"(5,8)","plainCitation":"(5,8)","noteIndex":0},"citationItems":[{"id":129,"uris":["http://zotero.org/users/local/opsg1XXA/items/SWJH6N6J"],"itemData":{"id":129,"type":"article-journal","abstract":"BACKGROUND: Understanding the risk factors for ventilator-associated pneumonia can help to assess prognosis and devise and test preventive strategies.\nOBJECTIVE: To examine the baseline and time-dependent risk factors for ventilator-associated pneumonia and to determine the conditional probability and cumulative risk over the duration of stay in the intensive care unit.\nDESIGN: Prospective cohort study.\nSETTING: 16 intensive care units in Canada.\nPATIENTS: 1014 mechanically ventilated patients.\nMEASUREMENTS: Demographic and time-dependent variables reflecting illness severity, ventilation, nutrition, and drug exposure. Pneumonia was classified by using five methods: adjudication committee, bedside clinician's diagnosis, Centers for Disease Control and Prevention definition, Clinical Pulmonary Infection score, and positive culture from bronchoalveolar lavage or protected specimen brush.\nRESULTS: 177 of 1014 patients (17.5%) developed ventilator-associated pneumonia 9.0 +/- 5.9 days (median, 7 days [interquartile range, 5 to 10 days]) after admission to the intensive care unit. Although the cumulative risk increased over time, the daily hazard rate decreased after day 5 (3.3% at day 5, 2.3% at day 10, and 1.3% at day 15). Independent predictors of ventilator-associated pneumonia in multivariable analysis were a primary admitting diagnosis of burns (risk ratio, 5.09 [95% CI, 1.52 to 17.03]), trauma (risk ratio, 5.00 [CI, 1.91 to 13.11]), central nervous system disease (risk ratio, 3.40 [CI, 1.31 to 8.81]), respiratory disease (risk ratio, 2.79 [CI, 1.04 to 7.51]), cardiac disease (risk ratio, 2.72 [CI, 1.05 to 7.01]), mechanical ventilation in the previous 24 hours (risk ratio, 2.28 [CI, 1.11 to 4.68]), witnessed aspiration (risk ratio, 3.25 [CI, 1.62 to 6.50]), and paralytic agents (risk ratio, 1.57 [CI, 1.03 to 2.39]). Exposure to antibiotics conferred protection (risk ratio, 0.37 [CI, 0.27 to 0.51]). Independent risk factors were the same regardless of the pneumonia definition used.\nCONCLUSIONS: The daily risk for pneumonia decreases with increasing duration of stay in the intensive care unit. Witnessed aspiration and exposure to paralytic agents are potentially modifiable independent risk factors. Exposure to antibiotics was associated with low rates of early ventilator-associated pneumonia, but this effect attenuates over time.","container-title":"Annals of Internal Medicine","DOI":"10.7326/0003-4819-129-6-199809150-00002","ISSN":"0003-4819","issue":"6","journalAbbreviation":"Ann Intern Med","language":"eng","note":"PMID: 9735080","page":"433-440","source":"PubMed","title":"Incidence of and risk factors for ventilator-associated pneumonia in critically ill patients","volume":"129","author":[{"family":"Cook","given":"D. J."},{"family":"Walter","given":"S. D."},{"family":"Cook","given":"R. J."},{"family":"Griffith","given":"L. E."},{"family":"Guyatt","given":"G. H."},{"family":"Leasa","given":"D."},{"family":"Jaeschke","given":"R. Z."},{"family":"Brun-Buisson","given":"C."}],"issued":{"date-parts":[["1998",9,15]]}}},{"id":17,"uris":["http://zotero.org/users/local/opsg1XXA/items/EK7G8ZGM"],"itemData":{"id":17,"type":"article-journal","container-title":"American Journal of Respiratory and Critical Care Medicine","DOI":"10.1164/rccm.200405-644ST","ISSN":"1073-449X","issue":"4","journalAbbreviation":"Am J Respir Crit Care Med","language":"eng","note":"PMID: 15699079","page":"388-416","source":"PubMed","title":"Guidelines for the management of adults with hospital-acquired, ventilator-associated, and healthcare-associated pneumonia","volume":"171","author":[{"literal":"American Thoracic Society"},{"literal":"Infectious Diseases Society of America"}],"issued":{"date-parts":[["2005",2,15]]}}}],"schema":"https://github.com/citation-style-language/schema/raw/master/csl-citation.json"} </w:instrText>
      </w:r>
      <w:r w:rsidRPr="005A5E2A">
        <w:rPr>
          <w:rFonts w:cs="Times New Roman"/>
          <w:spacing w:val="-4"/>
          <w:szCs w:val="28"/>
          <w:lang w:val="de-DE"/>
        </w:rPr>
        <w:fldChar w:fldCharType="separate"/>
      </w:r>
      <w:r w:rsidR="00B46B7D" w:rsidRPr="005A5E2A">
        <w:rPr>
          <w:rFonts w:cs="Times New Roman"/>
          <w:spacing w:val="-4"/>
          <w:szCs w:val="28"/>
          <w:lang w:val="de-DE"/>
        </w:rPr>
        <w:t>(5,8)</w:t>
      </w:r>
      <w:r w:rsidRPr="005A5E2A">
        <w:rPr>
          <w:rFonts w:cs="Times New Roman"/>
          <w:spacing w:val="-4"/>
          <w:szCs w:val="28"/>
          <w:lang w:val="de-DE"/>
        </w:rPr>
        <w:fldChar w:fldCharType="end"/>
      </w:r>
      <w:r w:rsidRPr="005A5E2A">
        <w:rPr>
          <w:rFonts w:cs="Times New Roman"/>
          <w:spacing w:val="-4"/>
          <w:szCs w:val="28"/>
          <w:lang w:val="de-DE"/>
        </w:rPr>
        <w:t xml:space="preserve">. Tỷ lệ mắc viêm phổi liên quan thở máy là từ 6 đến 52 trường hợp trên 100 bệnh nhân, tùy từng cỡ mẫu nghiên cứu </w:t>
      </w:r>
      <w:r w:rsidRPr="005A5E2A">
        <w:rPr>
          <w:rFonts w:cs="Times New Roman"/>
          <w:spacing w:val="-4"/>
          <w:szCs w:val="28"/>
          <w:lang w:val="de-DE"/>
        </w:rPr>
        <w:fldChar w:fldCharType="begin"/>
      </w:r>
      <w:r w:rsidR="00B46B7D" w:rsidRPr="005A5E2A">
        <w:rPr>
          <w:rFonts w:cs="Times New Roman"/>
          <w:spacing w:val="-4"/>
          <w:szCs w:val="28"/>
          <w:lang w:val="de-DE"/>
        </w:rPr>
        <w:instrText xml:space="preserve"> ADDIN ZOTERO_ITEM CSL_CITATION {"citationID":"Qk5v3l3k","properties":{"formattedCitation":"(9)","plainCitation":"(9)","noteIndex":0},"citationItems":[{"id":26,"uris":["http://zotero.org/users/local/opsg1XXA/items/XSHRENE5"],"itemData":{"id":26,"type":"article-journal","abstract":"In summary, the method of diagnosis used for VAP accounts for reported differences in etiology, pathogenesis, and outcomes. Further studies are needed to assess outcomes related to various diagnostic methods rather than to assess the sensitivity and specificity of these methods.","container-title":"Chest","DOI":"10.1378/chest.117.4_suppl_2.186s","ISSN":"0012-3692","issue":"4 Suppl 2","journalAbbreviation":"Chest","language":"eng","note":"PMID: 10816033","page":"186S-187S","source":"PubMed","title":"Epidemiology of ventilator-associated pneumonia","volume":"117","author":[{"family":"Craven","given":"D. E."}],"issued":{"date-parts":[["2000",4]]}}}],"schema":"https://github.com/citation-style-language/schema/raw/master/csl-citation.json"} </w:instrText>
      </w:r>
      <w:r w:rsidRPr="005A5E2A">
        <w:rPr>
          <w:rFonts w:cs="Times New Roman"/>
          <w:spacing w:val="-4"/>
          <w:szCs w:val="28"/>
          <w:lang w:val="de-DE"/>
        </w:rPr>
        <w:fldChar w:fldCharType="separate"/>
      </w:r>
      <w:r w:rsidR="00B46B7D" w:rsidRPr="005A5E2A">
        <w:rPr>
          <w:rFonts w:cs="Times New Roman"/>
          <w:spacing w:val="-4"/>
          <w:szCs w:val="28"/>
          <w:lang w:val="de-DE"/>
        </w:rPr>
        <w:t>(9)</w:t>
      </w:r>
      <w:r w:rsidRPr="005A5E2A">
        <w:rPr>
          <w:rFonts w:cs="Times New Roman"/>
          <w:spacing w:val="-4"/>
          <w:szCs w:val="28"/>
          <w:lang w:val="de-DE"/>
        </w:rPr>
        <w:fldChar w:fldCharType="end"/>
      </w:r>
      <w:r w:rsidRPr="005A5E2A">
        <w:rPr>
          <w:rFonts w:cs="Times New Roman"/>
          <w:spacing w:val="-4"/>
          <w:szCs w:val="28"/>
          <w:lang w:val="de-DE"/>
        </w:rPr>
        <w:t xml:space="preserve">. Tỷ suất mắc  mới khoảng 10 đến 15 trường hợp trên 1000 ngày thở máy. </w:t>
      </w:r>
    </w:p>
    <w:p w14:paraId="2F69AE82" w14:textId="77777777" w:rsidR="00460035" w:rsidRPr="004E2141" w:rsidRDefault="00460035" w:rsidP="00CF0B68">
      <w:pPr>
        <w:widowControl w:val="0"/>
        <w:spacing w:after="0" w:line="336" w:lineRule="auto"/>
        <w:ind w:firstLine="567"/>
        <w:jc w:val="both"/>
        <w:rPr>
          <w:rFonts w:cs="Times New Roman"/>
          <w:spacing w:val="-4"/>
          <w:szCs w:val="28"/>
          <w:lang w:val="de-DE"/>
        </w:rPr>
      </w:pPr>
      <w:r w:rsidRPr="004E2141">
        <w:rPr>
          <w:rFonts w:cs="Times New Roman"/>
          <w:spacing w:val="-4"/>
          <w:szCs w:val="28"/>
          <w:lang w:val="de-DE"/>
        </w:rPr>
        <w:t xml:space="preserve">Ở Châu Âu, </w:t>
      </w:r>
      <w:r w:rsidR="00F9403A" w:rsidRPr="004E2141">
        <w:rPr>
          <w:rFonts w:cs="Times New Roman"/>
          <w:spacing w:val="-4"/>
          <w:szCs w:val="28"/>
          <w:lang w:val="de-DE"/>
        </w:rPr>
        <w:t xml:space="preserve">theo nghiên cứu của </w:t>
      </w:r>
      <w:r w:rsidR="00F9403A" w:rsidRPr="004E2141">
        <w:rPr>
          <w:rFonts w:cs="Times New Roman"/>
          <w:spacing w:val="-4"/>
          <w:szCs w:val="28"/>
        </w:rPr>
        <w:t>Kollef</w:t>
      </w:r>
      <w:r w:rsidR="00F9403A" w:rsidRPr="004E2141">
        <w:rPr>
          <w:rFonts w:cs="Times New Roman"/>
          <w:spacing w:val="-4"/>
          <w:szCs w:val="28"/>
          <w:lang w:val="de-DE"/>
        </w:rPr>
        <w:t xml:space="preserve"> </w:t>
      </w:r>
      <w:r w:rsidRPr="004E2141">
        <w:rPr>
          <w:rFonts w:cs="Times New Roman"/>
          <w:spacing w:val="-4"/>
          <w:szCs w:val="28"/>
          <w:lang w:val="de-DE"/>
        </w:rPr>
        <w:t xml:space="preserve">tại 11 </w:t>
      </w:r>
      <w:r w:rsidR="00F9403A" w:rsidRPr="004E2141">
        <w:rPr>
          <w:rFonts w:cs="Times New Roman"/>
          <w:spacing w:val="-4"/>
          <w:szCs w:val="28"/>
          <w:lang w:val="de-DE"/>
        </w:rPr>
        <w:t>quốc gia có thu nhập trung bình cao</w:t>
      </w:r>
      <w:r w:rsidR="00BA2773" w:rsidRPr="004E2141">
        <w:rPr>
          <w:rFonts w:cs="Times New Roman"/>
          <w:spacing w:val="-4"/>
          <w:szCs w:val="28"/>
          <w:lang w:val="de-DE"/>
        </w:rPr>
        <w:t xml:space="preserve"> (2011 – 2012)</w:t>
      </w:r>
      <w:r w:rsidR="00F9403A" w:rsidRPr="004E2141">
        <w:rPr>
          <w:rFonts w:cs="Times New Roman"/>
          <w:spacing w:val="-4"/>
          <w:szCs w:val="28"/>
          <w:lang w:val="de-DE"/>
        </w:rPr>
        <w:t xml:space="preserve"> </w:t>
      </w:r>
      <w:r w:rsidRPr="004E2141">
        <w:rPr>
          <w:rFonts w:cs="Times New Roman"/>
          <w:spacing w:val="-4"/>
          <w:szCs w:val="28"/>
          <w:lang w:val="de-DE"/>
        </w:rPr>
        <w:t>cho thấy tỷ lệ</w:t>
      </w:r>
      <w:r w:rsidR="00F9403A" w:rsidRPr="004E2141">
        <w:rPr>
          <w:rFonts w:cs="Times New Roman"/>
          <w:spacing w:val="-4"/>
          <w:szCs w:val="28"/>
          <w:lang w:val="de-DE"/>
        </w:rPr>
        <w:t xml:space="preserve"> VPLQTM là 15,6</w:t>
      </w:r>
      <w:r w:rsidRPr="004E2141">
        <w:rPr>
          <w:rFonts w:cs="Times New Roman"/>
          <w:spacing w:val="-4"/>
          <w:szCs w:val="28"/>
          <w:lang w:val="de-DE"/>
        </w:rPr>
        <w:t>% và xảy ra trong khoảng thời gian 9 ngày đầu tiên của thở máy, tần suất là 8,3/ 1000 ngày thở máy.</w:t>
      </w:r>
      <w:r w:rsidR="00F9403A" w:rsidRPr="004E2141">
        <w:rPr>
          <w:rFonts w:cs="Times New Roman"/>
          <w:spacing w:val="-4"/>
          <w:szCs w:val="28"/>
          <w:lang w:val="de-DE"/>
        </w:rPr>
        <w:t xml:space="preserve"> Nghiên cứu của Lambert từ 2005 – 2008 tỷ lệ VPLQTM là 6,4%.</w:t>
      </w:r>
      <w:r w:rsidR="00BA2773" w:rsidRPr="004E2141">
        <w:rPr>
          <w:rFonts w:cs="Times New Roman"/>
          <w:spacing w:val="-4"/>
          <w:szCs w:val="28"/>
          <w:lang w:val="de-DE"/>
        </w:rPr>
        <w:fldChar w:fldCharType="begin"/>
      </w:r>
      <w:r w:rsidR="00B46B7D" w:rsidRPr="004E2141">
        <w:rPr>
          <w:rFonts w:cs="Times New Roman"/>
          <w:spacing w:val="-4"/>
          <w:szCs w:val="28"/>
          <w:lang w:val="de-DE"/>
        </w:rPr>
        <w:instrText xml:space="preserve"> ADDIN ZOTERO_ITEM CSL_CITATION {"citationID":"a28ik0ipeqr","properties":{"formattedCitation":"(10)","plainCitation":"(10)","noteIndex":0},"citationItems":[{"id":118,"uris":["http://zotero.org/users/local/opsg1XXA/items/NEAQGX5U"],"itemData":{"id":118,"type":"article-journal","abstract":"OBJECTIVE: To estimate the prevalence of ventilator-associated pneumonia caused by Pseudomonas aeruginosa in patients at risk for ventilator-associated pneumonia and to describe risk factors for P. aeruginosa ventilator-associated pneumonia.\nDESIGN: Prospective, observational study.\nSETTING: ICUs at 56 sites in 11 countries across four regions: the United States (n = 502 patients), Europe (n = 495), Latin America (n = 500), and Asia Pacific (n = 376).\nPATIENTS: Adults intubated and mechanically ventilated for 48 hours to 7 days, inclusive.\nINTERVENTIONS: None (local standard of care).\nMEASUREMENTS AND MAIN RESULTS: Ventilator-associated pneumonia prevalence as defined by local investigators were 15.6% (293/1,873) globally, 13.5% in the United States, 19.4% in Europe, 13.8% in Latin America, and 16.0% in Asia Pacific (p = 0.04). Corresponding P. aeruginosa ventilator-associated pneumonia prevalences were 4.1%, 3.4%, 4.8%, 4.6%, and 3.2% (p = 0.49). Of 50 patients with P. aeruginosa ventilator-associated pneumonia who underwent surveillance testing, 19 (38%) had prior P. aeruginosa colonization and 31 (62%) did not (odds ratio, 7.99; 95% CI, 4.31-14.71). Of predefined risk factors for multidrug resistance (hereafter, risk factors), the most frequent in all patients were antimicrobial therapy within 90 days (51.9% of enrolled patients) and current hospitalization of more than or equal to 5 days (45.3%). None of these risk factors were significantly associated with P. aeruginosa ventilator-associated pneumonia by multivariate logistic regression. Risk factors associated with prior P. aeruginosa colonization were antimicrobial therapy within 90 days (odds ratio, 0.46; 95% CI, 0.29-0.73) and high proportion of antibiotic resistance in the community or hospital unit (odds ratio, 1.79; 95% CI, 1.14-2.82).\nCONCLUSIONS: Our findings suggest that ventilator-associated pneumonia remains a common ICU infection and that P. aeruginosa is one of the most common causative pathogens. The odds of developing P. aeruginosa ventilator-associated pneumonia were eight times higher in patients with prior P. aeruginosa colonization than in uncolonized patients, which in turn was associated with local resistance.","container-title":"Critical Care Medicine","DOI":"10.1097/CCM.0000000000000510","ISSN":"1530-0293","issue":"10","journalAbbreviation":"Crit Care Med","language":"eng","note":"PMID: 25054674","page":"2178-2187","source":"PubMed","title":"Global prospective epidemiologic and surveillance study of ventilator-associated pneumonia due to Pseudomonas aeruginosa","volume":"42","author":[{"family":"Kollef","given":"Marin H."},{"family":"Chastre","given":"Jean"},{"family":"Fagon","given":"Jean-Yves"},{"family":"François","given":"Bruno"},{"family":"Niederman","given":"Michael S."},{"family":"Rello","given":"Jordi"},{"family":"Torres","given":"Antoni"},{"family":"Vincent","given":"Jean-Louis"},{"family":"Wunderink","given":"Richard G."},{"family":"Go","given":"Kerry W."},{"family":"Rehm","given":"Christine"}],"issued":{"date-parts":[["2014",10]]}}}],"schema":"https://github.com/citation-style-language/schema/raw/master/csl-citation.json"} </w:instrText>
      </w:r>
      <w:r w:rsidR="00BA2773" w:rsidRPr="004E2141">
        <w:rPr>
          <w:rFonts w:cs="Times New Roman"/>
          <w:spacing w:val="-4"/>
          <w:szCs w:val="28"/>
          <w:lang w:val="de-DE"/>
        </w:rPr>
        <w:fldChar w:fldCharType="separate"/>
      </w:r>
      <w:r w:rsidR="00B46B7D" w:rsidRPr="004E2141">
        <w:rPr>
          <w:rFonts w:cs="Times New Roman"/>
          <w:szCs w:val="28"/>
        </w:rPr>
        <w:t>(10)</w:t>
      </w:r>
      <w:r w:rsidR="00BA2773" w:rsidRPr="004E2141">
        <w:rPr>
          <w:rFonts w:cs="Times New Roman"/>
          <w:spacing w:val="-4"/>
          <w:szCs w:val="28"/>
          <w:lang w:val="de-DE"/>
        </w:rPr>
        <w:fldChar w:fldCharType="end"/>
      </w:r>
    </w:p>
    <w:p w14:paraId="04587C02" w14:textId="77777777" w:rsidR="00460035" w:rsidRPr="004E2141" w:rsidRDefault="00BA2773" w:rsidP="00CF0B68">
      <w:pPr>
        <w:widowControl w:val="0"/>
        <w:tabs>
          <w:tab w:val="right" w:leader="dot" w:pos="8789"/>
        </w:tabs>
        <w:spacing w:after="0" w:line="336" w:lineRule="auto"/>
        <w:ind w:left="360"/>
        <w:mirrorIndents/>
        <w:jc w:val="both"/>
        <w:rPr>
          <w:rFonts w:cs="Times New Roman"/>
          <w:szCs w:val="28"/>
        </w:rPr>
      </w:pPr>
      <w:r w:rsidRPr="004E2141">
        <w:rPr>
          <w:rFonts w:cs="Times New Roman"/>
          <w:szCs w:val="28"/>
        </w:rPr>
        <w:t xml:space="preserve">     </w:t>
      </w:r>
      <w:r w:rsidR="00991B94" w:rsidRPr="004E2141">
        <w:rPr>
          <w:rFonts w:cs="Times New Roman"/>
          <w:szCs w:val="28"/>
        </w:rPr>
        <w:t xml:space="preserve">   </w:t>
      </w:r>
      <w:r w:rsidRPr="004E2141">
        <w:rPr>
          <w:rFonts w:cs="Times New Roman"/>
          <w:szCs w:val="28"/>
        </w:rPr>
        <w:t xml:space="preserve"> Nhìn chung tỷ lệ VPLQTM ở các nước phát triển là 6,4 -16%. </w:t>
      </w:r>
    </w:p>
    <w:p w14:paraId="519A16D7" w14:textId="77777777" w:rsidR="007F1A29" w:rsidRPr="004E2141" w:rsidRDefault="007F1A29" w:rsidP="00CF0B68">
      <w:pPr>
        <w:widowControl w:val="0"/>
        <w:tabs>
          <w:tab w:val="right" w:leader="dot" w:pos="8789"/>
        </w:tabs>
        <w:spacing w:after="0" w:line="360" w:lineRule="auto"/>
        <w:ind w:left="360"/>
        <w:mirrorIndents/>
        <w:jc w:val="both"/>
        <w:rPr>
          <w:rFonts w:cs="Times New Roman"/>
          <w:szCs w:val="28"/>
        </w:rPr>
      </w:pPr>
      <w:r w:rsidRPr="004E2141">
        <w:rPr>
          <w:rFonts w:cs="Times New Roman"/>
          <w:spacing w:val="-2"/>
          <w:szCs w:val="28"/>
          <w:lang w:val="de-DE"/>
        </w:rPr>
        <w:t>Ở các nước đang phát triển:</w:t>
      </w:r>
    </w:p>
    <w:p w14:paraId="1F6B2633" w14:textId="2DD09A14" w:rsidR="00460035" w:rsidRPr="004E2141" w:rsidRDefault="00991B94" w:rsidP="00CF0B68">
      <w:pPr>
        <w:widowControl w:val="0"/>
        <w:tabs>
          <w:tab w:val="right" w:leader="dot" w:pos="8789"/>
        </w:tabs>
        <w:spacing w:after="0" w:line="360" w:lineRule="auto"/>
        <w:mirrorIndents/>
        <w:jc w:val="both"/>
        <w:rPr>
          <w:rFonts w:cs="Times New Roman"/>
          <w:szCs w:val="28"/>
        </w:rPr>
      </w:pPr>
      <w:r w:rsidRPr="004E2141">
        <w:rPr>
          <w:rFonts w:cs="Times New Roman"/>
          <w:szCs w:val="28"/>
        </w:rPr>
        <w:t xml:space="preserve">         </w:t>
      </w:r>
      <w:r w:rsidR="00460035" w:rsidRPr="004E2141">
        <w:rPr>
          <w:rFonts w:cs="Times New Roman"/>
          <w:szCs w:val="28"/>
        </w:rPr>
        <w:t>Tại các nước châu Á, theo các dữ liệu được công bố, tỷ suất mới mắc viêm phổi liên quan thở máy thay đổi từ 3,5 đến 46 trường hợp trên 1000 ngày thở máy</w:t>
      </w:r>
      <w:r w:rsidR="00435044" w:rsidRPr="004E2141">
        <w:rPr>
          <w:rFonts w:cs="Times New Roman"/>
          <w:szCs w:val="28"/>
        </w:rPr>
        <w:t xml:space="preserve"> </w:t>
      </w:r>
      <w:r w:rsidR="00435044" w:rsidRPr="004E2141">
        <w:rPr>
          <w:rFonts w:cs="Times New Roman"/>
          <w:szCs w:val="28"/>
        </w:rPr>
        <w:fldChar w:fldCharType="begin"/>
      </w:r>
      <w:r w:rsidR="004E2141">
        <w:rPr>
          <w:rFonts w:cs="Times New Roman"/>
          <w:szCs w:val="28"/>
        </w:rPr>
        <w:instrText xml:space="preserve"> ADDIN ZOTERO_ITEM CSL_CITATION {"citationID":"a2qm91232mu","properties":{"formattedCitation":"(11)","plainCitation":"(11)","noteIndex":0},"citationItems":[{"id":321,"uris":["http://zotero.org/users/local/opsg1XXA/items/3QCYDPTW"],"itemData":{"id":321,"type":"article-journal","abstract":"Hospital-acquired pneumonia (HAP) and ventilator-associated pneumonia (VAP) are significant public health issues in Asian countries, as they are worldwide. Mortality attributable to HAP and especially VAP can be very high. The present review aims to determine whether the incidence and prevalence of HAP and VAP are higher in Asian countries than in Western countries, whether the organisms causing these nosocomial infections differ etiologically, and whether they are more difficult to treat (ie, demonstrate greater resistance). The implementation of available guidelines can be best achieved through an understanding of local epidemiology, etiology, and resistance patterns, which can facilitate optimal treatment choices. The current review presents data on epidemiology, etiology, and diagnosis of HAP and VAP drawn from an expert panel of clinicians representing 10 Asian countries.","container-title":"American Journal of Infection Control","DOI":"10.1016/j.ajic.2007.05.011","ISSN":"1527-3296","issue":"4 Suppl","journalAbbreviation":"Am J Infect Control","language":"eng","note":"PMID: 18468551","page":"S93-100","source":"PubMed","title":"Epidemiology, etiology, and diagnosis of hospital-acquired pneumonia and ventilator-associated pneumonia in Asian countries","volume":"36","author":[{"family":"Chawla","given":"Rajesh"}],"issued":{"date-parts":[["2008",5]]}}}],"schema":"https://github.com/citation-style-language/schema/raw/master/csl-citation.json"} </w:instrText>
      </w:r>
      <w:r w:rsidR="00435044" w:rsidRPr="004E2141">
        <w:rPr>
          <w:rFonts w:cs="Times New Roman"/>
          <w:szCs w:val="28"/>
        </w:rPr>
        <w:fldChar w:fldCharType="separate"/>
      </w:r>
      <w:r w:rsidR="004E2141" w:rsidRPr="004E2141">
        <w:rPr>
          <w:rFonts w:cs="Times New Roman"/>
        </w:rPr>
        <w:t>(11)</w:t>
      </w:r>
      <w:r w:rsidR="00435044" w:rsidRPr="004E2141">
        <w:rPr>
          <w:rFonts w:cs="Times New Roman"/>
          <w:szCs w:val="28"/>
        </w:rPr>
        <w:fldChar w:fldCharType="end"/>
      </w:r>
      <w:r w:rsidR="00460035" w:rsidRPr="004E2141">
        <w:rPr>
          <w:rFonts w:cs="Times New Roman"/>
          <w:szCs w:val="28"/>
        </w:rPr>
        <w:t>. Cụ thể tại Ấn Độ là 46/1000 ngày thở máy; tại Hàn Quốc là 3,5-7,1/1000 ngày thở máy. Tại Trung Quốc, viêm phổi liên quan thở máy chiếm 2,9% các nhiễm trùng bệnh viện; tỷ lệ mắc viêm phổi trên bệnh nhân được đặt nội khí quản là 41,2%, tỷ suất mắc mới là 1/1000 ngày thở máy</w:t>
      </w:r>
      <w:r w:rsidR="00435044" w:rsidRPr="004E2141">
        <w:rPr>
          <w:rFonts w:cs="Times New Roman"/>
          <w:szCs w:val="28"/>
        </w:rPr>
        <w:t xml:space="preserve"> </w:t>
      </w:r>
      <w:r w:rsidR="00435044" w:rsidRPr="004E2141">
        <w:rPr>
          <w:rFonts w:cs="Times New Roman"/>
          <w:szCs w:val="28"/>
        </w:rPr>
        <w:fldChar w:fldCharType="begin"/>
      </w:r>
      <w:r w:rsidR="004E2141">
        <w:rPr>
          <w:rFonts w:cs="Times New Roman"/>
          <w:szCs w:val="28"/>
        </w:rPr>
        <w:instrText xml:space="preserve"> ADDIN ZOTERO_ITEM CSL_CITATION {"citationID":"a8d59pma85","properties":{"formattedCitation":"(11)","plainCitation":"(11)","noteIndex":0},"citationItems":[{"id":321,"uris":["http://zotero.org/users/local/opsg1XXA/items/3QCYDPTW"],"itemData":{"id":321,"type":"article-journal","abstract":"Hospital-acquired pneumonia (HAP) and ventilator-associated pneumonia (VAP) are significant public health issues in Asian countries, as they are worldwide. Mortality attributable to HAP and especially VAP can be very high. The present review aims to determine whether the incidence and prevalence of HAP and VAP are higher in Asian countries than in Western countries, whether the organisms causing these nosocomial infections differ etiologically, and whether they are more difficult to treat (ie, demonstrate greater resistance). The implementation of available guidelines can be best achieved through an understanding of local epidemiology, etiology, and resistance patterns, which can facilitate optimal treatment choices. The current review presents data on epidemiology, etiology, and diagnosis of HAP and VAP drawn from an expert panel of clinicians representing 10 Asian countries.","container-title":"American Journal of Infection Control","DOI":"10.1016/j.ajic.2007.05.011","ISSN":"1527-3296","issue":"4 Suppl","journalAbbreviation":"Am J Infect Control","language":"eng","note":"PMID: 18468551","page":"S93-100","source":"PubMed","title":"Epidemiology, etiology, and diagnosis of hospital-acquired pneumonia and ventilator-associated pneumonia in Asian countries","volume":"36","author":[{"family":"Chawla","given":"Rajesh"}],"issued":{"date-parts":[["2008",5]]}}}],"schema":"https://github.com/citation-style-language/schema/raw/master/csl-citation.json"} </w:instrText>
      </w:r>
      <w:r w:rsidR="00435044" w:rsidRPr="004E2141">
        <w:rPr>
          <w:rFonts w:cs="Times New Roman"/>
          <w:szCs w:val="28"/>
        </w:rPr>
        <w:fldChar w:fldCharType="separate"/>
      </w:r>
      <w:r w:rsidR="004E2141" w:rsidRPr="004E2141">
        <w:rPr>
          <w:rFonts w:cs="Times New Roman"/>
        </w:rPr>
        <w:t>(11)</w:t>
      </w:r>
      <w:r w:rsidR="00435044" w:rsidRPr="004E2141">
        <w:rPr>
          <w:rFonts w:cs="Times New Roman"/>
          <w:szCs w:val="28"/>
        </w:rPr>
        <w:fldChar w:fldCharType="end"/>
      </w:r>
      <w:r w:rsidR="00460035" w:rsidRPr="004E2141">
        <w:rPr>
          <w:rFonts w:cs="Times New Roman"/>
          <w:szCs w:val="28"/>
        </w:rPr>
        <w:t xml:space="preserve">. </w:t>
      </w:r>
    </w:p>
    <w:p w14:paraId="6CA5422C" w14:textId="24D7C830" w:rsidR="00460035" w:rsidRPr="004E2141" w:rsidRDefault="00991B94" w:rsidP="00CF0B68">
      <w:pPr>
        <w:widowControl w:val="0"/>
        <w:tabs>
          <w:tab w:val="right" w:leader="dot" w:pos="8789"/>
        </w:tabs>
        <w:spacing w:after="0" w:line="360" w:lineRule="auto"/>
        <w:mirrorIndents/>
        <w:jc w:val="both"/>
        <w:rPr>
          <w:rFonts w:cs="Times New Roman"/>
          <w:spacing w:val="-2"/>
          <w:szCs w:val="28"/>
          <w:lang w:val="de-DE"/>
        </w:rPr>
      </w:pPr>
      <w:r w:rsidRPr="004E2141">
        <w:rPr>
          <w:rFonts w:cs="Times New Roman"/>
          <w:spacing w:val="-2"/>
          <w:szCs w:val="28"/>
          <w:lang w:val="de-DE"/>
        </w:rPr>
        <w:t xml:space="preserve">          </w:t>
      </w:r>
      <w:r w:rsidR="007F1A29" w:rsidRPr="004E2141">
        <w:rPr>
          <w:rFonts w:cs="Times New Roman"/>
          <w:spacing w:val="-2"/>
          <w:szCs w:val="28"/>
          <w:lang w:val="de-DE"/>
        </w:rPr>
        <w:t>T</w:t>
      </w:r>
      <w:r w:rsidR="00460035" w:rsidRPr="004E2141">
        <w:rPr>
          <w:rFonts w:cs="Times New Roman"/>
          <w:spacing w:val="-2"/>
          <w:szCs w:val="28"/>
          <w:lang w:val="de-DE"/>
        </w:rPr>
        <w:t xml:space="preserve">heo một nghiên cứu phân tích gộp từ 220 công trình nghiên cứu trong thời gian từ 1995 đến 2008 về nhiễm trùng bệnh viện tại các nước đang phát triển, tỉ lệ viêm phổi liên quan thở máy là 19,8% - 48,0% với tần suất trung bình 56,9/1000 ngày thở máy </w:t>
      </w:r>
      <w:r w:rsidR="00460035" w:rsidRPr="004E2141">
        <w:rPr>
          <w:rFonts w:cs="Times New Roman"/>
          <w:spacing w:val="-2"/>
          <w:szCs w:val="28"/>
          <w:lang w:val="de-DE"/>
        </w:rPr>
        <w:fldChar w:fldCharType="begin"/>
      </w:r>
      <w:r w:rsidR="004E2141">
        <w:rPr>
          <w:rFonts w:cs="Times New Roman"/>
          <w:spacing w:val="-2"/>
          <w:szCs w:val="28"/>
          <w:lang w:val="de-DE"/>
        </w:rPr>
        <w:instrText xml:space="preserve"> ADDIN ZOTERO_ITEM CSL_CITATION {"citationID":"OgTYJ1Cr","properties":{"formattedCitation":"(12)","plainCitation":"(12)","noteIndex":0},"citationItems":[{"id":19,"uris":["http://zotero.org/users/local/opsg1XXA/items/ANMPDM9I"],"itemData":{"id":19,"type":"article-journal","abstract":"BACKGROUND: Health-care-associated infection is the most frequent result of unsafe patient care worldwide, but few data are available from the developing world. We aimed to assess the epidemiology of endemic health-care-associated infection in developing countries.\nMETHODS: We searched electronic databases and reference lists of relevant papers for articles published 1995-2008. Studies containing full or partial data from developing countries related to infection prevalence or incidence-including overall health-care-associated infection and major infection sites, and their microbiological cause-were selected. We classified studies as low-quality or high-quality according to predefined criteria. Data were pooled for analysis.\nFINDINGS: Of 271 selected articles, 220 were included in the final analysis. Limited data were retrieved from some regions and many countries were not represented. 118 (54%) studies were low quality. In general, infection frequencies reported in high-quality studies were greater than those from low-quality studies. Prevalence of health-care-associated infection (pooled prevalence in high-quality studies, 15·5 per 100 patients [95% CI 12·6-18·9]) was much higher than proportions reported from Europe and the USA. Pooled overall health-care-associated infection density in adult intensive-care units was 47·9 per 1000 patient-days (95% CI 36·7-59·1), at least three times as high as densities reported from the USA. Surgical-site infection was the leading infection in hospitals (pooled cumulative incidence 5·6 per 100 surgical procedures), strikingly higher than proportions recorded in developed countries. Gram-negative bacilli represented the most common nosocomial isolates. Apart from meticillin resistance, noted in 158 of 290 (54%) Staphylococcus aureus isolates (in eight studies), very few articles reported antimicrobial resistance.\nINTERPRETATION: The burden of health-care-associated infection in developing countries is high. Our findings indicate a need to improve surveillance and infection-control practices.\nFUNDING: World Health Organization.","container-title":"Lancet (London, England)","DOI":"10.1016/S0140-6736(10)61458-4","ISSN":"1474-547X","issue":"9761","journalAbbreviation":"Lancet","language":"eng","note":"PMID: 21146207","page":"228-241","source":"PubMed","title":"Burden of endemic health-care-associated infection in developing countries: systematic review and meta-analysis","title-short":"Burden of endemic health-care-associated infection in developing countries","volume":"377","author":[{"family":"Allegranzi","given":"Benedetta"},{"family":"Bagheri Nejad","given":"Sepideh"},{"family":"Combescure","given":"Christophe"},{"family":"Graafmans","given":"Wilco"},{"family":"Attar","given":"Homa"},{"family":"Donaldson","given":"Liam"},{"family":"Pittet","given":"Didier"}],"issued":{"date-parts":[["2011",1,15]]}}}],"schema":"https://github.com/citation-style-language/schema/raw/master/csl-citation.json"} </w:instrText>
      </w:r>
      <w:r w:rsidR="00460035" w:rsidRPr="004E2141">
        <w:rPr>
          <w:rFonts w:cs="Times New Roman"/>
          <w:spacing w:val="-2"/>
          <w:szCs w:val="28"/>
          <w:lang w:val="de-DE"/>
        </w:rPr>
        <w:fldChar w:fldCharType="separate"/>
      </w:r>
      <w:r w:rsidR="004E2141" w:rsidRPr="004E2141">
        <w:rPr>
          <w:rFonts w:cs="Times New Roman"/>
        </w:rPr>
        <w:t>(12)</w:t>
      </w:r>
      <w:r w:rsidR="00460035" w:rsidRPr="004E2141">
        <w:rPr>
          <w:rFonts w:cs="Times New Roman"/>
          <w:spacing w:val="-2"/>
          <w:szCs w:val="28"/>
          <w:lang w:val="de-DE"/>
        </w:rPr>
        <w:fldChar w:fldCharType="end"/>
      </w:r>
    </w:p>
    <w:p w14:paraId="1AE89569" w14:textId="77777777" w:rsidR="00460035" w:rsidRPr="004E2141" w:rsidRDefault="001F641F" w:rsidP="00CF0B68">
      <w:pPr>
        <w:spacing w:after="0" w:line="360" w:lineRule="auto"/>
        <w:contextualSpacing/>
        <w:mirrorIndents/>
        <w:jc w:val="both"/>
        <w:rPr>
          <w:rFonts w:cs="Times New Roman"/>
          <w:szCs w:val="28"/>
        </w:rPr>
      </w:pPr>
      <w:r w:rsidRPr="004E2141">
        <w:rPr>
          <w:rFonts w:cs="Times New Roman"/>
          <w:szCs w:val="28"/>
        </w:rPr>
        <w:t xml:space="preserve">         </w:t>
      </w:r>
      <w:r w:rsidR="00BA2773" w:rsidRPr="004E2141">
        <w:rPr>
          <w:rFonts w:cs="Times New Roman"/>
          <w:szCs w:val="28"/>
        </w:rPr>
        <w:t xml:space="preserve">Tỷ lệ VPLQTM ở các nước đang phát triển dao động từ 25 – 38%( 14,7 ca – 41,7 ca/1000 ngày thở máy). </w:t>
      </w:r>
      <w:r w:rsidR="00460035" w:rsidRPr="004E2141">
        <w:rPr>
          <w:rFonts w:cs="Times New Roman"/>
          <w:szCs w:val="28"/>
        </w:rPr>
        <w:t xml:space="preserve">Các báo cáo cũng đã chỉ ra rằng tỷ lệ mắc viêm phổi liên quan thở máy cũng tương tự giữa các nước châu Á và các nước phát triển </w:t>
      </w:r>
      <w:r w:rsidR="00460035" w:rsidRPr="004E2141">
        <w:rPr>
          <w:rFonts w:cs="Times New Roman"/>
          <w:szCs w:val="28"/>
        </w:rPr>
        <w:fldChar w:fldCharType="begin"/>
      </w:r>
      <w:r w:rsidR="00B46B7D" w:rsidRPr="004E2141">
        <w:rPr>
          <w:rFonts w:cs="Times New Roman"/>
          <w:szCs w:val="28"/>
        </w:rPr>
        <w:instrText xml:space="preserve"> ADDIN ZOTERO_ITEM CSL_CITATION {"citationID":"23yL4VGf","properties":{"formattedCitation":"(9)","plainCitation":"(9)","noteIndex":0},"citationItems":[{"id":26,"uris":["http://zotero.org/users/local/opsg1XXA/items/XSHRENE5"],"itemData":{"id":26,"type":"article-journal","abstract":"In summary, the method of diagnosis used for VAP accounts for reported differences in etiology, pathogenesis, and outcomes. Further studies are needed to assess outcomes related to various diagnostic methods rather than to assess the sensitivity and specificity of these methods.","container-title":"Chest","DOI":"10.1378/chest.117.4_suppl_2.186s","ISSN":"0012-3692","issue":"4 Suppl 2","journalAbbreviation":"Chest","language":"eng","note":"PMID: 10816033","page":"186S-187S","source":"PubMed","title":"Epidemiology of ventilator-associated pneumonia","volume":"117","author":[{"family":"Craven","given":"D. E."}],"issued":{"date-parts":[["2000",4]]}}}],"schema":"https://github.com/citation-style-language/schema/raw/master/csl-citation.json"} </w:instrText>
      </w:r>
      <w:r w:rsidR="00460035" w:rsidRPr="004E2141">
        <w:rPr>
          <w:rFonts w:cs="Times New Roman"/>
          <w:szCs w:val="28"/>
        </w:rPr>
        <w:fldChar w:fldCharType="separate"/>
      </w:r>
      <w:r w:rsidR="00B46B7D" w:rsidRPr="004E2141">
        <w:rPr>
          <w:rFonts w:cs="Times New Roman"/>
          <w:szCs w:val="28"/>
        </w:rPr>
        <w:t>(9)</w:t>
      </w:r>
      <w:r w:rsidR="00460035" w:rsidRPr="004E2141">
        <w:rPr>
          <w:rFonts w:cs="Times New Roman"/>
          <w:szCs w:val="28"/>
        </w:rPr>
        <w:fldChar w:fldCharType="end"/>
      </w:r>
      <w:r w:rsidR="00460035" w:rsidRPr="004E2141">
        <w:rPr>
          <w:rFonts w:cs="Times New Roman"/>
          <w:szCs w:val="28"/>
        </w:rPr>
        <w:t>.</w:t>
      </w:r>
    </w:p>
    <w:p w14:paraId="67B8A7B2" w14:textId="77777777" w:rsidR="00460035" w:rsidRPr="004E2141" w:rsidRDefault="002B2175" w:rsidP="00CF0B68">
      <w:pPr>
        <w:pStyle w:val="4"/>
      </w:pPr>
      <w:bookmarkStart w:id="30" w:name="_Toc307481321"/>
      <w:bookmarkStart w:id="31" w:name="_Toc307482749"/>
      <w:r w:rsidRPr="004E2141">
        <w:t>1.1.2</w:t>
      </w:r>
      <w:r w:rsidR="00460035" w:rsidRPr="004E2141">
        <w:t>.2. Tình hình VPLQTM  ở Việt Nam</w:t>
      </w:r>
      <w:bookmarkEnd w:id="30"/>
      <w:bookmarkEnd w:id="31"/>
      <w:r w:rsidR="00460035" w:rsidRPr="004E2141">
        <w:t>:</w:t>
      </w:r>
    </w:p>
    <w:p w14:paraId="32064D9A" w14:textId="77777777" w:rsidR="00460035" w:rsidRPr="004E2141" w:rsidRDefault="00460035" w:rsidP="00CF0B68">
      <w:pPr>
        <w:autoSpaceDE w:val="0"/>
        <w:autoSpaceDN w:val="0"/>
        <w:adjustRightInd w:val="0"/>
        <w:spacing w:after="0" w:line="360" w:lineRule="auto"/>
        <w:ind w:firstLine="567"/>
        <w:jc w:val="both"/>
        <w:rPr>
          <w:rFonts w:cs="Times New Roman"/>
          <w:szCs w:val="28"/>
          <w:lang w:val="de-DE"/>
        </w:rPr>
      </w:pPr>
      <w:r w:rsidRPr="004E2141">
        <w:rPr>
          <w:rFonts w:cs="Times New Roman"/>
          <w:szCs w:val="28"/>
          <w:lang w:val="de-DE"/>
        </w:rPr>
        <w:lastRenderedPageBreak/>
        <w:t xml:space="preserve">   Tình hình viêm phổi liên quan thở máy có thay đổi tùy vào các bệnh viện và giai đoạ</w:t>
      </w:r>
      <w:r w:rsidR="004D0587" w:rsidRPr="004E2141">
        <w:rPr>
          <w:rFonts w:cs="Times New Roman"/>
          <w:szCs w:val="28"/>
          <w:lang w:val="de-DE"/>
        </w:rPr>
        <w:t>n nghiên cứu.</w:t>
      </w:r>
      <w:r w:rsidR="007544B4" w:rsidRPr="004E2141">
        <w:rPr>
          <w:rFonts w:cs="Times New Roman"/>
          <w:szCs w:val="28"/>
          <w:lang w:val="de-DE"/>
        </w:rPr>
        <w:t xml:space="preserve"> Theo các nghiên cứu đã có trước đây chúng ta có thể thống kê được.</w:t>
      </w:r>
    </w:p>
    <w:p w14:paraId="36DBE30A" w14:textId="77777777" w:rsidR="00460035" w:rsidRPr="004E2141" w:rsidRDefault="00460035" w:rsidP="00CF0B68">
      <w:pPr>
        <w:autoSpaceDE w:val="0"/>
        <w:autoSpaceDN w:val="0"/>
        <w:adjustRightInd w:val="0"/>
        <w:spacing w:after="0" w:line="360" w:lineRule="auto"/>
        <w:ind w:firstLine="567"/>
        <w:jc w:val="both"/>
        <w:rPr>
          <w:rFonts w:cs="Times New Roman"/>
          <w:spacing w:val="-6"/>
          <w:szCs w:val="28"/>
          <w:lang w:val="de-DE"/>
        </w:rPr>
      </w:pPr>
      <w:r w:rsidRPr="004E2141">
        <w:rPr>
          <w:rFonts w:cs="Times New Roman"/>
          <w:spacing w:val="-6"/>
          <w:szCs w:val="28"/>
          <w:lang w:val="de-DE"/>
        </w:rPr>
        <w:t xml:space="preserve">    Trong giai đoạn từ 2004 – 2010: tỉ lệ viêm phổi liên quan thở máy tại bệnh viện Bạch Mai, bệnh viện Chợ Rẫy và một số bệnh viện khác là 21,3% - 64,8%.</w:t>
      </w:r>
    </w:p>
    <w:p w14:paraId="2CA1C529" w14:textId="0592AB30" w:rsidR="00460035" w:rsidRPr="004E2141" w:rsidRDefault="00460035" w:rsidP="00CF0B68">
      <w:pPr>
        <w:widowControl w:val="0"/>
        <w:spacing w:after="0" w:line="336" w:lineRule="auto"/>
        <w:ind w:firstLine="567"/>
        <w:jc w:val="both"/>
        <w:rPr>
          <w:rFonts w:cs="Times New Roman"/>
          <w:szCs w:val="28"/>
          <w:lang w:val="de-DE"/>
        </w:rPr>
      </w:pPr>
      <w:r w:rsidRPr="004E2141">
        <w:rPr>
          <w:rFonts w:cs="Times New Roman"/>
          <w:szCs w:val="28"/>
          <w:lang w:val="de-DE"/>
        </w:rPr>
        <w:t xml:space="preserve">  Trong giai đoạn từ 2011 – 2015: tỉ lệ viêm phổi liên quan thở máy tại khoa Hồi sức tích cực bệnh viện Bạch mai, Bệnh viện Chợ Rẫy và bệnh viện Nhân dân Gia Đị</w:t>
      </w:r>
      <w:r w:rsidR="00525999" w:rsidRPr="004E2141">
        <w:rPr>
          <w:rFonts w:cs="Times New Roman"/>
          <w:szCs w:val="28"/>
          <w:lang w:val="de-DE"/>
        </w:rPr>
        <w:t>nh là 30,0% - 55,3%</w:t>
      </w:r>
      <w:r w:rsidR="00245E07" w:rsidRPr="004E2141">
        <w:rPr>
          <w:rFonts w:cs="Times New Roman"/>
          <w:szCs w:val="28"/>
          <w:lang w:val="de-DE"/>
        </w:rPr>
        <w:t xml:space="preserve"> </w:t>
      </w:r>
      <w:r w:rsidR="00245E07" w:rsidRPr="004E2141">
        <w:rPr>
          <w:rFonts w:cs="Times New Roman"/>
          <w:szCs w:val="28"/>
          <w:lang w:val="de-DE"/>
        </w:rPr>
        <w:fldChar w:fldCharType="begin"/>
      </w:r>
      <w:r w:rsidR="004E2141">
        <w:rPr>
          <w:rFonts w:cs="Times New Roman"/>
          <w:szCs w:val="28"/>
          <w:lang w:val="de-DE"/>
        </w:rPr>
        <w:instrText xml:space="preserve"> ADDIN ZOTERO_ITEM CSL_CITATION {"citationID":"ajd0a5noft","properties":{"formattedCitation":"(13\\uc0\\u8211{}16)","plainCitation":"(13–16)","noteIndex":0},"citationItems":[{"id":74,"uris":["http://zotero.org/users/local/opsg1XXA/items/BU76RP75"],"itemData":{"id":74,"type":"article-magazine","container-title":"Y Học TP. Hồ Chí Minh","issue":"Phụ bản số 1","page":"213-219","title":"Nghiên cứu đặc điểm viêm  phổi liên quan đến thở máy tại khoa săn sóc đặc biệt Bệnh viện  Chợ Rẫy","volume":"Tập 17","author":[{"literal":"Võ Hữu Ngoan"}],"issued":{"date-parts":[["2013"]]}}},{"id":127,"uris":["http://zotero.org/users/local/opsg1XXA/items/U3L5KKN9"],"itemData":{"id":127,"type":"article-journal","container-title":"Hội nghị khoa học kỹ thuật bệnh viện Nhân Dân Gia Định","journalAbbreviation":"Hội nghị khoa học kỹ thuật bệnh viện Nhân Dân Gia Định","page":"208 - 219","title":"Khảo sát tình hình viêm phổi bệnh nhân sau mổ có thở máy tại khoa PTGMHS – BV Nhân Dân Gia Định","author":[{"literal":"Huỳnh Văn  Bình"},{"literal":"Lại Hồng Thái"},{"literal":"Hồ Minh Văn"},{"literal":"Nguyễn Thị Thanh"},{"literal":"Hoàng Quốc Thắng"}],"issued":{"date-parts":[["2009"]]}}},{"id":120,"uris":["http://zotero.org/users/local/opsg1XXA/items/LA2XREHI"],"itemData":{"id":120,"type":"thesis","genre":"Luận án tiến sĩ Y học","publisher":"Đại học Y Hà Nội","title":"Nghiên cứu căn nguyên gây viêm phổi liên quan thở máy và hiệu quả dự phòng biến chứng này bằng phương pháp hút dịch liên tục hạ thanh môn","author":[{"family":"Trần Hữu Thông","given":""}],"issued":{"date-parts":[["2014"]]}}},{"id":70,"uris":["http://zotero.org/users/local/opsg1XXA/items/GD93SQSS"],"itemData":{"id":70,"type":"thesis","genre":"Luận văn Thạc sĩ Y học","publisher":"Đại học Y Hà Nội","title":"Nghiên cứu đặc điểm vi  khuẩn và điều trị nhiễm khuẩn bệnh viện tại khoa Hồi sức tích  cực Bệnh viện Bạch Mai năm 2012","author":[{"literal":"Bùi Hồng Giang"}],"issued":{"date-parts":[["2012"]]}}}],"schema":"https://github.com/citation-style-language/schema/raw/master/csl-citation.json"} </w:instrText>
      </w:r>
      <w:r w:rsidR="00245E07" w:rsidRPr="004E2141">
        <w:rPr>
          <w:rFonts w:cs="Times New Roman"/>
          <w:szCs w:val="28"/>
          <w:lang w:val="de-DE"/>
        </w:rPr>
        <w:fldChar w:fldCharType="separate"/>
      </w:r>
      <w:r w:rsidR="004E2141" w:rsidRPr="004E2141">
        <w:rPr>
          <w:rFonts w:cs="Times New Roman"/>
          <w:szCs w:val="24"/>
        </w:rPr>
        <w:t>(13–16)</w:t>
      </w:r>
      <w:r w:rsidR="00245E07" w:rsidRPr="004E2141">
        <w:rPr>
          <w:rFonts w:cs="Times New Roman"/>
          <w:szCs w:val="28"/>
          <w:lang w:val="de-DE"/>
        </w:rPr>
        <w:fldChar w:fldCharType="end"/>
      </w:r>
      <w:r w:rsidR="00525999" w:rsidRPr="004E2141">
        <w:rPr>
          <w:rFonts w:cs="Times New Roman"/>
          <w:szCs w:val="28"/>
          <w:lang w:val="de-DE"/>
        </w:rPr>
        <w:t>.</w:t>
      </w:r>
    </w:p>
    <w:p w14:paraId="55157728" w14:textId="174A2F1C" w:rsidR="007F1A29" w:rsidRPr="004E2141" w:rsidRDefault="007F1A29" w:rsidP="00CF0B68">
      <w:pPr>
        <w:widowControl w:val="0"/>
        <w:spacing w:after="0" w:line="336" w:lineRule="auto"/>
        <w:ind w:firstLine="567"/>
        <w:jc w:val="both"/>
        <w:rPr>
          <w:rFonts w:cs="Times New Roman"/>
          <w:szCs w:val="28"/>
          <w:lang w:val="de-DE"/>
        </w:rPr>
      </w:pPr>
      <w:r w:rsidRPr="004E2141">
        <w:rPr>
          <w:rFonts w:cs="Times New Roman"/>
          <w:szCs w:val="28"/>
          <w:lang w:val="de-DE"/>
        </w:rPr>
        <w:t>Trong giai đoạn từ 2017 –</w:t>
      </w:r>
      <w:r w:rsidR="00B35187" w:rsidRPr="004E2141">
        <w:rPr>
          <w:rFonts w:cs="Times New Roman"/>
          <w:szCs w:val="28"/>
          <w:lang w:val="de-DE"/>
        </w:rPr>
        <w:t xml:space="preserve"> 2022</w:t>
      </w:r>
      <w:r w:rsidRPr="004E2141">
        <w:rPr>
          <w:rFonts w:cs="Times New Roman"/>
          <w:szCs w:val="28"/>
          <w:lang w:val="de-DE"/>
        </w:rPr>
        <w:t xml:space="preserve">: tỉ lệ viêm phổi liên quan thở máy tại khoa Hồi sức tích cực bện viện Bạch Mai là 24,8% </w:t>
      </w:r>
      <w:r w:rsidR="001B4E29" w:rsidRPr="004E2141">
        <w:rPr>
          <w:rFonts w:cs="Times New Roman"/>
          <w:szCs w:val="28"/>
          <w:lang w:val="de-DE"/>
        </w:rPr>
        <w:fldChar w:fldCharType="begin"/>
      </w:r>
      <w:r w:rsidR="004E2141">
        <w:rPr>
          <w:rFonts w:cs="Times New Roman"/>
          <w:szCs w:val="28"/>
          <w:lang w:val="de-DE"/>
        </w:rPr>
        <w:instrText xml:space="preserve"> ADDIN ZOTERO_ITEM CSL_CITATION {"citationID":"a1q3mfi7nga","properties":{"formattedCitation":"(17)","plainCitation":"(17)","noteIndex":0},"citationItems":[{"id":325,"uris":["http://zotero.org/users/local/opsg1XXA/items/83XXSCEM"],"itemData":{"id":325,"type":"thesis","genre":"Luận văn bác sỹ chuyên khoa cấp II","publisher":"Đại học Y Hà Nội","title":"Nghiên cứu đặc điểm viêm phổi liên quan thở máy tại khoa hồi sức tích cực bệnh viện Bạch Mai giai đoạn 2017 - 2018","author":[{"literal":"Hoàng Khánh Linh"}],"issued":{"date-parts":[["2018"]]}}}],"schema":"https://github.com/citation-style-language/schema/raw/master/csl-citation.json"} </w:instrText>
      </w:r>
      <w:r w:rsidR="001B4E29" w:rsidRPr="004E2141">
        <w:rPr>
          <w:rFonts w:cs="Times New Roman"/>
          <w:szCs w:val="28"/>
          <w:lang w:val="de-DE"/>
        </w:rPr>
        <w:fldChar w:fldCharType="separate"/>
      </w:r>
      <w:r w:rsidR="004E2141" w:rsidRPr="004E2141">
        <w:rPr>
          <w:rFonts w:cs="Times New Roman"/>
        </w:rPr>
        <w:t>(17)</w:t>
      </w:r>
      <w:r w:rsidR="001B4E29" w:rsidRPr="004E2141">
        <w:rPr>
          <w:rFonts w:cs="Times New Roman"/>
          <w:szCs w:val="28"/>
          <w:lang w:val="de-DE"/>
        </w:rPr>
        <w:fldChar w:fldCharType="end"/>
      </w:r>
      <w:r w:rsidR="00B35187" w:rsidRPr="004E2141">
        <w:rPr>
          <w:rFonts w:cs="Times New Roman"/>
          <w:szCs w:val="28"/>
          <w:lang w:val="de-DE"/>
        </w:rPr>
        <w:t xml:space="preserve"> và 15,3% </w:t>
      </w:r>
      <w:r w:rsidR="004C771A" w:rsidRPr="004E2141">
        <w:rPr>
          <w:rFonts w:cs="Times New Roman"/>
          <w:szCs w:val="28"/>
          <w:lang w:val="de-DE"/>
        </w:rPr>
        <w:fldChar w:fldCharType="begin"/>
      </w:r>
      <w:r w:rsidR="004E2141">
        <w:rPr>
          <w:rFonts w:cs="Times New Roman"/>
          <w:szCs w:val="28"/>
          <w:lang w:val="de-DE"/>
        </w:rPr>
        <w:instrText xml:space="preserve"> ADDIN ZOTERO_ITEM CSL_CITATION {"citationID":"a5qeua6bkh","properties":{"formattedCitation":"(18)","plainCitation":"(18)","noteIndex":0},"citationItems":[{"id":326,"uris":["http://zotero.org/users/local/opsg1XXA/items/Z9NLTAZU"],"itemData":{"id":326,"type":"article-magazine","container-title":"TẠP CHÍ Y HỌC VIỆT NAM","issue":"Số 1","page":"194-195","title":"Đặc điểm về tỷ lệ tử vong của các loại nhiễm khuẩn bệnh viện thường gặp và căn nguyên gây bệnh phân lập được tại khoa hồi sức tích cực Bệnh viện Bạch Mai","volume":"Tập 515","author":[{"family":"Nguyễn Đức Quỳnh","given":""},{"family":"Bùi Thị Hương Giang","given":""}],"issued":{"date-parts":[["2022"]]}}}],"schema":"https://github.com/citation-style-language/schema/raw/master/csl-citation.json"} </w:instrText>
      </w:r>
      <w:r w:rsidR="004C771A" w:rsidRPr="004E2141">
        <w:rPr>
          <w:rFonts w:cs="Times New Roman"/>
          <w:szCs w:val="28"/>
          <w:lang w:val="de-DE"/>
        </w:rPr>
        <w:fldChar w:fldCharType="separate"/>
      </w:r>
      <w:r w:rsidR="004E2141" w:rsidRPr="004E2141">
        <w:rPr>
          <w:rFonts w:cs="Times New Roman"/>
        </w:rPr>
        <w:t>(18)</w:t>
      </w:r>
      <w:r w:rsidR="004C771A" w:rsidRPr="004E2141">
        <w:rPr>
          <w:rFonts w:cs="Times New Roman"/>
          <w:szCs w:val="28"/>
          <w:lang w:val="de-DE"/>
        </w:rPr>
        <w:fldChar w:fldCharType="end"/>
      </w:r>
      <w:r w:rsidR="00B35187" w:rsidRPr="004E2141">
        <w:rPr>
          <w:rFonts w:cs="Times New Roman"/>
          <w:szCs w:val="28"/>
          <w:lang w:val="de-DE"/>
        </w:rPr>
        <w:t>.</w:t>
      </w:r>
    </w:p>
    <w:p w14:paraId="33891B64" w14:textId="4089B789" w:rsidR="00460035" w:rsidRPr="004E2141" w:rsidRDefault="00460035" w:rsidP="00CF0B68">
      <w:pPr>
        <w:widowControl w:val="0"/>
        <w:spacing w:after="0" w:line="336" w:lineRule="auto"/>
        <w:ind w:firstLine="567"/>
        <w:jc w:val="both"/>
        <w:rPr>
          <w:rFonts w:cs="Times New Roman"/>
          <w:szCs w:val="28"/>
          <w:lang w:val="pt-BR"/>
        </w:rPr>
      </w:pPr>
      <w:r w:rsidRPr="004E2141">
        <w:rPr>
          <w:rFonts w:cs="Times New Roman"/>
          <w:szCs w:val="28"/>
          <w:lang w:val="pt-BR"/>
        </w:rPr>
        <w:t>Trần Hữu Thông (2013) từ năm 2009 đến năm 2013 tại khoa Cấp cứu và Hồi sức tích cực bệnh viên Bạch Mai, nghiên cứu 153 bệnh nhân,</w:t>
      </w:r>
      <w:bookmarkStart w:id="32" w:name="_Toc372885287"/>
      <w:bookmarkStart w:id="33" w:name="_Toc372885433"/>
      <w:bookmarkStart w:id="34" w:name="_Toc394495441"/>
      <w:bookmarkStart w:id="35" w:name="_Toc394496074"/>
      <w:bookmarkStart w:id="36" w:name="_Toc395016410"/>
      <w:bookmarkStart w:id="37" w:name="_Toc395284954"/>
      <w:bookmarkEnd w:id="32"/>
      <w:bookmarkEnd w:id="33"/>
      <w:bookmarkEnd w:id="34"/>
      <w:bookmarkEnd w:id="35"/>
      <w:bookmarkEnd w:id="36"/>
      <w:bookmarkEnd w:id="37"/>
      <w:r w:rsidRPr="004E2141">
        <w:rPr>
          <w:rFonts w:cs="Times New Roman"/>
          <w:szCs w:val="28"/>
          <w:lang w:val="pt-BR"/>
        </w:rPr>
        <w:t xml:space="preserve"> tỷ lệ VPLQTM là  47,7% </w:t>
      </w:r>
      <w:r w:rsidRPr="004E2141">
        <w:rPr>
          <w:rFonts w:cs="Times New Roman"/>
          <w:szCs w:val="28"/>
          <w:lang w:val="pt-BR"/>
        </w:rPr>
        <w:fldChar w:fldCharType="begin"/>
      </w:r>
      <w:r w:rsidR="004E2141">
        <w:rPr>
          <w:rFonts w:cs="Times New Roman"/>
          <w:szCs w:val="28"/>
          <w:lang w:val="pt-BR"/>
        </w:rPr>
        <w:instrText xml:space="preserve"> ADDIN ZOTERO_ITEM CSL_CITATION {"citationID":"l8M6ZEnr","properties":{"formattedCitation":"(15)","plainCitation":"(15)","noteIndex":0},"citationItems":[{"id":120,"uris":["http://zotero.org/users/local/opsg1XXA/items/LA2XREHI"],"itemData":{"id":120,"type":"thesis","genre":"Luận án tiến sĩ Y học","publisher":"Đại học Y Hà Nội","title":"Nghiên cứu căn nguyên gây viêm phổi liên quan thở máy và hiệu quả dự phòng biến chứng này bằng phương pháp hút dịch liên tục hạ thanh môn","author":[{"family":"Trần Hữu Thông","given":""}],"issued":{"date-parts":[["2014"]]}}}],"schema":"https://github.com/citation-style-language/schema/raw/master/csl-citation.json"} </w:instrText>
      </w:r>
      <w:r w:rsidRPr="004E2141">
        <w:rPr>
          <w:rFonts w:cs="Times New Roman"/>
          <w:szCs w:val="28"/>
          <w:lang w:val="pt-BR"/>
        </w:rPr>
        <w:fldChar w:fldCharType="separate"/>
      </w:r>
      <w:r w:rsidR="004E2141" w:rsidRPr="004E2141">
        <w:rPr>
          <w:rFonts w:cs="Times New Roman"/>
        </w:rPr>
        <w:t>(15)</w:t>
      </w:r>
      <w:r w:rsidRPr="004E2141">
        <w:rPr>
          <w:rFonts w:cs="Times New Roman"/>
          <w:szCs w:val="28"/>
          <w:lang w:val="pt-BR"/>
        </w:rPr>
        <w:fldChar w:fldCharType="end"/>
      </w:r>
      <w:r w:rsidRPr="004E2141">
        <w:rPr>
          <w:rFonts w:cs="Times New Roman"/>
          <w:szCs w:val="28"/>
          <w:lang w:val="pt-BR"/>
        </w:rPr>
        <w:t xml:space="preserve">. </w:t>
      </w:r>
      <w:r w:rsidRPr="004E2141">
        <w:rPr>
          <w:rFonts w:cs="Times New Roman"/>
          <w:iCs/>
          <w:szCs w:val="28"/>
          <w:lang w:val="pt-BR"/>
        </w:rPr>
        <w:t>Hà Sơn Bình</w:t>
      </w:r>
      <w:r w:rsidRPr="004E2141">
        <w:rPr>
          <w:rFonts w:cs="Times New Roman"/>
          <w:szCs w:val="28"/>
          <w:lang w:val="pt-BR"/>
        </w:rPr>
        <w:t xml:space="preserve"> (2015)</w:t>
      </w:r>
      <w:r w:rsidRPr="004E2141">
        <w:rPr>
          <w:rFonts w:cs="Times New Roman"/>
          <w:iCs/>
          <w:szCs w:val="28"/>
          <w:lang w:val="pt-BR"/>
        </w:rPr>
        <w:t xml:space="preserve"> từ </w:t>
      </w:r>
      <w:r w:rsidRPr="004E2141">
        <w:rPr>
          <w:rFonts w:cs="Times New Roman"/>
          <w:szCs w:val="28"/>
          <w:lang w:val="pt-BR"/>
        </w:rPr>
        <w:t xml:space="preserve">ngày 1 tháng 7 năm 2014 đến ngày 30 tháng 6 năm 2015, trong 315 bệnh nhân được chọn vào nghiên cứu, có 77 bệnh nhân bị VPLQTM chiếm tỷ lệ 24,4% và tần suất  là 24,8/1000 ngày thở máy </w:t>
      </w:r>
      <w:r w:rsidRPr="004E2141">
        <w:rPr>
          <w:rFonts w:cs="Times New Roman"/>
          <w:szCs w:val="28"/>
          <w:lang w:val="pt-BR"/>
        </w:rPr>
        <w:fldChar w:fldCharType="begin"/>
      </w:r>
      <w:r w:rsidR="004E2141">
        <w:rPr>
          <w:rFonts w:cs="Times New Roman"/>
          <w:szCs w:val="28"/>
          <w:lang w:val="pt-BR"/>
        </w:rPr>
        <w:instrText xml:space="preserve"> ADDIN ZOTERO_ITEM CSL_CITATION {"citationID":"ZQm4ggJW","properties":{"formattedCitation":"(19)","plainCitation":"(19)","noteIndex":0},"citationItems":[{"id":61,"uris":["http://zotero.org/users/local/opsg1XXA/items/4JJBEP2F"],"itemData":{"id":61,"type":"thesis","event-place":"Bệnh viện Bạch Mai","genre":"Luận văn bác sỹ chuyên khoa cấp II","publisher":"Bệnh viện Bạch Mai","publisher-place":"Bệnh viện Bạch Mai","title":"Nhận xét một số yếu tố liên quan và hiệu quả điều trị ở bệnh nhân viêm phổi liên quan đến thở máy","author":[{"literal":"Hà Sơn Bình"}],"issued":{"date-parts":[["2015"]]}}}],"schema":"https://github.com/citation-style-language/schema/raw/master/csl-citation.json"} </w:instrText>
      </w:r>
      <w:r w:rsidRPr="004E2141">
        <w:rPr>
          <w:rFonts w:cs="Times New Roman"/>
          <w:szCs w:val="28"/>
          <w:lang w:val="pt-BR"/>
        </w:rPr>
        <w:fldChar w:fldCharType="separate"/>
      </w:r>
      <w:r w:rsidR="004E2141" w:rsidRPr="004E2141">
        <w:rPr>
          <w:rFonts w:cs="Times New Roman"/>
        </w:rPr>
        <w:t>(19)</w:t>
      </w:r>
      <w:r w:rsidRPr="004E2141">
        <w:rPr>
          <w:rFonts w:cs="Times New Roman"/>
          <w:szCs w:val="28"/>
          <w:lang w:val="pt-BR"/>
        </w:rPr>
        <w:fldChar w:fldCharType="end"/>
      </w:r>
      <w:r w:rsidRPr="004E2141">
        <w:rPr>
          <w:rFonts w:cs="Times New Roman"/>
          <w:szCs w:val="28"/>
          <w:lang w:val="pt-BR"/>
        </w:rPr>
        <w:t>.</w:t>
      </w:r>
      <w:r w:rsidR="001B4E29" w:rsidRPr="004E2141">
        <w:rPr>
          <w:rFonts w:cs="Times New Roman"/>
          <w:szCs w:val="28"/>
          <w:lang w:val="pt-BR"/>
        </w:rPr>
        <w:t xml:space="preserve"> Hoàng Khánh Linh (2018) từ </w:t>
      </w:r>
      <w:r w:rsidR="001B4E29" w:rsidRPr="004E2141">
        <w:rPr>
          <w:rFonts w:cs="Times New Roman"/>
          <w:szCs w:val="28"/>
          <w:lang w:val="de-DE"/>
        </w:rPr>
        <w:t>ngày 01 tháng 10 năm 2017 đến ngày 31 tháng 7 năm 2018, tổng số có 457 bệ</w:t>
      </w:r>
      <w:r w:rsidR="00B35187" w:rsidRPr="004E2141">
        <w:rPr>
          <w:rFonts w:cs="Times New Roman"/>
          <w:szCs w:val="28"/>
          <w:lang w:val="de-DE"/>
        </w:rPr>
        <w:t xml:space="preserve">nh nhân được chọn vào nghiên cứu có 107 bệnh nhân bị VPLQTM chiếm tỷ lệ 24,8% và tần suất là 24,5/1000 ngày thở máy </w:t>
      </w:r>
      <w:r w:rsidR="00B35187" w:rsidRPr="004E2141">
        <w:rPr>
          <w:rFonts w:cs="Times New Roman"/>
          <w:szCs w:val="28"/>
          <w:lang w:val="de-DE"/>
        </w:rPr>
        <w:fldChar w:fldCharType="begin"/>
      </w:r>
      <w:r w:rsidR="004E2141">
        <w:rPr>
          <w:rFonts w:cs="Times New Roman"/>
          <w:szCs w:val="28"/>
          <w:lang w:val="de-DE"/>
        </w:rPr>
        <w:instrText xml:space="preserve"> ADDIN ZOTERO_ITEM CSL_CITATION {"citationID":"au2e0r5b3v","properties":{"formattedCitation":"(17)","plainCitation":"(17)","noteIndex":0},"citationItems":[{"id":325,"uris":["http://zotero.org/users/local/opsg1XXA/items/83XXSCEM"],"itemData":{"id":325,"type":"thesis","genre":"Luận văn bác sỹ chuyên khoa cấp II","publisher":"Đại học Y Hà Nội","title":"Nghiên cứu đặc điểm viêm phổi liên quan thở máy tại khoa hồi sức tích cực bệnh viện Bạch Mai giai đoạn 2017 - 2018","author":[{"literal":"Hoàng Khánh Linh"}],"issued":{"date-parts":[["2018"]]}}}],"schema":"https://github.com/citation-style-language/schema/raw/master/csl-citation.json"} </w:instrText>
      </w:r>
      <w:r w:rsidR="00B35187" w:rsidRPr="004E2141">
        <w:rPr>
          <w:rFonts w:cs="Times New Roman"/>
          <w:szCs w:val="28"/>
          <w:lang w:val="de-DE"/>
        </w:rPr>
        <w:fldChar w:fldCharType="separate"/>
      </w:r>
      <w:r w:rsidR="004E2141" w:rsidRPr="004E2141">
        <w:rPr>
          <w:rFonts w:cs="Times New Roman"/>
        </w:rPr>
        <w:t>(17)</w:t>
      </w:r>
      <w:r w:rsidR="00B35187" w:rsidRPr="004E2141">
        <w:rPr>
          <w:rFonts w:cs="Times New Roman"/>
          <w:szCs w:val="28"/>
          <w:lang w:val="de-DE"/>
        </w:rPr>
        <w:fldChar w:fldCharType="end"/>
      </w:r>
      <w:r w:rsidR="00B35187" w:rsidRPr="004E2141">
        <w:rPr>
          <w:rFonts w:cs="Times New Roman"/>
          <w:szCs w:val="28"/>
          <w:lang w:val="de-DE"/>
        </w:rPr>
        <w:t>.</w:t>
      </w:r>
      <w:r w:rsidR="00AB79A1" w:rsidRPr="004E2141">
        <w:rPr>
          <w:rFonts w:cs="Times New Roman"/>
          <w:szCs w:val="28"/>
          <w:lang w:val="de-DE"/>
        </w:rPr>
        <w:t xml:space="preserve"> Nguyễn Đình Quân (2020) nghiên cứu trên 465 bệnh nhân tại khoa hồi sức tích cực bệnh viện Bạch Mai thấy có 91 bệnh nhân VPLQTM. Tần suất là 15,1/1000 ngày thở máy và chiếm tỷ lệ 19,57% </w:t>
      </w:r>
      <w:r w:rsidR="00AB79A1" w:rsidRPr="004E2141">
        <w:rPr>
          <w:rFonts w:cs="Times New Roman"/>
          <w:szCs w:val="28"/>
          <w:lang w:val="de-DE"/>
        </w:rPr>
        <w:fldChar w:fldCharType="begin"/>
      </w:r>
      <w:r w:rsidR="004E2141">
        <w:rPr>
          <w:rFonts w:cs="Times New Roman"/>
          <w:szCs w:val="28"/>
          <w:lang w:val="de-DE"/>
        </w:rPr>
        <w:instrText xml:space="preserve"> ADDIN ZOTERO_ITEM CSL_CITATION {"citationID":"a2ltnp48de7","properties":{"formattedCitation":"(20)","plainCitation":"(20)","noteIndex":0},"citationItems":[{"id":337,"uris":["http://zotero.org/users/local/opsg1XXA/items/GAMIX424"],"itemData":{"id":337,"type":"thesis","genre":"Luận văn Thạc sĩ Y học","publisher":"Đại học Y Hà Nội","title":"Đánh giá sự tuân thủ và hiệu quả của gói dự phòng viêm phổi liên quan đến thở máy tại khoa hồi sức tích cực bệnh viện Bạch Mai","author":[{"literal":"Nguyễn Đình Quân"}],"issued":{"date-parts":[["2020"]]}}}],"schema":"https://github.com/citation-style-language/schema/raw/master/csl-citation.json"} </w:instrText>
      </w:r>
      <w:r w:rsidR="00AB79A1" w:rsidRPr="004E2141">
        <w:rPr>
          <w:rFonts w:cs="Times New Roman"/>
          <w:szCs w:val="28"/>
          <w:lang w:val="de-DE"/>
        </w:rPr>
        <w:fldChar w:fldCharType="separate"/>
      </w:r>
      <w:r w:rsidR="004E2141" w:rsidRPr="004E2141">
        <w:rPr>
          <w:rFonts w:cs="Times New Roman"/>
        </w:rPr>
        <w:t>(20)</w:t>
      </w:r>
      <w:r w:rsidR="00AB79A1" w:rsidRPr="004E2141">
        <w:rPr>
          <w:rFonts w:cs="Times New Roman"/>
          <w:szCs w:val="28"/>
          <w:lang w:val="de-DE"/>
        </w:rPr>
        <w:fldChar w:fldCharType="end"/>
      </w:r>
      <w:r w:rsidR="00AB79A1" w:rsidRPr="004E2141">
        <w:rPr>
          <w:rFonts w:cs="Times New Roman"/>
          <w:szCs w:val="28"/>
          <w:lang w:val="de-DE"/>
        </w:rPr>
        <w:t xml:space="preserve">. </w:t>
      </w:r>
      <w:r w:rsidR="00746E46" w:rsidRPr="004E2141">
        <w:rPr>
          <w:rFonts w:cs="Times New Roman"/>
          <w:szCs w:val="28"/>
          <w:lang w:val="de-DE"/>
        </w:rPr>
        <w:t xml:space="preserve">Nghiên cứu của Nguyễn Đức Quỳnh và Bùi Thị Hương Giang (2022) trên 970 bệnh nhân thuộc đối tượng nghiên cứu. Có 74 bệnh nhân bị VPLQTM chiếm tỷ lệ 15,3/1000 ngày thở máy </w:t>
      </w:r>
      <w:r w:rsidR="00746E46" w:rsidRPr="004E2141">
        <w:rPr>
          <w:rFonts w:cs="Times New Roman"/>
          <w:szCs w:val="28"/>
          <w:lang w:val="de-DE"/>
        </w:rPr>
        <w:fldChar w:fldCharType="begin"/>
      </w:r>
      <w:r w:rsidR="004E2141">
        <w:rPr>
          <w:rFonts w:cs="Times New Roman"/>
          <w:szCs w:val="28"/>
          <w:lang w:val="de-DE"/>
        </w:rPr>
        <w:instrText xml:space="preserve"> ADDIN ZOTERO_ITEM CSL_CITATION {"citationID":"a22m1h9m2u0","properties":{"formattedCitation":"(18)","plainCitation":"(18)","noteIndex":0},"citationItems":[{"id":326,"uris":["http://zotero.org/users/local/opsg1XXA/items/Z9NLTAZU"],"itemData":{"id":326,"type":"article-magazine","container-title":"TẠP CHÍ Y HỌC VIỆT NAM","issue":"Số 1","page":"194-195","title":"Đặc điểm về tỷ lệ tử vong của các loại nhiễm khuẩn bệnh viện thường gặp và căn nguyên gây bệnh phân lập được tại khoa hồi sức tích cực Bệnh viện Bạch Mai","volume":"Tập 515","author":[{"family":"Nguyễn Đức Quỳnh","given":""},{"family":"Bùi Thị Hương Giang","given":""}],"issued":{"date-parts":[["2022"]]}}}],"schema":"https://github.com/citation-style-language/schema/raw/master/csl-citation.json"} </w:instrText>
      </w:r>
      <w:r w:rsidR="00746E46" w:rsidRPr="004E2141">
        <w:rPr>
          <w:rFonts w:cs="Times New Roman"/>
          <w:szCs w:val="28"/>
          <w:lang w:val="de-DE"/>
        </w:rPr>
        <w:fldChar w:fldCharType="separate"/>
      </w:r>
      <w:r w:rsidR="004E2141" w:rsidRPr="004E2141">
        <w:rPr>
          <w:rFonts w:cs="Times New Roman"/>
        </w:rPr>
        <w:t>(18)</w:t>
      </w:r>
      <w:r w:rsidR="00746E46" w:rsidRPr="004E2141">
        <w:rPr>
          <w:rFonts w:cs="Times New Roman"/>
          <w:szCs w:val="28"/>
          <w:lang w:val="de-DE"/>
        </w:rPr>
        <w:fldChar w:fldCharType="end"/>
      </w:r>
      <w:r w:rsidR="00746E46" w:rsidRPr="004E2141">
        <w:rPr>
          <w:rFonts w:cs="Times New Roman"/>
          <w:szCs w:val="28"/>
          <w:lang w:val="de-DE"/>
        </w:rPr>
        <w:t>.</w:t>
      </w:r>
    </w:p>
    <w:p w14:paraId="2DEC8759" w14:textId="77777777" w:rsidR="00B70355" w:rsidRPr="004E2141" w:rsidRDefault="00B70355" w:rsidP="00CF0B68">
      <w:pPr>
        <w:pStyle w:val="3"/>
        <w:spacing w:line="336" w:lineRule="auto"/>
      </w:pPr>
      <w:bookmarkStart w:id="38" w:name="_Toc433624877"/>
      <w:bookmarkStart w:id="39" w:name="_Toc434566482"/>
      <w:bookmarkStart w:id="40" w:name="_Toc526446033"/>
      <w:bookmarkStart w:id="41" w:name="_Toc161130290"/>
      <w:r w:rsidRPr="004E2141">
        <w:t>1.1.3.</w:t>
      </w:r>
      <w:r w:rsidR="00CE0AE5" w:rsidRPr="004E2141">
        <w:t xml:space="preserve"> Cơ chế bệnh sinh và</w:t>
      </w:r>
      <w:r w:rsidRPr="004E2141">
        <w:t xml:space="preserve"> </w:t>
      </w:r>
      <w:bookmarkEnd w:id="38"/>
      <w:bookmarkEnd w:id="39"/>
      <w:bookmarkEnd w:id="40"/>
      <w:r w:rsidR="00CE0AE5" w:rsidRPr="004E2141">
        <w:t>của VPLQTM</w:t>
      </w:r>
      <w:bookmarkEnd w:id="41"/>
    </w:p>
    <w:p w14:paraId="661127C3" w14:textId="77777777" w:rsidR="000431AE" w:rsidRPr="004E2141" w:rsidRDefault="000431AE" w:rsidP="00CF0B68">
      <w:pPr>
        <w:pStyle w:val="4"/>
        <w:spacing w:line="336" w:lineRule="auto"/>
        <w:rPr>
          <w:b/>
        </w:rPr>
      </w:pPr>
      <w:r w:rsidRPr="004E2141">
        <w:t xml:space="preserve">1.1.3.1. </w:t>
      </w:r>
      <w:r w:rsidR="00E9514E" w:rsidRPr="004E2141">
        <w:t xml:space="preserve">Cơ chế bệnh sinh </w:t>
      </w:r>
      <w:r w:rsidRPr="004E2141">
        <w:t>của VPLQTM</w:t>
      </w:r>
    </w:p>
    <w:p w14:paraId="3B2F5A27" w14:textId="77777777" w:rsidR="00CE0AE5" w:rsidRPr="004E2141" w:rsidRDefault="00CE0AE5" w:rsidP="00CF0B68">
      <w:pPr>
        <w:pStyle w:val="BodyText"/>
        <w:spacing w:line="336" w:lineRule="auto"/>
        <w:ind w:firstLine="567"/>
        <w:jc w:val="both"/>
        <w:rPr>
          <w:sz w:val="28"/>
          <w:szCs w:val="28"/>
        </w:rPr>
      </w:pPr>
      <w:r w:rsidRPr="004E2141">
        <w:rPr>
          <w:sz w:val="28"/>
          <w:szCs w:val="28"/>
        </w:rPr>
        <w:t xml:space="preserve">Bình thường đường hô hấp ở người có nhiều cơ chế bảo vệ phổi khỏi sự nhiễm khuẩn như: cấu trúc giải phẫu (thanh quân, thanh môn...), chất nhầy khí phế quản, lớp lót nhầy lông ờ niêm mạc đường hô hấp, hệ thống miễn dịch </w:t>
      </w:r>
      <w:r w:rsidRPr="004E2141">
        <w:rPr>
          <w:sz w:val="28"/>
          <w:szCs w:val="28"/>
        </w:rPr>
        <w:lastRenderedPageBreak/>
        <w:t>qua trung gian tể bào và miễn dịch dịch thể, phản xạ ho. Khi hệ thống bảo vệ phổi hoạt động hiệu quả, tác nhân xâm nhập sẽ bị loại trừ.</w:t>
      </w:r>
    </w:p>
    <w:p w14:paraId="22A25CBE" w14:textId="732D7372" w:rsidR="00CE0AE5" w:rsidRPr="004E2141" w:rsidRDefault="00CE0AE5" w:rsidP="00CF0B68">
      <w:pPr>
        <w:pStyle w:val="BodyText"/>
        <w:spacing w:line="360" w:lineRule="auto"/>
        <w:ind w:firstLine="567"/>
        <w:jc w:val="both"/>
        <w:rPr>
          <w:sz w:val="28"/>
          <w:szCs w:val="28"/>
        </w:rPr>
      </w:pPr>
      <w:r w:rsidRPr="004E2141">
        <w:rPr>
          <w:sz w:val="28"/>
          <w:szCs w:val="28"/>
        </w:rPr>
        <w:t xml:space="preserve">Việc đặt nội khí quản làm mất cơ chế bảo vệ tự nhiên như phản xạ ho, lông chuyển đường hô hấp, làm đường thông thương trực tiếp tới đường hô hấp dưới </w:t>
      </w:r>
      <w:r w:rsidR="00F2104E" w:rsidRPr="004E2141">
        <w:rPr>
          <w:sz w:val="28"/>
          <w:szCs w:val="28"/>
        </w:rPr>
        <w:fldChar w:fldCharType="begin"/>
      </w:r>
      <w:r w:rsidR="004E2141">
        <w:rPr>
          <w:sz w:val="28"/>
          <w:szCs w:val="28"/>
        </w:rPr>
        <w:instrText xml:space="preserve"> ADDIN ZOTERO_ITEM CSL_CITATION {"citationID":"1ZAmZdOO","properties":{"formattedCitation":"(21)","plainCitation":"(21)","noteIndex":0},"citationItems":[{"id":147,"uris":["http://zotero.org/users/local/opsg1XXA/items/HQYUVEJF"],"itemData":{"id":147,"type":"article-journal","abstract":"OBJECTIVE: This study compared the recently introduced Microcuff endotracheal tube HVLP ICU featuring an ultrathin (7-microm) polyurethane cuff membrane with endotracheal tubes from different manufacturers regarding fluid leakage past the tube cuff.\nDESIGN: In vitro setup.\nMEASUREMENTS AND RESULTS: The following endotracheal tubes (ID 7.5 mm) were compared: Mallinckrodt HiLo, Microcuff HVLP ICU, Portex Profile Soft Seal, Rüsch Super Safety Clear, and Sheridan CF. A vertical PVC trachea model (ID 20 mm) was intubated, and cuffs were inflated to 10, 15, 20, 25, 30, and 60 cmH2O. Colored water (5 ml) was added to the top of the cuff. The amount of leaked fluid past the tube cuff within 5, 10, and 60 min was recorded. Experiments were performed four times using two examples of each tube brand. Fluid leakage past tube cuffs occurred in all conventional endotracheal tubes at cuff pressures from 10 to 60 cmH2O. In the Microcuff tube cuff pressure fluid leakage was observed within 10 min only at 10 cmH2O. Results with the Microcuff tube were significantly better than all other tube brands at cuff pressures of 10-30 cmH2O.\nCONCLUSIONS: Within the acceptable upper limit for tracheal cuff pressure (25-30 cmH2O) the Microcuff endotracheal tube was the only one of the tested tubes to prevent fluid leakage in our in vitro setup. In vivo studies are required to confirm these findings.","container-title":"Intensive Care Medicine","DOI":"10.1007/s00134-003-1933-6","ISSN":"0342-4642","issue":"10","journalAbbreviation":"Intensive Care Med","language":"eng","note":"PMID: 12923620","page":"1849-1853","source":"PubMed","title":"Fluid leakage past tracheal tube cuffs: evaluation of the new Microcuff endotracheal tube","title-short":"Fluid leakage past tracheal tube cuffs","volume":"29","author":[{"family":"Dullenkopf","given":"Alexander"},{"family":"Gerber","given":"Andreas"},{"family":"Weiss","given":"Markus"}],"issued":{"date-parts":[["2003",10]]}}}],"schema":"https://github.com/citation-style-language/schema/raw/master/csl-citation.json"} </w:instrText>
      </w:r>
      <w:r w:rsidR="00F2104E" w:rsidRPr="004E2141">
        <w:rPr>
          <w:sz w:val="28"/>
          <w:szCs w:val="28"/>
        </w:rPr>
        <w:fldChar w:fldCharType="separate"/>
      </w:r>
      <w:r w:rsidR="004E2141" w:rsidRPr="004E2141">
        <w:rPr>
          <w:sz w:val="28"/>
        </w:rPr>
        <w:t>(21)</w:t>
      </w:r>
      <w:r w:rsidR="00F2104E" w:rsidRPr="004E2141">
        <w:rPr>
          <w:sz w:val="28"/>
          <w:szCs w:val="28"/>
        </w:rPr>
        <w:fldChar w:fldCharType="end"/>
      </w:r>
      <w:r w:rsidRPr="004E2141">
        <w:rPr>
          <w:sz w:val="28"/>
          <w:szCs w:val="28"/>
        </w:rPr>
        <w:t>. Ngoài ra, các chất tiết ứ đọng trên bóng chèn nội khí quản có dịch chảy qua bóng chèn xuống đường hô hấp dưới qua các rãnh của bóng chèn. Mặt khác, bóng chèn làm giảm hoạt động của các lông chuyển, làm chất tiết ứ đọng nhiều hơn phía trên bóng chèn. Hơn nữa, chất tiết này thường không hút được tạo nên nguồn nhi</w:t>
      </w:r>
      <w:r w:rsidR="00F2104E" w:rsidRPr="004E2141">
        <w:rPr>
          <w:sz w:val="28"/>
          <w:szCs w:val="28"/>
        </w:rPr>
        <w:t>ễm khuẩn</w:t>
      </w:r>
      <w:r w:rsidR="00F2104E" w:rsidRPr="004E2141">
        <w:rPr>
          <w:sz w:val="28"/>
          <w:szCs w:val="28"/>
          <w:vertAlign w:val="superscript"/>
        </w:rPr>
        <w:t xml:space="preserve"> </w:t>
      </w:r>
      <w:r w:rsidR="00F2104E" w:rsidRPr="004E2141">
        <w:rPr>
          <w:sz w:val="28"/>
          <w:szCs w:val="28"/>
          <w:vertAlign w:val="superscript"/>
        </w:rPr>
        <w:fldChar w:fldCharType="begin"/>
      </w:r>
      <w:r w:rsidR="004E2141">
        <w:rPr>
          <w:sz w:val="28"/>
          <w:szCs w:val="28"/>
          <w:vertAlign w:val="superscript"/>
        </w:rPr>
        <w:instrText xml:space="preserve"> ADDIN ZOTERO_ITEM CSL_CITATION {"citationID":"8izZUGiF","properties":{"formattedCitation":"(22)","plainCitation":"(22)","noteIndex":0},"citationItems":[{"id":150,"uris":["http://zotero.org/users/local/opsg1XXA/items/RM7TEQXZ"],"itemData":{"id":150,"type":"article-journal","abstract":"The aim of the study was to evaluate leakage of liquid past the low-pressure cuffs of tracheal tubes. Ten samples of each of nine different types of tubes were tested in a PVC mock trachea, using intracuff pressures of 20, 30, 40 and 50 cmH2O. In five types of tubes, 6-10 cuffs allowed profuse leakage (&gt; 20 ml water in 5 min) even at the highest intracuff pressure, i.e. 50 cmH2O. In the most efficient tube, all the cuffs were leak-proof (leakage &lt; 5 ml in 5 min) at 40 cmH2O and in the second best type the cuffs were leak-proof at 50 cmH2O. The leakage of fluid past the tracheal tube remains an unresolved problem with low-pressure cuffs.","container-title":"Anaesthesia","DOI":"10.1111/j.1365-2044.1997.149-az0153.x","ISSN":"0003-2409","issue":"6","journalAbbreviation":"Anaesthesia","language":"eng","note":"PMID: 9203884","page":"567-569","source":"PubMed","title":"Leakage of fluid around low-pressure tracheal tube cuffs","volume":"52","author":[{"family":"Oikkonen","given":"M."},{"family":"Aromaa","given":"U."}],"issued":{"date-parts":[["1997",6]]}}}],"schema":"https://github.com/citation-style-language/schema/raw/master/csl-citation.json"} </w:instrText>
      </w:r>
      <w:r w:rsidR="00F2104E" w:rsidRPr="004E2141">
        <w:rPr>
          <w:sz w:val="28"/>
          <w:szCs w:val="28"/>
          <w:vertAlign w:val="superscript"/>
        </w:rPr>
        <w:fldChar w:fldCharType="separate"/>
      </w:r>
      <w:r w:rsidR="004E2141" w:rsidRPr="004E2141">
        <w:rPr>
          <w:sz w:val="28"/>
        </w:rPr>
        <w:t>(22)</w:t>
      </w:r>
      <w:r w:rsidR="00F2104E" w:rsidRPr="004E2141">
        <w:rPr>
          <w:sz w:val="28"/>
          <w:szCs w:val="28"/>
          <w:vertAlign w:val="superscript"/>
        </w:rPr>
        <w:fldChar w:fldCharType="end"/>
      </w:r>
      <w:r w:rsidR="00F2104E" w:rsidRPr="004E2141">
        <w:rPr>
          <w:sz w:val="28"/>
          <w:szCs w:val="28"/>
        </w:rPr>
        <w:t xml:space="preserve"> </w:t>
      </w:r>
      <w:r w:rsidRPr="004E2141">
        <w:rPr>
          <w:sz w:val="28"/>
          <w:szCs w:val="28"/>
        </w:rPr>
        <w:t>. Nhiều nghiên cứu cho thấy chất tiết này có thể dễ dàng đi qua bóng chèn theo trọng lực góp phần q</w:t>
      </w:r>
      <w:r w:rsidR="00F2104E" w:rsidRPr="004E2141">
        <w:rPr>
          <w:sz w:val="28"/>
          <w:szCs w:val="28"/>
        </w:rPr>
        <w:t xml:space="preserve">uan trọng dẫn đến viêm phổi </w:t>
      </w:r>
      <w:r w:rsidR="00F2104E" w:rsidRPr="004E2141">
        <w:rPr>
          <w:sz w:val="28"/>
          <w:szCs w:val="28"/>
        </w:rPr>
        <w:fldChar w:fldCharType="begin"/>
      </w:r>
      <w:r w:rsidR="004E2141">
        <w:rPr>
          <w:sz w:val="28"/>
          <w:szCs w:val="28"/>
        </w:rPr>
        <w:instrText xml:space="preserve"> ADDIN ZOTERO_ITEM CSL_CITATION {"citationID":"UVRQMDGT","properties":{"formattedCitation":"(23)","plainCitation":"(23)","noteIndex":0},"citationItems":[{"id":153,"uris":["http://zotero.org/users/local/opsg1XXA/items/8BDZ5234"],"itemData":{"id":153,"type":"article-journal","abstract":"OBJECTIVES: Critically ill intubated patients are positioned in the semirecumbent position to prevent pneumonia. In tracheally intubated sheep, we investigated the effects of gravitational force on tracheal mucus transport and on bacterial colonization of the respiratory system.\nDESIGN: Prospective randomized animal study.\nSETTING: Animal research facility at the National Institutes of Health.\nSUBJECTS: Sixteen healthy sheep.\nINTERVENTIONS: Spontaneously breathing or mechanically ventilated sheep were randomized to be positioned with the orientation of the trachea above (40 degrees, trachea-up) or below (5 degrees, trachea-down) horizontal.\nMEASUREMENTS AND MAIN RESULTS: Tracheal mucus velocity was measured through radiographic tracking of radiopaque tantalum disks, insufflated into the trachea. After 24 hrs, sheep were euthanized, and samples from the airways and lungs were taken for microbiological analysis. The proximal trachea was colonized in all sheep. In trachea-down sheep, all mucus moved toward the glottis at a mean velocity of 2.1 +/- 1.1 mm/min. When mucus reached the endotracheal tube, it either entered the endotracheal tube or was lodged at the inflated endotracheal tube cuff. In all trachea-up sheep, abnormal tracheal mucus clearance was found. Mucus, mostly on the nondependent part of the trachea, moved toward the glottis at an average velocity of 2.2 +/- 2.0 mm/min and constantly accumulated at the inflated endotracheal tube cuff. From the proximal trachea, mucus eventually moved toward the lungs on the dependent part of the trachea, leading to an \"intratracheal route\" of colonization of the lungs. Pneumonia was found in 6/8 of trachea-up sheep and the same microorganisms were isolated from the lungs and the proximal trachea. No pneumonia was found in trachea-down sheep (p = .007).\nCONCLUSIONS: The study indicates that following tracheal intubation gravitational force influences tracheal mucus clearance. When the trachea is oriented above horizontal, a flow of mucus from the proximal trachea toward the lungs is highly associated with bacterial colonization of the airways and pneumonia.","container-title":"Critical Care Medicine","DOI":"10.1097/01.CCM.0000299741.32078.E9","ISSN":"1530-0293","issue":"2","journalAbbreviation":"Crit Care Med","language":"eng","note":"PMID: 18176317","page":"518-525","source":"PubMed","title":"Following tracheal intubation, mucus flow is reversed in the semirecumbent position: possible role in the pathogenesis of ventilator-associated pneumonia","title-short":"Following tracheal intubation, mucus flow is reversed in the semirecumbent position","volume":"36","author":[{"family":"Li Bassi","given":"Gianluigi"},{"family":"Zanella","given":"Alberto"},{"family":"Cressoni","given":"Massimo"},{"family":"Stylianou","given":"Mario"},{"family":"Kolobow","given":"Theodor"}],"issued":{"date-parts":[["2008",2]]}}}],"schema":"https://github.com/citation-style-language/schema/raw/master/csl-citation.json"} </w:instrText>
      </w:r>
      <w:r w:rsidR="00F2104E" w:rsidRPr="004E2141">
        <w:rPr>
          <w:sz w:val="28"/>
          <w:szCs w:val="28"/>
        </w:rPr>
        <w:fldChar w:fldCharType="separate"/>
      </w:r>
      <w:r w:rsidR="004E2141" w:rsidRPr="004E2141">
        <w:rPr>
          <w:sz w:val="28"/>
        </w:rPr>
        <w:t>(23)</w:t>
      </w:r>
      <w:r w:rsidR="00F2104E" w:rsidRPr="004E2141">
        <w:rPr>
          <w:sz w:val="28"/>
          <w:szCs w:val="28"/>
        </w:rPr>
        <w:fldChar w:fldCharType="end"/>
      </w:r>
      <w:r w:rsidRPr="004E2141">
        <w:rPr>
          <w:sz w:val="28"/>
          <w:szCs w:val="28"/>
        </w:rPr>
        <w:t>.</w:t>
      </w:r>
    </w:p>
    <w:p w14:paraId="49CC9EF1" w14:textId="2281F9D9" w:rsidR="00CE0AE5" w:rsidRPr="004E2141" w:rsidRDefault="00CE0AE5" w:rsidP="00CF0B68">
      <w:pPr>
        <w:pStyle w:val="BodyText"/>
        <w:spacing w:line="336" w:lineRule="auto"/>
        <w:ind w:firstLine="567"/>
        <w:jc w:val="both"/>
        <w:rPr>
          <w:sz w:val="28"/>
          <w:szCs w:val="28"/>
        </w:rPr>
      </w:pPr>
      <w:r w:rsidRPr="004E2141">
        <w:rPr>
          <w:sz w:val="28"/>
          <w:szCs w:val="28"/>
        </w:rPr>
        <w:t>Một cơ chế quan trọng khác trong sinh bệnh VPLQTM là sự cư trú vi khuẩn trong ống nội kh</w:t>
      </w:r>
      <w:r w:rsidR="00062866" w:rsidRPr="004E2141">
        <w:rPr>
          <w:sz w:val="28"/>
          <w:szCs w:val="28"/>
        </w:rPr>
        <w:t>í quả</w:t>
      </w:r>
      <w:r w:rsidR="000D33E9" w:rsidRPr="004E2141">
        <w:rPr>
          <w:sz w:val="28"/>
          <w:szCs w:val="28"/>
        </w:rPr>
        <w:t>n, cấu trúc của biofilm</w:t>
      </w:r>
      <w:r w:rsidRPr="004E2141">
        <w:rPr>
          <w:sz w:val="28"/>
          <w:szCs w:val="28"/>
        </w:rPr>
        <w:t xml:space="preserve"> sẽ kết tập các vi sinh vật trên bề mặt của ống nội khí quản. Vi sinh vật thường cư trú ở lớp này nhất là các trực khuẩn Gram âm và nấm. Các vi sinh vật này có thể bám dính ngay lúc đặt nội khí quản. Lớp biofilm này tạo thành môi trường bảo vệ ngăn kháng sinh tác động đến vi khuẩn, và có thể gây thay đổi làm giảm các thụ thể đáp ứng với kháng sinh, hơn nữa, các vi sinh vật có thể truyền các mã gen kháng kháng sinh tạo ra nguồn vi vinh vật có độc lực cao có thể đi vào phổi qua tác động khi hút đờm hay qua dòn</w:t>
      </w:r>
      <w:r w:rsidR="00F2104E" w:rsidRPr="004E2141">
        <w:rPr>
          <w:sz w:val="28"/>
          <w:szCs w:val="28"/>
        </w:rPr>
        <w:t xml:space="preserve">g khí được bơm bằng máy thở </w:t>
      </w:r>
      <w:r w:rsidR="00F2104E" w:rsidRPr="004E2141">
        <w:rPr>
          <w:sz w:val="28"/>
          <w:szCs w:val="28"/>
        </w:rPr>
        <w:fldChar w:fldCharType="begin"/>
      </w:r>
      <w:r w:rsidR="004E2141">
        <w:rPr>
          <w:sz w:val="28"/>
          <w:szCs w:val="28"/>
        </w:rPr>
        <w:instrText xml:space="preserve"> ADDIN ZOTERO_ITEM CSL_CITATION {"citationID":"ckSbryrD","properties":{"formattedCitation":"(24)","plainCitation":"(24)","noteIndex":0},"citationItems":[{"id":155,"uris":["http://zotero.org/users/local/opsg1XXA/items/4NL2ZB5C"],"itemData":{"id":155,"type":"article-journal","abstract":"Several pathogens associated with chronic infections, including Pseudomonas aeruginosa in cystic fibrosis pneumonia, Haemophilus influenzae and Streptococcus pneumoniae in chronic otitis media, Staphylococcus aureus in chronic rhinosinusitis and enteropathogenic Escherichia coli in recurrent urinary tract infections, are linked to biofilm formation. Biofilms are usually defined as surface-associated microbial communities, surrounded by an extracellular polymeric substance (EPS) matrix. Biofilm formation has been demonstrated for numerous pathogens and is clearly an important microbial survival strategy. However, outside of dental plaques, fewer reports have investigated biofilm development in clinical samples. Typically biofilms are found in chronic diseases that resist host immune responses and antibiotic treatment and these characteristics are often cited for the ability of bacteria to persist in vivo. This review examines some recent attempts to examine the biofilm phenotype in vivo and discusses the challenges and implications for defining a biofilm phenotype.","container-title":"Cellular Microbiology","DOI":"10.1111/j.1462-5822.2009.01323.x","ISSN":"1462-5822","issue":"7","journalAbbreviation":"Cell Microbiol","language":"eng","note":"PMID: 19374653","page":"1034-1043","source":"PubMed","title":"Evolving concepts in biofilm infections","volume":"11","author":[{"family":"Hall-Stoodley","given":"Luanne"},{"family":"Stoodley","given":"Paul"}],"issued":{"date-parts":[["2009",7]]}}}],"schema":"https://github.com/citation-style-language/schema/raw/master/csl-citation.json"} </w:instrText>
      </w:r>
      <w:r w:rsidR="00F2104E" w:rsidRPr="004E2141">
        <w:rPr>
          <w:sz w:val="28"/>
          <w:szCs w:val="28"/>
        </w:rPr>
        <w:fldChar w:fldCharType="separate"/>
      </w:r>
      <w:r w:rsidR="004E2141" w:rsidRPr="004E2141">
        <w:rPr>
          <w:sz w:val="28"/>
        </w:rPr>
        <w:t>(24)</w:t>
      </w:r>
      <w:r w:rsidR="00F2104E" w:rsidRPr="004E2141">
        <w:rPr>
          <w:sz w:val="28"/>
          <w:szCs w:val="28"/>
        </w:rPr>
        <w:fldChar w:fldCharType="end"/>
      </w:r>
      <w:r w:rsidRPr="004E2141">
        <w:rPr>
          <w:sz w:val="28"/>
          <w:szCs w:val="28"/>
        </w:rPr>
        <w:t>. Adair và cộng sự nghiên cứu thấy rằng 70% bệnh nhân viêm phổi liên quan thở máy có tác nhân sinh bệnh tron</w:t>
      </w:r>
      <w:r w:rsidR="00062866" w:rsidRPr="004E2141">
        <w:rPr>
          <w:sz w:val="28"/>
          <w:szCs w:val="28"/>
        </w:rPr>
        <w:t>g lớp biofilm, các tác nhân thườ</w:t>
      </w:r>
      <w:r w:rsidRPr="004E2141">
        <w:rPr>
          <w:sz w:val="28"/>
          <w:szCs w:val="28"/>
        </w:rPr>
        <w:t xml:space="preserve">ng gặp là </w:t>
      </w:r>
      <w:r w:rsidRPr="004E2141">
        <w:rPr>
          <w:i/>
          <w:iCs/>
          <w:sz w:val="28"/>
          <w:szCs w:val="28"/>
        </w:rPr>
        <w:t>Staphylococcus aureus, Enterococci, Enterobacteriaceae, Pseudomonas aeruginosa, Acinetobacter baumannii</w:t>
      </w:r>
      <w:r w:rsidRPr="004E2141">
        <w:rPr>
          <w:sz w:val="28"/>
          <w:szCs w:val="28"/>
        </w:rPr>
        <w:t xml:space="preserve"> và </w:t>
      </w:r>
      <w:r w:rsidR="00F2104E" w:rsidRPr="004E2141">
        <w:rPr>
          <w:i/>
          <w:iCs/>
          <w:sz w:val="28"/>
          <w:szCs w:val="28"/>
        </w:rPr>
        <w:t>Candida spp</w:t>
      </w:r>
      <w:r w:rsidR="00062866" w:rsidRPr="004E2141">
        <w:rPr>
          <w:i/>
          <w:iCs/>
          <w:sz w:val="28"/>
          <w:szCs w:val="28"/>
        </w:rPr>
        <w:t xml:space="preserve"> </w:t>
      </w:r>
      <w:r w:rsidR="00062866" w:rsidRPr="004E2141">
        <w:rPr>
          <w:i/>
          <w:iCs/>
          <w:sz w:val="28"/>
          <w:szCs w:val="28"/>
        </w:rPr>
        <w:fldChar w:fldCharType="begin"/>
      </w:r>
      <w:r w:rsidR="004E2141">
        <w:rPr>
          <w:i/>
          <w:iCs/>
          <w:sz w:val="28"/>
          <w:szCs w:val="28"/>
        </w:rPr>
        <w:instrText xml:space="preserve"> ADDIN ZOTERO_ITEM CSL_CITATION {"citationID":"jzfm8aWW","properties":{"formattedCitation":"(25)","plainCitation":"(25)","noteIndex":0},"citationItems":[{"id":234,"uris":["http://zotero.org/users/local/opsg1XXA/items/RGC37F5H"],"itemData":{"id":234,"type":"article-journal","abstract":"OBJECTIVE: To determine the relationship between, and antibiotic resistance of, endotracheal tube (ET) biofilm and pulmonary pathogens in ventilator-associated pneumonia (VAP).\nSETTING: General intensive care units in two university teaching hospitals.\nDESIGN: The microbiology of ET biofilm and tracheal samples from patients with and without VAP were compared. For individual patients, matching pairs of pathogens were confirmed as identical and characterised for antibiotic susceptibility.\nPATIENTS: 40 intensive care unit patients - 20 with VAP, 20 without VAP as control. The duration of intubation (median and range) was 6.5 days (3-17) and 5 days (2-10), respectively.\nMEASUREMENTS AND RESULTS: Samples of tracheal secretions were taken during ventilation for bacteriological culture. Following extubation, ETs were examined for the presence of biofilm. Isolates of high pathogenic potential included Staphylococcus aureus, enterococci, Enterobacteriaceae, pseudomonads and Candida spp. Where the same microorganism was found on tracheal and ET samples by phenotyping, these were confirmed as identical by genotyping and characterised for antibiotic susceptibility in both the free floating and biofilm forms. Seventy per cent of patients with VAP had identical pathogens isolated from both ET biofilm and tracheal secretions. No pairing of pathogens was observed in control patients (p &lt; 0.005). Susceptibility data for these pairs show that the ET acts as a reservoir for infecting microorganisms which exhibit significantly greater antibiotic resistance than their tracheal counterparts.\nCONCLUSION: This investigation provides further evidence for the role of ET biofilm in VAP. The difficulty in eradicating an established microbial biofilm using antibiotics implies that increased attention must be directed towards modification of the ET to prevent or substantially reduce biofilm formation.","container-title":"Intensive Care Medicine","DOI":"10.1007/s001340051014","ISSN":"0342-4642","issue":"10","journalAbbreviation":"Intensive Care Med","language":"eng","note":"PMID: 10551961","page":"1072-1076","source":"PubMed","title":"Implications of endotracheal tube biofilm for ventilator-associated pneumonia","volume":"25","author":[{"family":"Adair","given":"C. G."},{"family":"Gorman","given":"S. P."},{"family":"Feron","given":"B. M."},{"family":"Byers","given":"L. M."},{"family":"Jones","given":"D. S."},{"family":"Goldsmith","given":"C. E."},{"family":"Moore","given":"J. E."},{"family":"Kerr","given":"J. R."},{"family":"Curran","given":"M. D."},{"family":"Hogg","given":"G."},{"family":"Webb","given":"C. H."},{"family":"McCarthy","given":"G. J."},{"family":"Milligan","given":"K. R."}],"issued":{"date-parts":[["1999",10]]}}}],"schema":"https://github.com/citation-style-language/schema/raw/master/csl-citation.json"} </w:instrText>
      </w:r>
      <w:r w:rsidR="00062866" w:rsidRPr="004E2141">
        <w:rPr>
          <w:i/>
          <w:iCs/>
          <w:sz w:val="28"/>
          <w:szCs w:val="28"/>
        </w:rPr>
        <w:fldChar w:fldCharType="separate"/>
      </w:r>
      <w:r w:rsidR="004E2141" w:rsidRPr="004E2141">
        <w:rPr>
          <w:sz w:val="28"/>
        </w:rPr>
        <w:t>(25)</w:t>
      </w:r>
      <w:r w:rsidR="00062866" w:rsidRPr="004E2141">
        <w:rPr>
          <w:i/>
          <w:iCs/>
          <w:sz w:val="28"/>
          <w:szCs w:val="28"/>
        </w:rPr>
        <w:fldChar w:fldCharType="end"/>
      </w:r>
      <w:r w:rsidRPr="004E2141">
        <w:rPr>
          <w:i/>
          <w:iCs/>
          <w:sz w:val="28"/>
          <w:szCs w:val="28"/>
        </w:rPr>
        <w:t>.</w:t>
      </w:r>
    </w:p>
    <w:p w14:paraId="49FA6D0D" w14:textId="77777777" w:rsidR="00CE0AE5" w:rsidRPr="004E2141" w:rsidRDefault="00CE0AE5" w:rsidP="00CF0B68">
      <w:pPr>
        <w:pStyle w:val="BodyText"/>
        <w:spacing w:line="360" w:lineRule="auto"/>
        <w:ind w:firstLine="567"/>
        <w:jc w:val="both"/>
        <w:rPr>
          <w:sz w:val="28"/>
          <w:szCs w:val="28"/>
        </w:rPr>
      </w:pPr>
      <w:r w:rsidRPr="004E2141">
        <w:rPr>
          <w:sz w:val="28"/>
          <w:szCs w:val="28"/>
        </w:rPr>
        <w:t>Các hệ thống khác trong khoa HSTC gồm: máy thở, bóng, máy phun khí dung, bàn tay nhân viên y tế ... là những nguồn lâ</w:t>
      </w:r>
      <w:r w:rsidR="00F2104E" w:rsidRPr="004E2141">
        <w:rPr>
          <w:sz w:val="28"/>
          <w:szCs w:val="28"/>
        </w:rPr>
        <w:t>y lan vi khuẩn đến bệnh nhân.</w:t>
      </w:r>
    </w:p>
    <w:p w14:paraId="27365BF9" w14:textId="77777777" w:rsidR="00991B94" w:rsidRPr="004E2141" w:rsidRDefault="00CE0AE5" w:rsidP="00CF0B68">
      <w:pPr>
        <w:pStyle w:val="BodyText"/>
        <w:spacing w:line="360" w:lineRule="auto"/>
        <w:ind w:firstLine="567"/>
        <w:jc w:val="both"/>
        <w:rPr>
          <w:sz w:val="28"/>
          <w:szCs w:val="28"/>
        </w:rPr>
      </w:pPr>
      <w:r w:rsidRPr="004E2141">
        <w:rPr>
          <w:sz w:val="28"/>
          <w:szCs w:val="28"/>
        </w:rPr>
        <w:t xml:space="preserve">Ngoài ra, vi sinh vật có thể vào phổi qua đường máu từ một ổ nhiễm </w:t>
      </w:r>
      <w:r w:rsidRPr="004E2141">
        <w:rPr>
          <w:sz w:val="28"/>
          <w:szCs w:val="28"/>
        </w:rPr>
        <w:lastRenderedPageBreak/>
        <w:t>khuẩn ngoài phổi, hít sặc chất tiết nhiễm vi sinh vật lừ đường tiêu hoá gây nhiễm khuẩn vào đường hô hấp là vấn đề thực tế đang xảy ra và vẫn còn là đề tài tranh luận.</w:t>
      </w:r>
    </w:p>
    <w:p w14:paraId="6B732789" w14:textId="5A45E034" w:rsidR="00CE0AE5" w:rsidRPr="004E2141" w:rsidRDefault="00CE0AE5" w:rsidP="00CF0B68">
      <w:pPr>
        <w:pStyle w:val="BodyText"/>
        <w:spacing w:line="360" w:lineRule="auto"/>
        <w:ind w:firstLine="567"/>
        <w:jc w:val="both"/>
        <w:rPr>
          <w:sz w:val="28"/>
          <w:szCs w:val="28"/>
        </w:rPr>
      </w:pPr>
      <w:r w:rsidRPr="004E2141">
        <w:rPr>
          <w:sz w:val="28"/>
          <w:szCs w:val="28"/>
        </w:rPr>
        <w:t xml:space="preserve">Ngoài các yếu tố thuận lợi kể trên, còn phải kể đến miễn dịch của bệnh nhân. Ba yếu tố chính ảnh hưởng đến nguy </w:t>
      </w:r>
      <w:r w:rsidRPr="004E2141">
        <w:rPr>
          <w:iCs/>
          <w:sz w:val="28"/>
          <w:szCs w:val="28"/>
        </w:rPr>
        <w:t xml:space="preserve">cơ </w:t>
      </w:r>
      <w:r w:rsidRPr="004E2141">
        <w:rPr>
          <w:sz w:val="28"/>
          <w:szCs w:val="28"/>
        </w:rPr>
        <w:t xml:space="preserve">viêm phổi của bệnh nhân là chất truyền tác nhân gây bệnh, độc lực của tác nhân và đáp </w:t>
      </w:r>
      <w:r w:rsidR="00F2104E" w:rsidRPr="004E2141">
        <w:rPr>
          <w:sz w:val="28"/>
          <w:szCs w:val="28"/>
        </w:rPr>
        <w:t>ứng miễn dịch của bệnh nhân</w:t>
      </w:r>
      <w:r w:rsidR="00F2104E" w:rsidRPr="004E2141">
        <w:rPr>
          <w:sz w:val="28"/>
          <w:szCs w:val="28"/>
          <w:vertAlign w:val="superscript"/>
        </w:rPr>
        <w:t xml:space="preserve"> </w:t>
      </w:r>
      <w:r w:rsidR="00F2104E" w:rsidRPr="004E2141">
        <w:rPr>
          <w:sz w:val="28"/>
          <w:szCs w:val="28"/>
          <w:vertAlign w:val="superscript"/>
        </w:rPr>
        <w:fldChar w:fldCharType="begin"/>
      </w:r>
      <w:r w:rsidR="004E2141">
        <w:rPr>
          <w:sz w:val="28"/>
          <w:szCs w:val="28"/>
          <w:vertAlign w:val="superscript"/>
        </w:rPr>
        <w:instrText xml:space="preserve"> ADDIN ZOTERO_ITEM CSL_CITATION {"citationID":"twMWDT2E","properties":{"formattedCitation":"(26)","plainCitation":"(26)","noteIndex":0},"citationItems":[{"id":158,"uris":["http://zotero.org/users/local/opsg1XXA/items/ZDGU8BL9"],"itemData":{"id":158,"type":"article-journal","abstract":"OBJECTIVE: To clarify issues regarding the frequency, prevention, outcome, and treatment of patients with ventilator-associated tracheobronchitis (VAT), which is a lower respiratory tract infection involving the tracheobronchial tree, while sparing the lung parenchyma.\nMETHODS: We performed a systematic review and meta-analysis of relevant available data, gathered though searches of PubMed, Scopus, and reference lists, without time restrictions. A conservative random effects model was used to calculate pooled odds ratios (OR) and 95% confidence intervals (CI).\nRESULTS: Out of the 564 initially retrieved articles, 17 papers were included. Frequency of VAT was 11.5%. Selective digestive decontamination was not proved an effective preventive strategy against VAT (OR: 0.62, 95% CI: 0.31e1.26). Presence, as opposed to the absence, of VAT was not associated with higher attributable mortality (OR: 1.02, 95% CI: 0.57e1.81). Administration of systemic antimicrobials (with or without inhaled ones), as opposed to placebo or no treatment, in patients with VAT was not associated with lower mortality (OR: 0.56, 95% CI: 0.27e1.14). Most of the studies providing relevant data noted that administration of antimicrobial agents, as opposed to placebo or no treatment, in patients with VAT was associated with lower frequency of subsequent pneumonia and more ventilator-free days, but without shorter length of intensive care unit stay or shorter duration of mechanical ventilation.\nCONCLUSIONS: Approximately one tenth of mechanically ventilated patients suffer from VAT. Antimicrobial treatment of patients with VAT may protect against the development of subsequent ventilator-associated pneumonia and improve weaning outcome.","container-title":"Respiratory Medicine","DOI":"10.1016/j.rmed.2009.09.001","ISSN":"1532-3064","issue":"3","journalAbbreviation":"Respir Med","language":"eng","note":"PMID: 20205347","page":"325-336","source":"PubMed","title":"Frequency, prevention, outcome and treatment of  ventilator-associated tracheobronchitis: systematic  review and meta-analysis","title-short":"Frequency, prevention, outcome and treatment of  ventilator-associated tracheobronchitis","volume":"104","author":[{"family":"Agrafiotis","given":"Michalis"},{"family":"Siempos","given":"Ilias I."},{"family":"Falagas","given":"Matthew E."}],"issued":{"date-parts":[["2010",3]]}}}],"schema":"https://github.com/citation-style-language/schema/raw/master/csl-citation.json"} </w:instrText>
      </w:r>
      <w:r w:rsidR="00F2104E" w:rsidRPr="004E2141">
        <w:rPr>
          <w:sz w:val="28"/>
          <w:szCs w:val="28"/>
          <w:vertAlign w:val="superscript"/>
        </w:rPr>
        <w:fldChar w:fldCharType="separate"/>
      </w:r>
      <w:r w:rsidR="004E2141" w:rsidRPr="004E2141">
        <w:rPr>
          <w:sz w:val="28"/>
        </w:rPr>
        <w:t>(26)</w:t>
      </w:r>
      <w:r w:rsidR="00F2104E" w:rsidRPr="004E2141">
        <w:rPr>
          <w:sz w:val="28"/>
          <w:szCs w:val="28"/>
          <w:vertAlign w:val="superscript"/>
        </w:rPr>
        <w:fldChar w:fldCharType="end"/>
      </w:r>
      <w:r w:rsidRPr="004E2141">
        <w:rPr>
          <w:sz w:val="28"/>
          <w:szCs w:val="28"/>
        </w:rPr>
        <w:t>.</w:t>
      </w:r>
    </w:p>
    <w:p w14:paraId="3BC0A8EF" w14:textId="77777777" w:rsidR="000431AE" w:rsidRPr="004E2141" w:rsidRDefault="000431AE" w:rsidP="00CF0B68">
      <w:pPr>
        <w:pStyle w:val="BodyText"/>
        <w:spacing w:line="360" w:lineRule="auto"/>
        <w:ind w:firstLine="0"/>
        <w:jc w:val="center"/>
        <w:rPr>
          <w:sz w:val="28"/>
          <w:szCs w:val="28"/>
        </w:rPr>
      </w:pPr>
      <w:r w:rsidRPr="004E2141">
        <w:rPr>
          <w:noProof/>
          <w:sz w:val="28"/>
          <w:szCs w:val="28"/>
        </w:rPr>
        <w:drawing>
          <wp:inline distT="0" distB="0" distL="0" distR="0" wp14:anchorId="6795D0D3" wp14:editId="79792FD3">
            <wp:extent cx="5530292" cy="272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jpg"/>
                    <pic:cNvPicPr/>
                  </pic:nvPicPr>
                  <pic:blipFill rotWithShape="1">
                    <a:blip r:embed="rId14">
                      <a:extLst>
                        <a:ext uri="{28A0092B-C50C-407E-A947-70E740481C1C}">
                          <a14:useLocalDpi xmlns:a14="http://schemas.microsoft.com/office/drawing/2010/main" val="0"/>
                        </a:ext>
                      </a:extLst>
                    </a:blip>
                    <a:srcRect b="16046"/>
                    <a:stretch/>
                  </pic:blipFill>
                  <pic:spPr bwMode="auto">
                    <a:xfrm>
                      <a:off x="0" y="0"/>
                      <a:ext cx="5541353" cy="2734979"/>
                    </a:xfrm>
                    <a:prstGeom prst="rect">
                      <a:avLst/>
                    </a:prstGeom>
                    <a:ln>
                      <a:noFill/>
                    </a:ln>
                    <a:extLst>
                      <a:ext uri="{53640926-AAD7-44D8-BBD7-CCE9431645EC}">
                        <a14:shadowObscured xmlns:a14="http://schemas.microsoft.com/office/drawing/2010/main"/>
                      </a:ext>
                    </a:extLst>
                  </pic:spPr>
                </pic:pic>
              </a:graphicData>
            </a:graphic>
          </wp:inline>
        </w:drawing>
      </w:r>
    </w:p>
    <w:p w14:paraId="691D9D88" w14:textId="77777777" w:rsidR="000431AE" w:rsidRPr="004E2141" w:rsidRDefault="000431AE" w:rsidP="00CF0B68">
      <w:pPr>
        <w:pStyle w:val="H1"/>
      </w:pPr>
      <w:bookmarkStart w:id="42" w:name="_Toc43283014"/>
      <w:bookmarkStart w:id="43" w:name="_Toc108178727"/>
      <w:r w:rsidRPr="004E2141">
        <w:t xml:space="preserve">Hình </w:t>
      </w:r>
      <w:r w:rsidR="006F249C" w:rsidRPr="004E2141">
        <w:t>1</w:t>
      </w:r>
      <w:r w:rsidRPr="004E2141">
        <w:t>.</w:t>
      </w:r>
      <w:r w:rsidR="00F22756" w:rsidRPr="004E2141">
        <w:t>1</w:t>
      </w:r>
      <w:r w:rsidRPr="004E2141">
        <w:t>: Các đường vi khuẩn xâm nhập</w:t>
      </w:r>
      <w:bookmarkEnd w:id="42"/>
      <w:bookmarkEnd w:id="43"/>
    </w:p>
    <w:p w14:paraId="303159E7" w14:textId="1C0E7C05" w:rsidR="009F72DA" w:rsidRPr="004E2141" w:rsidRDefault="009F72DA" w:rsidP="00CF0B68">
      <w:pPr>
        <w:pStyle w:val="3"/>
      </w:pPr>
      <w:bookmarkStart w:id="44" w:name="_Toc526446034"/>
      <w:bookmarkStart w:id="45" w:name="_Toc161130291"/>
      <w:r w:rsidRPr="004E2141">
        <w:t>1.1.4. Đặc điểm lâm sàng, cận lâm sàng</w:t>
      </w:r>
      <w:bookmarkEnd w:id="44"/>
      <w:r w:rsidR="00B87637" w:rsidRPr="004E2141">
        <w:t xml:space="preserve"> VPLQTM</w:t>
      </w:r>
      <w:bookmarkEnd w:id="45"/>
    </w:p>
    <w:p w14:paraId="7052B12E" w14:textId="77777777" w:rsidR="009F72DA" w:rsidRPr="004E2141" w:rsidRDefault="009F72DA" w:rsidP="00CF0B68">
      <w:pPr>
        <w:pStyle w:val="4"/>
        <w:spacing w:line="336" w:lineRule="auto"/>
      </w:pPr>
      <w:bookmarkStart w:id="46" w:name="_Toc433624880"/>
      <w:bookmarkStart w:id="47" w:name="_Toc434566485"/>
      <w:r w:rsidRPr="004E2141">
        <w:t>1.1.4.1. Triệu chứng lâm sàng</w:t>
      </w:r>
      <w:bookmarkEnd w:id="46"/>
      <w:bookmarkEnd w:id="47"/>
      <w:r w:rsidRPr="004E2141">
        <w:t>:</w:t>
      </w:r>
    </w:p>
    <w:p w14:paraId="2F642FBE" w14:textId="456BE710" w:rsidR="009F72DA" w:rsidRPr="004E2141" w:rsidRDefault="009F72DA" w:rsidP="00CF0B68">
      <w:pPr>
        <w:pStyle w:val="02"/>
        <w:tabs>
          <w:tab w:val="clear" w:pos="435"/>
        </w:tabs>
        <w:spacing w:line="336" w:lineRule="auto"/>
        <w:ind w:left="0" w:firstLine="567"/>
        <w:rPr>
          <w:b w:val="0"/>
          <w:lang w:val="vi-VN"/>
        </w:rPr>
      </w:pPr>
      <w:r w:rsidRPr="004E2141">
        <w:rPr>
          <w:b w:val="0"/>
          <w:lang w:val="vi-VN"/>
        </w:rPr>
        <w:t>Chẩn đoán lâm sàng VPLQTM dựa trên sự biểu hiện của các thông số lâm sàng</w:t>
      </w:r>
      <w:r w:rsidRPr="004E2141">
        <w:rPr>
          <w:b w:val="0"/>
          <w:lang w:val="pt-BR"/>
        </w:rPr>
        <w:t xml:space="preserve"> xuất hiện sau đặ</w:t>
      </w:r>
      <w:r w:rsidR="00EE3C6F" w:rsidRPr="004E2141">
        <w:rPr>
          <w:b w:val="0"/>
          <w:lang w:val="pt-BR"/>
        </w:rPr>
        <w:t xml:space="preserve">t ống nội khí quản 48 giờ </w:t>
      </w:r>
      <w:r w:rsidR="00EE3C6F" w:rsidRPr="00707F57">
        <w:rPr>
          <w:b w:val="0"/>
          <w:lang w:val="pt-BR"/>
        </w:rPr>
        <w:fldChar w:fldCharType="begin"/>
      </w:r>
      <w:r w:rsidR="004E2141" w:rsidRPr="00707F57">
        <w:rPr>
          <w:b w:val="0"/>
          <w:lang w:val="pt-BR"/>
        </w:rPr>
        <w:instrText xml:space="preserve"> ADDIN ZOTERO_ITEM CSL_CITATION {"citationID":"gJ3QiBvW","properties":{"formattedCitation":"(27,28)","plainCitation":"(27,28)","noteIndex":0},"citationItems":[{"id":186,"uris":["http://zotero.org/users/local/opsg1XXA/items/ULBYTM6Y"],"itemData":{"id":186,"type":"chapter","container-title":"NXB Y học","page":"93 – 98","title":"Viêm phổi bệnh viện, Hướng dẫn sử dụng kháng sinh","author":[{"literal":"Bộ Y tế"}],"issued":{"date-parts":[["2015"]]}}},{"id":187,"uris":["http://zotero.org/users/local/opsg1XXA/items/3UKPQSDB"],"itemData":{"id":187,"type":"chapter","container-title":"NXB Y học","page":"100 – 108","title":"Viêm phổi liên quan đến thở máy, Hướng dẫn sử dụng kháng sinh","author":[{"literal":"Bộ Y tế"}],"issued":{"date-parts":[["2015"]]}}}],"schema":"https://github.com/citation-style-language/schema/raw/master/csl-citation.json"} </w:instrText>
      </w:r>
      <w:r w:rsidR="00EE3C6F" w:rsidRPr="00707F57">
        <w:rPr>
          <w:b w:val="0"/>
          <w:lang w:val="pt-BR"/>
        </w:rPr>
        <w:fldChar w:fldCharType="separate"/>
      </w:r>
      <w:r w:rsidR="004E2141" w:rsidRPr="00707F57">
        <w:rPr>
          <w:b w:val="0"/>
        </w:rPr>
        <w:t>(27,28)</w:t>
      </w:r>
      <w:r w:rsidR="00EE3C6F" w:rsidRPr="00707F57">
        <w:rPr>
          <w:b w:val="0"/>
          <w:lang w:val="pt-BR"/>
        </w:rPr>
        <w:fldChar w:fldCharType="end"/>
      </w:r>
      <w:r w:rsidRPr="00707F57">
        <w:rPr>
          <w:b w:val="0"/>
          <w:lang w:val="pt-BR"/>
        </w:rPr>
        <w:t>.</w:t>
      </w:r>
    </w:p>
    <w:p w14:paraId="31885395" w14:textId="2357A19B" w:rsidR="009F72DA" w:rsidRPr="004E2141" w:rsidRDefault="009F72DA" w:rsidP="00CF0B68">
      <w:pPr>
        <w:pStyle w:val="02"/>
        <w:numPr>
          <w:ilvl w:val="0"/>
          <w:numId w:val="2"/>
        </w:numPr>
        <w:spacing w:line="336" w:lineRule="auto"/>
        <w:ind w:left="0" w:firstLine="567"/>
        <w:rPr>
          <w:b w:val="0"/>
          <w:lang w:val="vi-VN"/>
        </w:rPr>
      </w:pPr>
      <w:r w:rsidRPr="004E2141">
        <w:rPr>
          <w:b w:val="0"/>
          <w:lang w:val="vi-VN"/>
        </w:rPr>
        <w:t>Sốt: nhiệt độ của bệnh nhân &gt; 38</w:t>
      </w:r>
      <w:r w:rsidRPr="004E2141">
        <w:rPr>
          <w:b w:val="0"/>
          <w:vertAlign w:val="superscript"/>
          <w:lang w:val="vi-VN"/>
        </w:rPr>
        <w:t>0</w:t>
      </w:r>
      <w:r w:rsidRPr="004E2141">
        <w:rPr>
          <w:b w:val="0"/>
          <w:lang w:val="vi-VN"/>
        </w:rPr>
        <w:t>C hoặc &lt; 36</w:t>
      </w:r>
      <w:r w:rsidRPr="004E2141">
        <w:rPr>
          <w:b w:val="0"/>
          <w:vertAlign w:val="superscript"/>
          <w:lang w:val="vi-VN"/>
        </w:rPr>
        <w:t>0</w:t>
      </w:r>
      <w:r w:rsidRPr="004E2141">
        <w:rPr>
          <w:b w:val="0"/>
          <w:lang w:val="vi-VN"/>
        </w:rPr>
        <w:t xml:space="preserve">C. </w:t>
      </w:r>
      <w:r w:rsidR="00F96C4D" w:rsidRPr="004E2141">
        <w:rPr>
          <w:b w:val="0"/>
        </w:rPr>
        <w:t xml:space="preserve">Năm 1994, Meduri nghiên cứu các nguyên nhân sốt ở bệnh nhân đang thông khí nhân tạo cho thấy VPLQTM chỉ chiếm 44% </w:t>
      </w:r>
      <w:r w:rsidR="00F96C4D" w:rsidRPr="00707F57">
        <w:rPr>
          <w:b w:val="0"/>
        </w:rPr>
        <w:fldChar w:fldCharType="begin"/>
      </w:r>
      <w:r w:rsidR="004E2141" w:rsidRPr="00707F57">
        <w:rPr>
          <w:b w:val="0"/>
        </w:rPr>
        <w:instrText xml:space="preserve"> ADDIN ZOTERO_ITEM CSL_CITATION {"citationID":"a1net0secsd","properties":{"formattedCitation":"(29)","plainCitation":"(29)","noteIndex":0},"citationItems":[{"id":292,"uris":["http://zotero.org/users/local/opsg1XXA/items/J8TI9K2J"],"itemData":{"id":292,"type":"article-journal","abstract":"BACKGROUND: Ventilator-associated pneumonia, a leading cause of sepsis in patients with acute respiratory failure, is difficult to distinguish clinically from other processes affecting patients receiving mechanical ventilation. We conducted a prospective study of patients with suspected ventilator-associated pneumonia to identify the causes of fever and densities on chest radiographs and to evaluate the diagnostic yield and efficiency of tests used alone and in combination.\nMETHODS: The 50 patients entered into the study underwent a systematic diagnostic protocol designed to identify all potential causes of fever and pulmonary densities. Diagnoses responsible for fever were established by strict diagnostic criteria for 45 of the 50 patients. The prevalence of specific conditions and diagnostic yield of individual tests were used to formulate a simplified diagnostic protocol.\nRESULTS: The diagnostic protocol identified 78 causes of fever (median 2 per patient). Infections were the leading causes of fever and pulmonary densities. Of the 45 patients with fever, 37 had one or more infections identified (67 sources). Most infections (84 percent) were one of four types:pneumonia, sinusitis, catheter-related infection, or urinary tract infection. Ventilator-associated pneumonia occurred in only 42 percent. All but nine infections (87 percent) were directly or indirectly related to insertion of a catheter or a tube. Concomitant infections were frequent (62 percent), particularly in patients with sinusitis (100 percent), catheter-related infections (93 percent), and pneumonia (74 percent). Of concomitant infections, 60 percent were caused by a different pathogen. Noninfectious causes of fever were more common in the 22 patients with adult respiratory distress syndrome. Histologically proved pulmonary fibroproliferation was the only cause of fever in 25 percent of patients with adult respiratory distress syndrome. Radiographic densities were caused by an infection in only 20 patients (19 pneumonia, 1 empyema). In more than 50 percent of the 25 patients without adult respiratory distress syndrome, congestive heart failure, and atelectasis were the sole causes of pulmonary densities, and fever always originated from an extrapulmonary site of infection. Used in combination, bronchoscopy with protected sampling, computed tomographic scan of the sinuses, and cultures of maxillary sinus aspirate, central intravenous or arterial lines, urine, and blood identified 58 of the 78 sources of fever (74 percent).\nCONCLUSIONS: The observations in this study document the complex nature of acute respiratory failure and fever and underscore the need for accuracy in diagnosis. The frequent occurrence of multiple infectious and noninfectious processes justifies a systematic search for source of fever, using a comprehensive diagnostic protocol. A simplified diagnostic protocol was devised based on the diagnostic value of individual tests.","container-title":"Chest","DOI":"10.1378/chest.106.1.221","ISSN":"0012-3692","issue":"1","journalAbbreviation":"Chest","language":"eng","note":"PMID: 8020275","page":"221-235","source":"PubMed","title":"Causes of fever and pulmonary densities in patients with clinical manifestations of ventilator-associated pneumonia","volume":"106","author":[{"family":"Meduri","given":"G. U."},{"family":"Mauldin","given":"G. L."},{"family":"Wunderink","given":"R. G."},{"family":"Leeper","given":"K. V."},{"family":"Jones","given":"C. B."},{"family":"Tolley","given":"E."},{"family":"Mayhall","given":"G."}],"issued":{"date-parts":[["1994",7]]}}}],"schema":"https://github.com/citation-style-language/schema/raw/master/csl-citation.json"} </w:instrText>
      </w:r>
      <w:r w:rsidR="00F96C4D" w:rsidRPr="00707F57">
        <w:rPr>
          <w:b w:val="0"/>
        </w:rPr>
        <w:fldChar w:fldCharType="separate"/>
      </w:r>
      <w:r w:rsidR="004E2141" w:rsidRPr="00707F57">
        <w:rPr>
          <w:b w:val="0"/>
        </w:rPr>
        <w:t>(29)</w:t>
      </w:r>
      <w:r w:rsidR="00F96C4D" w:rsidRPr="00707F57">
        <w:rPr>
          <w:b w:val="0"/>
        </w:rPr>
        <w:fldChar w:fldCharType="end"/>
      </w:r>
      <w:r w:rsidR="00F96C4D" w:rsidRPr="00707F57">
        <w:rPr>
          <w:b w:val="0"/>
        </w:rPr>
        <w:t>.</w:t>
      </w:r>
    </w:p>
    <w:p w14:paraId="55FB4083" w14:textId="0308CE15" w:rsidR="009F72DA" w:rsidRPr="004E2141" w:rsidRDefault="009F72DA" w:rsidP="00CF0B68">
      <w:pPr>
        <w:pStyle w:val="02"/>
        <w:numPr>
          <w:ilvl w:val="0"/>
          <w:numId w:val="2"/>
        </w:numPr>
        <w:spacing w:line="336" w:lineRule="auto"/>
        <w:ind w:left="0" w:firstLine="567"/>
        <w:rPr>
          <w:b w:val="0"/>
          <w:lang w:val="vi-VN"/>
        </w:rPr>
      </w:pPr>
      <w:r w:rsidRPr="004E2141">
        <w:rPr>
          <w:b w:val="0"/>
          <w:lang w:val="vi-VN"/>
        </w:rPr>
        <w:t>Bệnh nhân trên 70 tuổi có thay đổi ý thức mà không thấy nguyên nhân nào khác rõ ràng. Ở những bệnh nhân cao tuổi thay đổi ý  thức thường hay gặp hơ</w:t>
      </w:r>
      <w:r w:rsidR="00EE3C6F" w:rsidRPr="004E2141">
        <w:rPr>
          <w:b w:val="0"/>
          <w:lang w:val="vi-VN"/>
        </w:rPr>
        <w:t>n các dấu hiệu đường hô hấp</w:t>
      </w:r>
      <w:r w:rsidR="00EE3C6F" w:rsidRPr="004E2141">
        <w:rPr>
          <w:b w:val="0"/>
        </w:rPr>
        <w:t xml:space="preserve"> </w:t>
      </w:r>
      <w:r w:rsidR="00EE3C6F" w:rsidRPr="00707F57">
        <w:rPr>
          <w:b w:val="0"/>
        </w:rPr>
        <w:fldChar w:fldCharType="begin"/>
      </w:r>
      <w:r w:rsidR="004E2141" w:rsidRPr="00707F57">
        <w:rPr>
          <w:b w:val="0"/>
        </w:rPr>
        <w:instrText xml:space="preserve"> ADDIN ZOTERO_ITEM CSL_CITATION {"citationID":"ydnVQIiR","properties":{"formattedCitation":"(30)","plainCitation":"(30)","noteIndex":0},"citationItems":[{"id":188,"uris":["http://zotero.org/users/local/opsg1XXA/items/NIDJI5XQ"],"itemData":{"id":188,"type":"article-journal","abstract":"Community-acquired pneumonia continues to have a significant impact on elderly individuals, who are affected more frequently and with more severe consequences than younger populations. As the population ages it is expected that the medical and economic impact of this disease will increase. Despite these concerns, little progress has been made in research specifically focusing on community-acquired pneumonia in the elderly. Data continue to show that a high index of suspicion, early antimicrobial therapy and appropriate medications to cover typical pathogens are extremely important in treating community-acquired pneumonia in older individuals. This review is designed to serve as an update to our previous work published in Aging Health in 2006, with specific emphasis on the most recent evidence published since that time.","container-title":"Aging Health","DOI":"10.2217/ahe.09.74","ISSN":"1745-509X","issue":"6","journalAbbreviation":"Aging health","language":"eng","note":"PMID: 20694055\nPMCID: PMC2917114","page":"763-774","source":"PubMed","title":"Community-acquired pneumonia in elderly patients","volume":"5","author":[{"family":"Stupka","given":"John E."},{"family":"Mortensen","given":"Eric M."},{"family":"Anzueto","given":"Antonio"},{"family":"Restrepo","given":"Marcos I."}],"issued":{"date-parts":[["2009"]]}}}],"schema":"https://github.com/citation-style-language/schema/raw/master/csl-citation.json"} </w:instrText>
      </w:r>
      <w:r w:rsidR="00EE3C6F" w:rsidRPr="00707F57">
        <w:rPr>
          <w:b w:val="0"/>
        </w:rPr>
        <w:fldChar w:fldCharType="separate"/>
      </w:r>
      <w:r w:rsidR="004E2141" w:rsidRPr="00707F57">
        <w:rPr>
          <w:b w:val="0"/>
        </w:rPr>
        <w:t>(30)</w:t>
      </w:r>
      <w:r w:rsidR="00EE3C6F" w:rsidRPr="00707F57">
        <w:rPr>
          <w:b w:val="0"/>
        </w:rPr>
        <w:fldChar w:fldCharType="end"/>
      </w:r>
      <w:r w:rsidR="00EE3C6F" w:rsidRPr="00707F57">
        <w:rPr>
          <w:b w:val="0"/>
          <w:lang w:val="vi-VN"/>
        </w:rPr>
        <w:t xml:space="preserve"> </w:t>
      </w:r>
      <w:r w:rsidRPr="00707F57">
        <w:rPr>
          <w:b w:val="0"/>
          <w:lang w:val="vi-VN"/>
        </w:rPr>
        <w:t>.</w:t>
      </w:r>
    </w:p>
    <w:p w14:paraId="22E6C313" w14:textId="77777777" w:rsidR="009F72DA" w:rsidRPr="004E2141" w:rsidRDefault="009F72DA" w:rsidP="00CF0B68">
      <w:pPr>
        <w:pStyle w:val="02"/>
        <w:numPr>
          <w:ilvl w:val="0"/>
          <w:numId w:val="2"/>
        </w:numPr>
        <w:spacing w:line="336" w:lineRule="auto"/>
        <w:ind w:left="0" w:firstLine="567"/>
        <w:rPr>
          <w:b w:val="0"/>
          <w:lang w:val="vi-VN"/>
        </w:rPr>
      </w:pPr>
      <w:r w:rsidRPr="004E2141">
        <w:rPr>
          <w:b w:val="0"/>
          <w:lang w:val="vi-VN"/>
        </w:rPr>
        <w:lastRenderedPageBreak/>
        <w:t>Đờm mủ mới xuất hiện, hoặc thay đổi tính chất đờm, hoặc tăng tiết đờm, hoặc cần tăng số lần hút đờm.</w:t>
      </w:r>
    </w:p>
    <w:p w14:paraId="09D66F72" w14:textId="77777777" w:rsidR="009F72DA" w:rsidRPr="004E2141" w:rsidRDefault="009F72DA" w:rsidP="00CF0B68">
      <w:pPr>
        <w:pStyle w:val="02"/>
        <w:numPr>
          <w:ilvl w:val="0"/>
          <w:numId w:val="2"/>
        </w:numPr>
        <w:spacing w:line="336" w:lineRule="auto"/>
        <w:ind w:left="0" w:firstLine="567"/>
        <w:rPr>
          <w:b w:val="0"/>
          <w:lang w:val="vi-VN"/>
        </w:rPr>
      </w:pPr>
      <w:r w:rsidRPr="004E2141">
        <w:rPr>
          <w:b w:val="0"/>
          <w:lang w:val="vi-VN"/>
        </w:rPr>
        <w:t>Ho mới xuất hiện hoặc nhiều lên, hoặc khó thở, hoặc thở nhanh.</w:t>
      </w:r>
    </w:p>
    <w:p w14:paraId="027E1D18" w14:textId="77777777" w:rsidR="009F72DA" w:rsidRPr="004E2141" w:rsidRDefault="009F72DA" w:rsidP="00CF0B68">
      <w:pPr>
        <w:pStyle w:val="02"/>
        <w:numPr>
          <w:ilvl w:val="0"/>
          <w:numId w:val="2"/>
        </w:numPr>
        <w:spacing w:line="336" w:lineRule="auto"/>
        <w:ind w:left="0" w:firstLine="567"/>
        <w:rPr>
          <w:b w:val="0"/>
          <w:lang w:val="vi-VN"/>
        </w:rPr>
      </w:pPr>
      <w:r w:rsidRPr="004E2141">
        <w:rPr>
          <w:b w:val="0"/>
          <w:lang w:val="vi-VN"/>
        </w:rPr>
        <w:t>Nghe phổi có ran nổ hoặc ran phế quản,</w:t>
      </w:r>
    </w:p>
    <w:p w14:paraId="3B2EC96E" w14:textId="77777777" w:rsidR="00667B80" w:rsidRPr="004E2141" w:rsidRDefault="009F72DA" w:rsidP="00CF0B68">
      <w:pPr>
        <w:pStyle w:val="02"/>
        <w:numPr>
          <w:ilvl w:val="0"/>
          <w:numId w:val="2"/>
        </w:numPr>
        <w:spacing w:line="336" w:lineRule="auto"/>
        <w:ind w:left="0" w:firstLine="567"/>
        <w:rPr>
          <w:b w:val="0"/>
          <w:lang w:val="vi-VN"/>
        </w:rPr>
      </w:pPr>
      <w:r w:rsidRPr="004E2141">
        <w:rPr>
          <w:b w:val="0"/>
          <w:lang w:val="vi-VN"/>
        </w:rPr>
        <w:t>Tình trạng trao đổi khí xấu đi: giảm oxy máu (giảm độ bão hòa oxy máu, VD: PaO</w:t>
      </w:r>
      <w:r w:rsidRPr="004E2141">
        <w:rPr>
          <w:b w:val="0"/>
          <w:vertAlign w:val="subscript"/>
          <w:lang w:val="vi-VN"/>
        </w:rPr>
        <w:t>2</w:t>
      </w:r>
      <w:r w:rsidRPr="004E2141">
        <w:rPr>
          <w:b w:val="0"/>
          <w:lang w:val="vi-VN"/>
        </w:rPr>
        <w:t>/Fio</w:t>
      </w:r>
      <w:r w:rsidRPr="004E2141">
        <w:rPr>
          <w:b w:val="0"/>
          <w:vertAlign w:val="subscript"/>
          <w:lang w:val="vi-VN"/>
        </w:rPr>
        <w:t>2</w:t>
      </w:r>
      <w:r w:rsidRPr="004E2141">
        <w:rPr>
          <w:b w:val="0"/>
          <w:lang w:val="vi-VN"/>
        </w:rPr>
        <w:t xml:space="preserve"> ≤ 240), cần tăng Fio</w:t>
      </w:r>
      <w:r w:rsidRPr="004E2141">
        <w:rPr>
          <w:b w:val="0"/>
          <w:vertAlign w:val="subscript"/>
          <w:lang w:val="vi-VN"/>
        </w:rPr>
        <w:t xml:space="preserve">2 </w:t>
      </w:r>
      <w:r w:rsidRPr="004E2141">
        <w:rPr>
          <w:b w:val="0"/>
          <w:lang w:val="vi-VN"/>
        </w:rPr>
        <w:t>và/hoặc tăng PEEP.</w:t>
      </w:r>
      <w:bookmarkStart w:id="48" w:name="_Toc43282859"/>
    </w:p>
    <w:p w14:paraId="0CF26525" w14:textId="77777777" w:rsidR="00667B80" w:rsidRPr="004E2141" w:rsidRDefault="00667B80" w:rsidP="00CF0B68">
      <w:pPr>
        <w:pStyle w:val="02"/>
        <w:tabs>
          <w:tab w:val="clear" w:pos="435"/>
        </w:tabs>
        <w:spacing w:line="336" w:lineRule="auto"/>
        <w:rPr>
          <w:b w:val="0"/>
          <w:lang w:val="vi-VN"/>
        </w:rPr>
      </w:pPr>
      <w:r w:rsidRPr="004E2141">
        <w:rPr>
          <w:b w:val="0"/>
          <w:i/>
        </w:rPr>
        <w:t>1.1.4.2. Triệu chứng cận lâm sàng</w:t>
      </w:r>
      <w:bookmarkEnd w:id="48"/>
    </w:p>
    <w:p w14:paraId="4A1F014D" w14:textId="77777777" w:rsidR="00667B80" w:rsidRPr="004E2141" w:rsidRDefault="00667B80" w:rsidP="00CF0B68">
      <w:pPr>
        <w:spacing w:after="0" w:line="336" w:lineRule="auto"/>
        <w:ind w:firstLine="567"/>
        <w:contextualSpacing/>
        <w:mirrorIndents/>
        <w:jc w:val="both"/>
        <w:rPr>
          <w:rFonts w:cs="Times New Roman"/>
          <w:szCs w:val="28"/>
        </w:rPr>
      </w:pPr>
      <w:r w:rsidRPr="004E2141">
        <w:rPr>
          <w:rFonts w:cs="Times New Roman"/>
          <w:szCs w:val="28"/>
        </w:rPr>
        <w:t>- Xquang phổi:</w:t>
      </w:r>
    </w:p>
    <w:p w14:paraId="2281BE0B" w14:textId="341D8546" w:rsidR="00667B80" w:rsidRPr="004E2141" w:rsidRDefault="00667B80" w:rsidP="00CF0B68">
      <w:pPr>
        <w:spacing w:after="0" w:line="336" w:lineRule="auto"/>
        <w:contextualSpacing/>
        <w:mirrorIndents/>
        <w:jc w:val="both"/>
        <w:rPr>
          <w:rFonts w:cs="Times New Roman"/>
          <w:szCs w:val="28"/>
        </w:rPr>
      </w:pPr>
      <w:r w:rsidRPr="004E2141">
        <w:rPr>
          <w:rFonts w:cs="Times New Roman"/>
          <w:szCs w:val="28"/>
        </w:rPr>
        <w:tab/>
        <w:t xml:space="preserve">Một trong những dấu hiệu quan trọng để chẩn đoán viêm phổi liên quan thở máy là xuất hiện dấu hiệu tổn thương mới trên phim Xquang phổi, đặc biệt ở những bệnh nhân có phim Xquang phổi trước đó bình thường. Các thay đổi trên phim Xquang thể hiện phản ứng viêm tại chỗ do nhiễm khuẩn </w:t>
      </w:r>
      <w:r w:rsidR="00557DCF" w:rsidRPr="004E2141">
        <w:rPr>
          <w:rFonts w:cs="Times New Roman"/>
          <w:szCs w:val="28"/>
        </w:rPr>
        <w:t xml:space="preserve">khá đa dạng </w:t>
      </w:r>
      <w:r w:rsidRPr="004E2141">
        <w:rPr>
          <w:rFonts w:cs="Times New Roman"/>
          <w:szCs w:val="28"/>
        </w:rPr>
        <w:t xml:space="preserve">là hình ảnh khí trong phế quản, thâm nhiễm phế nang, hình ảnh bóng, hang, mờ rãnh liên thuỳ, xẹp phổi và các thâm nhiễm không đối xứng trên nền phổi có tổn thương đối xứng trước đó </w:t>
      </w:r>
      <w:r w:rsidR="00AA5650" w:rsidRPr="004E2141">
        <w:rPr>
          <w:rFonts w:cs="Times New Roman"/>
          <w:szCs w:val="28"/>
        </w:rPr>
        <w:fldChar w:fldCharType="begin"/>
      </w:r>
      <w:r w:rsidR="004E2141">
        <w:rPr>
          <w:rFonts w:cs="Times New Roman"/>
          <w:szCs w:val="28"/>
        </w:rPr>
        <w:instrText xml:space="preserve"> ADDIN ZOTERO_ITEM CSL_CITATION {"citationID":"Zwi5Rmy4","properties":{"formattedCitation":"(31)","plainCitation":"(31)","noteIndex":0},"citationItems":[{"id":62,"uris":["http://zotero.org/users/local/opsg1XXA/items/KDCKSUNI"],"itemData":{"id":62,"type":"chapter","container-title":"3671/QĐ - BYT","title":"Hướng dẫn phòng ngừa viêm phổi bệnh viện trong các cơ sở khám chữa bệnh","author":[{"literal":"Bộ Y Tế"}],"issued":{"date-parts":[["2012"]]}}}],"schema":"https://github.com/citation-style-language/schema/raw/master/csl-citation.json"} </w:instrText>
      </w:r>
      <w:r w:rsidR="00AA5650" w:rsidRPr="004E2141">
        <w:rPr>
          <w:rFonts w:cs="Times New Roman"/>
          <w:szCs w:val="28"/>
        </w:rPr>
        <w:fldChar w:fldCharType="separate"/>
      </w:r>
      <w:r w:rsidR="004E2141" w:rsidRPr="004E2141">
        <w:rPr>
          <w:rFonts w:cs="Times New Roman"/>
        </w:rPr>
        <w:t>(31)</w:t>
      </w:r>
      <w:r w:rsidR="00AA5650" w:rsidRPr="004E2141">
        <w:rPr>
          <w:rFonts w:cs="Times New Roman"/>
          <w:szCs w:val="28"/>
        </w:rPr>
        <w:fldChar w:fldCharType="end"/>
      </w:r>
      <w:r w:rsidRPr="004E2141">
        <w:rPr>
          <w:rFonts w:cs="Times New Roman"/>
          <w:szCs w:val="28"/>
        </w:rPr>
        <w:t>.</w:t>
      </w:r>
      <w:r w:rsidR="00557DCF" w:rsidRPr="004E2141">
        <w:rPr>
          <w:rFonts w:cs="Times New Roman"/>
          <w:szCs w:val="28"/>
        </w:rPr>
        <w:t xml:space="preserve"> Tuy nhiên có một số tổn thương đặc hiệu cho viêm phổi liên quan đến thở máy đó là thâm nhiễm, đông đặc, tạo hang</w:t>
      </w:r>
      <w:r w:rsidR="00A72B3F" w:rsidRPr="004E2141">
        <w:rPr>
          <w:rFonts w:cs="Times New Roman"/>
          <w:szCs w:val="28"/>
        </w:rPr>
        <w:t xml:space="preserve"> </w:t>
      </w:r>
      <w:r w:rsidR="00A72B3F" w:rsidRPr="004E2141">
        <w:rPr>
          <w:rFonts w:cs="Times New Roman"/>
          <w:szCs w:val="28"/>
        </w:rPr>
        <w:fldChar w:fldCharType="begin"/>
      </w:r>
      <w:r w:rsidR="00B46B7D" w:rsidRPr="004E2141">
        <w:rPr>
          <w:rFonts w:cs="Times New Roman"/>
          <w:szCs w:val="28"/>
        </w:rPr>
        <w:instrText xml:space="preserve"> ADDIN ZOTERO_ITEM CSL_CITATION {"citationID":"vey8Ztjb","properties":{"formattedCitation":"(1)","plainCitation":"(1)","noteIndex":0},"citationItems":[{"id":5,"uris":["http://zotero.org/users/local/opsg1XXA/items/EK3JLY56"],"itemData":{"id":5,"type":"article-journal","abstract":"It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00A72B3F" w:rsidRPr="004E2141">
        <w:rPr>
          <w:rFonts w:cs="Times New Roman"/>
          <w:szCs w:val="28"/>
        </w:rPr>
        <w:fldChar w:fldCharType="separate"/>
      </w:r>
      <w:r w:rsidR="00B46B7D" w:rsidRPr="004E2141">
        <w:rPr>
          <w:rFonts w:cs="Times New Roman"/>
          <w:szCs w:val="28"/>
        </w:rPr>
        <w:t>(1)</w:t>
      </w:r>
      <w:r w:rsidR="00A72B3F" w:rsidRPr="004E2141">
        <w:rPr>
          <w:rFonts w:cs="Times New Roman"/>
          <w:szCs w:val="28"/>
        </w:rPr>
        <w:fldChar w:fldCharType="end"/>
      </w:r>
      <w:r w:rsidR="00557DCF" w:rsidRPr="004E2141">
        <w:rPr>
          <w:rFonts w:cs="Times New Roman"/>
          <w:szCs w:val="28"/>
        </w:rPr>
        <w:t>.</w:t>
      </w:r>
    </w:p>
    <w:p w14:paraId="66646204" w14:textId="77777777" w:rsidR="00667B80" w:rsidRPr="004E2141" w:rsidRDefault="00667B80" w:rsidP="00CF0B68">
      <w:pPr>
        <w:spacing w:after="0" w:line="360" w:lineRule="auto"/>
        <w:contextualSpacing/>
        <w:mirrorIndents/>
        <w:jc w:val="center"/>
        <w:rPr>
          <w:rFonts w:cs="Times New Roman"/>
          <w:szCs w:val="28"/>
        </w:rPr>
      </w:pPr>
      <w:r w:rsidRPr="004E2141">
        <w:rPr>
          <w:rFonts w:cs="Times New Roman"/>
          <w:noProof/>
          <w:szCs w:val="28"/>
        </w:rPr>
        <w:drawing>
          <wp:inline distT="0" distB="0" distL="0" distR="0" wp14:anchorId="392CB78D" wp14:editId="36FD30FB">
            <wp:extent cx="2867025" cy="2747625"/>
            <wp:effectExtent l="0" t="0" r="0" b="0"/>
            <wp:docPr id="1" name="Picture 1" descr="Nhiễm khuẩn gây viêm phế quản ph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iễm khuẩn gây viêm phế quản phổ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674" cy="2766455"/>
                    </a:xfrm>
                    <a:prstGeom prst="rect">
                      <a:avLst/>
                    </a:prstGeom>
                    <a:noFill/>
                    <a:ln>
                      <a:noFill/>
                    </a:ln>
                  </pic:spPr>
                </pic:pic>
              </a:graphicData>
            </a:graphic>
          </wp:inline>
        </w:drawing>
      </w:r>
    </w:p>
    <w:p w14:paraId="3411323C" w14:textId="77777777" w:rsidR="00667B80" w:rsidRPr="004E2141" w:rsidRDefault="00667B80" w:rsidP="00CF0B68">
      <w:pPr>
        <w:pStyle w:val="H1"/>
      </w:pPr>
      <w:bookmarkStart w:id="49" w:name="_Toc43114270"/>
      <w:r w:rsidRPr="004E2141">
        <w:tab/>
      </w:r>
      <w:bookmarkStart w:id="50" w:name="_Toc43283012"/>
      <w:bookmarkStart w:id="51" w:name="_Toc108178728"/>
      <w:r w:rsidRPr="004E2141">
        <w:t xml:space="preserve">Hình </w:t>
      </w:r>
      <w:r w:rsidR="006F249C" w:rsidRPr="004E2141">
        <w:t>1</w:t>
      </w:r>
      <w:r w:rsidRPr="004E2141">
        <w:t>.</w:t>
      </w:r>
      <w:r w:rsidR="00F22756" w:rsidRPr="004E2141">
        <w:t>2</w:t>
      </w:r>
      <w:r w:rsidRPr="004E2141">
        <w:t>: Hình ảnh Xquang viêm phổi</w:t>
      </w:r>
      <w:bookmarkEnd w:id="49"/>
      <w:bookmarkEnd w:id="50"/>
      <w:bookmarkEnd w:id="51"/>
      <w:r w:rsidRPr="004E2141">
        <w:t xml:space="preserve"> </w:t>
      </w:r>
    </w:p>
    <w:p w14:paraId="12C0E82A" w14:textId="77777777" w:rsidR="00667B80" w:rsidRPr="004E2141" w:rsidRDefault="00667B80" w:rsidP="00CF0B68">
      <w:pPr>
        <w:spacing w:after="0" w:line="360" w:lineRule="auto"/>
        <w:ind w:firstLine="567"/>
        <w:jc w:val="both"/>
        <w:rPr>
          <w:rFonts w:cs="Times New Roman"/>
          <w:szCs w:val="28"/>
        </w:rPr>
      </w:pPr>
      <w:r w:rsidRPr="004E2141">
        <w:rPr>
          <w:rFonts w:cs="Times New Roman"/>
          <w:szCs w:val="28"/>
        </w:rPr>
        <w:lastRenderedPageBreak/>
        <w:t xml:space="preserve">- </w:t>
      </w:r>
      <w:r w:rsidR="00AA5650" w:rsidRPr="004E2141">
        <w:rPr>
          <w:rFonts w:cs="Times New Roman"/>
          <w:szCs w:val="28"/>
        </w:rPr>
        <w:t>Công thức máu: tăng bạch cầu (≥ 12 x 10</w:t>
      </w:r>
      <w:r w:rsidR="00AA5650" w:rsidRPr="004E2141">
        <w:rPr>
          <w:rFonts w:cs="Times New Roman"/>
          <w:szCs w:val="28"/>
          <w:vertAlign w:val="superscript"/>
        </w:rPr>
        <w:t>9</w:t>
      </w:r>
      <w:r w:rsidR="00AA5650" w:rsidRPr="004E2141">
        <w:rPr>
          <w:rFonts w:cs="Times New Roman"/>
          <w:szCs w:val="28"/>
        </w:rPr>
        <w:t>/L) hoặc giảm bạch cầu(≤  4 x 109/L)</w:t>
      </w:r>
      <w:r w:rsidRPr="004E2141">
        <w:rPr>
          <w:rFonts w:cs="Times New Roman"/>
          <w:szCs w:val="28"/>
        </w:rPr>
        <w:t>.</w:t>
      </w:r>
    </w:p>
    <w:p w14:paraId="0D9747DC" w14:textId="77777777" w:rsidR="00667B80" w:rsidRPr="004E2141" w:rsidRDefault="00667B80" w:rsidP="00CF0B68">
      <w:pPr>
        <w:spacing w:after="0" w:line="360" w:lineRule="auto"/>
        <w:ind w:firstLine="567"/>
        <w:jc w:val="both"/>
        <w:rPr>
          <w:rFonts w:cs="Times New Roman"/>
          <w:szCs w:val="28"/>
        </w:rPr>
      </w:pPr>
      <w:r w:rsidRPr="004E2141">
        <w:rPr>
          <w:rFonts w:cs="Times New Roman"/>
          <w:szCs w:val="28"/>
        </w:rPr>
        <w:t>- Xét nghiệm khí máu: Tuỳ theo mức độ nặng của viêm phổi mà có sự suy giảm oxy hoá máu. Chỉ số</w:t>
      </w:r>
      <w:r w:rsidR="00AA5650" w:rsidRPr="004E2141">
        <w:rPr>
          <w:rFonts w:cs="Times New Roman"/>
          <w:szCs w:val="28"/>
        </w:rPr>
        <w:t xml:space="preserve"> </w:t>
      </w:r>
      <w:r w:rsidR="00AA5650" w:rsidRPr="004E2141">
        <w:rPr>
          <w:rFonts w:cs="Times New Roman"/>
          <w:szCs w:val="28"/>
          <w:lang w:val="vi-VN"/>
        </w:rPr>
        <w:t>PaO</w:t>
      </w:r>
      <w:r w:rsidR="00AA5650" w:rsidRPr="004E2141">
        <w:rPr>
          <w:rFonts w:cs="Times New Roman"/>
          <w:szCs w:val="28"/>
          <w:vertAlign w:val="subscript"/>
          <w:lang w:val="vi-VN"/>
        </w:rPr>
        <w:t>2</w:t>
      </w:r>
      <w:r w:rsidR="00AA5650" w:rsidRPr="004E2141">
        <w:rPr>
          <w:rFonts w:cs="Times New Roman"/>
          <w:szCs w:val="28"/>
          <w:lang w:val="vi-VN"/>
        </w:rPr>
        <w:t>/Fio</w:t>
      </w:r>
      <w:r w:rsidR="00AA5650" w:rsidRPr="004E2141">
        <w:rPr>
          <w:rFonts w:cs="Times New Roman"/>
          <w:szCs w:val="28"/>
          <w:vertAlign w:val="subscript"/>
          <w:lang w:val="vi-VN"/>
        </w:rPr>
        <w:t>2</w:t>
      </w:r>
      <w:r w:rsidR="00AA5650" w:rsidRPr="004E2141">
        <w:rPr>
          <w:rFonts w:cs="Times New Roman"/>
          <w:szCs w:val="28"/>
          <w:lang w:val="vi-VN"/>
        </w:rPr>
        <w:t xml:space="preserve"> ≤ 240</w:t>
      </w:r>
      <w:r w:rsidR="00AA5650" w:rsidRPr="004E2141">
        <w:rPr>
          <w:rFonts w:cs="Times New Roman"/>
          <w:szCs w:val="28"/>
        </w:rPr>
        <w:t>.</w:t>
      </w:r>
    </w:p>
    <w:p w14:paraId="7FAC8A06" w14:textId="63C02F8A" w:rsidR="00667B80" w:rsidRPr="004E2141" w:rsidRDefault="00AA5650" w:rsidP="00CF0B68">
      <w:pPr>
        <w:spacing w:after="0" w:line="360" w:lineRule="auto"/>
        <w:ind w:firstLine="567"/>
        <w:jc w:val="both"/>
        <w:rPr>
          <w:rFonts w:cs="Times New Roman"/>
          <w:szCs w:val="28"/>
        </w:rPr>
      </w:pPr>
      <w:r w:rsidRPr="004E2141">
        <w:rPr>
          <w:rFonts w:cs="Times New Roman"/>
          <w:szCs w:val="28"/>
        </w:rPr>
        <w:t>- Tăng nồng độ Procalcitonin máu. Procalcitonin là chất chỉ thị viêm, tăng trong trường hợp nhiễm khuẩn mà không tăng trong nhiễm virus, có thể giúp phân biệt nhiễm vi khuẩn và virus. Trong VPBV/VPLQTM, nồng độ Procalcitonin thường không được dùng như một tiêu chuẩn chẩn đoán xác định, nhưng có giá trị trong việc theo dõi đáp ứng điều trị và để quyết định ngừng khán sinh.</w:t>
      </w:r>
      <w:r w:rsidR="001F5588" w:rsidRPr="004E2141">
        <w:rPr>
          <w:rFonts w:cs="Times New Roman"/>
          <w:szCs w:val="28"/>
        </w:rPr>
        <w:fldChar w:fldCharType="begin"/>
      </w:r>
      <w:r w:rsidR="004E2141">
        <w:rPr>
          <w:rFonts w:cs="Times New Roman"/>
          <w:szCs w:val="28"/>
        </w:rPr>
        <w:instrText xml:space="preserve"> ADDIN ZOTERO_ITEM CSL_CITATION {"citationID":"gNabEUhG","properties":{"formattedCitation":"(1,32\\uc0\\u8211{}35)","plainCitation":"(1,32–35)","noteIndex":0},"citationItems":[{"id":5,"uris":["http://zotero.org/users/local/opsg1XXA/items/EK3JLY56"],"itemData":{"id":5,"type":"article-journal","abstract":"It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L."}],"issued":{"date-parts":[["2016",9,1]]}}},{"id":191,"uris":["http://zotero.org/users/local/opsg1XXA/items/P8MCMVBD"],"itemData":{"id":191,"type":"article-journal","abstract":"BACKGROUND: The usefulness of procalcitonin (PCT) measurement in critically ill medical patients with suspected nosocomial infection is unclear. The aim of the study was to assess PCT value for the early diagnosis of bacterial nosocomial infection in selected critically ill patients.\nMETHODS: An observational cohort study in a 15-bed intensive care unit was performed. Seventy patients with either proven (n = 47) or clinically suspected but not confirmed (n = 23) nosocomial infection were included. Procalcitonin measurements were obtained the day when the infection was suspected (D0) and at least one time within the 3 previous days (D-3 to D0). Patients with proven infection were compared to those without. The diagnostic value of PCT on D0 was determined through the construction of the corresponding receiver operating characteristic (ROC) curve. In addition, the predictive value of PCT variations preceding the clinical suspicion of infection was assessed.\nRESULTS: PCT on D0 was the best predictor of proven infection in this population of ICU patients with a clinical suspicion of infection (AUROCC = 0.80; 95% CI, 0.68-0.91). Thus, a cut-off value of 0.44 ng/mL provides sensitivity and specificity of 65.2% and 83.0%, respectively. Procalcitonin variation between D-1 and D0 was calculated in 45 patients and was also found to be predictive of nosocomial infection (AUROCC = 0.89; 95% CI, 0.79-0.98) with a 100% positive predictive value if the +0.26 ng/mL threshold value was applied. Comparable results were obtained when PCT variation between D-2 and D0, or D-3 and D0 were considered. In contrast, CRP elevation, leukocyte count and fever had a poor predictive value in our population.\nCONCLUSION: PCT monitoring could be helpful in the early diagnosis of nosocomial infection in the ICU. Both absolute values and variations should be considered and evaluated in further studies.","container-title":"BMC infectious diseases","DOI":"10.1186/1471-2334-9-49","ISSN":"1471-2334","journalAbbreviation":"BMC Infect Dis","language":"eng","note":"PMID: 19386110\nPMCID: PMC2679028","page":"49","source":"PubMed","title":"Serum procalcitonin for the early recognition of nosocomial infection in the critically ill patients: a preliminary report","title-short":"Serum procalcitonin for the early recognition of nosocomial infection in the critically ill patients","volume":"9","author":[{"family":"Charles","given":"Pierre Emmanuel"},{"family":"Kus","given":"Emmanuel"},{"family":"Aho","given":"Serge"},{"family":"Prin","given":"Sébastien"},{"family":"Doise","given":"Jean-Marc"},{"family":"Olsson","given":"Nils-Olivier"},{"family":"Blettery","given":"Bernard"},{"family":"Quenot","given":"Jean-Pierre"}],"issued":{"date-parts":[["2009",4,22]]}}},{"id":194,"uris":["http://zotero.org/users/local/opsg1XXA/items/I9BGB8NV"],"itemData":{"id":194,"type":"article-journal","abstract":"BACKGROUND: Guidelines recommend blood culture sampling from hospitalized patients with suspected community-acquired pneumonia (CAP). However, the yield of true-positive results is low. We investigated the benefit of procalcitonin (PCT) on hospital admission to predict blood culture positivity in CAP.\nMETHODS: This was a prospective cohort study with a derivation and validation set including 925 patients with CAP who underwent blood culture sampling on hospital admission.\nRESULTS: A total of 73 (7.9%) patients had true bacteremia (43 of 463 in the derivation cohort, 30 of 462 in the validation cohort). The area under the receiver operating characteristics curve of PCT in the derivation and validation cohorts was similar (derivation cohort, 0.83; 95% CI, 0.78-0.89; validation cohort, 0.79; 95% CI, 0.72-0.88). Overall, PCT was a significantly better predictor for blood culture positivity than WBC count, C-reactive protein, and other clinical parameters. In multivariate regression analysis, only antibiotic pretreatment (adjusted odds ratio, 0.25; P &lt; .05) and PCT serum levels (adjusted odds ratio, 3.72; P &lt; .001) were independent predictors. Overall, a PCT cutoff of 0.1 microg/L would enable reduction of the total number of blood cultures by 12.6% and still identify 99% of the positive blood cultures. Similarly, 0.25 microg/L and 0.5 microg/L cutoffs would enable reduction of blood cultures by 37% and 52%, respectively, and still identify 96% and 88%, respectively, of positive blood cultures.\nCONCLUSIONS: Initial PCT level accurately predicted blood culture positivity in patients with CAP. PCT measurement has the potential to reduce the number of drawn blood cultures in the emergency department and to implement a more targeted allocation of limited health-care resources.","container-title":"Chest","DOI":"10.1378/chest.09-2920","ISSN":"1931-3543","issue":"1","journalAbbreviation":"Chest","language":"eng","note":"PMID: 20299634","page":"121-129","source":"PubMed","title":"Procalcitonin levels predict bacteremia in patients with community-acquired pneumonia: a prospective cohort trial","title-short":"Procalcitonin levels predict bacteremia in patients with community-acquired pneumonia","volume":"138","author":[{"family":"Müller","given":"Fabian"},{"family":"Christ-Crain","given":"Mirjam"},{"family":"Bregenzer","given":"Thomas"},{"family":"Krause","given":"Martin"},{"family":"Zimmerli","given":"Werner"},{"family":"Mueller","given":"Beat"},{"family":"Schuetz","given":"Philipp"},{"literal":"ProHOSP Study Group"}],"issued":{"date-parts":[["2010",7]]}}},{"id":196,"uris":["http://zotero.org/users/local/opsg1XXA/items/5K2WG84P"],"itemData":{"id":196,"type":"article-journal","abstract":"High concentrations of calcitonin-like immunoreactivity have been found in the blood of patients with various extrathyroid diseases. By means of a monoclonal immunoradiometric assay for calcitonin precursors, we have measured serum concentrations of procalcitonin in patients with various bacterial and viral infections. 79 children (newborn to age 12 years) in hospital with suspected infections were investigated prospectively. 19 patients with severe bacterial infections had very high serum concentrations of procalcitonin at diagnosis (range 6-53 ng/mL) in comparison with 21 children found to have no signs of infection (baseline concentrations &lt; 0.1 ng/mL). Serum procalcitonin values decreased rapidly during antibiotic therapy. 11 patients with peripheral bacterial colonisation or local infections without invasive sepsis and 18 (86%) of 21 patients with viral infections had concentrations within or slightly above the normal range (0.1-1.5 ng/mL). Among 9 severely burned patients studied in an intensive care unit, the post-traumatic course of procalcitonin concentrations (range 0.1-120 ng/mL) was closely related to infectious complications and acute septic episodes. Concentrations of mature calcitonin were normal in all subjects, whatever procalcitonin concentrations were found. Concentrations of a substance immunologically identical to procalcitonin are raised during septic conditions. Serum concentrations seem to be correlated with the severity of microbial invasion.","container-title":"Lancet (London, England)","DOI":"10.1016/0140-6736(93)90277-n","ISSN":"0140-6736","issue":"8844","journalAbbreviation":"Lancet","language":"eng","note":"PMID: 8094770\nPMCID: PMC7141580","page":"515-518","source":"PubMed","title":"High serum procalcitonin concentrations in patients with sepsis and infection","volume":"341","author":[{"family":"Assicot","given":"M."},{"family":"Gendrel","given":"D."},{"family":"Carsin","given":"H."},{"family":"Raymond","given":"J."},{"family":"Guilbaud","given":"J."},{"family":"Bohuon","given":"C."}],"issued":{"date-parts":[["1993",2,27]]}}},{"id":199,"uris":["http://zotero.org/users/local/opsg1XXA/items/2KF6WAUU"],"itemData":{"id":199,"type":"article-journal","abstract":"The utility of procalcitonin levels to improve the accuracy of clinical and microbiological parameters in diagnosing ventilator-associated pneumonia (VAP) was evaluated. Sequential measurement of procalcitonin and C-reactive protein levels and the calculation of the simplified Clinical Pulmonary Infection Scores (CPIS) were performed in 44 patients mechanically-ventilated for &gt;48 h with neither active infection for the duration or suspicion of VAP. Patients who developed extrapulmonary infection were excluded. In total, 20 cases were suspected of having VAP and diagnosis was microbiologically confirmed in nine. In patients with confirmed VAP, procalcitonin levels were higher than in those without VAP. C-reactive protein levels and CPIS were lower in patients without suspected VAP, but could not discriminate confirmed and nonconfirmed suspicion of VAP. The best sensitivity and specificity (78 and 97%, respectively) corresponded to procalcitonin. The CPIS resulted in the same sensitivity, but had a lower specificity (80%). C-reactive protein had the worst sensitivity (56%), but a good specificity (91%). A CPIS &gt;or=6 combined with serum levels of procalcitonin &gt;or=2.99 ng.mL(-1) did not improve the sensitivity (67%), but resulted in 100% specificity. Procalcitonin might be useful in the diagnosis of ventilator-associated pneumonia. Combined values of Clinical Pulmonary Infection Scores and procalcitonin below the cut-off points excluded false-positive diagnoses of ventilator-associated pneumonia.","container-title":"The European Respiratory Journal","DOI":"10.1183/09031936.00086707","ISSN":"1399-3003","issue":"2","journalAbbreviation":"Eur Respir J","language":"eng","note":"PMID: 17959634","page":"356-362","source":"PubMed","title":"Sequential measurements of procalcitonin levels in diagnosing ventilator-associated pneumonia","volume":"31","author":[{"family":"Ramirez","given":"P."},{"family":"Garcia","given":"M. A."},{"family":"Ferrer","given":"M."},{"family":"Aznar","given":"J."},{"family":"Valencia","given":"M."},{"family":"Sahuquillo","given":"J. M."},{"family":"Menéndez","given":"R."},{"family":"Asenjo","given":"M. A."},{"family":"Torres","given":"A."}],"issued":{"date-parts":[["2008",2]]}}}],"schema":"https://github.com/citation-style-language/schema/raw/master/csl-citation.json"} </w:instrText>
      </w:r>
      <w:r w:rsidR="001F5588" w:rsidRPr="004E2141">
        <w:rPr>
          <w:rFonts w:cs="Times New Roman"/>
          <w:szCs w:val="28"/>
        </w:rPr>
        <w:fldChar w:fldCharType="separate"/>
      </w:r>
      <w:r w:rsidR="004E2141" w:rsidRPr="004E2141">
        <w:rPr>
          <w:rFonts w:cs="Times New Roman"/>
          <w:szCs w:val="24"/>
        </w:rPr>
        <w:t>(1,32–35)</w:t>
      </w:r>
      <w:r w:rsidR="001F5588" w:rsidRPr="004E2141">
        <w:rPr>
          <w:rFonts w:cs="Times New Roman"/>
          <w:szCs w:val="28"/>
        </w:rPr>
        <w:fldChar w:fldCharType="end"/>
      </w:r>
      <w:r w:rsidR="001F5588" w:rsidRPr="004E2141">
        <w:rPr>
          <w:rFonts w:cs="Times New Roman"/>
          <w:szCs w:val="28"/>
        </w:rPr>
        <w:t>.</w:t>
      </w:r>
    </w:p>
    <w:p w14:paraId="193816D9" w14:textId="77777777" w:rsidR="001F5588" w:rsidRPr="004E2141" w:rsidRDefault="001F5588" w:rsidP="00CF0B68">
      <w:pPr>
        <w:spacing w:after="0" w:line="360" w:lineRule="auto"/>
        <w:ind w:firstLine="567"/>
        <w:jc w:val="both"/>
        <w:rPr>
          <w:rFonts w:cs="Times New Roman"/>
          <w:szCs w:val="28"/>
        </w:rPr>
      </w:pPr>
      <w:r w:rsidRPr="004E2141">
        <w:rPr>
          <w:rFonts w:cs="Times New Roman"/>
          <w:szCs w:val="28"/>
        </w:rPr>
        <w:t xml:space="preserve">Tăng nồng độ protein phản ứng C (CRP). Trong viêm phổi liên quan thở máy, nồng độ CRP thường không được dùng như một tiêu chuẩn chẩn đoán xác định </w:t>
      </w:r>
      <w:r w:rsidRPr="004E2141">
        <w:rPr>
          <w:rFonts w:cs="Times New Roman"/>
          <w:szCs w:val="28"/>
        </w:rPr>
        <w:fldChar w:fldCharType="begin"/>
      </w:r>
      <w:r w:rsidR="00B46B7D" w:rsidRPr="004E2141">
        <w:rPr>
          <w:rFonts w:cs="Times New Roman"/>
          <w:szCs w:val="28"/>
        </w:rPr>
        <w:instrText xml:space="preserve"> ADDIN ZOTERO_ITEM CSL_CITATION {"citationID":"XmQmPCFV","properties":{"formattedCitation":"(1)","plainCitation":"(1)","noteIndex":0},"citationItems":[{"id":5,"uris":["http://zotero.org/users/local/opsg1XXA/items/EK3JLY56"],"itemData":{"id":5,"type":"article-journal","abstract":"It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cs="Times New Roman"/>
          <w:szCs w:val="28"/>
        </w:rPr>
        <w:fldChar w:fldCharType="separate"/>
      </w:r>
      <w:r w:rsidR="00B46B7D" w:rsidRPr="004E2141">
        <w:rPr>
          <w:rFonts w:cs="Times New Roman"/>
          <w:szCs w:val="28"/>
        </w:rPr>
        <w:t>(1)</w:t>
      </w:r>
      <w:r w:rsidRPr="004E2141">
        <w:rPr>
          <w:rFonts w:cs="Times New Roman"/>
          <w:szCs w:val="28"/>
        </w:rPr>
        <w:fldChar w:fldCharType="end"/>
      </w:r>
      <w:r w:rsidRPr="004E2141">
        <w:rPr>
          <w:rFonts w:cs="Times New Roman"/>
          <w:szCs w:val="28"/>
        </w:rPr>
        <w:t>.</w:t>
      </w:r>
    </w:p>
    <w:p w14:paraId="17D13051" w14:textId="77777777" w:rsidR="00A75A20" w:rsidRPr="004E2141" w:rsidRDefault="00A75A20" w:rsidP="00CF0B68">
      <w:pPr>
        <w:pStyle w:val="ListParagraph"/>
        <w:numPr>
          <w:ilvl w:val="0"/>
          <w:numId w:val="3"/>
        </w:numPr>
        <w:spacing w:after="0" w:line="360" w:lineRule="auto"/>
        <w:ind w:left="0" w:firstLine="567"/>
        <w:jc w:val="both"/>
        <w:rPr>
          <w:rFonts w:cs="Times New Roman"/>
          <w:color w:val="000000" w:themeColor="text1"/>
          <w:szCs w:val="28"/>
        </w:rPr>
      </w:pPr>
      <w:r w:rsidRPr="004E2141">
        <w:rPr>
          <w:rFonts w:cs="Times New Roman"/>
          <w:color w:val="000000" w:themeColor="text1"/>
          <w:szCs w:val="28"/>
        </w:rPr>
        <w:t>Các xét nghiệm đánh giá các cơ quan khác:</w:t>
      </w:r>
    </w:p>
    <w:p w14:paraId="4F3750B7" w14:textId="77777777" w:rsidR="0088276B" w:rsidRPr="004E2141" w:rsidRDefault="0088276B" w:rsidP="00CF0B68">
      <w:pPr>
        <w:spacing w:after="0" w:line="360" w:lineRule="auto"/>
        <w:jc w:val="both"/>
        <w:rPr>
          <w:rFonts w:cs="Times New Roman"/>
          <w:i/>
          <w:szCs w:val="28"/>
        </w:rPr>
      </w:pPr>
      <w:r w:rsidRPr="004E2141">
        <w:rPr>
          <w:rFonts w:cs="Times New Roman"/>
          <w:szCs w:val="28"/>
        </w:rPr>
        <w:t>Tùy tình trạng triệu chứng lâm sàng và quá trình theo dõi bệnh nhân mà tiến hành làm các xét nghiệm phù hợp: Đông máu cơ bản, sinh hóa máu ,siêu âm ổ bụng, điện tim, chụp CLVT lồng ngực</w:t>
      </w:r>
      <w:r w:rsidRPr="004E2141">
        <w:rPr>
          <w:rFonts w:cs="Times New Roman"/>
          <w:i/>
          <w:szCs w:val="28"/>
        </w:rPr>
        <w:t xml:space="preserve"> </w:t>
      </w:r>
    </w:p>
    <w:p w14:paraId="18206CA7" w14:textId="77777777" w:rsidR="00667B80" w:rsidRPr="004E2141" w:rsidRDefault="001F5588" w:rsidP="00CF0B68">
      <w:pPr>
        <w:spacing w:after="0" w:line="360" w:lineRule="auto"/>
        <w:jc w:val="both"/>
        <w:rPr>
          <w:rFonts w:cs="Times New Roman"/>
          <w:i/>
          <w:szCs w:val="28"/>
        </w:rPr>
      </w:pPr>
      <w:r w:rsidRPr="004E2141">
        <w:rPr>
          <w:rFonts w:cs="Times New Roman"/>
          <w:i/>
          <w:szCs w:val="28"/>
        </w:rPr>
        <w:t>1.1.4.3. Xét nghiệm vi khuẩ</w:t>
      </w:r>
      <w:r w:rsidR="00A75A20" w:rsidRPr="004E2141">
        <w:rPr>
          <w:rFonts w:cs="Times New Roman"/>
          <w:i/>
          <w:szCs w:val="28"/>
        </w:rPr>
        <w:t>n</w:t>
      </w:r>
    </w:p>
    <w:p w14:paraId="2EF4F2EC" w14:textId="77777777" w:rsidR="00A75A20" w:rsidRPr="004E2141" w:rsidRDefault="00365CBB" w:rsidP="00CF0B68">
      <w:pPr>
        <w:pStyle w:val="4"/>
        <w:numPr>
          <w:ilvl w:val="4"/>
          <w:numId w:val="12"/>
        </w:numPr>
        <w:tabs>
          <w:tab w:val="left" w:pos="851"/>
        </w:tabs>
        <w:ind w:left="0" w:firstLine="567"/>
        <w:rPr>
          <w:i w:val="0"/>
        </w:rPr>
      </w:pPr>
      <w:bookmarkStart w:id="52" w:name="bookmark171"/>
      <w:r w:rsidRPr="004E2141">
        <w:rPr>
          <w:i w:val="0"/>
        </w:rPr>
        <w:t xml:space="preserve"> </w:t>
      </w:r>
      <w:r w:rsidR="00F004CE" w:rsidRPr="004E2141">
        <w:rPr>
          <w:i w:val="0"/>
        </w:rPr>
        <w:t>Kỹ thuật l</w:t>
      </w:r>
      <w:r w:rsidR="00A75A20" w:rsidRPr="004E2141">
        <w:rPr>
          <w:i w:val="0"/>
        </w:rPr>
        <w:t>ấy bệnh phẩm đường hô hấp dư</w:t>
      </w:r>
      <w:bookmarkEnd w:id="52"/>
      <w:r w:rsidR="00A75A20" w:rsidRPr="004E2141">
        <w:rPr>
          <w:i w:val="0"/>
        </w:rPr>
        <w:t>ới</w:t>
      </w:r>
      <w:bookmarkStart w:id="53" w:name="bookmark172"/>
      <w:bookmarkStart w:id="54" w:name="bookmark168"/>
      <w:bookmarkStart w:id="55" w:name="bookmark169"/>
      <w:bookmarkStart w:id="56" w:name="bookmark173"/>
      <w:bookmarkEnd w:id="53"/>
    </w:p>
    <w:p w14:paraId="061820AE" w14:textId="2D783EB6" w:rsidR="00A75A20" w:rsidRPr="004E2141" w:rsidRDefault="00A75A20" w:rsidP="00CF0B68">
      <w:pPr>
        <w:pStyle w:val="4"/>
        <w:tabs>
          <w:tab w:val="left" w:pos="851"/>
        </w:tabs>
        <w:ind w:left="567"/>
        <w:rPr>
          <w:i w:val="0"/>
        </w:rPr>
      </w:pPr>
      <w:r w:rsidRPr="004E2141">
        <w:rPr>
          <w:i w:val="0"/>
        </w:rPr>
        <w:t xml:space="preserve">Hiện nay, phương pháp lấy mẫu bệnh phẩm bằng chổi quét có bảo vệ (protected speccimen brush - PSB) và rửa phế quản phế nang (broncial alveolar lavage - BAL được áp dụng rộng rãi và đuợc coi như tiêu chuẩn vàng để chẩn đoán VPLQTM </w:t>
      </w:r>
      <w:r w:rsidRPr="004E2141">
        <w:rPr>
          <w:i w:val="0"/>
        </w:rPr>
        <w:fldChar w:fldCharType="begin"/>
      </w:r>
      <w:r w:rsidR="004E2141">
        <w:rPr>
          <w:i w:val="0"/>
        </w:rPr>
        <w:instrText xml:space="preserve"> ADDIN ZOTERO_ITEM CSL_CITATION {"citationID":"a1ubt0ji0je","properties":{"formattedCitation":"(36)","plainCitation":"(36)","noteIndex":0},"citationItems":[{"id":294,"uris":["http://zotero.org/users/local/opsg1XXA/items/HJQMX5VW"],"itemData":{"id":294,"type":"article-journal","abstract":"OBJECTIVE: To determine the diagnostic accuracy of quantitative cultures obtained via nonbronchoscopic protected specimen brushing (PSB) and nonbronchoscopic bronchoalveolar lavage (BAL) compared with quantitative cultures obtained by bronchoscopic PSB in surgical patients suspected of ventilator-associated pneumonia.\nDESIGN: Prospective, crossover controlled study of 15 ventilated surgical intensive care unit patients in a university teaching hospital.\nMETHODS: Fifteen consecutive ventilated patients suspected of ventilator-associated pneumonia on the basis of leukocytosis, purulent sputum, and appearance of chest roentgenogram were enrolled. All patients underwent nonbronchoscopic PSB and BAL followed by bronchoscopic PSB. The duration of each procedure was noted. Culture results were considered positive only if greater than 10(4) colony forming units (CFU) per milliliter were present.\nMAIN RESULTS: Perfect concordance was noted between bronchoscopic PSB and nonbronchoscopic BAL (kappa = 1.0). The concordance between bronchoscopic PSB and nonbronchoscopic PSB was 93% ((kappa = 0.86). The nonbronchoscopic procedures were performed in significantly less time than the bronchoscopic procedure.\nCONCLUSION: Nonbronchoscopic PSB and BAL provide similar microbiologic data to bronchoscopic PSB in the diagnosis of ventilator-associated pneumonia while shortening procedure time significantly.","container-title":"The Journal of Trauma","DOI":"10.1097/00005373-199610000-00018","ISSN":"0022-5282","issue":"4","journalAbbreviation":"J Trauma","language":"eng","note":"PMID: 8858032","page":"703-707","source":"PubMed","title":"Comparison of nonbronchoscopic techniques with bronchoscopic brushing in the diagnosis of ventilator-associated pneumonia","volume":"41","author":[{"family":"Wearden","given":"P. D."},{"family":"Chendrasekhar","given":"A."},{"family":"Timberlake","given":"G. A."}],"issued":{"date-parts":[["1996",10]]}}}],"schema":"https://github.com/citation-style-language/schema/raw/master/csl-citation.json"} </w:instrText>
      </w:r>
      <w:r w:rsidRPr="004E2141">
        <w:rPr>
          <w:i w:val="0"/>
        </w:rPr>
        <w:fldChar w:fldCharType="separate"/>
      </w:r>
      <w:r w:rsidR="004E2141" w:rsidRPr="004E2141">
        <w:t>(36)</w:t>
      </w:r>
      <w:r w:rsidRPr="004E2141">
        <w:rPr>
          <w:i w:val="0"/>
        </w:rPr>
        <w:fldChar w:fldCharType="end"/>
      </w:r>
      <w:r w:rsidRPr="004E2141">
        <w:rPr>
          <w:i w:val="0"/>
        </w:rPr>
        <w:t xml:space="preserve"> .</w:t>
      </w:r>
    </w:p>
    <w:p w14:paraId="66AA57A0" w14:textId="77777777" w:rsidR="00A75A20" w:rsidRPr="004E2141" w:rsidRDefault="00F004CE" w:rsidP="00CF0B68">
      <w:pPr>
        <w:pStyle w:val="4"/>
        <w:numPr>
          <w:ilvl w:val="0"/>
          <w:numId w:val="9"/>
        </w:numPr>
        <w:ind w:left="0" w:firstLine="567"/>
        <w:rPr>
          <w:b/>
          <w:i w:val="0"/>
        </w:rPr>
      </w:pPr>
      <w:r w:rsidRPr="004E2141">
        <w:rPr>
          <w:b/>
          <w:i w:val="0"/>
        </w:rPr>
        <w:t>Kỹ thuật l</w:t>
      </w:r>
      <w:r w:rsidR="00A75A20" w:rsidRPr="004E2141">
        <w:rPr>
          <w:b/>
          <w:i w:val="0"/>
        </w:rPr>
        <w:t>ấy bệnh phẩm đường hô hấp dưới bằng kỹ thuật rửa phế quản phế nang (Bronchoalveolar Lavage - BAL)</w:t>
      </w:r>
      <w:bookmarkEnd w:id="54"/>
      <w:bookmarkEnd w:id="55"/>
      <w:bookmarkEnd w:id="56"/>
    </w:p>
    <w:p w14:paraId="2FF0799B" w14:textId="77777777" w:rsidR="00A75A20" w:rsidRPr="004E2141" w:rsidRDefault="00A75A20" w:rsidP="00CF0B68">
      <w:pPr>
        <w:pStyle w:val="BodyText"/>
        <w:spacing w:line="360" w:lineRule="auto"/>
        <w:ind w:firstLine="567"/>
        <w:jc w:val="both"/>
        <w:rPr>
          <w:sz w:val="28"/>
          <w:szCs w:val="28"/>
        </w:rPr>
      </w:pPr>
      <w:r w:rsidRPr="004E2141">
        <w:rPr>
          <w:sz w:val="28"/>
          <w:szCs w:val="28"/>
        </w:rPr>
        <w:t>Thông qua máy nội soi phế quản ống mềm, đưa đầu ống nội soi đến tận phế quản phân thuỳ tương ứng vớ</w:t>
      </w:r>
      <w:r w:rsidR="0038103D" w:rsidRPr="004E2141">
        <w:rPr>
          <w:sz w:val="28"/>
          <w:szCs w:val="28"/>
        </w:rPr>
        <w:t>i tồn thương trên X-quang ngực.</w:t>
      </w:r>
    </w:p>
    <w:p w14:paraId="3775F90A" w14:textId="1ADEF5C5" w:rsidR="00A75A20" w:rsidRPr="004E2141" w:rsidRDefault="00A75A20" w:rsidP="00CF0B68">
      <w:pPr>
        <w:spacing w:after="0" w:line="360" w:lineRule="auto"/>
        <w:contextualSpacing/>
        <w:mirrorIndents/>
        <w:jc w:val="both"/>
        <w:rPr>
          <w:rFonts w:cs="Times New Roman"/>
          <w:szCs w:val="28"/>
        </w:rPr>
      </w:pPr>
      <w:r w:rsidRPr="004E2141">
        <w:rPr>
          <w:rFonts w:cs="Times New Roman"/>
          <w:szCs w:val="28"/>
        </w:rPr>
        <w:lastRenderedPageBreak/>
        <w:t xml:space="preserve">       Cấy định lượng kết quả dương tính nếu có ngưỡng  &gt; 10</w:t>
      </w:r>
      <w:r w:rsidRPr="004E2141">
        <w:rPr>
          <w:rFonts w:cs="Times New Roman"/>
          <w:szCs w:val="28"/>
          <w:vertAlign w:val="superscript"/>
        </w:rPr>
        <w:t>4</w:t>
      </w:r>
      <w:r w:rsidR="00932580" w:rsidRPr="004E2141">
        <w:rPr>
          <w:rFonts w:cs="Times New Roman"/>
          <w:szCs w:val="28"/>
        </w:rPr>
        <w:t xml:space="preserve"> khuẩn lạc (cfu)/ml</w:t>
      </w:r>
      <w:r w:rsidRPr="004E2141">
        <w:rPr>
          <w:rFonts w:cs="Times New Roman"/>
          <w:szCs w:val="28"/>
        </w:rPr>
        <w:t xml:space="preserve">. Độ nhạy cảm của phương pháp BAL </w:t>
      </w:r>
      <w:r w:rsidR="00F004CE" w:rsidRPr="004E2141">
        <w:rPr>
          <w:rFonts w:cs="Times New Roman"/>
          <w:szCs w:val="28"/>
        </w:rPr>
        <w:t xml:space="preserve">91% </w:t>
      </w:r>
      <w:r w:rsidRPr="004E2141">
        <w:rPr>
          <w:rFonts w:cs="Times New Roman"/>
          <w:szCs w:val="28"/>
        </w:rPr>
        <w:t>và độ đặc hiệ</w:t>
      </w:r>
      <w:r w:rsidR="00F004CE" w:rsidRPr="004E2141">
        <w:rPr>
          <w:rFonts w:cs="Times New Roman"/>
          <w:szCs w:val="28"/>
        </w:rPr>
        <w:t xml:space="preserve">u 78% </w:t>
      </w:r>
      <w:r w:rsidR="00F004CE" w:rsidRPr="004E2141">
        <w:rPr>
          <w:rFonts w:cs="Times New Roman"/>
          <w:szCs w:val="28"/>
        </w:rPr>
        <w:fldChar w:fldCharType="begin"/>
      </w:r>
      <w:r w:rsidR="004E2141">
        <w:rPr>
          <w:rFonts w:cs="Times New Roman"/>
          <w:szCs w:val="28"/>
        </w:rPr>
        <w:instrText xml:space="preserve"> ADDIN ZOTERO_ITEM CSL_CITATION {"citationID":"a2l4jktipno","properties":{"formattedCitation":"(37)","plainCitation":"(37)","noteIndex":0},"citationItems":[{"id":296,"uris":["http://zotero.org/users/local/opsg1XXA/items/PTC875GV"],"itemData":{"id":296,"type":"article-journal","abstract":"To compare the usefulness of specimens obtained by bronchoalveolar lavage (BAL) and using a protected specimen brush (PSB) in the diagnosis of nosocomial pneumonia, both procedures were performed via fiberoptic bronchoscopy just after death in a series of 20 ventilated patients who had not developed pneumonia before the terminal phase of their disease and who had no recent changes in antimicrobial therapy. These results were compared with both histologic and microbiologic postmortem lung features in the same area. The total number of bacteria obtained by culture of lung segments and the latters' histologic grade were closely correlated (rho = 0.79, p &lt; 0.0001). PSB and BAL quantitative culture results were strongly correlated with lung tissue values (rho = 0.67 and 0.75, respectively; p &lt; 0.0001). Using discriminative values of &gt; or = 10(3) and &gt; or = 10(4) bacteria/ml to define positive PSB and BAL cultures, respectively, these techniques identified lung segments yielding &gt; or = 10(4) bacteria/g tissue with sensitivities of 82 and 91% and specificities of 89 and 78%, respectively. Moreover, upon direct observation, the percentage of BAL cells containing intracellular bacteria was closely correlated with the total number of bacteria obtained from corresponding lung samples (p &lt; 0.001). These findings indicate that bronchoscopic PSB and BAL samples very reliably identify both qualitatively and quantitatively microorganisms present in lung segments with bacterial pneumonia, even when the infection develops as a superinfection in a patient already receiving antimicrobial treatment for several days.","container-title":"American Journal of Respiratory and Critical Care Medicine","DOI":"10.1164/ajrccm.152.1.7599829","ISSN":"1073-449X","issue":"1","journalAbbreviation":"Am J Respir Crit Care Med","language":"eng","note":"PMID: 7599829","page":"231-240","source":"PubMed","title":"Evaluation of bronchoscopic techniques for the diagnosis of nosocomial pneumonia","volume":"152","author":[{"family":"Chastre","given":"J."},{"family":"Fagon","given":"J. Y."},{"family":"Bornet-Lecso","given":"M."},{"family":"Calvat","given":"S."},{"family":"Dombret","given":"M. C."},{"family":"Khani","given":"R.","non-dropping-particle":"al"},{"family":"Basset","given":"F."},{"family":"Gibert","given":"C."}],"issued":{"date-parts":[["1995",7]]}}}],"schema":"https://github.com/citation-style-language/schema/raw/master/csl-citation.json"} </w:instrText>
      </w:r>
      <w:r w:rsidR="00F004CE" w:rsidRPr="004E2141">
        <w:rPr>
          <w:rFonts w:cs="Times New Roman"/>
          <w:szCs w:val="28"/>
        </w:rPr>
        <w:fldChar w:fldCharType="separate"/>
      </w:r>
      <w:r w:rsidR="004E2141" w:rsidRPr="004E2141">
        <w:rPr>
          <w:rFonts w:cs="Times New Roman"/>
        </w:rPr>
        <w:t>(37)</w:t>
      </w:r>
      <w:r w:rsidR="00F004CE" w:rsidRPr="004E2141">
        <w:rPr>
          <w:rFonts w:cs="Times New Roman"/>
          <w:szCs w:val="28"/>
        </w:rPr>
        <w:fldChar w:fldCharType="end"/>
      </w:r>
      <w:r w:rsidRPr="004E2141">
        <w:rPr>
          <w:rFonts w:cs="Times New Roman"/>
          <w:szCs w:val="28"/>
        </w:rPr>
        <w:t>. Tuy nhiên, tỳ lệ âm tính giả cũng cao nếu bệnh nhân đã được cho kháng sinh trước đó. Vì vậy kỹ thuật này nên thực hiện trước khi cho kháng sinh.</w:t>
      </w:r>
    </w:p>
    <w:p w14:paraId="43DFC448" w14:textId="77777777" w:rsidR="00A75A20" w:rsidRPr="004E2141" w:rsidRDefault="00F004CE" w:rsidP="00CF0B68">
      <w:pPr>
        <w:pStyle w:val="BodyText"/>
        <w:numPr>
          <w:ilvl w:val="0"/>
          <w:numId w:val="10"/>
        </w:numPr>
        <w:tabs>
          <w:tab w:val="left" w:pos="851"/>
          <w:tab w:val="left" w:pos="1260"/>
        </w:tabs>
        <w:spacing w:line="360" w:lineRule="auto"/>
        <w:ind w:left="0" w:firstLine="567"/>
        <w:jc w:val="both"/>
        <w:rPr>
          <w:b/>
          <w:sz w:val="28"/>
          <w:szCs w:val="28"/>
        </w:rPr>
      </w:pPr>
      <w:bookmarkStart w:id="57" w:name="bookmark174"/>
      <w:bookmarkEnd w:id="57"/>
      <w:r w:rsidRPr="004E2141">
        <w:rPr>
          <w:b/>
          <w:iCs/>
          <w:sz w:val="28"/>
          <w:szCs w:val="28"/>
        </w:rPr>
        <w:t>Kỹ thuật l</w:t>
      </w:r>
      <w:r w:rsidR="00A75A20" w:rsidRPr="004E2141">
        <w:rPr>
          <w:b/>
          <w:iCs/>
          <w:sz w:val="28"/>
          <w:szCs w:val="28"/>
        </w:rPr>
        <w:t xml:space="preserve">ấy bệnh phẩm đường hô hấp dưới bằng phương pháp </w:t>
      </w:r>
      <w:r w:rsidR="00A75A20" w:rsidRPr="004E2141">
        <w:rPr>
          <w:b/>
          <w:sz w:val="28"/>
          <w:szCs w:val="28"/>
        </w:rPr>
        <w:t>bàn chải qua ống nội soi mềm</w:t>
      </w:r>
      <w:r w:rsidR="00A75A20" w:rsidRPr="004E2141">
        <w:rPr>
          <w:b/>
          <w:iCs/>
          <w:sz w:val="28"/>
          <w:szCs w:val="28"/>
        </w:rPr>
        <w:t xml:space="preserve"> </w:t>
      </w:r>
      <w:r w:rsidR="00932580" w:rsidRPr="004E2141">
        <w:rPr>
          <w:b/>
          <w:iCs/>
          <w:sz w:val="28"/>
          <w:szCs w:val="28"/>
        </w:rPr>
        <w:t xml:space="preserve">có </w:t>
      </w:r>
      <w:r w:rsidR="00A75A20" w:rsidRPr="004E2141">
        <w:rPr>
          <w:b/>
          <w:iCs/>
          <w:sz w:val="28"/>
          <w:szCs w:val="28"/>
        </w:rPr>
        <w:t>bảo vệ (Protected Specimen Brushing - PSB)</w:t>
      </w:r>
    </w:p>
    <w:p w14:paraId="7A79DB37" w14:textId="77777777" w:rsidR="00A75A20" w:rsidRPr="004E2141" w:rsidRDefault="00A75A20" w:rsidP="00CF0B68">
      <w:pPr>
        <w:pStyle w:val="BodyText"/>
        <w:spacing w:line="360" w:lineRule="auto"/>
        <w:ind w:firstLine="567"/>
        <w:jc w:val="both"/>
        <w:rPr>
          <w:sz w:val="28"/>
          <w:szCs w:val="28"/>
        </w:rPr>
      </w:pPr>
      <w:r w:rsidRPr="004E2141">
        <w:rPr>
          <w:sz w:val="28"/>
          <w:szCs w:val="28"/>
        </w:rPr>
        <w:t>Phương pháp này cũng được thực hiện thông qua nội soi phế quản với một dụng cụ chuyên dụng được đưa vào qua máy nội soi, bàn chải lấy đờm ở phế quản nhỏ được bảo vệ qua 2 lớp của canula tránh được lây nhiễm vi khuẩn.</w:t>
      </w:r>
    </w:p>
    <w:p w14:paraId="2FDBBDC0" w14:textId="20EFB468" w:rsidR="00A75A20" w:rsidRPr="004E2141" w:rsidRDefault="00932580" w:rsidP="00CF0B68">
      <w:pPr>
        <w:pStyle w:val="BodyText"/>
        <w:spacing w:line="360" w:lineRule="auto"/>
        <w:ind w:firstLine="567"/>
        <w:jc w:val="both"/>
        <w:rPr>
          <w:sz w:val="28"/>
          <w:szCs w:val="28"/>
        </w:rPr>
      </w:pPr>
      <w:r w:rsidRPr="004E2141">
        <w:rPr>
          <w:sz w:val="28"/>
          <w:szCs w:val="28"/>
        </w:rPr>
        <w:t xml:space="preserve">Trong một nghiên cứu phân tích gộp từ 18 nghiên cứu khác nhau trên 795 bệnh nhân nằm tại khoa Hồi sức cấp cứu, độ chính xác của kỹ thuật này trong chẩn đoán VPLQTM với độ nhạy là 89% và độ đặc hiệu là 94% </w:t>
      </w:r>
      <w:r w:rsidRPr="004E2141">
        <w:rPr>
          <w:sz w:val="28"/>
          <w:szCs w:val="28"/>
        </w:rPr>
        <w:fldChar w:fldCharType="begin"/>
      </w:r>
      <w:r w:rsidR="004E2141">
        <w:rPr>
          <w:sz w:val="28"/>
          <w:szCs w:val="28"/>
        </w:rPr>
        <w:instrText xml:space="preserve"> ADDIN ZOTERO_ITEM CSL_CITATION {"citationID":"a1nshi6lpb9","properties":{"formattedCitation":"(12)","plainCitation":"(12)","noteIndex":0},"citationItems":[{"id":19,"uris":["http://zotero.org/users/local/opsg1XXA/items/ANMPDM9I"],"itemData":{"id":19,"type":"article-journal","abstract":"BACKGROUND: Health-care-associated infection is the most frequent result of unsafe patient care worldwide, but few data are available from the developing world. We aimed to assess the epidemiology of endemic health-care-associated infection in developing countries.\nMETHODS: We searched electronic databases and reference lists of relevant papers for articles published 1995-2008. Studies containing full or partial data from developing countries related to infection prevalence or incidence-including overall health-care-associated infection and major infection sites, and their microbiological cause-were selected. We classified studies as low-quality or high-quality according to predefined criteria. Data were pooled for analysis.\nFINDINGS: Of 271 selected articles, 220 were included in the final analysis. Limited data were retrieved from some regions and many countries were not represented. 118 (54%) studies were low quality. In general, infection frequencies reported in high-quality studies were greater than those from low-quality studies. Prevalence of health-care-associated infection (pooled prevalence in high-quality studies, 15·5 per 100 patients [95% CI 12·6-18·9]) was much higher than proportions reported from Europe and the USA. Pooled overall health-care-associated infection density in adult intensive-care units was 47·9 per 1000 patient-days (95% CI 36·7-59·1), at least three times as high as densities reported from the USA. Surgical-site infection was the leading infection in hospitals (pooled cumulative incidence 5·6 per 100 surgical procedures), strikingly higher than proportions recorded in developed countries. Gram-negative bacilli represented the most common nosocomial isolates. Apart from meticillin resistance, noted in 158 of 290 (54%) Staphylococcus aureus isolates (in eight studies), very few articles reported antimicrobial resistance.\nINTERPRETATION: The burden of health-care-associated infection in developing countries is high. Our findings indicate a need to improve surveillance and infection-control practices.\nFUNDING: World Health Organization.","container-title":"Lancet (London, England)","DOI":"10.1016/S0140-6736(10)61458-4","ISSN":"1474-547X","issue":"9761","journalAbbreviation":"Lancet","language":"eng","note":"PMID: 21146207","page":"228-241","source":"PubMed","title":"Burden of endemic health-care-associated infection in developing countries: systematic review and meta-analysis","title-short":"Burden of endemic health-care-associated infection in developing countries","volume":"377","author":[{"family":"Allegranzi","given":"Benedetta"},{"family":"Bagheri Nejad","given":"Sepideh"},{"family":"Combescure","given":"Christophe"},{"family":"Graafmans","given":"Wilco"},{"family":"Attar","given":"Homa"},{"family":"Donaldson","given":"Liam"},{"family":"Pittet","given":"Didier"}],"issued":{"date-parts":[["2011",1,15]]}}}],"schema":"https://github.com/citation-style-language/schema/raw/master/csl-citation.json"} </w:instrText>
      </w:r>
      <w:r w:rsidRPr="004E2141">
        <w:rPr>
          <w:sz w:val="28"/>
          <w:szCs w:val="28"/>
        </w:rPr>
        <w:fldChar w:fldCharType="separate"/>
      </w:r>
      <w:r w:rsidR="004E2141" w:rsidRPr="004E2141">
        <w:rPr>
          <w:sz w:val="28"/>
        </w:rPr>
        <w:t>(12)</w:t>
      </w:r>
      <w:r w:rsidRPr="004E2141">
        <w:rPr>
          <w:sz w:val="28"/>
          <w:szCs w:val="28"/>
        </w:rPr>
        <w:fldChar w:fldCharType="end"/>
      </w:r>
      <w:r w:rsidR="00A75A20" w:rsidRPr="004E2141">
        <w:rPr>
          <w:sz w:val="28"/>
          <w:szCs w:val="28"/>
        </w:rPr>
        <w:t xml:space="preserve">. </w:t>
      </w:r>
    </w:p>
    <w:p w14:paraId="1C0B3077" w14:textId="77777777" w:rsidR="00A75A20" w:rsidRPr="004E2141" w:rsidRDefault="00A75A20" w:rsidP="00CF0B68">
      <w:pPr>
        <w:widowControl w:val="0"/>
        <w:spacing w:after="0" w:line="360" w:lineRule="auto"/>
        <w:contextualSpacing/>
        <w:jc w:val="both"/>
        <w:rPr>
          <w:rFonts w:cs="Times New Roman"/>
          <w:i/>
          <w:szCs w:val="28"/>
          <w:lang w:val="nl-NL"/>
        </w:rPr>
      </w:pPr>
      <w:bookmarkStart w:id="58" w:name="bookmark175"/>
      <w:bookmarkEnd w:id="58"/>
      <w:r w:rsidRPr="004E2141">
        <w:rPr>
          <w:rFonts w:cs="Times New Roman"/>
          <w:i/>
          <w:szCs w:val="28"/>
          <w:lang w:val="nl-NL"/>
        </w:rPr>
        <w:t>Ưu điểm và nhược điểm của 2 phương pháp này.</w:t>
      </w:r>
    </w:p>
    <w:p w14:paraId="744F042B" w14:textId="77777777" w:rsidR="00A75A20" w:rsidRPr="004E2141" w:rsidRDefault="00A75A20" w:rsidP="00CF0B68">
      <w:pPr>
        <w:pStyle w:val="ListParagraph"/>
        <w:widowControl w:val="0"/>
        <w:numPr>
          <w:ilvl w:val="0"/>
          <w:numId w:val="5"/>
        </w:numPr>
        <w:tabs>
          <w:tab w:val="left" w:pos="854"/>
        </w:tabs>
        <w:spacing w:after="0" w:line="360" w:lineRule="auto"/>
        <w:ind w:left="0" w:firstLine="567"/>
        <w:jc w:val="both"/>
        <w:rPr>
          <w:rFonts w:cs="Times New Roman"/>
          <w:szCs w:val="28"/>
          <w:lang w:val="pt-BR"/>
        </w:rPr>
      </w:pPr>
      <w:r w:rsidRPr="004E2141">
        <w:rPr>
          <w:rFonts w:cs="Times New Roman"/>
          <w:szCs w:val="28"/>
          <w:lang w:val="pt-BR"/>
        </w:rPr>
        <w:t>Ưu điểm</w:t>
      </w:r>
    </w:p>
    <w:p w14:paraId="165FD5A4" w14:textId="77777777" w:rsidR="00A75A20" w:rsidRPr="004E2141" w:rsidRDefault="00A75A20" w:rsidP="00CF0B68">
      <w:pPr>
        <w:widowControl w:val="0"/>
        <w:spacing w:after="0" w:line="360" w:lineRule="auto"/>
        <w:ind w:firstLine="567"/>
        <w:contextualSpacing/>
        <w:jc w:val="both"/>
        <w:rPr>
          <w:rFonts w:cs="Times New Roman"/>
          <w:szCs w:val="28"/>
          <w:lang w:val="pt-BR"/>
        </w:rPr>
      </w:pPr>
      <w:r w:rsidRPr="004E2141">
        <w:rPr>
          <w:rFonts w:cs="Times New Roman"/>
          <w:szCs w:val="28"/>
          <w:lang w:val="pt-BR"/>
        </w:rPr>
        <w:t xml:space="preserve">+ </w:t>
      </w:r>
      <w:r w:rsidRPr="004E2141">
        <w:rPr>
          <w:rFonts w:cs="Times New Roman"/>
          <w:spacing w:val="-10"/>
          <w:szCs w:val="28"/>
          <w:lang w:val="pt-BR"/>
        </w:rPr>
        <w:t>Là phương pháp có độ nhậy cao do lấy bệnh phẩm tại đúng vị trí tổn thương.</w:t>
      </w:r>
    </w:p>
    <w:p w14:paraId="7593BD55" w14:textId="77777777" w:rsidR="00A75A20" w:rsidRPr="004E2141" w:rsidRDefault="00A75A20" w:rsidP="00CF0B68">
      <w:pPr>
        <w:widowControl w:val="0"/>
        <w:spacing w:after="0" w:line="360" w:lineRule="auto"/>
        <w:ind w:firstLine="567"/>
        <w:contextualSpacing/>
        <w:jc w:val="both"/>
        <w:rPr>
          <w:rFonts w:cs="Times New Roman"/>
          <w:szCs w:val="28"/>
          <w:lang w:val="pt-BR"/>
        </w:rPr>
      </w:pPr>
      <w:r w:rsidRPr="004E2141">
        <w:rPr>
          <w:rFonts w:cs="Times New Roman"/>
          <w:szCs w:val="28"/>
          <w:lang w:val="pt-BR"/>
        </w:rPr>
        <w:t>+ Ngoài vai trò lấy bệnh phẩm, còn có vai trò điều trị trong các trường hợp xẹp phổi, viêm phổi thùy nặng.</w:t>
      </w:r>
    </w:p>
    <w:p w14:paraId="3FD34E08" w14:textId="77777777" w:rsidR="00A75A20" w:rsidRPr="004E2141" w:rsidRDefault="00A75A20" w:rsidP="00CF0B68">
      <w:pPr>
        <w:widowControl w:val="0"/>
        <w:spacing w:after="0" w:line="360" w:lineRule="auto"/>
        <w:ind w:firstLine="567"/>
        <w:contextualSpacing/>
        <w:jc w:val="both"/>
        <w:rPr>
          <w:rFonts w:cs="Times New Roman"/>
          <w:szCs w:val="28"/>
          <w:lang w:val="pt-BR"/>
        </w:rPr>
      </w:pPr>
      <w:r w:rsidRPr="004E2141">
        <w:rPr>
          <w:rFonts w:cs="Times New Roman"/>
          <w:szCs w:val="28"/>
          <w:lang w:val="pt-BR"/>
        </w:rPr>
        <w:t>+ Lấy được các dị vật, khối u và polyp đường thở, mà các bệnh lý đó dễ  bị chẩn đoán nhầm là viêm phổi.</w:t>
      </w:r>
    </w:p>
    <w:p w14:paraId="28654EF7" w14:textId="77777777" w:rsidR="00A75A20" w:rsidRPr="004E2141" w:rsidRDefault="0038103D" w:rsidP="00CF0B68">
      <w:pPr>
        <w:pStyle w:val="ListParagraph"/>
        <w:widowControl w:val="0"/>
        <w:numPr>
          <w:ilvl w:val="0"/>
          <w:numId w:val="5"/>
        </w:numPr>
        <w:spacing w:after="0" w:line="360" w:lineRule="auto"/>
        <w:ind w:left="0" w:firstLine="567"/>
        <w:jc w:val="both"/>
        <w:rPr>
          <w:rFonts w:cs="Times New Roman"/>
          <w:szCs w:val="28"/>
          <w:lang w:val="pt-BR"/>
        </w:rPr>
      </w:pPr>
      <w:r w:rsidRPr="004E2141">
        <w:rPr>
          <w:rFonts w:cs="Times New Roman"/>
          <w:szCs w:val="28"/>
          <w:lang w:val="pt-BR"/>
        </w:rPr>
        <w:t xml:space="preserve"> </w:t>
      </w:r>
      <w:r w:rsidR="00A75A20" w:rsidRPr="004E2141">
        <w:rPr>
          <w:rFonts w:cs="Times New Roman"/>
          <w:szCs w:val="28"/>
          <w:lang w:val="pt-BR"/>
        </w:rPr>
        <w:t>Nhược điểm</w:t>
      </w:r>
    </w:p>
    <w:p w14:paraId="51932D33" w14:textId="77777777" w:rsidR="00A75A20" w:rsidRPr="004E2141" w:rsidRDefault="00A75A20" w:rsidP="00CF0B68">
      <w:pPr>
        <w:widowControl w:val="0"/>
        <w:spacing w:after="0" w:line="360" w:lineRule="auto"/>
        <w:ind w:firstLine="567"/>
        <w:contextualSpacing/>
        <w:jc w:val="both"/>
        <w:rPr>
          <w:rFonts w:cs="Times New Roman"/>
          <w:szCs w:val="28"/>
          <w:lang w:val="pt-BR"/>
        </w:rPr>
      </w:pPr>
      <w:r w:rsidRPr="004E2141">
        <w:rPr>
          <w:rFonts w:cs="Times New Roman"/>
          <w:szCs w:val="28"/>
          <w:lang w:val="pt-BR"/>
        </w:rPr>
        <w:t>+ Là kĩ thuật khó thực hiện, phương tiện kĩ thuật đắt tiền.</w:t>
      </w:r>
    </w:p>
    <w:p w14:paraId="1639E4B5" w14:textId="77777777" w:rsidR="00A75A20" w:rsidRPr="004E2141" w:rsidRDefault="00A75A20" w:rsidP="00CF0B68">
      <w:pPr>
        <w:widowControl w:val="0"/>
        <w:spacing w:after="0" w:line="360" w:lineRule="auto"/>
        <w:ind w:firstLine="567"/>
        <w:contextualSpacing/>
        <w:jc w:val="both"/>
        <w:rPr>
          <w:rFonts w:cs="Times New Roman"/>
          <w:szCs w:val="28"/>
          <w:lang w:val="pt-BR"/>
        </w:rPr>
      </w:pPr>
      <w:r w:rsidRPr="004E2141">
        <w:rPr>
          <w:rFonts w:cs="Times New Roman"/>
          <w:szCs w:val="28"/>
          <w:lang w:val="pt-BR"/>
        </w:rPr>
        <w:t>+ Kĩ thuật viên có tay nghề cao, dễ gây các biến chứng hô hấp.</w:t>
      </w:r>
    </w:p>
    <w:p w14:paraId="4607ABCD" w14:textId="07BAFFD4" w:rsidR="00F004CE" w:rsidRPr="004E2141" w:rsidRDefault="00365CBB" w:rsidP="00CF0B68">
      <w:pPr>
        <w:pStyle w:val="ListParagraph"/>
        <w:widowControl w:val="0"/>
        <w:numPr>
          <w:ilvl w:val="0"/>
          <w:numId w:val="10"/>
        </w:numPr>
        <w:spacing w:after="0" w:line="360" w:lineRule="auto"/>
        <w:ind w:firstLine="66"/>
        <w:jc w:val="both"/>
        <w:rPr>
          <w:rFonts w:cs="Times New Roman"/>
          <w:spacing w:val="-4"/>
          <w:szCs w:val="28"/>
          <w:lang w:val="pt-BR"/>
        </w:rPr>
      </w:pPr>
      <w:r w:rsidRPr="004E2141">
        <w:rPr>
          <w:rFonts w:cs="Times New Roman"/>
          <w:b/>
          <w:szCs w:val="28"/>
        </w:rPr>
        <w:t xml:space="preserve"> </w:t>
      </w:r>
      <w:r w:rsidR="00F004CE" w:rsidRPr="004E2141">
        <w:rPr>
          <w:rFonts w:cs="Times New Roman"/>
          <w:b/>
          <w:szCs w:val="28"/>
        </w:rPr>
        <w:t>Kỹ thuật cấy định lượng dịch hút từ ống nội khí quản</w:t>
      </w:r>
      <w:r w:rsidR="00F004CE" w:rsidRPr="004E2141">
        <w:rPr>
          <w:rFonts w:cs="Times New Roman"/>
          <w:szCs w:val="28"/>
        </w:rPr>
        <w:t>: trong một nghiên cứu, khi sử dụng phương pháp cấy định lượng dịch hút từ nội khí quản với điểm cắt là 10</w:t>
      </w:r>
      <w:r w:rsidR="00F004CE" w:rsidRPr="004E2141">
        <w:rPr>
          <w:rFonts w:cs="Times New Roman"/>
          <w:szCs w:val="28"/>
          <w:vertAlign w:val="superscript"/>
        </w:rPr>
        <w:t>6</w:t>
      </w:r>
      <w:r w:rsidR="00F004CE" w:rsidRPr="004E2141">
        <w:rPr>
          <w:rFonts w:cs="Times New Roman"/>
          <w:szCs w:val="28"/>
        </w:rPr>
        <w:t xml:space="preserve"> cfu/ml so sánh với kỹ thuật lấy bệnh phẩm bằng </w:t>
      </w:r>
      <w:r w:rsidR="00F004CE" w:rsidRPr="004E2141">
        <w:rPr>
          <w:rFonts w:cs="Times New Roman"/>
          <w:szCs w:val="28"/>
        </w:rPr>
        <w:lastRenderedPageBreak/>
        <w:t>chổi quét có bảo vệ, phương pháp này có độ nhạy cao hơn 82% so với 64</w:t>
      </w:r>
      <w:r w:rsidRPr="004E2141">
        <w:rPr>
          <w:rFonts w:cs="Times New Roman"/>
          <w:szCs w:val="28"/>
        </w:rPr>
        <w:t>%</w:t>
      </w:r>
      <w:r w:rsidR="00F004CE" w:rsidRPr="004E2141">
        <w:rPr>
          <w:rFonts w:cs="Times New Roman"/>
          <w:szCs w:val="28"/>
        </w:rPr>
        <w:t xml:space="preserve"> và độ đặc hiệu thấp hơn 83</w:t>
      </w:r>
      <w:r w:rsidRPr="004E2141">
        <w:rPr>
          <w:rFonts w:cs="Times New Roman"/>
          <w:szCs w:val="28"/>
        </w:rPr>
        <w:t>%</w:t>
      </w:r>
      <w:r w:rsidR="00F004CE" w:rsidRPr="004E2141">
        <w:rPr>
          <w:rFonts w:cs="Times New Roman"/>
          <w:szCs w:val="28"/>
        </w:rPr>
        <w:t xml:space="preserve"> so vớ</w:t>
      </w:r>
      <w:r w:rsidRPr="004E2141">
        <w:rPr>
          <w:rFonts w:cs="Times New Roman"/>
          <w:szCs w:val="28"/>
        </w:rPr>
        <w:t xml:space="preserve">i 96% </w:t>
      </w:r>
      <w:r w:rsidRPr="004E2141">
        <w:rPr>
          <w:rFonts w:cs="Times New Roman"/>
          <w:szCs w:val="28"/>
        </w:rPr>
        <w:fldChar w:fldCharType="begin"/>
      </w:r>
      <w:r w:rsidR="004E2141">
        <w:rPr>
          <w:rFonts w:cs="Times New Roman"/>
          <w:szCs w:val="28"/>
        </w:rPr>
        <w:instrText xml:space="preserve"> ADDIN ZOTERO_ITEM CSL_CITATION {"citationID":"a1kvsiltccu","properties":{"formattedCitation":"(38)","plainCitation":"(38)","noteIndex":0},"citationItems":[{"id":298,"uris":["http://zotero.org/users/local/opsg1XXA/items/62A2PXYP"],"itemData":{"id":298,"type":"article-journal","abstract":"The diagnostic accuracy of protected-specimen brush (PSB), bronchoalveolar lavage (BAL), and endotracheal aspirates (EA) was prospectively evaluated in a series of 28 mechanically ventilated patients (MV patients) who died within 3 d of the bronchoscopic procedure, using postmortem lung examination as the gold standard for establishing the diagnosis of pneumonia. The entire fixed lungs were carefully dissected along the bronchovascular axes and each segment was cut into 5- to 10-mm thick sections, enabling gross examination of the lung parenchyma. Two tissue blocks were taken from each segment, including grossly abnormal areas whenever present. In several cases, two peripheral (subpleural) lung-tissue blocks were also taken from each lobe prior to systematic dissection of the lungs. Quantitative cultures (QC) and direct cytologic and microbiologic examination (DE) was performed on respiratory samples obtained within 72 h before death. Values of 10(3) cfu/ml of Ringer's solution, 10(4) cfu/ml of retrieved fluid, and 10(6) cfu/ml of respiratory secretions were used as cutoff points for quantitative PSB, BAL, and EA cultures, respectively. The main findings in this study were that: (1) Pneumonia was present in 67% of the patients. (2) Histologic lesions of pneumonia were mainly bilateral and predominated in the dependent lung segments. (3) Coexistence of a variety of noninfectious processes was a common finding in patients with pneumonia. (4) In several cases pneumonia was absent from peripheral lung samples while more central areas of the same segment displayed typical foci of pneumonia. (5) The sensitivity of quantitative cultures was 55%, 57%, and 47% for EA, PSB, and BAL, respectively, and the specificity was 85%, 88%, and 100%, respectively. Reducing the diagnostic threshold of EA to 10(5) cfu/ml of respiratory secretions instead of 10(6) cfu/ml resulted in a sensitivity of 63.1% and a specificity of 75% for EA. The sensitivity of direct examination (DE) was 50%, 47%, and 47%, respectively, and the specificity was 75%, 88%, and 87%. (6) The presence of intracellular organisms (ICO) in BAL had a 36.8% sensitivity and 100% specificity in establishing the diagnosis of pneumonia regardless of their percentage. (7) Although 15 patients (53%) were not on antibiotics or were off antibiotics for more than 48 h before testing, no relationship could be established between the patients' antibiotic status and the result of any diagnostic test. By using a recommended methodology for respiratory sampling techniques together with complete postmortem lung examination as a diagnostic \"gold standard,\" this study provides a realistic insight into the diagnostic values of EA, PSB, and BAL in MV patients with suspected pneumonia.","container-title":"American Journal of Respiratory and Critical Care Medicine","DOI":"10.1164/ajrccm.151.6.7767535","ISSN":"1073-449X","issue":"6","journalAbbreviation":"Am J Respir Crit Care Med","language":"eng","note":"PMID: 7767535","page":"1878-1888","source":"PubMed","title":"Diagnostic tests for pneumonia in ventilated patients: prospective evaluation of diagnostic accuracy using histology as a diagnostic gold standard","title-short":"Diagnostic tests for pneumonia in ventilated patients","volume":"151","author":[{"family":"Marquette","given":"C. H."},{"family":"Copin","given":"M. C."},{"family":"Wallet","given":"F."},{"family":"Neviere","given":"R."},{"family":"Saulnier","given":"F."},{"family":"Mathieu","given":"D."},{"family":"Durocher","given":"A."},{"family":"Ramon","given":"P."},{"family":"Tonnel","given":"A. B."}],"issued":{"date-parts":[["1995",6]]}}}],"schema":"https://github.com/citation-style-language/schema/raw/master/csl-citation.json"} </w:instrText>
      </w:r>
      <w:r w:rsidRPr="004E2141">
        <w:rPr>
          <w:rFonts w:cs="Times New Roman"/>
          <w:szCs w:val="28"/>
        </w:rPr>
        <w:fldChar w:fldCharType="separate"/>
      </w:r>
      <w:r w:rsidR="004E2141" w:rsidRPr="004E2141">
        <w:rPr>
          <w:rFonts w:cs="Times New Roman"/>
        </w:rPr>
        <w:t>(38)</w:t>
      </w:r>
      <w:r w:rsidRPr="004E2141">
        <w:rPr>
          <w:rFonts w:cs="Times New Roman"/>
          <w:szCs w:val="28"/>
        </w:rPr>
        <w:fldChar w:fldCharType="end"/>
      </w:r>
      <w:r w:rsidR="00F004CE" w:rsidRPr="004E2141">
        <w:rPr>
          <w:rFonts w:cs="Times New Roman"/>
          <w:szCs w:val="28"/>
        </w:rPr>
        <w:t>. Tuy nhiên, một số tác giả khác cho rằng khi cấy đị</w:t>
      </w:r>
      <w:r w:rsidRPr="004E2141">
        <w:rPr>
          <w:rFonts w:cs="Times New Roman"/>
          <w:szCs w:val="28"/>
        </w:rPr>
        <w:t>nh lư</w:t>
      </w:r>
      <w:r w:rsidR="00F004CE" w:rsidRPr="004E2141">
        <w:rPr>
          <w:rFonts w:cs="Times New Roman"/>
          <w:szCs w:val="28"/>
        </w:rPr>
        <w:t>ợng dịch hút t</w:t>
      </w:r>
      <w:r w:rsidRPr="004E2141">
        <w:rPr>
          <w:rFonts w:cs="Times New Roman"/>
          <w:szCs w:val="28"/>
        </w:rPr>
        <w:t>ừ</w:t>
      </w:r>
      <w:r w:rsidR="00F004CE" w:rsidRPr="004E2141">
        <w:rPr>
          <w:rFonts w:cs="Times New Roman"/>
          <w:szCs w:val="28"/>
        </w:rPr>
        <w:t xml:space="preserve"> nội khí quản, loại vi khuẩn tìm thấy có thể chỉ hiện diện ở khí quản chứ không thực sự là vi khuẩ</w:t>
      </w:r>
      <w:r w:rsidRPr="004E2141">
        <w:rPr>
          <w:rFonts w:cs="Times New Roman"/>
          <w:szCs w:val="28"/>
        </w:rPr>
        <w:t xml:space="preserve">n gây VPLQTM </w:t>
      </w:r>
      <w:r w:rsidRPr="004E2141">
        <w:rPr>
          <w:rFonts w:cs="Times New Roman"/>
          <w:szCs w:val="28"/>
        </w:rPr>
        <w:fldChar w:fldCharType="begin"/>
      </w:r>
      <w:r w:rsidR="004E2141">
        <w:rPr>
          <w:rFonts w:cs="Times New Roman"/>
          <w:szCs w:val="28"/>
        </w:rPr>
        <w:instrText xml:space="preserve"> ADDIN ZOTERO_ITEM CSL_CITATION {"citationID":"at9qgv7j1l","properties":{"formattedCitation":"(12)","plainCitation":"(12)","noteIndex":0},"citationItems":[{"id":19,"uris":["http://zotero.org/users/local/opsg1XXA/items/ANMPDM9I"],"itemData":{"id":19,"type":"article-journal","abstract":"BACKGROUND: Health-care-associated infection is the most frequent result of unsafe patient care worldwide, but few data are available from the developing world. We aimed to assess the epidemiology of endemic health-care-associated infection in developing countries.\nMETHODS: We searched electronic databases and reference lists of relevant papers for articles published 1995-2008. Studies containing full or partial data from developing countries related to infection prevalence or incidence-including overall health-care-associated infection and major infection sites, and their microbiological cause-were selected. We classified studies as low-quality or high-quality according to predefined criteria. Data were pooled for analysis.\nFINDINGS: Of 271 selected articles, 220 were included in the final analysis. Limited data were retrieved from some regions and many countries were not represented. 118 (54%) studies were low quality. In general, infection frequencies reported in high-quality studies were greater than those from low-quality studies. Prevalence of health-care-associated infection (pooled prevalence in high-quality studies, 15·5 per 100 patients [95% CI 12·6-18·9]) was much higher than proportions reported from Europe and the USA. Pooled overall health-care-associated infection density in adult intensive-care units was 47·9 per 1000 patient-days (95% CI 36·7-59·1), at least three times as high as densities reported from the USA. Surgical-site infection was the leading infection in hospitals (pooled cumulative incidence 5·6 per 100 surgical procedures), strikingly higher than proportions recorded in developed countries. Gram-negative bacilli represented the most common nosocomial isolates. Apart from meticillin resistance, noted in 158 of 290 (54%) Staphylococcus aureus isolates (in eight studies), very few articles reported antimicrobial resistance.\nINTERPRETATION: The burden of health-care-associated infection in developing countries is high. Our findings indicate a need to improve surveillance and infection-control practices.\nFUNDING: World Health Organization.","container-title":"Lancet (London, England)","DOI":"10.1016/S0140-6736(10)61458-4","ISSN":"1474-547X","issue":"9761","journalAbbreviation":"Lancet","language":"eng","note":"PMID: 21146207","page":"228-241","source":"PubMed","title":"Burden of endemic health-care-associated infection in developing countries: systematic review and meta-analysis","title-short":"Burden of endemic health-care-associated infection in developing countries","volume":"377","author":[{"family":"Allegranzi","given":"Benedetta"},{"family":"Bagheri Nejad","given":"Sepideh"},{"family":"Combescure","given":"Christophe"},{"family":"Graafmans","given":"Wilco"},{"family":"Attar","given":"Homa"},{"family":"Donaldson","given":"Liam"},{"family":"Pittet","given":"Didier"}],"issued":{"date-parts":[["2011",1,15]]}}}],"schema":"https://github.com/citation-style-language/schema/raw/master/csl-citation.json"} </w:instrText>
      </w:r>
      <w:r w:rsidRPr="004E2141">
        <w:rPr>
          <w:rFonts w:cs="Times New Roman"/>
          <w:szCs w:val="28"/>
        </w:rPr>
        <w:fldChar w:fldCharType="separate"/>
      </w:r>
      <w:r w:rsidR="004E2141" w:rsidRPr="004E2141">
        <w:rPr>
          <w:rFonts w:cs="Times New Roman"/>
        </w:rPr>
        <w:t>(12)</w:t>
      </w:r>
      <w:r w:rsidRPr="004E2141">
        <w:rPr>
          <w:rFonts w:cs="Times New Roman"/>
          <w:szCs w:val="28"/>
        </w:rPr>
        <w:fldChar w:fldCharType="end"/>
      </w:r>
      <w:r w:rsidR="00F004CE" w:rsidRPr="004E2141">
        <w:rPr>
          <w:rFonts w:cs="Times New Roman"/>
          <w:szCs w:val="28"/>
        </w:rPr>
        <w:t xml:space="preserve"> .</w:t>
      </w:r>
    </w:p>
    <w:p w14:paraId="2F56AC38" w14:textId="77777777" w:rsidR="00A75A20" w:rsidRPr="004E2141" w:rsidRDefault="00A75A20" w:rsidP="00CF0B68">
      <w:pPr>
        <w:pStyle w:val="ListParagraph"/>
        <w:numPr>
          <w:ilvl w:val="0"/>
          <w:numId w:val="38"/>
        </w:numPr>
        <w:tabs>
          <w:tab w:val="left" w:pos="502"/>
        </w:tabs>
        <w:spacing w:after="0" w:line="360" w:lineRule="auto"/>
        <w:ind w:left="426"/>
        <w:jc w:val="both"/>
        <w:rPr>
          <w:rFonts w:cs="Times New Roman"/>
          <w:szCs w:val="28"/>
          <w:lang w:val="pt-BR"/>
        </w:rPr>
      </w:pPr>
      <w:r w:rsidRPr="004E2141">
        <w:rPr>
          <w:rFonts w:cs="Times New Roman"/>
          <w:szCs w:val="28"/>
          <w:lang w:val="pt-BR"/>
        </w:rPr>
        <w:t>Nuôi cấy bệnh phẩm hô hấp</w:t>
      </w:r>
    </w:p>
    <w:p w14:paraId="2B19A488" w14:textId="77777777" w:rsidR="00A75A20" w:rsidRPr="004E2141" w:rsidRDefault="00A75A20" w:rsidP="00CF0B68">
      <w:pPr>
        <w:pStyle w:val="ListParagraph"/>
        <w:numPr>
          <w:ilvl w:val="1"/>
          <w:numId w:val="11"/>
        </w:numPr>
        <w:spacing w:after="0" w:line="360" w:lineRule="auto"/>
        <w:ind w:left="0" w:firstLine="567"/>
        <w:jc w:val="both"/>
        <w:rPr>
          <w:rFonts w:cs="Times New Roman"/>
          <w:szCs w:val="28"/>
          <w:lang w:val="pt-BR"/>
        </w:rPr>
      </w:pPr>
      <w:r w:rsidRPr="004E2141">
        <w:rPr>
          <w:rFonts w:cs="Times New Roman"/>
          <w:b/>
          <w:bCs/>
          <w:szCs w:val="28"/>
        </w:rPr>
        <w:t>Phương pháp cấy định lượng bệnh phẩm đường hô hấp</w:t>
      </w:r>
    </w:p>
    <w:p w14:paraId="11C9B420" w14:textId="77777777" w:rsidR="00A75A20" w:rsidRPr="004E2141" w:rsidRDefault="00A75A20" w:rsidP="00CF0B68">
      <w:pPr>
        <w:pStyle w:val="BodyText"/>
        <w:spacing w:line="360" w:lineRule="auto"/>
        <w:ind w:firstLine="567"/>
        <w:jc w:val="both"/>
        <w:rPr>
          <w:sz w:val="28"/>
          <w:szCs w:val="28"/>
        </w:rPr>
      </w:pPr>
      <w:r w:rsidRPr="004E2141">
        <w:rPr>
          <w:sz w:val="28"/>
          <w:szCs w:val="28"/>
        </w:rPr>
        <w:t>Bệnh phẩm được cấy phương pháp định lượng có độ tin cậy cao, giúp phân biệt tác nhân thực sự gây bệnh có trong mẫu bệnh phẩm đường hô hấp dưới với ngoại nhiễm vùng hầu họng. Trước khi cấy, mẫu bệnh phẩm phải được soi dưới kính hiển vi để xem đây thực sự là bệnh phẩm đường hô hấp dưới hoặc là chất tiết ở miệng.</w:t>
      </w:r>
      <w:r w:rsidR="00932580" w:rsidRPr="004E2141">
        <w:rPr>
          <w:sz w:val="28"/>
          <w:szCs w:val="28"/>
        </w:rPr>
        <w:t xml:space="preserve"> .</w:t>
      </w:r>
      <w:bookmarkStart w:id="59" w:name="bookmark180"/>
      <w:bookmarkEnd w:id="59"/>
      <w:r w:rsidR="00932580" w:rsidRPr="004E2141">
        <w:rPr>
          <w:sz w:val="28"/>
          <w:szCs w:val="28"/>
        </w:rPr>
        <w:t xml:space="preserve"> Kết quả cấy định lượng được đo bằng cfu/ml </w:t>
      </w:r>
      <w:r w:rsidR="00932580" w:rsidRPr="004E2141">
        <w:rPr>
          <w:i/>
          <w:iCs/>
          <w:sz w:val="28"/>
          <w:szCs w:val="28"/>
        </w:rPr>
        <w:t>(colony forming units per milliliter).</w:t>
      </w:r>
      <w:bookmarkStart w:id="60" w:name="bookmark181"/>
      <w:bookmarkEnd w:id="60"/>
      <w:r w:rsidR="00932580" w:rsidRPr="004E2141">
        <w:rPr>
          <w:i/>
          <w:iCs/>
          <w:sz w:val="28"/>
          <w:szCs w:val="28"/>
        </w:rPr>
        <w:t xml:space="preserve"> </w:t>
      </w:r>
      <w:r w:rsidR="00932580" w:rsidRPr="004E2141">
        <w:rPr>
          <w:sz w:val="28"/>
          <w:szCs w:val="28"/>
        </w:rPr>
        <w:t xml:space="preserve">Chỉ tiến hành định danh và kháng sinh đồ các vi khuẩn cấy định lượng </w:t>
      </w:r>
      <w:r w:rsidR="00932580" w:rsidRPr="004E2141">
        <w:rPr>
          <w:color w:val="333333"/>
          <w:sz w:val="28"/>
          <w:szCs w:val="28"/>
          <w:shd w:val="clear" w:color="auto" w:fill="FFFFFF"/>
        </w:rPr>
        <w:t>≥ </w:t>
      </w:r>
      <w:r w:rsidR="00932580" w:rsidRPr="004E2141">
        <w:rPr>
          <w:sz w:val="28"/>
          <w:szCs w:val="28"/>
        </w:rPr>
        <w:t>1000 cfu/ml.</w:t>
      </w:r>
    </w:p>
    <w:p w14:paraId="020FE461" w14:textId="77777777" w:rsidR="00A75A20" w:rsidRPr="004E2141" w:rsidRDefault="00A75A20" w:rsidP="00CF0B68">
      <w:pPr>
        <w:pStyle w:val="ListParagraph"/>
        <w:numPr>
          <w:ilvl w:val="0"/>
          <w:numId w:val="11"/>
        </w:numPr>
        <w:spacing w:after="0" w:line="360" w:lineRule="auto"/>
        <w:ind w:left="0" w:firstLine="567"/>
        <w:jc w:val="both"/>
        <w:rPr>
          <w:rFonts w:cs="Times New Roman"/>
          <w:szCs w:val="28"/>
          <w:lang w:val="pt-BR"/>
        </w:rPr>
      </w:pPr>
      <w:r w:rsidRPr="004E2141">
        <w:rPr>
          <w:rFonts w:cs="Times New Roman"/>
          <w:b/>
          <w:bCs/>
          <w:szCs w:val="28"/>
        </w:rPr>
        <w:t>Phương pháp cấy bán định lượng bệnh phẩm đường hô hấp</w:t>
      </w:r>
    </w:p>
    <w:p w14:paraId="36B90BEB" w14:textId="77777777" w:rsidR="00A75A20" w:rsidRPr="004E2141" w:rsidRDefault="00A75A20" w:rsidP="00CF0B68">
      <w:pPr>
        <w:pStyle w:val="LightGrid-Accent31"/>
        <w:spacing w:after="0" w:line="360" w:lineRule="auto"/>
        <w:ind w:left="0" w:firstLine="567"/>
        <w:jc w:val="both"/>
        <w:rPr>
          <w:rFonts w:ascii="Times New Roman" w:hAnsi="Times New Roman"/>
          <w:sz w:val="28"/>
          <w:szCs w:val="28"/>
          <w:lang w:val="da-DK"/>
        </w:rPr>
      </w:pPr>
      <w:r w:rsidRPr="004E2141">
        <w:rPr>
          <w:rFonts w:ascii="Times New Roman" w:hAnsi="Times New Roman"/>
          <w:sz w:val="28"/>
          <w:szCs w:val="28"/>
          <w:lang w:val="da-DK"/>
        </w:rPr>
        <w:t>Cấy bán định lượng là phương pháp cấy tìm vi khuẩn sau đó dựa vào khoảng nồng độ vi khuẩn để đưa ra các kết quả 1+, 2+,3+, 4+.</w:t>
      </w:r>
    </w:p>
    <w:p w14:paraId="740B166E" w14:textId="77777777" w:rsidR="00B15CE0" w:rsidRPr="004E2141" w:rsidRDefault="00A75A20" w:rsidP="00CF0B68">
      <w:pPr>
        <w:spacing w:after="0" w:line="360" w:lineRule="auto"/>
        <w:contextualSpacing/>
        <w:mirrorIndents/>
        <w:jc w:val="both"/>
        <w:rPr>
          <w:rFonts w:cs="Times New Roman"/>
          <w:szCs w:val="28"/>
        </w:rPr>
      </w:pPr>
      <w:r w:rsidRPr="004E2141">
        <w:rPr>
          <w:rFonts w:cs="Times New Roman"/>
          <w:szCs w:val="28"/>
          <w:lang w:val="da-DK"/>
        </w:rPr>
        <w:t xml:space="preserve">       Theo hướng dẫn của ATS/IDSA 2016 về quản lý viêm phổi bệnh viện/viêm phổi liên quan thở máy, nên cấy bán định lượng với bệnh phẩm  lấy bằng phương pháp không xâm nhập để xác định loại vi khuẩn gây viêm phổi bệnh viện/viêm phổi liên quan thở máy </w:t>
      </w:r>
      <w:r w:rsidRPr="004E2141">
        <w:rPr>
          <w:rFonts w:cs="Times New Roman"/>
          <w:szCs w:val="28"/>
          <w:lang w:val="da-DK"/>
        </w:rPr>
        <w:fldChar w:fldCharType="begin"/>
      </w:r>
      <w:r w:rsidR="00B46B7D" w:rsidRPr="004E2141">
        <w:rPr>
          <w:rFonts w:cs="Times New Roman"/>
          <w:szCs w:val="28"/>
          <w:lang w:val="da-DK"/>
        </w:rPr>
        <w:instrText xml:space="preserve"> ADDIN ZOTERO_ITEM CSL_CITATION {"citationID":"w8gnRSzr","properties":{"formattedCitation":"(1)","plainCitation":"(1)","noteIndex":0},"citationItems":[{"id":5,"uris":["http://zotero.org/users/local/opsg1XXA/items/EK3JLY56"],"itemData":{"id":5,"type":"article-journal","abstract":"It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cs="Times New Roman"/>
          <w:szCs w:val="28"/>
          <w:lang w:val="da-DK"/>
        </w:rPr>
        <w:fldChar w:fldCharType="separate"/>
      </w:r>
      <w:r w:rsidR="00B46B7D" w:rsidRPr="004E2141">
        <w:rPr>
          <w:rFonts w:cs="Times New Roman"/>
          <w:szCs w:val="28"/>
        </w:rPr>
        <w:t>(1)</w:t>
      </w:r>
      <w:r w:rsidRPr="004E2141">
        <w:rPr>
          <w:rFonts w:cs="Times New Roman"/>
          <w:szCs w:val="28"/>
          <w:lang w:val="da-DK"/>
        </w:rPr>
        <w:fldChar w:fldCharType="end"/>
      </w:r>
      <w:r w:rsidRPr="004E2141">
        <w:rPr>
          <w:rFonts w:cs="Times New Roman"/>
          <w:szCs w:val="28"/>
          <w:lang w:val="da-DK"/>
        </w:rPr>
        <w:t>.</w:t>
      </w:r>
      <w:bookmarkStart w:id="61" w:name="_Toc526446038"/>
    </w:p>
    <w:p w14:paraId="6868658E" w14:textId="77777777" w:rsidR="00A72B3F" w:rsidRPr="004E2141" w:rsidRDefault="00A72B3F" w:rsidP="00CF0B68">
      <w:pPr>
        <w:pStyle w:val="3"/>
      </w:pPr>
      <w:bookmarkStart w:id="62" w:name="_Toc161130292"/>
      <w:r w:rsidRPr="004E2141">
        <w:t>1.1.5. Tiêu chuẩn chẩn đoán viêm phổi liên quan thở máy</w:t>
      </w:r>
      <w:bookmarkEnd w:id="61"/>
      <w:bookmarkEnd w:id="62"/>
      <w:r w:rsidRPr="004E2141">
        <w:t xml:space="preserve"> </w:t>
      </w:r>
    </w:p>
    <w:p w14:paraId="080CF27F" w14:textId="77777777" w:rsidR="00B37CAE" w:rsidRPr="004E2141" w:rsidRDefault="00A72B3F" w:rsidP="00CF0B68">
      <w:pPr>
        <w:pStyle w:val="3"/>
        <w:rPr>
          <w:b w:val="0"/>
        </w:rPr>
      </w:pPr>
      <w:bookmarkStart w:id="63" w:name="_Toc434566488"/>
      <w:bookmarkStart w:id="64" w:name="_Toc161130293"/>
      <w:bookmarkStart w:id="65" w:name="_Toc433624883"/>
      <w:r w:rsidRPr="004E2141">
        <w:rPr>
          <w:b w:val="0"/>
        </w:rPr>
        <w:t xml:space="preserve">1.1.5.1.  Chẩn đoán xác định </w:t>
      </w:r>
      <w:bookmarkEnd w:id="63"/>
      <w:r w:rsidRPr="004E2141">
        <w:rPr>
          <w:b w:val="0"/>
        </w:rPr>
        <w:t xml:space="preserve">viêm phổi liên quan thở máy </w:t>
      </w:r>
      <w:r w:rsidR="00F328B1" w:rsidRPr="004E2141">
        <w:rPr>
          <w:b w:val="0"/>
        </w:rPr>
        <w:t>t</w:t>
      </w:r>
      <w:r w:rsidR="009C6A12" w:rsidRPr="004E2141">
        <w:rPr>
          <w:b w:val="0"/>
        </w:rPr>
        <w:t xml:space="preserve">heo </w:t>
      </w:r>
      <w:r w:rsidR="0088276B" w:rsidRPr="004E2141">
        <w:rPr>
          <w:b w:val="0"/>
        </w:rPr>
        <w:t>CDC 2017</w:t>
      </w:r>
      <w:r w:rsidR="00B37CAE" w:rsidRPr="004E2141">
        <w:rPr>
          <w:b w:val="0"/>
        </w:rPr>
        <w:t xml:space="preserve"> </w:t>
      </w:r>
      <w:r w:rsidR="00B37CAE" w:rsidRPr="004E2141">
        <w:rPr>
          <w:b w:val="0"/>
        </w:rPr>
        <w:fldChar w:fldCharType="begin"/>
      </w:r>
      <w:r w:rsidR="00B46B7D" w:rsidRPr="004E2141">
        <w:rPr>
          <w:b w:val="0"/>
        </w:rPr>
        <w:instrText xml:space="preserve"> ADDIN ZOTERO_ITEM CSL_CITATION {"citationID":"a1nagsgi89a","properties":{"formattedCitation":"(3)","plainCitation":"(3)","noteIndex":0},"citationItems":[{"id":338,"uris":["http://zotero.org/users/local/opsg1XXA/items/8FWWP5XY"],"itemData":{"id":338,"type":"article-journal","abstract":"This article is an executive summary of a report from the Centers for Disease Control and Prevention Ventilator-Associated Pneumonia Surveillance Definition Working Group, entitled \"Developing a New, National Approach to Surveillance for Ventilator-Associatied Events,\" published in Critical Care Medicine, by Magill SS, Klompas M, Balk R, Burns SM, Deutschman CS, et al. 2013;41(11):2467-2475. The full report provides a comprehensive description of the Working Group's process and outcome.","container-title":"American Journal of Critical Care: An Official Publication, American Association of Critical-Care Nurses","DOI":"10.4037/ajcc2013893","ISSN":"1937-710X","issue":"6","journalAbbreviation":"Am J Crit Care","language":"eng","note":"PMID: 24186816","page":"469-473","source":"PubMed","title":"Developing a new, national approach to surveillance for ventilator-associated events","volume":"22","author":[{"family":"Magill","given":"Shelley S."},{"family":"Klompas","given":"Michael"},{"family":"Balk","given":"Robert"},{"family":"Burns","given":"Suzanne M."},{"family":"Deutschman","given":"Clifford S."},{"family":"Diekema","given":"Daniel"},{"family":"Fridkin","given":"Scott"},{"family":"Greene","given":"Linda"},{"family":"Guh","given":"Alice"},{"family":"Gutterman","given":"David"},{"family":"Hammer","given":"Beth"},{"family":"Henderson","given":"David"},{"family":"Hess","given":"Dean R."},{"family":"Hill","given":"Nicholas S."},{"family":"Horan","given":"Teresa"},{"family":"Kollef","given":"Marin"},{"family":"Levy","given":"Mitchell"},{"family":"Septimus","given":"Edward"},{"family":"Vanantwerpen","given":"Carole"},{"family":"Wright","given":"Don"},{"family":"Lipsett","given":"Pamela"}],"issued":{"date-parts":[["2013",11]]}}}],"schema":"https://github.com/citation-style-language/schema/raw/master/csl-citation.json"} </w:instrText>
      </w:r>
      <w:r w:rsidR="00B37CAE" w:rsidRPr="004E2141">
        <w:rPr>
          <w:b w:val="0"/>
        </w:rPr>
        <w:fldChar w:fldCharType="separate"/>
      </w:r>
      <w:r w:rsidR="00B46B7D" w:rsidRPr="004E2141">
        <w:t>(3)</w:t>
      </w:r>
      <w:r w:rsidR="00B37CAE" w:rsidRPr="004E2141">
        <w:rPr>
          <w:b w:val="0"/>
        </w:rPr>
        <w:fldChar w:fldCharType="end"/>
      </w:r>
      <w:r w:rsidR="0088276B" w:rsidRPr="004E2141">
        <w:rPr>
          <w:b w:val="0"/>
        </w:rPr>
        <w:t xml:space="preserve"> (Phụ lục 2</w:t>
      </w:r>
      <w:r w:rsidR="00B37CAE" w:rsidRPr="004E2141">
        <w:rPr>
          <w:b w:val="0"/>
        </w:rPr>
        <w:t>)</w:t>
      </w:r>
      <w:bookmarkEnd w:id="64"/>
    </w:p>
    <w:bookmarkEnd w:id="65"/>
    <w:p w14:paraId="73BFB9EA" w14:textId="77777777" w:rsidR="00A72B3F" w:rsidRPr="004E2141" w:rsidRDefault="00A72B3F" w:rsidP="00CF0B68">
      <w:pPr>
        <w:pStyle w:val="2"/>
        <w:ind w:firstLine="567"/>
        <w:rPr>
          <w:b w:val="0"/>
        </w:rPr>
      </w:pPr>
      <w:r w:rsidRPr="004E2141">
        <w:rPr>
          <w:b w:val="0"/>
          <w:i/>
        </w:rPr>
        <w:t xml:space="preserve">  </w:t>
      </w:r>
      <w:bookmarkStart w:id="66" w:name="_Toc525459625"/>
      <w:bookmarkStart w:id="67" w:name="_Toc525629129"/>
      <w:bookmarkStart w:id="68" w:name="_Toc526446039"/>
      <w:bookmarkStart w:id="69" w:name="_Toc108178525"/>
      <w:bookmarkStart w:id="70" w:name="_Toc161130294"/>
      <w:r w:rsidR="00B03189" w:rsidRPr="004E2141">
        <w:rPr>
          <w:b w:val="0"/>
        </w:rPr>
        <w:t>Chẩn đoán viêm phổi liên quan thở máy khi sau 48 giờ kể từ khi đặt ống nội khí quản, xuất hiện các dấu hiệu lâm sàng/xét nghiệm và tổn thương trên phim phổi, theo các tiêu chuẩn sau</w:t>
      </w:r>
      <w:r w:rsidRPr="004E2141">
        <w:rPr>
          <w:b w:val="0"/>
        </w:rPr>
        <w:t>:</w:t>
      </w:r>
      <w:bookmarkEnd w:id="66"/>
      <w:bookmarkEnd w:id="67"/>
      <w:bookmarkEnd w:id="68"/>
      <w:bookmarkEnd w:id="69"/>
      <w:bookmarkEnd w:id="70"/>
    </w:p>
    <w:p w14:paraId="1D4C46AA" w14:textId="77777777" w:rsidR="00A72B3F" w:rsidRPr="004E2141" w:rsidRDefault="00A72B3F" w:rsidP="00CF0B68">
      <w:pPr>
        <w:pStyle w:val="2"/>
        <w:numPr>
          <w:ilvl w:val="0"/>
          <w:numId w:val="7"/>
        </w:numPr>
        <w:tabs>
          <w:tab w:val="left" w:pos="851"/>
        </w:tabs>
        <w:ind w:left="0" w:firstLine="567"/>
        <w:rPr>
          <w:b w:val="0"/>
          <w:i/>
        </w:rPr>
      </w:pPr>
      <w:bookmarkStart w:id="71" w:name="_Toc525459626"/>
      <w:bookmarkStart w:id="72" w:name="_Toc525629130"/>
      <w:bookmarkStart w:id="73" w:name="_Toc526446040"/>
      <w:bookmarkStart w:id="74" w:name="_Toc108178526"/>
      <w:bookmarkStart w:id="75" w:name="_Toc161130295"/>
      <w:r w:rsidRPr="004E2141">
        <w:rPr>
          <w:b w:val="0"/>
          <w:i/>
        </w:rPr>
        <w:lastRenderedPageBreak/>
        <w:t>Các dấu hiệu lâm sàng và xét nghiệm</w:t>
      </w:r>
      <w:bookmarkEnd w:id="71"/>
      <w:bookmarkEnd w:id="72"/>
      <w:bookmarkEnd w:id="73"/>
      <w:bookmarkEnd w:id="74"/>
      <w:bookmarkEnd w:id="75"/>
    </w:p>
    <w:p w14:paraId="123F9697" w14:textId="77777777" w:rsidR="00B03189" w:rsidRPr="004E2141" w:rsidRDefault="00B03189" w:rsidP="00CF0B68">
      <w:pPr>
        <w:pStyle w:val="2"/>
        <w:tabs>
          <w:tab w:val="left" w:pos="851"/>
        </w:tabs>
        <w:ind w:left="567"/>
        <w:rPr>
          <w:b w:val="0"/>
        </w:rPr>
      </w:pPr>
      <w:bookmarkStart w:id="76" w:name="_Toc161130296"/>
      <w:r w:rsidRPr="004E2141">
        <w:rPr>
          <w:b w:val="0"/>
        </w:rPr>
        <w:t>Ít nhất một trong các dấu hiệu sau:</w:t>
      </w:r>
      <w:bookmarkEnd w:id="76"/>
      <w:r w:rsidRPr="004E2141">
        <w:rPr>
          <w:b w:val="0"/>
        </w:rPr>
        <w:t xml:space="preserve"> </w:t>
      </w:r>
    </w:p>
    <w:p w14:paraId="2C80E67D" w14:textId="77777777" w:rsidR="00A72B3F" w:rsidRPr="004E2141" w:rsidRDefault="00A72B3F" w:rsidP="00CF0B68">
      <w:pPr>
        <w:pStyle w:val="2"/>
        <w:numPr>
          <w:ilvl w:val="0"/>
          <w:numId w:val="4"/>
        </w:numPr>
        <w:ind w:left="0" w:firstLine="567"/>
        <w:rPr>
          <w:b w:val="0"/>
        </w:rPr>
      </w:pPr>
      <w:bookmarkStart w:id="77" w:name="_Toc525459627"/>
      <w:bookmarkStart w:id="78" w:name="_Toc525629131"/>
      <w:bookmarkStart w:id="79" w:name="_Toc526446041"/>
      <w:bookmarkStart w:id="80" w:name="_Toc108178527"/>
      <w:bookmarkStart w:id="81" w:name="_Toc161130297"/>
      <w:r w:rsidRPr="004E2141">
        <w:rPr>
          <w:b w:val="0"/>
          <w:lang w:val="en-US"/>
        </w:rPr>
        <w:t>N</w:t>
      </w:r>
      <w:r w:rsidRPr="004E2141">
        <w:rPr>
          <w:b w:val="0"/>
          <w:lang w:val="vi-VN"/>
        </w:rPr>
        <w:t>hiệt độ</w:t>
      </w:r>
      <w:r w:rsidRPr="004E2141">
        <w:rPr>
          <w:b w:val="0"/>
        </w:rPr>
        <w:t xml:space="preserve"> </w:t>
      </w:r>
      <w:r w:rsidRPr="004E2141">
        <w:rPr>
          <w:b w:val="0"/>
          <w:lang w:val="vi-VN"/>
        </w:rPr>
        <w:t xml:space="preserve"> &gt; 38</w:t>
      </w:r>
      <w:r w:rsidRPr="004E2141">
        <w:rPr>
          <w:b w:val="0"/>
          <w:vertAlign w:val="superscript"/>
          <w:lang w:val="vi-VN"/>
        </w:rPr>
        <w:t>0</w:t>
      </w:r>
      <w:r w:rsidRPr="004E2141">
        <w:rPr>
          <w:b w:val="0"/>
          <w:lang w:val="vi-VN"/>
        </w:rPr>
        <w:t>C hoặc &lt; 36</w:t>
      </w:r>
      <w:r w:rsidRPr="004E2141">
        <w:rPr>
          <w:b w:val="0"/>
          <w:vertAlign w:val="superscript"/>
          <w:lang w:val="vi-VN"/>
        </w:rPr>
        <w:t>0</w:t>
      </w:r>
      <w:r w:rsidRPr="004E2141">
        <w:rPr>
          <w:b w:val="0"/>
          <w:lang w:val="vi-VN"/>
        </w:rPr>
        <w:t>C</w:t>
      </w:r>
      <w:r w:rsidRPr="004E2141">
        <w:rPr>
          <w:b w:val="0"/>
        </w:rPr>
        <w:t xml:space="preserve"> loại trừ các nguyên nhân khác</w:t>
      </w:r>
      <w:bookmarkEnd w:id="77"/>
      <w:r w:rsidRPr="004E2141">
        <w:rPr>
          <w:b w:val="0"/>
        </w:rPr>
        <w:t>.</w:t>
      </w:r>
      <w:bookmarkEnd w:id="78"/>
      <w:bookmarkEnd w:id="79"/>
      <w:bookmarkEnd w:id="80"/>
      <w:bookmarkEnd w:id="81"/>
    </w:p>
    <w:p w14:paraId="681715C3" w14:textId="77777777" w:rsidR="00A72B3F" w:rsidRPr="004E2141" w:rsidRDefault="00A72B3F" w:rsidP="00CF0B68">
      <w:pPr>
        <w:pStyle w:val="2"/>
        <w:numPr>
          <w:ilvl w:val="0"/>
          <w:numId w:val="4"/>
        </w:numPr>
        <w:ind w:left="0" w:firstLine="567"/>
        <w:rPr>
          <w:b w:val="0"/>
        </w:rPr>
      </w:pPr>
      <w:bookmarkStart w:id="82" w:name="_Toc525459628"/>
      <w:bookmarkStart w:id="83" w:name="_Toc525629132"/>
      <w:bookmarkStart w:id="84" w:name="_Toc526446042"/>
      <w:bookmarkStart w:id="85" w:name="_Toc108178528"/>
      <w:bookmarkStart w:id="86" w:name="_Toc161130298"/>
      <w:r w:rsidRPr="004E2141">
        <w:rPr>
          <w:b w:val="0"/>
        </w:rPr>
        <w:t>Tăng bạch cầu  (≥ 12 x10</w:t>
      </w:r>
      <w:r w:rsidRPr="004E2141">
        <w:rPr>
          <w:b w:val="0"/>
          <w:vertAlign w:val="superscript"/>
        </w:rPr>
        <w:t>9</w:t>
      </w:r>
      <w:r w:rsidRPr="004E2141">
        <w:rPr>
          <w:b w:val="0"/>
        </w:rPr>
        <w:t>/L) hoặc giảm bạch cầu (≤ 4 x 10</w:t>
      </w:r>
      <w:r w:rsidRPr="004E2141">
        <w:rPr>
          <w:b w:val="0"/>
          <w:vertAlign w:val="superscript"/>
        </w:rPr>
        <w:t>9</w:t>
      </w:r>
      <w:r w:rsidRPr="004E2141">
        <w:rPr>
          <w:b w:val="0"/>
        </w:rPr>
        <w:t>/L)</w:t>
      </w:r>
      <w:bookmarkEnd w:id="82"/>
      <w:r w:rsidRPr="004E2141">
        <w:rPr>
          <w:b w:val="0"/>
        </w:rPr>
        <w:t>.</w:t>
      </w:r>
      <w:bookmarkEnd w:id="83"/>
      <w:bookmarkEnd w:id="84"/>
      <w:bookmarkEnd w:id="85"/>
      <w:bookmarkEnd w:id="86"/>
    </w:p>
    <w:p w14:paraId="58AAB733" w14:textId="77777777" w:rsidR="00A72B3F" w:rsidRPr="004E2141" w:rsidRDefault="00A72B3F" w:rsidP="00CF0B68">
      <w:pPr>
        <w:pStyle w:val="2"/>
        <w:numPr>
          <w:ilvl w:val="0"/>
          <w:numId w:val="4"/>
        </w:numPr>
        <w:ind w:left="0" w:firstLine="567"/>
        <w:rPr>
          <w:b w:val="0"/>
        </w:rPr>
      </w:pPr>
      <w:bookmarkStart w:id="87" w:name="_Toc525459629"/>
      <w:bookmarkStart w:id="88" w:name="_Toc525629133"/>
      <w:bookmarkStart w:id="89" w:name="_Toc526446043"/>
      <w:bookmarkStart w:id="90" w:name="_Toc108178529"/>
      <w:bookmarkStart w:id="91" w:name="_Toc161130299"/>
      <w:r w:rsidRPr="004E2141">
        <w:rPr>
          <w:b w:val="0"/>
        </w:rPr>
        <w:t>Thay đổi ý thức ở bệnh nhâ</w:t>
      </w:r>
      <w:r w:rsidR="00AC0DF8" w:rsidRPr="004E2141">
        <w:rPr>
          <w:b w:val="0"/>
        </w:rPr>
        <w:t>n</w:t>
      </w:r>
      <w:r w:rsidRPr="004E2141">
        <w:rPr>
          <w:b w:val="0"/>
        </w:rPr>
        <w:t xml:space="preserve"> cao tuổi(&gt; 70 tuổi) loại trừ các nguyên nhân khác. Và ít nhất hai trong các dấu hiệu sau:</w:t>
      </w:r>
      <w:bookmarkEnd w:id="87"/>
      <w:bookmarkEnd w:id="88"/>
      <w:bookmarkEnd w:id="89"/>
      <w:bookmarkEnd w:id="90"/>
      <w:bookmarkEnd w:id="91"/>
    </w:p>
    <w:p w14:paraId="284305CE" w14:textId="77777777" w:rsidR="00A72B3F" w:rsidRPr="004E2141" w:rsidRDefault="00A72B3F" w:rsidP="00CF0B68">
      <w:pPr>
        <w:pStyle w:val="02"/>
        <w:numPr>
          <w:ilvl w:val="0"/>
          <w:numId w:val="49"/>
        </w:numPr>
        <w:rPr>
          <w:b w:val="0"/>
          <w:lang w:val="pt-BR"/>
        </w:rPr>
      </w:pPr>
      <w:r w:rsidRPr="004E2141">
        <w:rPr>
          <w:b w:val="0"/>
          <w:lang w:val="pt-BR"/>
        </w:rPr>
        <w:t>Đờm mủ hoặc thay đổi tính chất đờm, hoặc tăng tiết đờm, hoặc cần tăng số lần hút đờm.</w:t>
      </w:r>
    </w:p>
    <w:p w14:paraId="2E42875B" w14:textId="77777777" w:rsidR="00A72B3F" w:rsidRPr="004E2141" w:rsidRDefault="00A72B3F" w:rsidP="00CF0B68">
      <w:pPr>
        <w:pStyle w:val="02"/>
        <w:numPr>
          <w:ilvl w:val="0"/>
          <w:numId w:val="49"/>
        </w:numPr>
        <w:rPr>
          <w:b w:val="0"/>
          <w:lang w:val="pt-BR"/>
        </w:rPr>
      </w:pPr>
      <w:r w:rsidRPr="004E2141">
        <w:rPr>
          <w:b w:val="0"/>
          <w:lang w:val="pt-BR"/>
        </w:rPr>
        <w:t>Ho mới hoặc ho tăng lên lên, hoặc khó thở, hoặc thở nhanh.</w:t>
      </w:r>
    </w:p>
    <w:p w14:paraId="494F6787" w14:textId="77777777" w:rsidR="00A72B3F" w:rsidRPr="004E2141" w:rsidRDefault="00A72B3F" w:rsidP="00CF0B68">
      <w:pPr>
        <w:pStyle w:val="02"/>
        <w:numPr>
          <w:ilvl w:val="0"/>
          <w:numId w:val="49"/>
        </w:numPr>
        <w:rPr>
          <w:b w:val="0"/>
          <w:lang w:val="pt-BR"/>
        </w:rPr>
      </w:pPr>
      <w:r w:rsidRPr="004E2141">
        <w:rPr>
          <w:b w:val="0"/>
          <w:lang w:val="pt-BR"/>
        </w:rPr>
        <w:t>Khám phổi có ran.</w:t>
      </w:r>
    </w:p>
    <w:p w14:paraId="06438C19" w14:textId="77777777" w:rsidR="00B15677" w:rsidRPr="004E2141" w:rsidRDefault="00A72B3F" w:rsidP="00CF0B68">
      <w:pPr>
        <w:pStyle w:val="ListParagraph"/>
        <w:numPr>
          <w:ilvl w:val="0"/>
          <w:numId w:val="49"/>
        </w:numPr>
        <w:spacing w:after="0" w:line="360" w:lineRule="auto"/>
        <w:jc w:val="both"/>
        <w:rPr>
          <w:rFonts w:cs="Times New Roman"/>
          <w:color w:val="000000" w:themeColor="text1"/>
          <w:szCs w:val="28"/>
        </w:rPr>
      </w:pPr>
      <w:r w:rsidRPr="004E2141">
        <w:rPr>
          <w:rFonts w:cs="Times New Roman"/>
          <w:szCs w:val="28"/>
          <w:lang w:val="pt-BR"/>
        </w:rPr>
        <w:t xml:space="preserve">Xét nghiệm khí máu xấu đi: </w:t>
      </w:r>
      <w:r w:rsidRPr="004E2141">
        <w:rPr>
          <w:rFonts w:cs="Times New Roman"/>
          <w:szCs w:val="28"/>
          <w:lang w:val="vi-VN"/>
        </w:rPr>
        <w:t>giảm oxy máu (giảm độ bão hòa oxy máu, VD: PaO</w:t>
      </w:r>
      <w:r w:rsidRPr="004E2141">
        <w:rPr>
          <w:rFonts w:cs="Times New Roman"/>
          <w:szCs w:val="28"/>
          <w:vertAlign w:val="subscript"/>
          <w:lang w:val="vi-VN"/>
        </w:rPr>
        <w:t>2</w:t>
      </w:r>
      <w:r w:rsidRPr="004E2141">
        <w:rPr>
          <w:rFonts w:cs="Times New Roman"/>
          <w:szCs w:val="28"/>
          <w:lang w:val="vi-VN"/>
        </w:rPr>
        <w:t>/Fio</w:t>
      </w:r>
      <w:r w:rsidRPr="004E2141">
        <w:rPr>
          <w:rFonts w:cs="Times New Roman"/>
          <w:szCs w:val="28"/>
          <w:vertAlign w:val="subscript"/>
          <w:lang w:val="vi-VN"/>
        </w:rPr>
        <w:t>2</w:t>
      </w:r>
      <w:r w:rsidRPr="004E2141">
        <w:rPr>
          <w:rFonts w:cs="Times New Roman"/>
          <w:szCs w:val="28"/>
          <w:lang w:val="vi-VN"/>
        </w:rPr>
        <w:t xml:space="preserve"> ≤ 240), cần tăng Fio</w:t>
      </w:r>
      <w:r w:rsidRPr="004E2141">
        <w:rPr>
          <w:rFonts w:cs="Times New Roman"/>
          <w:szCs w:val="28"/>
          <w:vertAlign w:val="subscript"/>
          <w:lang w:val="vi-VN"/>
        </w:rPr>
        <w:t xml:space="preserve">2 </w:t>
      </w:r>
      <w:r w:rsidRPr="004E2141">
        <w:rPr>
          <w:rFonts w:cs="Times New Roman"/>
          <w:szCs w:val="28"/>
          <w:lang w:val="vi-VN"/>
        </w:rPr>
        <w:t>và/hoặc tăng PEEP.</w:t>
      </w:r>
    </w:p>
    <w:p w14:paraId="68625DB1" w14:textId="77777777" w:rsidR="00A72B3F" w:rsidRPr="004E2141" w:rsidRDefault="00A72B3F" w:rsidP="00CF0B68">
      <w:pPr>
        <w:pStyle w:val="02"/>
        <w:numPr>
          <w:ilvl w:val="0"/>
          <w:numId w:val="8"/>
        </w:numPr>
        <w:tabs>
          <w:tab w:val="left" w:pos="851"/>
        </w:tabs>
        <w:ind w:left="0" w:firstLine="567"/>
        <w:rPr>
          <w:b w:val="0"/>
          <w:lang w:val="pt-BR"/>
        </w:rPr>
      </w:pPr>
      <w:r w:rsidRPr="004E2141">
        <w:rPr>
          <w:b w:val="0"/>
          <w:i/>
          <w:lang w:val="pt-BR"/>
        </w:rPr>
        <w:t>Tổn thương trên phim phổi</w:t>
      </w:r>
    </w:p>
    <w:p w14:paraId="20B13B80" w14:textId="77777777" w:rsidR="00C92492" w:rsidRPr="004E2141" w:rsidRDefault="00A72B3F" w:rsidP="00CF0B68">
      <w:pPr>
        <w:pStyle w:val="4"/>
        <w:numPr>
          <w:ilvl w:val="0"/>
          <w:numId w:val="6"/>
        </w:numPr>
        <w:ind w:left="0" w:firstLine="567"/>
        <w:rPr>
          <w:b/>
          <w:i w:val="0"/>
        </w:rPr>
      </w:pPr>
      <w:r w:rsidRPr="004E2141">
        <w:rPr>
          <w:i w:val="0"/>
        </w:rPr>
        <w:t>Tổn thương mới xuất hiện hoặc tổn thương tiến triển trên phim phổi  và không mất đi nhanh, có thể chụp X – quang  phổi hoặc chụp cắt lớp vi tính phổi. Các dạng tổn thương trên phim phổi có thể gặp là: thâm nhiễm, đông đặc, tạo hang.</w:t>
      </w:r>
    </w:p>
    <w:p w14:paraId="4A445C11" w14:textId="77777777" w:rsidR="00F306C5" w:rsidRPr="004E2141" w:rsidRDefault="00F306C5" w:rsidP="00CF0B68">
      <w:pPr>
        <w:pStyle w:val="4"/>
      </w:pPr>
      <w:bookmarkStart w:id="92" w:name="_Toc350791767"/>
      <w:r w:rsidRPr="004E2141">
        <w:rPr>
          <w:lang w:val="vi-VN"/>
        </w:rPr>
        <w:t>1</w:t>
      </w:r>
      <w:bookmarkEnd w:id="92"/>
      <w:r w:rsidR="00A1293A" w:rsidRPr="004E2141">
        <w:t>.1.5.2</w:t>
      </w:r>
      <w:r w:rsidRPr="004E2141">
        <w:t>. Chẩn đoán mức độ nặng</w:t>
      </w:r>
    </w:p>
    <w:p w14:paraId="3B8CC55A" w14:textId="77777777" w:rsidR="009962DD" w:rsidRPr="004E2141" w:rsidRDefault="009962DD" w:rsidP="00CF0B68">
      <w:pPr>
        <w:spacing w:after="0" w:line="360" w:lineRule="auto"/>
        <w:ind w:firstLine="567"/>
        <w:jc w:val="both"/>
        <w:rPr>
          <w:rFonts w:cs="Times New Roman"/>
          <w:szCs w:val="28"/>
        </w:rPr>
      </w:pPr>
      <w:r w:rsidRPr="004E2141">
        <w:rPr>
          <w:rFonts w:cs="Times New Roman"/>
          <w:szCs w:val="28"/>
        </w:rPr>
        <w:t>Hiện nay có nhiều thang điểm để đánh giá mức độ nặng của viêm phổi như là: SOFA, CURB65, PSI, SCAP, FINE… Trong đó thang điểm SOFA được chấp nhận rộng rãi và sử dụng để đánh giá tình trạng nặng của người bệnh khi bệnh nhân nhập viện điều trị.</w:t>
      </w:r>
    </w:p>
    <w:p w14:paraId="227BEAFC" w14:textId="77777777" w:rsidR="009962DD" w:rsidRPr="004E2141" w:rsidRDefault="009962DD" w:rsidP="00CF0B68">
      <w:pPr>
        <w:spacing w:after="0" w:line="360" w:lineRule="auto"/>
        <w:ind w:firstLine="567"/>
        <w:jc w:val="both"/>
        <w:rPr>
          <w:rFonts w:cs="Times New Roman"/>
          <w:szCs w:val="28"/>
        </w:rPr>
      </w:pPr>
      <w:r w:rsidRPr="004E2141">
        <w:rPr>
          <w:rFonts w:cs="Times New Roman"/>
          <w:b/>
          <w:szCs w:val="28"/>
        </w:rPr>
        <w:t>Thang điểm SOFA</w:t>
      </w:r>
      <w:r w:rsidR="00B15CE0" w:rsidRPr="004E2141">
        <w:rPr>
          <w:rFonts w:cs="Times New Roman"/>
          <w:b/>
          <w:szCs w:val="28"/>
        </w:rPr>
        <w:t xml:space="preserve"> (Phụ lụ</w:t>
      </w:r>
      <w:r w:rsidR="0088276B" w:rsidRPr="004E2141">
        <w:rPr>
          <w:rFonts w:cs="Times New Roman"/>
          <w:b/>
          <w:szCs w:val="28"/>
        </w:rPr>
        <w:t>c 1</w:t>
      </w:r>
      <w:r w:rsidR="00B15CE0" w:rsidRPr="004E2141">
        <w:rPr>
          <w:rFonts w:cs="Times New Roman"/>
          <w:b/>
          <w:szCs w:val="28"/>
        </w:rPr>
        <w:t>)</w:t>
      </w:r>
    </w:p>
    <w:p w14:paraId="06F27E7F" w14:textId="4E30BAC1" w:rsidR="007831F6" w:rsidRPr="004E2141" w:rsidRDefault="009962DD" w:rsidP="00CF0B68">
      <w:pPr>
        <w:pStyle w:val="ListParagraph"/>
        <w:spacing w:after="0" w:line="360" w:lineRule="auto"/>
        <w:ind w:left="0" w:firstLine="567"/>
        <w:jc w:val="both"/>
        <w:rPr>
          <w:rFonts w:cs="Times New Roman"/>
          <w:szCs w:val="28"/>
        </w:rPr>
      </w:pPr>
      <w:r w:rsidRPr="004E2141">
        <w:rPr>
          <w:rFonts w:cs="Times New Roman"/>
          <w:szCs w:val="28"/>
        </w:rPr>
        <w:t xml:space="preserve">Thang điểm SOFA đánh giá chức năng 6 cơ quan bao gồm: Hô hấp, đông máu, gan, tim mạch, thần kinh trung ương, thận. Mỗi một cơ quan được chấm điểm từ 1 đến 4 tùy theo mức độ bị tổn thương. Khi điểm SOFA ≥ 3 </w:t>
      </w:r>
      <w:r w:rsidRPr="004E2141">
        <w:rPr>
          <w:rFonts w:cs="Times New Roman"/>
          <w:szCs w:val="28"/>
        </w:rPr>
        <w:lastRenderedPageBreak/>
        <w:t xml:space="preserve">điểm là có tình trạng suy đa phủ tạng, mức độ điểm cao tương ứng tình trạng nặng của bệnh. </w:t>
      </w:r>
      <w:r w:rsidRPr="004E2141">
        <w:rPr>
          <w:rFonts w:cs="Times New Roman"/>
          <w:szCs w:val="28"/>
        </w:rPr>
        <w:fldChar w:fldCharType="begin"/>
      </w:r>
      <w:r w:rsidR="004E2141">
        <w:rPr>
          <w:rFonts w:cs="Times New Roman"/>
          <w:szCs w:val="28"/>
        </w:rPr>
        <w:instrText xml:space="preserve"> ADDIN ZOTERO_ITEM CSL_CITATION {"citationID":"3jBMDBkY","properties":{"formattedCitation":"(39,40)","plainCitation":"(39,40)","noteIndex":0},"citationItems":[{"id":94,"uris":["http://zotero.org/users/local/opsg1XXA/items/MRWGTICE"],"itemData":{"id":94,"type":"article-journal","abstract":"Importance: The Sepsis-3 Criteria emphasized the value of a change of 2 or more points in the Sequential [Sepsis-related] Organ Failure Assessment (SOFA) score, introduced quick SOFA (qSOFA), and removed the systemic inflammatory response syndrome (SIRS) criteria from the sepsis definition.\nObjective: Externally validate and assess the discriminatory capacities of an increase in SOFA score by 2 or more points, 2 or more SIRS criteria, or a qSOFA score of 2 or more points for outcomes among patients who are critically ill with suspected infection.\nDesign, Setting, and Participants: Retrospective cohort analysis of 184 875 patients with an infection-related primary admission diagnosis in 182 Australian and New Zealand intensive care units (ICUs) from 2000 through 2015.\nExposures: SOFA, qSOFA, and SIRS criteria applied to data collected within 24 hours of ICU admission.\nMain Outcomes and Measures: The primary outcome was in-hospital mortality. In-hospital mortality or ICU length of stay (LOS) of 3 days or more was a composite secondary outcome. Discrimination was assessed using the area under the receiver operating characteristic curve (AUROC). Adjusted analyses were performed using a model of baseline risk determined using variables independent of the scoring systems.\nResults: Among 184 875 patients (mean age, 62.9 years [SD, 17.4]; women, 82 540 [44.6%]; most common diagnosis bacterial pneumonia, 32 634 [17.7%]), a total of 34 578 patients (18.7%) died in the hospital, and 102 976 patients (55.7%) died or experienced an ICU LOS of 3 days or more. SOFA score increased by 2 or more points in 90.1%; 86.7% manifested 2 or more SIRS criteria, and 54.4% had a qSOFA score of 2 or more points. SOFA demonstrated significantly greater discrimination for in-hospital mortality (crude AUROC, 0.753 [99% CI, 0.750-0.757]) than SIRS criteria (crude AUROC, 0.589 [99% CI, 0.585-0.593]) or qSOFA (crude AUROC, 0.607 [99% CI, 0.603-0.611]). Incremental improvements were 0.164 (99% CI, 0.159-0.169) for SOFA vs SIRS criteria and 0.146 (99% CI, 0.142-0.151) for SOFA vs qSOFA (P &lt;.001). SOFA (AUROC, 0.736 [99% CI, 0.733-0.739]) outperformed the other scores for the secondary end point (SIRS criteria: AUROC, 0.609 [99% CI, 0.606-0.612]; qSOFA: AUROC, 0.606 [99% CI, 0.602-0.609]). Incremental improvements were 0.127 (99% CI, 0.123-0.131) for SOFA vs SIRS criteria and 0.131 (99% CI, 0.127-0.134) for SOFA vs qSOFA (P &lt;.001). Findings were consistent for both outcomes in multiple sensitivity analyses.\nConclusions and Relevance: Among adults with suspected infection admitted to an ICU, an increase in SOFA score of 2 or more had greater prognostic accuracy for in-hospital mortality than SIRS criteria or the qSOFA score. These findings suggest that SIRS criteria and qSOFA may have limited utility for predicting mortality in an ICU setting.","container-title":"JAMA","DOI":"10.1001/jama.2016.20328","ISSN":"1538-3598","issue":"3","journalAbbreviation":"JAMA","language":"eng","note":"PMID: 28114553","page":"290-300","source":"PubMed","title":"Prognostic Accuracy of the SOFA Score, SIRS Criteria, and qSOFA Score for In-Hospital Mortality Among Adults With Suspected Infection Admitted to the Intensive Care Unit","volume":"317","author":[{"family":"Raith","given":"Eamon P."},{"family":"Udy","given":"Andrew A."},{"family":"Bailey","given":"Michael"},{"family":"McGloughlin","given":"Steven"},{"family":"MacIsaac","given":"Christopher"},{"family":"Bellomo","given":"Rinaldo"},{"family":"Pilcher","given":"David V."},{"literal":"Australian and New Zealand Intensive Care Society (ANZICS) Centre for Outcomes and Resource Evaluation (CORE)"}],"issued":{"date-parts":[["2017",1,17]]}}},{"id":96,"uris":["http://zotero.org/users/local/opsg1XXA/items/MYXU7LK4"],"itemData":{"id":96,"type":"document","publisher":"Quyết định số 1493/QĐ-BYT","title":"Hướng dẫn chẩn đoán và xử trí hồi sức tích cực","title-short":"Quyết định số 1493/QĐ-BYT","author":[{"family":"Bộ Y tế","given":""}],"issued":{"date-parts":[["2015"]]}}}],"schema":"https://github.com/citation-style-language/schema/raw/master/csl-citation.json"} </w:instrText>
      </w:r>
      <w:r w:rsidRPr="004E2141">
        <w:rPr>
          <w:rFonts w:cs="Times New Roman"/>
          <w:szCs w:val="28"/>
        </w:rPr>
        <w:fldChar w:fldCharType="separate"/>
      </w:r>
      <w:r w:rsidR="004E2141" w:rsidRPr="004E2141">
        <w:rPr>
          <w:rFonts w:cs="Times New Roman"/>
        </w:rPr>
        <w:t>(39,40)</w:t>
      </w:r>
      <w:r w:rsidRPr="004E2141">
        <w:rPr>
          <w:rFonts w:cs="Times New Roman"/>
          <w:szCs w:val="28"/>
        </w:rPr>
        <w:fldChar w:fldCharType="end"/>
      </w:r>
    </w:p>
    <w:p w14:paraId="1FEB836A" w14:textId="77777777" w:rsidR="00E4515D" w:rsidRPr="004E2141" w:rsidRDefault="00E4515D" w:rsidP="00CF0B68">
      <w:pPr>
        <w:tabs>
          <w:tab w:val="left" w:pos="709"/>
        </w:tabs>
        <w:spacing w:after="0" w:line="360" w:lineRule="auto"/>
        <w:ind w:firstLine="567"/>
        <w:contextualSpacing/>
        <w:mirrorIndents/>
        <w:jc w:val="both"/>
        <w:rPr>
          <w:rFonts w:cs="Times New Roman"/>
          <w:b/>
          <w:szCs w:val="28"/>
        </w:rPr>
      </w:pPr>
      <w:r w:rsidRPr="004E2141">
        <w:rPr>
          <w:rFonts w:cs="Times New Roman"/>
          <w:b/>
          <w:szCs w:val="28"/>
        </w:rPr>
        <w:t>Thang điểm CPIS ( Phụ lục 3)</w:t>
      </w:r>
    </w:p>
    <w:p w14:paraId="291D329B" w14:textId="72A46523" w:rsidR="00E4515D" w:rsidRPr="004E2141" w:rsidRDefault="00E4515D" w:rsidP="00CF0B68">
      <w:pPr>
        <w:tabs>
          <w:tab w:val="left" w:pos="709"/>
        </w:tabs>
        <w:spacing w:after="0" w:line="360" w:lineRule="auto"/>
        <w:ind w:firstLine="567"/>
        <w:contextualSpacing/>
        <w:jc w:val="both"/>
        <w:rPr>
          <w:rFonts w:cs="Times New Roman"/>
          <w:szCs w:val="28"/>
          <w:bdr w:val="none" w:sz="0" w:space="0" w:color="auto" w:frame="1"/>
          <w:shd w:val="clear" w:color="auto" w:fill="FFFFFF"/>
        </w:rPr>
      </w:pPr>
      <w:r w:rsidRPr="004E2141">
        <w:rPr>
          <w:rFonts w:cs="Times New Roman"/>
          <w:szCs w:val="28"/>
          <w:bdr w:val="none" w:sz="0" w:space="0" w:color="auto" w:frame="1"/>
          <w:shd w:val="clear" w:color="auto" w:fill="FFFFFF"/>
        </w:rPr>
        <w:t>Pugin và cộng sự đã giới thiệu thang điểm nhiễm trùng phổi lâm sàng (CPIS) để đơn giản hóa chẩn đoán VPLQTM và họ phát hiện ra rằng CPIS có độ nhạy 93% và độ đặc hiệu 100% trong chẩn đoán VPLQTM.</w:t>
      </w:r>
      <w:r w:rsidRPr="004E2141">
        <w:rPr>
          <w:rFonts w:cs="Times New Roman"/>
          <w:szCs w:val="28"/>
          <w:bdr w:val="none" w:sz="0" w:space="0" w:color="auto" w:frame="1"/>
          <w:shd w:val="clear" w:color="auto" w:fill="FFFFFF"/>
        </w:rPr>
        <w:fldChar w:fldCharType="begin"/>
      </w:r>
      <w:r w:rsidR="004E2141">
        <w:rPr>
          <w:rFonts w:cs="Times New Roman"/>
          <w:szCs w:val="28"/>
          <w:bdr w:val="none" w:sz="0" w:space="0" w:color="auto" w:frame="1"/>
          <w:shd w:val="clear" w:color="auto" w:fill="FFFFFF"/>
        </w:rPr>
        <w:instrText xml:space="preserve"> ADDIN ZOTERO_ITEM CSL_CITATION {"citationID":"Gd7cRNw9","properties":{"formattedCitation":"(41)","plainCitation":"(41)","noteIndex":0},"citationItems":[{"id":49,"uris":["http://zotero.org/users/local/opsg1XXA/items/R2TMB7N5"],"itemData":{"id":49,"type":"article-journal","abstract":"Secondary pneumonia in patients requiring mechanical ventilation has a high morbidity and mortality. Diagnosis is difficult and treatment failure common; therefore, preventive measures are important. In a double-blind, placebo-controlled trial, we evaluated selective decontamination of the oropharynx with polymyxin B sulfate, neomycin sulfate, and vancomycin hydrochloride (PNV) in 52 patients requiring mechanical ventilation during a 3- to 34-day period (mean, 10 days). Either PNV or placebo was administered six times daily in the oropharynx. During the first 12 days of intubation, tracheobronchial colonization by gram-negative bacteria and Staphylococcus aureus, as well as pneumonia, occurred less frequently in the PNV than in the placebo group (16% vs 78%; P less than .0001). Hospital mortality was not different, but systemic antibiotics were prescribed less often in the PNV group and no resistant microorganism emerged. In these critically ill patients, topical oropharyngeal antibiotic application lowered the rate of ventilator-associated pneumonia by a factor of 5, probably by interrupting the stomach-to-trachea route of infection, and decreased the requirement for intravenous antibiotics.","container-title":"JAMA","ISSN":"0098-7484","issue":"20","journalAbbreviation":"JAMA","language":"eng","note":"PMID: 2023353","page":"2704-2710","source":"PubMed","title":"Oropharyngeal decontamination decreases incidence of ventilator-associated pneumonia. A randomized, placebo-controlled, double-blind clinical trial","volume":"265","author":[{"family":"Pugin","given":"J."},{"family":"Auckenthaler","given":"R."},{"family":"Lew","given":"D. P."},{"family":"Suter","given":"P. M."}],"issued":{"date-parts":[["1991",5,22]]}}}],"schema":"https://github.com/citation-style-language/schema/raw/master/csl-citation.json"} </w:instrText>
      </w:r>
      <w:r w:rsidRPr="004E2141">
        <w:rPr>
          <w:rFonts w:cs="Times New Roman"/>
          <w:szCs w:val="28"/>
          <w:bdr w:val="none" w:sz="0" w:space="0" w:color="auto" w:frame="1"/>
          <w:shd w:val="clear" w:color="auto" w:fill="FFFFFF"/>
        </w:rPr>
        <w:fldChar w:fldCharType="separate"/>
      </w:r>
      <w:r w:rsidR="004E2141" w:rsidRPr="004E2141">
        <w:rPr>
          <w:rFonts w:cs="Times New Roman"/>
        </w:rPr>
        <w:t>(41)</w:t>
      </w:r>
      <w:r w:rsidRPr="004E2141">
        <w:rPr>
          <w:rFonts w:cs="Times New Roman"/>
          <w:szCs w:val="28"/>
          <w:bdr w:val="none" w:sz="0" w:space="0" w:color="auto" w:frame="1"/>
          <w:shd w:val="clear" w:color="auto" w:fill="FFFFFF"/>
        </w:rPr>
        <w:fldChar w:fldCharType="end"/>
      </w:r>
      <w:r w:rsidRPr="004E2141">
        <w:rPr>
          <w:rFonts w:cs="Times New Roman"/>
          <w:szCs w:val="28"/>
          <w:bdr w:val="none" w:sz="0" w:space="0" w:color="auto" w:frame="1"/>
          <w:shd w:val="clear" w:color="auto" w:fill="FFFFFF"/>
        </w:rPr>
        <w:t xml:space="preserve"> CPIS kết hợp thông tin lâm sàng sẵn có và đã trở thành phương pháp chẩn đoán VAP phổ biến. Một nghiên cứu cho thấy độ nhạy gộp chung của CPIS để chẩn đoán VPLQTM là 65% (KTC 95% 61–69%, </w:t>
      </w:r>
      <w:r w:rsidRPr="004E2141">
        <w:rPr>
          <w:rStyle w:val="Emphasis"/>
          <w:rFonts w:cs="Times New Roman"/>
          <w:szCs w:val="28"/>
          <w:bdr w:val="none" w:sz="0" w:space="0" w:color="auto" w:frame="1"/>
          <w:shd w:val="clear" w:color="auto" w:fill="FFFFFF"/>
        </w:rPr>
        <w:t>I </w:t>
      </w:r>
      <w:r w:rsidRPr="004E2141">
        <w:rPr>
          <w:rFonts w:cs="Times New Roman"/>
          <w:szCs w:val="28"/>
          <w:bdr w:val="none" w:sz="0" w:space="0" w:color="auto" w:frame="1"/>
          <w:shd w:val="clear" w:color="auto" w:fill="FFFFFF"/>
          <w:vertAlign w:val="superscript"/>
        </w:rPr>
        <w:t>2</w:t>
      </w:r>
      <w:r w:rsidRPr="004E2141">
        <w:rPr>
          <w:rFonts w:cs="Times New Roman"/>
          <w:szCs w:val="28"/>
          <w:bdr w:val="none" w:sz="0" w:space="0" w:color="auto" w:frame="1"/>
          <w:shd w:val="clear" w:color="auto" w:fill="FFFFFF"/>
        </w:rPr>
        <w:t> = 89,6%). Độ đặc hiệu chung của CPIS để chẩn đoán VPLQTM là 64% (KTC 95% 60–67%, </w:t>
      </w:r>
      <w:r w:rsidRPr="004E2141">
        <w:rPr>
          <w:rStyle w:val="Emphasis"/>
          <w:rFonts w:cs="Times New Roman"/>
          <w:szCs w:val="28"/>
          <w:bdr w:val="none" w:sz="0" w:space="0" w:color="auto" w:frame="1"/>
          <w:shd w:val="clear" w:color="auto" w:fill="FFFFFF"/>
        </w:rPr>
        <w:t>I </w:t>
      </w:r>
      <w:r w:rsidRPr="004E2141">
        <w:rPr>
          <w:rFonts w:cs="Times New Roman"/>
          <w:szCs w:val="28"/>
          <w:bdr w:val="none" w:sz="0" w:space="0" w:color="auto" w:frame="1"/>
          <w:shd w:val="clear" w:color="auto" w:fill="FFFFFF"/>
          <w:vertAlign w:val="superscript"/>
        </w:rPr>
        <w:t>2</w:t>
      </w:r>
      <w:r w:rsidRPr="004E2141">
        <w:rPr>
          <w:rFonts w:cs="Times New Roman"/>
          <w:szCs w:val="28"/>
          <w:bdr w:val="none" w:sz="0" w:space="0" w:color="auto" w:frame="1"/>
          <w:shd w:val="clear" w:color="auto" w:fill="FFFFFF"/>
        </w:rPr>
        <w:t> = 89,5%).</w:t>
      </w:r>
      <w:r w:rsidRPr="004E2141">
        <w:rPr>
          <w:rFonts w:cs="Times New Roman"/>
          <w:szCs w:val="28"/>
          <w:bdr w:val="none" w:sz="0" w:space="0" w:color="auto" w:frame="1"/>
          <w:shd w:val="clear" w:color="auto" w:fill="FFFFFF"/>
        </w:rPr>
        <w:fldChar w:fldCharType="begin"/>
      </w:r>
      <w:r w:rsidR="004E2141">
        <w:rPr>
          <w:rFonts w:cs="Times New Roman"/>
          <w:szCs w:val="28"/>
          <w:bdr w:val="none" w:sz="0" w:space="0" w:color="auto" w:frame="1"/>
          <w:shd w:val="clear" w:color="auto" w:fill="FFFFFF"/>
        </w:rPr>
        <w:instrText xml:space="preserve"> ADDIN ZOTERO_ITEM CSL_CITATION {"citationID":"7oJhmGvz","properties":{"formattedCitation":"(42)","plainCitation":"(42)","noteIndex":0},"citationItems":[{"id":450,"uris":["http://zotero.org/users/local/opsg1XXA/items/L4XCQ9P4"],"itemData":{"id":450,"type":"article-journal","abstract":"OBJECTIVE: To assess the diagnostic accuracy of the clinical pulmonary infection score in the diagnosis of ventilator-associated pneumonia in mechanically ventilated patients.\nMETHODS: We searched PubMed and the Cochrane database, and included only studies that compared clinical pulmonary infection score with quantitative microbiological analysis of samples for diagnosing ventilator-associated pneumonia. We constructed 2-by-2 tables of diagnostic accuracy from each article, and meta-analyzed the results by pooling estimates of sensitivity, specificity, likelihood ratio for positive index test, likelihood ratio for negative index test, diagnostic odds ratio, and 95% confidence intervals.\nRESULTS: Thirteen studies met the inclusion criteria. The pooled estimates for sensitivity and specificity for clinical pulmonary infection score were 65% (95% CI 61–69%) and 64% (95% CI 60–67%), respectively. The combined diagnostic odds ratio was 4.85 (95% CI 2.42–9.71) and the area under the curve was 0.748 (95% CI 0.65–0.85).\nCONCLUSIONS: The diagnostic performance of the clinical pulmonary infection score for ventilator-associated pneumonia is moderate. However, the clinical pulmonary infection score is simple and easy to perform, and may still be useful in diagnosing ventilator-associated pneumonia.","container-title":"Respiratory Care","DOI":"10.4187/respcare.01097","ISSN":"0020-1324, 1943-3654","issue":"8","language":"en","license":"Copyright © 2011 by Daedalus Enterprises Inc.","note":"publisher: Respiratory Care\nsection: Original Research\nPMID: 21310117","page":"1087-1094","source":"rc.rcjournal.com","title":"Diagnostic Accuracy of Clinical Pulmonary Infection Score for Ventilator-Associated Pneumonia: A Meta-analysis","title-short":"Diagnostic Accuracy of Clinical Pulmonary Infection Score for Ventilator-Associated Pneumonia","volume":"56","author":[{"family":"Shan","given":"Jun"},{"family":"Chen","given":"Hong-Lin"},{"family":"Zhu","given":"Jian-Hua"}],"issued":{"date-parts":[["2011",8,1]]}}}],"schema":"https://github.com/citation-style-language/schema/raw/master/csl-citation.json"} </w:instrText>
      </w:r>
      <w:r w:rsidRPr="004E2141">
        <w:rPr>
          <w:rFonts w:cs="Times New Roman"/>
          <w:szCs w:val="28"/>
          <w:bdr w:val="none" w:sz="0" w:space="0" w:color="auto" w:frame="1"/>
          <w:shd w:val="clear" w:color="auto" w:fill="FFFFFF"/>
        </w:rPr>
        <w:fldChar w:fldCharType="separate"/>
      </w:r>
      <w:r w:rsidR="004E2141" w:rsidRPr="004E2141">
        <w:rPr>
          <w:rFonts w:cs="Times New Roman"/>
        </w:rPr>
        <w:t>(42)</w:t>
      </w:r>
      <w:r w:rsidRPr="004E2141">
        <w:rPr>
          <w:rFonts w:cs="Times New Roman"/>
          <w:szCs w:val="28"/>
          <w:bdr w:val="none" w:sz="0" w:space="0" w:color="auto" w:frame="1"/>
          <w:shd w:val="clear" w:color="auto" w:fill="FFFFFF"/>
        </w:rPr>
        <w:fldChar w:fldCharType="end"/>
      </w:r>
      <w:r w:rsidRPr="004E2141">
        <w:rPr>
          <w:rFonts w:cs="Times New Roman"/>
          <w:szCs w:val="28"/>
          <w:bdr w:val="none" w:sz="0" w:space="0" w:color="auto" w:frame="1"/>
          <w:shd w:val="clear" w:color="auto" w:fill="FFFFFF"/>
        </w:rPr>
        <w:t xml:space="preserve"> Nghiên cứu của Jianfeng Xie có điểm CPIS 5,5 </w:t>
      </w:r>
      <w:r w:rsidRPr="004E2141">
        <w:rPr>
          <w:rFonts w:cs="Times New Roman"/>
          <w:szCs w:val="28"/>
        </w:rPr>
        <w:t>± 2,6.</w:t>
      </w:r>
      <w:r w:rsidRPr="004E2141">
        <w:rPr>
          <w:rFonts w:cs="Times New Roman"/>
          <w:szCs w:val="28"/>
        </w:rPr>
        <w:fldChar w:fldCharType="begin"/>
      </w:r>
      <w:r w:rsidR="004E2141">
        <w:rPr>
          <w:rFonts w:cs="Times New Roman"/>
          <w:szCs w:val="28"/>
        </w:rPr>
        <w:instrText xml:space="preserve"> ADDIN ZOTERO_ITEM CSL_CITATION {"citationID":"w99NmRkq","properties":{"formattedCitation":"(43)","plainCitation":"(43)","noteIndex":0},"citationItems":[{"id":444,"uris":["http://zotero.org/users/local/opsg1XXA/items/HHG8USAZ"],"itemData":{"id":444,"type":"article-journal","abstract":"BACKGROUND: Ventilator-associated pneumonia (VAP) is among the most important hospital-acquired infections in the intensive-care unit setting. However, clinical data regarding the epidemiology of VAP in China are limited.\nMETHODS: A multicenter, longitudinal, observational study was performed from March 2013 to December 2015 to prospectively collect data on patients diagnosed with VAP. Specifically, patients supported by invasive mechanical ventilation for longer than 48 hours were included. Clinical data were recorded for each VAP patient. The exact pathogen distribution and the incidence of VAP were calculated. Risk factors associated with mortality were analyzed using univariate and multivariate regression analyses.\nRESULTS: A total of 2492 patients received mechanical ventilation for longer than 48 hours and were enrolled in the study. A total of 129 (5.0%) patients fulfilled the VAP criteria, and 38 (29.5%) patients were diagnosed with early-onset VAP. The incidence of VAP was 4.5 per 1000 ventilation days, with a 28-day mortality rate of 45%. Individual pathogens, including 115 bacteria and 2 fungi, were identified in 117 (90.7%) enrollees, and 87 (75.7%) bacteria were multidrug-resistant organisms. Acinetobacter baumannii, Klebsiella pneumoniae, and Pseudomonas aeruginosa were the most commonly detected pathogens causing VAP. No difference in the distribution of pathogens was observed between early- and late-onset VAP or between surviving and non-surviving patients. Multivariate regression revealed that older ages and Sequential Organ Failure Assessment Scores were correlated with increased 28-day mortality rates.\nCONCLUSIONS: High pathogen resistance and mortality were found in both early- and late-onset VAP.\nCLINICAL TRIALS REGISTRATION: NCT01943331.","container-title":"Clinical Infectious Diseases: An Official Publication of the Infectious Diseases Society of America","DOI":"10.1093/cid/ciy692","ISSN":"1537-6591","issue":"suppl_2","journalAbbreviation":"Clin Infect Dis","language":"eng","note":"PMID: 30423055","page":"S153-S161","source":"PubMed","title":"The Current Epidemiological Landscape of Ventilator-associated Pneumonia in the Intensive Care Unit: A Multicenter Prospective Observational Study in China","title-short":"The Current Epidemiological Landscape of Ventilator-associated Pneumonia in the Intensive Care Unit","volume":"67","author":[{"family":"Xie","given":"Jianfeng"},{"family":"Yang","given":"Yi"},{"family":"Huang","given":"Yingzi"},{"family":"Kang","given":"Yan"},{"family":"Xu","given":"Yuan"},{"family":"Ma","given":"Xiaochun"},{"family":"Wang","given":"Xue"},{"family":"Liu","given":"Jian"},{"family":"Wu","given":"Dawei"},{"family":"Tang","given":"Yaoqing"},{"family":"Qin","given":"Bingyu"},{"family":"Guan","given":"Xiangdong"},{"family":"Li","given":"Jianguo"},{"family":"Yu","given":"Kaijiang"},{"family":"Liu","given":"Dawei"},{"family":"Yan","given":"Jing"},{"family":"Qiu","given":"Haibo"}],"issued":{"date-parts":[["2018",11,13]]}}}],"schema":"https://github.com/citation-style-language/schema/raw/master/csl-citation.json"} </w:instrText>
      </w:r>
      <w:r w:rsidRPr="004E2141">
        <w:rPr>
          <w:rFonts w:cs="Times New Roman"/>
          <w:szCs w:val="28"/>
        </w:rPr>
        <w:fldChar w:fldCharType="separate"/>
      </w:r>
      <w:r w:rsidR="004E2141" w:rsidRPr="004E2141">
        <w:rPr>
          <w:rFonts w:cs="Times New Roman"/>
        </w:rPr>
        <w:t>(43)</w:t>
      </w:r>
      <w:r w:rsidRPr="004E2141">
        <w:rPr>
          <w:rFonts w:cs="Times New Roman"/>
          <w:szCs w:val="28"/>
        </w:rPr>
        <w:fldChar w:fldCharType="end"/>
      </w:r>
    </w:p>
    <w:p w14:paraId="602B2785" w14:textId="77777777" w:rsidR="001F641F" w:rsidRPr="004E2141" w:rsidRDefault="001B1645" w:rsidP="00CF0B68">
      <w:pPr>
        <w:pStyle w:val="2"/>
      </w:pPr>
      <w:bookmarkStart w:id="93" w:name="_Toc526446049"/>
      <w:bookmarkStart w:id="94" w:name="_Toc161130300"/>
      <w:r w:rsidRPr="004E2141">
        <w:t>1.2. Căn nguyên vi sinh vật và mức độ đề kháng kháng sinh</w:t>
      </w:r>
      <w:bookmarkEnd w:id="93"/>
      <w:bookmarkEnd w:id="94"/>
    </w:p>
    <w:p w14:paraId="7297F088" w14:textId="77777777" w:rsidR="001B1645" w:rsidRPr="004E2141" w:rsidRDefault="001B1645" w:rsidP="00CF0B68">
      <w:pPr>
        <w:pStyle w:val="3"/>
      </w:pPr>
      <w:bookmarkStart w:id="95" w:name="_Toc526446051"/>
      <w:bookmarkStart w:id="96" w:name="_Toc161130301"/>
      <w:r w:rsidRPr="004E2141">
        <w:t>1.2.2. Các căn nguyên</w:t>
      </w:r>
      <w:bookmarkEnd w:id="95"/>
      <w:r w:rsidR="00B15CE0" w:rsidRPr="004E2141">
        <w:t xml:space="preserve"> gây viêm phổi liên quan thở máy</w:t>
      </w:r>
      <w:bookmarkEnd w:id="96"/>
    </w:p>
    <w:p w14:paraId="49F37BBB" w14:textId="77777777" w:rsidR="00E4515D" w:rsidRPr="004E2141" w:rsidRDefault="00E4515D" w:rsidP="00CF0B68">
      <w:pPr>
        <w:widowControl w:val="0"/>
        <w:tabs>
          <w:tab w:val="left" w:pos="709"/>
        </w:tabs>
        <w:spacing w:after="0" w:line="360" w:lineRule="auto"/>
        <w:ind w:firstLine="567"/>
        <w:jc w:val="both"/>
        <w:rPr>
          <w:rFonts w:cs="Times New Roman"/>
          <w:b/>
          <w:spacing w:val="-2"/>
          <w:szCs w:val="28"/>
          <w:lang w:val="de-DE"/>
        </w:rPr>
      </w:pPr>
      <w:bookmarkStart w:id="97" w:name="_Toc525459609"/>
      <w:bookmarkStart w:id="98" w:name="_Toc526446060"/>
      <w:r w:rsidRPr="004E2141">
        <w:rPr>
          <w:rFonts w:cs="Times New Roman"/>
          <w:b/>
          <w:spacing w:val="-2"/>
          <w:szCs w:val="28"/>
          <w:lang w:val="de-DE"/>
        </w:rPr>
        <w:t>Trên thế giới</w:t>
      </w:r>
    </w:p>
    <w:p w14:paraId="1CDE852F" w14:textId="759B9087" w:rsidR="00E4515D" w:rsidRPr="004E2141" w:rsidRDefault="00E4515D" w:rsidP="00CF0B68">
      <w:pPr>
        <w:tabs>
          <w:tab w:val="left" w:pos="709"/>
        </w:tabs>
        <w:spacing w:after="0" w:line="360" w:lineRule="auto"/>
        <w:ind w:firstLine="567"/>
        <w:contextualSpacing/>
        <w:jc w:val="both"/>
        <w:rPr>
          <w:rFonts w:cs="Times New Roman"/>
          <w:szCs w:val="28"/>
        </w:rPr>
      </w:pPr>
      <w:r w:rsidRPr="004E2141">
        <w:rPr>
          <w:rFonts w:cs="Times New Roman"/>
          <w:szCs w:val="28"/>
        </w:rPr>
        <w:t>Căn nguyên vi khuẩn gây viêm phổi bệnh viện, viêm phổi liên quan thở máy thay đổi tùy thuộc khu vực địa lý, thời gian nghiên cứu, đối tượng nghiên cứu, cách lấy bệnh phẩm có xâm nhập hay không xâm nhập. Nhiều nghiên cứu cho thấy hơn 60% viêm phổi bệnh viện, viêm phổi liên quan thở máy là do vi khuẩn hiếu khí Gram âm. Số liệu từ ATS tiến hành ở bệnh nhân thở máy, với các mẫu bệnh phẩm được vô khuẩn nghiêm ngặt cho thấy vi khuẩn Gram âm chiếm 58% các vi khuẩn được phát hiện.</w:t>
      </w:r>
      <w:r w:rsidRPr="004E2141">
        <w:rPr>
          <w:rFonts w:cs="Times New Roman"/>
          <w:szCs w:val="28"/>
        </w:rPr>
        <w:fldChar w:fldCharType="begin"/>
      </w:r>
      <w:r w:rsidR="004E2141">
        <w:rPr>
          <w:rFonts w:cs="Times New Roman"/>
          <w:szCs w:val="28"/>
        </w:rPr>
        <w:instrText xml:space="preserve"> ADDIN ZOTERO_ITEM CSL_CITATION {"citationID":"lkDQgetT","properties":{"formattedCitation":"(1)","plainCitation":"(1)","noteIndex":0},"citationItems":[{"id":5,"uris":["http://zotero.org/users/local/opsg1XXA/items/EK3JLY56"],"itemData":{"id":5,"type":"article-journal","abstract":"It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cs="Times New Roman"/>
          <w:szCs w:val="28"/>
        </w:rPr>
        <w:fldChar w:fldCharType="separate"/>
      </w:r>
      <w:r w:rsidR="004E2141" w:rsidRPr="004E2141">
        <w:rPr>
          <w:rFonts w:cs="Times New Roman"/>
        </w:rPr>
        <w:t>(1)</w:t>
      </w:r>
      <w:r w:rsidRPr="004E2141">
        <w:rPr>
          <w:rFonts w:cs="Times New Roman"/>
          <w:szCs w:val="28"/>
        </w:rPr>
        <w:fldChar w:fldCharType="end"/>
      </w:r>
      <w:r w:rsidRPr="004E2141">
        <w:rPr>
          <w:rFonts w:cs="Times New Roman"/>
          <w:szCs w:val="28"/>
        </w:rPr>
        <w:t xml:space="preserve"> Tuy nhiên, thời gian gần đây nhiều khảo sát cho thấy vi khuẩn Gram dương đang có xu hướng gia tăng với chủng vi khuẩn thường gặp là </w:t>
      </w:r>
      <w:r w:rsidRPr="004E2141">
        <w:rPr>
          <w:rFonts w:cs="Times New Roman"/>
          <w:i/>
          <w:szCs w:val="28"/>
        </w:rPr>
        <w:t>Staphylococcus aureus.</w:t>
      </w:r>
      <w:r w:rsidRPr="004E2141">
        <w:rPr>
          <w:rFonts w:cs="Times New Roman"/>
          <w:szCs w:val="28"/>
        </w:rPr>
        <w:t xml:space="preserve"> </w:t>
      </w:r>
    </w:p>
    <w:p w14:paraId="1FA82428" w14:textId="7BCDD622" w:rsidR="00E4515D" w:rsidRPr="004E2141" w:rsidRDefault="00E4515D" w:rsidP="00CF0B68">
      <w:pPr>
        <w:shd w:val="clear" w:color="auto" w:fill="FFFFFF"/>
        <w:tabs>
          <w:tab w:val="left" w:pos="709"/>
        </w:tabs>
        <w:spacing w:after="0" w:line="360" w:lineRule="auto"/>
        <w:ind w:firstLine="567"/>
        <w:contextualSpacing/>
        <w:jc w:val="both"/>
        <w:rPr>
          <w:rFonts w:cs="Times New Roman"/>
          <w:szCs w:val="28"/>
          <w:shd w:val="clear" w:color="auto" w:fill="FFFFFF"/>
        </w:rPr>
      </w:pPr>
      <w:r w:rsidRPr="004E2141">
        <w:rPr>
          <w:rFonts w:cs="Times New Roman"/>
          <w:szCs w:val="28"/>
        </w:rPr>
        <w:t xml:space="preserve">Nghiên cứu của Djordjevic (2017), vi khuẩn thường gặp gây viêm phổi bệnh viện và viêm phổi liên quan thở máy tại khoa hồi sức là </w:t>
      </w:r>
      <w:r w:rsidRPr="004E2141">
        <w:rPr>
          <w:rFonts w:eastAsia="Times New Roman" w:cs="Times New Roman"/>
          <w:szCs w:val="28"/>
        </w:rPr>
        <w:t xml:space="preserve">cho thấy tác nhân gây VPLQTM hàng đầu là </w:t>
      </w:r>
      <w:r w:rsidRPr="004E2141">
        <w:rPr>
          <w:rFonts w:eastAsia="Times New Roman" w:cs="Times New Roman"/>
          <w:i/>
          <w:szCs w:val="28"/>
        </w:rPr>
        <w:t xml:space="preserve">A. baumannii </w:t>
      </w:r>
      <w:r w:rsidRPr="004E2141">
        <w:rPr>
          <w:rFonts w:eastAsia="Times New Roman" w:cs="Times New Roman"/>
          <w:szCs w:val="28"/>
        </w:rPr>
        <w:t xml:space="preserve">(38,9%) và </w:t>
      </w:r>
      <w:r w:rsidRPr="004E2141">
        <w:rPr>
          <w:rFonts w:eastAsia="Times New Roman" w:cs="Times New Roman"/>
          <w:i/>
          <w:szCs w:val="28"/>
        </w:rPr>
        <w:t xml:space="preserve">P. aeruginosa </w:t>
      </w:r>
      <w:r w:rsidRPr="004E2141">
        <w:rPr>
          <w:rFonts w:eastAsia="Times New Roman" w:cs="Times New Roman"/>
          <w:szCs w:val="28"/>
        </w:rPr>
        <w:t>(23,5%).</w:t>
      </w:r>
      <w:r w:rsidRPr="004E2141">
        <w:rPr>
          <w:rFonts w:cs="Times New Roman"/>
          <w:szCs w:val="28"/>
        </w:rPr>
        <w:fldChar w:fldCharType="begin"/>
      </w:r>
      <w:r w:rsidR="004E2141">
        <w:rPr>
          <w:rFonts w:cs="Times New Roman"/>
          <w:szCs w:val="28"/>
        </w:rPr>
        <w:instrText xml:space="preserve"> ADDIN ZOTERO_ITEM CSL_CITATION {"citationID":"xDpctcSR","properties":{"formattedCitation":"(44)","plainCitation":"(44)","noteIndex":0},"citationItems":[{"id":15,"uris":["http://zotero.org/users/local/opsg1XXA/items/5U7W2WIZ"],"itemData":{"id":15,"type":"article-journal","abstract":"Hospital-acquired pneumonia (HAP) and ventilator-associated pneumonia (VAP) are the most common hospital infections with the highest prevalence in intensive care units (ICU). The aim of this study was to investigate prevalence of bacterial pathogens isolated from ICU patients with HAP/VAP and reveal their susceptibility rates in order to establish a basis for empirical antibiotic therapy. Prospective cohort study was conducted in central ICU of Clinical Centre Kragujevac, Serbia, from January 2009 to December 2015, enrolling 620 patients with documented HAP (38.2%) or VAP (61.8%). Gram-negative agents were isolated in 95.2%. Generally, the most common pathogens were Acinetobacter spp. and Pseudomonas aeruginosa, accounting for over 60% of isolates. The isolates of Acinetobacter spp. in HAP and VAP had low susceptibility to the 3rd generation cephalosporins, aminoglycosides, fluoroquinolones (0-10%). The rate of susceptibility to piperacillin-tazobactam was below 15%, whereas for carbapenems and 4th generation cephalosporins it was about 15-20%. Isolates of P. aeruginosa from HAP and VAP showed low susceptibility to ciprofloxacin and gentamicin (below 10%), followed by amikacin (25%), while the rate of susceptibility to carbapenems and 4th generation cephalosporin was 30-35%. Furthermore, 86% of isolates of P. aeruginosa non-susceptible to carbapenems were also non-susceptible to ciprofloxacin. The highest level of susceptibility from both groups was retained toward piperacilin-tazobactam. In ICU within our settings, with predominance and high resistance rates of Gram-negative pathogens, patients with HAP or VAP should be initially treated with combination of carbapenem or piperacillin-tazobactam with an anti-pseudomonal fluoroquinolone or aminoglycoside. Colistin should be used instead if Acinetobacter spp. is suspected. Vancomycin, teicoplanin or linezolide should be added only in patients with risk factors for MRSA infections.","container-title":"Journal of Infection and Public Health","DOI":"10.1016/j.jiph.2016.11.016","ISSN":"1876-035X","issue":"6","journalAbbreviation":"J Infect Public Health","language":"eng","note":"PMID: 28189513","page":"740-744","source":"PubMed","title":"Distribution and antibiotic susceptibility of pathogens isolated from adults with hospital-acquired and ventilator-associated pneumonia in intensive care unit","volume":"10","author":[{"family":"Djordjevic","given":"Zorana M."},{"family":"Folic","given":"Marko M."},{"family":"Jankovic","given":"Slobodan M."}],"issued":{"date-parts":[["2017",12]]}}}],"schema":"https://github.com/citation-style-language/schema/raw/master/csl-citation.json"} </w:instrText>
      </w:r>
      <w:r w:rsidRPr="004E2141">
        <w:rPr>
          <w:rFonts w:cs="Times New Roman"/>
          <w:szCs w:val="28"/>
        </w:rPr>
        <w:fldChar w:fldCharType="separate"/>
      </w:r>
      <w:r w:rsidR="004E2141" w:rsidRPr="004E2141">
        <w:rPr>
          <w:rFonts w:cs="Times New Roman"/>
        </w:rPr>
        <w:t>(44)</w:t>
      </w:r>
      <w:r w:rsidRPr="004E2141">
        <w:rPr>
          <w:rFonts w:cs="Times New Roman"/>
          <w:szCs w:val="28"/>
        </w:rPr>
        <w:fldChar w:fldCharType="end"/>
      </w:r>
      <w:r w:rsidRPr="004E2141">
        <w:rPr>
          <w:rFonts w:cs="Times New Roman"/>
          <w:szCs w:val="28"/>
        </w:rPr>
        <w:t xml:space="preserve"> Một phân tích tổng hợp về VPLQTM ở các nước có thu nhập </w:t>
      </w:r>
      <w:r w:rsidRPr="004E2141">
        <w:rPr>
          <w:rFonts w:cs="Times New Roman"/>
          <w:szCs w:val="28"/>
        </w:rPr>
        <w:lastRenderedPageBreak/>
        <w:t xml:space="preserve">trung bình và thấp của Châu Á năm 2019 cho thấy </w:t>
      </w:r>
      <w:r w:rsidRPr="004E2141">
        <w:rPr>
          <w:rFonts w:eastAsia="Times New Roman" w:cs="Times New Roman"/>
          <w:i/>
          <w:szCs w:val="28"/>
        </w:rPr>
        <w:t xml:space="preserve">A. baumannii </w:t>
      </w:r>
      <w:r w:rsidRPr="004E2141">
        <w:rPr>
          <w:rFonts w:cs="Times New Roman"/>
          <w:szCs w:val="28"/>
          <w:shd w:val="clear" w:color="auto" w:fill="FFFFFF"/>
        </w:rPr>
        <w:t xml:space="preserve">chiếm 26% và </w:t>
      </w:r>
      <w:r w:rsidRPr="004E2141">
        <w:rPr>
          <w:rFonts w:eastAsia="Times New Roman" w:cs="Times New Roman"/>
          <w:i/>
          <w:szCs w:val="28"/>
        </w:rPr>
        <w:t>P. aeruginosa</w:t>
      </w:r>
      <w:r w:rsidRPr="004E2141">
        <w:rPr>
          <w:rFonts w:cs="Times New Roman"/>
          <w:szCs w:val="28"/>
          <w:shd w:val="clear" w:color="auto" w:fill="FFFFFF"/>
        </w:rPr>
        <w:t xml:space="preserve"> chiếm  22% là nguyên nhân hàng đầu gây ra VPLQTM. Tụ cầu vàng gây ra 14%.</w:t>
      </w:r>
      <w:r w:rsidRPr="004E2141">
        <w:rPr>
          <w:rFonts w:cs="Times New Roman"/>
          <w:szCs w:val="28"/>
          <w:shd w:val="clear" w:color="auto" w:fill="FFFFFF"/>
        </w:rPr>
        <w:fldChar w:fldCharType="begin"/>
      </w:r>
      <w:r w:rsidR="004E2141">
        <w:rPr>
          <w:rFonts w:cs="Times New Roman"/>
          <w:szCs w:val="28"/>
          <w:shd w:val="clear" w:color="auto" w:fill="FFFFFF"/>
        </w:rPr>
        <w:instrText xml:space="preserve"> ADDIN ZOTERO_ITEM CSL_CITATION {"citationID":"8uitY8rK","properties":{"formattedCitation":"(45)","plainCitation":"(45)","noteIndex":0},"citationItems":[{"id":379,"uris":["http://zotero.org/users/local/opsg1XXA/items/W2T9RN7U"],"itemData":{"id":379,"type":"article-journal","abstract":"BACKGROUND: Ventilator-associated pneumonia (VAP) is the commonest hospital-acquired infection (HAI) in intensive care. In Asia, VAP is increasingly caused by resistant gram-negative organisms. Despite the global antimicrobial resistance crisis, the epidemiology of VAP is poorly documented in Asia.\nMETHODS: We systematically reviewed literature published on Ovid Medline, Embase Classic, and Embase from 1 January 1990 to 17 August 2017 to estimate incidence, prevalence, and etiology of VAP. We performed a meta-analysis to give pooled rates and rates by country income level.\nRESULTS: Pooled incidence density of VAP was high in lower- and upper-middle-income countries and lower in high-income countries (18.5, 15.2, and 9.0 per 1000 ventilator-days, respectively). Acinetobacter baumannii (n = 3687 [26%]) and Pseudomonas aeruginosa (n = 3176 [22%]) were leading causes of VAP; Staphylococcus aureus caused 14% (n = 1999). Carbapenem resistance was common (57.1%).\nCONCLUSIONS: VAP remains a common cause of HAI, especially in low- and middle-income countries, and antibiotic resistance is high.","container-title":"Clinical Infectious Diseases: An Official Publication of the Infectious Diseases Society of America","DOI":"10.1093/cid/ciy543","ISSN":"1537-6591","issue":"3","journalAbbreviation":"Clin Infect Dis","language":"eng","note":"PMID: 29982303\nPMCID: PMC6336913","page":"511-518","source":"PubMed","title":"A Systematic Review and Meta-analysis of Ventilator-associated Pneumonia in Adults in Asia: An Analysis of National Income Level on Incidence and Etiology","title-short":"A Systematic Review and Meta-analysis of Ventilator-associated Pneumonia in Adults in Asia","volume":"68","author":[{"family":"Bonell","given":"Ana"},{"family":"Azarrafiy","given":"Ryan"},{"family":"Huong","given":"Vu Thi Lan"},{"family":"Viet","given":"Thanh Le"},{"family":"Phu","given":"Vu Dinh"},{"family":"Dat","given":"Vu Quoc"},{"family":"Wertheim","given":"Heiman"},{"family":"Doorn","given":"H. Rogier","non-dropping-particle":"van"},{"family":"Lewycka","given":"Sonia"},{"family":"Nadjm","given":"Behzad"}],"issued":{"date-parts":[["2019",1,18]]}}}],"schema":"https://github.com/citation-style-language/schema/raw/master/csl-citation.json"} </w:instrText>
      </w:r>
      <w:r w:rsidRPr="004E2141">
        <w:rPr>
          <w:rFonts w:cs="Times New Roman"/>
          <w:szCs w:val="28"/>
          <w:shd w:val="clear" w:color="auto" w:fill="FFFFFF"/>
        </w:rPr>
        <w:fldChar w:fldCharType="separate"/>
      </w:r>
      <w:r w:rsidR="004E2141" w:rsidRPr="004E2141">
        <w:rPr>
          <w:rFonts w:cs="Times New Roman"/>
        </w:rPr>
        <w:t>(45)</w:t>
      </w:r>
      <w:r w:rsidRPr="004E2141">
        <w:rPr>
          <w:rFonts w:cs="Times New Roman"/>
          <w:szCs w:val="28"/>
          <w:shd w:val="clear" w:color="auto" w:fill="FFFFFF"/>
        </w:rPr>
        <w:fldChar w:fldCharType="end"/>
      </w:r>
      <w:r w:rsidRPr="004E2141">
        <w:rPr>
          <w:rFonts w:cs="Times New Roman"/>
          <w:szCs w:val="28"/>
          <w:shd w:val="clear" w:color="auto" w:fill="FFFFFF"/>
        </w:rPr>
        <w:t xml:space="preserve"> Nghiên cứu </w:t>
      </w:r>
      <w:r w:rsidRPr="004E2141">
        <w:rPr>
          <w:rFonts w:cs="Times New Roman"/>
          <w:szCs w:val="28"/>
        </w:rPr>
        <w:t xml:space="preserve">Dongol S và cộng sự (2021) với hai căn nguyên gây bệnh chủ yếu là </w:t>
      </w:r>
      <w:r w:rsidRPr="004E2141">
        <w:rPr>
          <w:rFonts w:cs="Times New Roman"/>
          <w:i/>
          <w:szCs w:val="28"/>
        </w:rPr>
        <w:t>A. baumannii</w:t>
      </w:r>
      <w:r w:rsidRPr="004E2141">
        <w:rPr>
          <w:rFonts w:cs="Times New Roman"/>
          <w:szCs w:val="28"/>
        </w:rPr>
        <w:t xml:space="preserve"> (31,8%) và </w:t>
      </w:r>
      <w:r w:rsidRPr="004E2141">
        <w:rPr>
          <w:rFonts w:cs="Times New Roman"/>
          <w:i/>
          <w:szCs w:val="28"/>
        </w:rPr>
        <w:t>K. pneumoniae</w:t>
      </w:r>
      <w:r w:rsidRPr="004E2141">
        <w:rPr>
          <w:rFonts w:cs="Times New Roman"/>
          <w:szCs w:val="28"/>
        </w:rPr>
        <w:t xml:space="preserve"> (32,7%).</w:t>
      </w:r>
      <w:r w:rsidRPr="004E2141">
        <w:rPr>
          <w:rFonts w:cs="Times New Roman"/>
          <w:szCs w:val="28"/>
        </w:rPr>
        <w:fldChar w:fldCharType="begin"/>
      </w:r>
      <w:r w:rsidR="004E2141">
        <w:rPr>
          <w:rFonts w:cs="Times New Roman"/>
          <w:szCs w:val="28"/>
        </w:rPr>
        <w:instrText xml:space="preserve"> ADDIN ZOTERO_ITEM CSL_CITATION {"citationID":"Qfoppo6V","properties":{"formattedCitation":"(46)","plainCitation":"(46)","noteIndex":0},"citationItems":[{"id":432,"uris":["http://zotero.org/users/local/opsg1XXA/items/AX3G5CNE"],"itemData":{"id":432,"type":"article-journal","abstract":"Epidemiologic data regarding health care acquired pneumonia (HAP) and ventilator-associated pneumonia (VAP) from Nepal are negligible. We conducted a prospective observational cohort study in the intensive care unit (ICU) of a major tertiary hospital in Nepal between April 2016 and March 2018, to calculate the incidence of VAP, and to describe clinical variables, microbiological etiology, and outcomes. Four hundred and thirty-eight patients were enrolled in the study. Demographic data, medical history, antimicrobial administration record, chest X-ray, biochemical, microbiological and haematological results, acute physiology and chronic health evaluation II score and the sequential organ failure assessment scores were recorded. Categorical variables were expressed as count and percentage and analyzed using the Fisher’s exact test. Continuous variables were expressed as median and interquartile range and analyzed using Kruskal-Wallis rank sum test and the pairwise Wilcoxon rank—sum test. 46.8% (205/438) of the patients required intubation. Pneumonia was common in both intubated (94.14%; 193/205) and non-intubated (52.36%; 122/233) patients. Pneumonia developed among intubated patients in the ICU had longer days of stay in the ICU (median of 10, IQR 5–15, P&lt; 0.001) when compared to non-intubated patients with pneumonia (median of 4, IQR 3–6, P&lt; 0.001). The incidence rate of VAP was 20% (41/205) and incidence density was 16.45 cases per 1,000ventilator days. Mortality was significantly higher in patients with pneumonia requiring intubation (44.6%, 86/193) than patients with pneumonia not requiring intubation (10.7%, 13/122, p&lt;0.001, Fisher’s exact test). Gram negative bacteria such as Klebsiella and Acinetobacter species were the dominant organisms from both VAP and non-VAP categories. Multi-drug resistance was highly prevalent in bacterial isolates associated with VAP (90%; 99/110) and non-VAP categories (81.5%; 106/130). HAP including VAP remains to be the most prevalent hospital-acquired infections (HAIs) at Patan hospital. A local study of etiological agents and outcomes of HAP and VAP are required for setting more appropriate guidelines for management of such diseases.","container-title":"PLoS ONE","DOI":"10.1371/journal.pone.0259634","ISSN":"1932-6203","issue":"11","journalAbbreviation":"PLoS One","note":"PMID: 34788314\nPMCID: PMC8598067","page":"e0259634","source":"PubMed Central","title":"Epidemiology, etiology, and diagnosis of health care acquired pneumonia including ventilator-associated pneumonia in Nepal","volume":"16","author":[{"family":"Dongol","given":"Sabina"},{"family":"Kayastha","given":"Gyan"},{"family":"Maharjan","given":"Nhukesh"},{"family":"Pyatha","given":"Sarita"},{"family":"K. C.","given":"Rajkumar"},{"family":"Thwaites","given":"Louise"},{"family":"Basnyat","given":"Buddha"},{"family":"Baker","given":"Stephen"},{"family":"Karkey","given":"Abhilasha"}],"issued":{"date-parts":[["2021",11,17]]}}}],"schema":"https://github.com/citation-style-language/schema/raw/master/csl-citation.json"} </w:instrText>
      </w:r>
      <w:r w:rsidRPr="004E2141">
        <w:rPr>
          <w:rFonts w:cs="Times New Roman"/>
          <w:szCs w:val="28"/>
        </w:rPr>
        <w:fldChar w:fldCharType="separate"/>
      </w:r>
      <w:r w:rsidR="004E2141" w:rsidRPr="004E2141">
        <w:rPr>
          <w:rFonts w:cs="Times New Roman"/>
        </w:rPr>
        <w:t>(46)</w:t>
      </w:r>
      <w:r w:rsidRPr="004E2141">
        <w:rPr>
          <w:rFonts w:cs="Times New Roman"/>
          <w:szCs w:val="28"/>
        </w:rPr>
        <w:fldChar w:fldCharType="end"/>
      </w:r>
      <w:r w:rsidRPr="004E2141">
        <w:rPr>
          <w:rFonts w:cs="Times New Roman"/>
          <w:szCs w:val="28"/>
        </w:rPr>
        <w:t xml:space="preserve"> hoặc trong nghiên cứu của Feng DY và cộng sự (2019) cũng cho thấy tác nhân gây VPLQTM chiếm tỷ lệ cao nhất là </w:t>
      </w:r>
      <w:r w:rsidRPr="004E2141">
        <w:rPr>
          <w:rFonts w:cs="Times New Roman"/>
          <w:i/>
          <w:szCs w:val="28"/>
        </w:rPr>
        <w:t>A. baumannii</w:t>
      </w:r>
      <w:r w:rsidRPr="004E2141">
        <w:rPr>
          <w:rFonts w:cs="Times New Roman"/>
          <w:szCs w:val="28"/>
        </w:rPr>
        <w:t xml:space="preserve"> (53,6%) và </w:t>
      </w:r>
      <w:r w:rsidRPr="004E2141">
        <w:rPr>
          <w:rFonts w:cs="Times New Roman"/>
          <w:i/>
          <w:szCs w:val="28"/>
        </w:rPr>
        <w:t xml:space="preserve">P. aeruginosa </w:t>
      </w:r>
      <w:r w:rsidRPr="004E2141">
        <w:rPr>
          <w:rFonts w:cs="Times New Roman"/>
          <w:szCs w:val="28"/>
        </w:rPr>
        <w:t>(18,2%).</w:t>
      </w:r>
      <w:r w:rsidRPr="004E2141">
        <w:rPr>
          <w:rFonts w:cs="Times New Roman"/>
          <w:szCs w:val="28"/>
        </w:rPr>
        <w:fldChar w:fldCharType="begin"/>
      </w:r>
      <w:r w:rsidR="004E2141">
        <w:rPr>
          <w:rFonts w:cs="Times New Roman"/>
          <w:szCs w:val="28"/>
        </w:rPr>
        <w:instrText xml:space="preserve"> ADDIN ZOTERO_ITEM CSL_CITATION {"citationID":"yopDLhL3","properties":{"formattedCitation":"(47)","plainCitation":"(47)","noteIndex":0},"citationItems":[{"id":435,"uris":["http://zotero.org/users/local/opsg1XXA/items/9UFUE2FV"],"itemData":{"id":435,"type":"article-journal","abstract":"Purpose: Nosocomial pneumonia is a common nosocomial infection that includes hospital-acquired pneumonia (HAP) and ventilator-associated pneumonia(VAP). It is an important cause of morbidity and mortality in hospitalized patients. This study aimed to evaluate the differences in microbial etiology and outcomes between HAP and VAP, particularly in related risk factors of multidrug-resistant organism (MDRO) causing HAP and VAP. Patients and methods: This single-center retrospective, observational study included patients with HAP/VAP. Clinical and epidemiological data of nosocomial pneumonia confirmed by microbial etiology that occurred in the Third Affiliated Hospital of Sun Yat-sen University, China, from January 2014 to December 2017 were obtained. Results: A total of 313 HAP cases and 106 VAP cases were included. The leading pathogens of HAP and VAP were similar, including Acinetobacter baumannii, Pseudomonas aeruginosa, and Klebsiella pneumoniae. Antimicrobial susceptibility of the pathogens was low, and P. aeruginosa in VAP was less susceptible. In the multivariate logistic regression analysis, the risk factors associated with MDRO-HAP were chronic obstructive pulmonary disease, antibiotic therapy in the preceding 90 days, and prior endotracheal tracheostomy. The risk factor of MDRO-VAP was ≥5 days of hospitalization. The 30-day mortality rates of HAP and VAP were 18.5% and 42.5%. Conclusion: The leading pathogens were similar in both HAP and VAP, and antimicrobial susceptibility of the pathogens was low. The risk factors associated with MDRO infection in HAP and VAP have significant variability; hence, attention should be paid to improve prognosis. VAP was associated with poorer outcomes compared with HAP.","container-title":"Infection and Drug Resistance","DOI":"10.2147/IDR.S204671","ISSN":"1178-6973","journalAbbreviation":"Infect Drug Resist","language":"eng","note":"PMID: 31118705\nPMCID: PMC6503191","page":"993-1000","source":"PubMed","title":"Differences in microbial etiology between hospital-acquired pneumonia and ventilator-associated pneumonia: a single-center retrospective study in Guang Zhou","title-short":"Differences in microbial etiology between hospital-acquired pneumonia and ventilator-associated pneumonia","volume":"12","author":[{"family":"Feng","given":"Ding-Yun"},{"family":"Zhou","given":"Yu-Qi"},{"family":"Zou","given":"Xiao-Ling"},{"family":"Zhou","given":"Mi"},{"family":"Zhu","given":"Jia-Xin"},{"family":"Wang","given":"Yan-Hong"},{"family":"Zhang","given":"Tian-Tuo"}],"issued":{"date-parts":[["2019"]]}}}],"schema":"https://github.com/citation-style-language/schema/raw/master/csl-citation.json"} </w:instrText>
      </w:r>
      <w:r w:rsidRPr="004E2141">
        <w:rPr>
          <w:rFonts w:cs="Times New Roman"/>
          <w:szCs w:val="28"/>
        </w:rPr>
        <w:fldChar w:fldCharType="separate"/>
      </w:r>
      <w:r w:rsidR="004E2141" w:rsidRPr="004E2141">
        <w:rPr>
          <w:rFonts w:cs="Times New Roman"/>
        </w:rPr>
        <w:t>(47)</w:t>
      </w:r>
      <w:r w:rsidRPr="004E2141">
        <w:rPr>
          <w:rFonts w:cs="Times New Roman"/>
          <w:szCs w:val="28"/>
        </w:rPr>
        <w:fldChar w:fldCharType="end"/>
      </w:r>
    </w:p>
    <w:p w14:paraId="107FE255" w14:textId="77777777" w:rsidR="00E4515D" w:rsidRPr="004E2141" w:rsidRDefault="00E4515D" w:rsidP="00CF0B68">
      <w:pPr>
        <w:tabs>
          <w:tab w:val="left" w:pos="709"/>
        </w:tabs>
        <w:spacing w:after="0" w:line="360" w:lineRule="auto"/>
        <w:ind w:firstLine="567"/>
        <w:contextualSpacing/>
        <w:mirrorIndents/>
        <w:jc w:val="both"/>
        <w:rPr>
          <w:rFonts w:cs="Times New Roman"/>
          <w:b/>
          <w:szCs w:val="28"/>
        </w:rPr>
      </w:pPr>
      <w:r w:rsidRPr="004E2141">
        <w:rPr>
          <w:rFonts w:cs="Times New Roman"/>
          <w:b/>
          <w:szCs w:val="28"/>
        </w:rPr>
        <w:t>Tại Việt Nam</w:t>
      </w:r>
    </w:p>
    <w:p w14:paraId="151A9B84" w14:textId="77777777" w:rsidR="00E4515D" w:rsidRPr="004E2141" w:rsidRDefault="00E4515D" w:rsidP="00CF0B68">
      <w:pPr>
        <w:tabs>
          <w:tab w:val="left" w:pos="709"/>
        </w:tabs>
        <w:spacing w:after="0" w:line="360" w:lineRule="auto"/>
        <w:ind w:firstLine="567"/>
        <w:contextualSpacing/>
        <w:jc w:val="both"/>
        <w:rPr>
          <w:rFonts w:cs="Times New Roman"/>
          <w:szCs w:val="28"/>
        </w:rPr>
      </w:pPr>
      <w:r w:rsidRPr="004E2141">
        <w:rPr>
          <w:rFonts w:cs="Times New Roman"/>
          <w:szCs w:val="28"/>
        </w:rPr>
        <w:t xml:space="preserve">Có nhiều nghiên cứu được tiến hành nhằm mục đích xác định căn nguyên gây viêm phổi bệnh viện, viêm phổi liên quan thở máy ở nhiều bệnh viện khác nhau trên cả nước. Loại vi khuẩn thường gặp nhất gây viêm phổi bệnh viện và viêm phổi liên quan thở máy là </w:t>
      </w:r>
      <w:r w:rsidRPr="004E2141">
        <w:rPr>
          <w:rFonts w:cs="Times New Roman"/>
          <w:i/>
          <w:szCs w:val="28"/>
        </w:rPr>
        <w:t>Pseudomonas aeruginosa</w:t>
      </w:r>
      <w:r w:rsidRPr="004E2141">
        <w:rPr>
          <w:rFonts w:cs="Times New Roman"/>
          <w:szCs w:val="28"/>
        </w:rPr>
        <w:t xml:space="preserve"> và </w:t>
      </w:r>
      <w:r w:rsidRPr="004E2141">
        <w:rPr>
          <w:rFonts w:cs="Times New Roman"/>
          <w:i/>
          <w:szCs w:val="28"/>
        </w:rPr>
        <w:t>Acinetobacter baumannii</w:t>
      </w:r>
      <w:r w:rsidRPr="004E2141">
        <w:rPr>
          <w:rFonts w:cs="Times New Roman"/>
          <w:szCs w:val="28"/>
        </w:rPr>
        <w:t xml:space="preserve">. </w:t>
      </w:r>
    </w:p>
    <w:p w14:paraId="38CCD91E" w14:textId="3EAA1FCF" w:rsidR="00E4515D" w:rsidRPr="004E2141" w:rsidRDefault="00E4515D" w:rsidP="00CF0B68">
      <w:pPr>
        <w:tabs>
          <w:tab w:val="left" w:pos="709"/>
        </w:tabs>
        <w:spacing w:after="0" w:line="360" w:lineRule="auto"/>
        <w:ind w:firstLine="567"/>
        <w:contextualSpacing/>
        <w:jc w:val="both"/>
        <w:rPr>
          <w:rFonts w:cs="Times New Roman"/>
          <w:szCs w:val="28"/>
        </w:rPr>
      </w:pPr>
      <w:r w:rsidRPr="004E2141">
        <w:rPr>
          <w:rFonts w:cs="Times New Roman"/>
          <w:szCs w:val="28"/>
        </w:rPr>
        <w:t>Các nghiên cứu tại khoa Hồi sức tích cực của bệnh viện Bạch Mai và bệnh viện Chợ Rẫy nhận thấy tác nhân gây viêm phổi bệnh viện  và viêm phổi liên quan thở máy thường gặp là các vi khuẩn Gram âm.</w:t>
      </w:r>
      <w:r w:rsidRPr="004E2141">
        <w:rPr>
          <w:rFonts w:cs="Times New Roman"/>
          <w:szCs w:val="28"/>
        </w:rPr>
        <w:fldChar w:fldCharType="begin"/>
      </w:r>
      <w:r w:rsidR="004E2141">
        <w:rPr>
          <w:rFonts w:cs="Times New Roman"/>
          <w:szCs w:val="28"/>
        </w:rPr>
        <w:instrText xml:space="preserve"> ADDIN ZOTERO_ITEM CSL_CITATION {"citationID":"zxV8BinB","properties":{"formattedCitation":"(13,14,16,48)","plainCitation":"(13,14,16,48)","noteIndex":0},"citationItems":[{"id":74,"uris":["http://zotero.org/users/local/opsg1XXA/items/BU76RP75"],"itemData":{"id":74,"type":"article-magazine","container-title":"Y Học TP. Hồ Chí Minh","issue":"Phụ bản số 1","page":"213-219","title":"Nghiên cứu đặc điểm viêm  phổi liên quan đến thở máy tại khoa săn sóc đặc biệt Bệnh viện  Chợ Rẫy","volume":"Tập 17","author":[{"literal":"Võ Hữu Ngoan"}],"issued":{"date-parts":[["2013"]]}}},{"id":127,"uris":["http://zotero.org/users/local/opsg1XXA/items/U3L5KKN9"],"itemData":{"id":127,"type":"article-journal","container-title":"Hội nghị khoa học kỹ thuật bệnh viện Nhân Dân Gia Định","journalAbbreviation":"Hội nghị khoa học kỹ thuật bệnh viện Nhân Dân Gia Định","page":"208 - 219","title":"Khảo sát tình hình viêm phổi bệnh nhân sau mổ có thở máy tại khoa PTGMHS – BV Nhân Dân Gia Định","author":[{"literal":"Huỳnh Văn  Bình"},{"literal":"Lại Hồng Thái"},{"literal":"Hồ Minh Văn"},{"literal":"Nguyễn Thị Thanh"},{"literal":"Hoàng Quốc Thắng"}],"issued":{"date-parts":[["2009"]]}}},{"id":70,"uris":["http://zotero.org/users/local/opsg1XXA/items/GD93SQSS"],"itemData":{"id":70,"type":"thesis","genre":"Luận văn Thạc sĩ Y học","publisher":"Đại học Y Hà Nội","title":"Nghiên cứu đặc điểm vi  khuẩn và điều trị nhiễm khuẩn bệnh viện tại khoa Hồi sức tích  cực Bệnh viện Bạch Mai năm 2012","author":[{"literal":"Bùi Hồng Giang"}],"issued":{"date-parts":[["2012"]]}}},{"id":90,"uris":["http://zotero.org/users/local/opsg1XXA/items/2ATRFPNL"],"itemData":{"id":90,"type":"thesis","genre":"Luận văn bác sĩ nội trú bệnh viện","publisher":"Đại học Y Hà Nội","title":"Đánh giá sử dụng kháng sinh điều trị nhiễm khuẩn bệnh viện tại khoa Điều trị tích cực, Bệnh viện Bạch Mai năm 2003-2004","author":[{"family":"Giang Thục Anh","given":""}],"issued":{"date-parts":[["2004"]]}}}],"schema":"https://github.com/citation-style-language/schema/raw/master/csl-citation.json"} </w:instrText>
      </w:r>
      <w:r w:rsidRPr="004E2141">
        <w:rPr>
          <w:rFonts w:cs="Times New Roman"/>
          <w:szCs w:val="28"/>
        </w:rPr>
        <w:fldChar w:fldCharType="separate"/>
      </w:r>
      <w:r w:rsidR="004E2141" w:rsidRPr="004E2141">
        <w:rPr>
          <w:rFonts w:cs="Times New Roman"/>
        </w:rPr>
        <w:t>(13,14,16,48)</w:t>
      </w:r>
      <w:r w:rsidRPr="004E2141">
        <w:rPr>
          <w:rFonts w:cs="Times New Roman"/>
          <w:szCs w:val="28"/>
        </w:rPr>
        <w:fldChar w:fldCharType="end"/>
      </w:r>
    </w:p>
    <w:p w14:paraId="25B21649" w14:textId="77777777" w:rsidR="00E4515D" w:rsidRPr="004E2141" w:rsidRDefault="00E4515D" w:rsidP="00CF0B68">
      <w:pPr>
        <w:pStyle w:val="3"/>
        <w:widowControl/>
        <w:tabs>
          <w:tab w:val="left" w:pos="709"/>
        </w:tabs>
        <w:ind w:firstLine="567"/>
        <w:contextualSpacing/>
        <w:rPr>
          <w:b w:val="0"/>
          <w:i w:val="0"/>
        </w:rPr>
      </w:pPr>
      <w:bookmarkStart w:id="99" w:name="_Toc525459605"/>
      <w:bookmarkStart w:id="100" w:name="_Toc525629145"/>
      <w:bookmarkStart w:id="101" w:name="_Toc526446056"/>
      <w:bookmarkStart w:id="102" w:name="_Toc161130302"/>
      <w:bookmarkStart w:id="103" w:name="_Toc108178533"/>
      <w:r w:rsidRPr="004E2141">
        <w:rPr>
          <w:b w:val="0"/>
          <w:i w:val="0"/>
        </w:rPr>
        <w:t xml:space="preserve">Các nghiên cứu tại bệnh viện Bạch Mai từ năm 2011- 2015, vi khuẩn gây viêm phổi bệnh viện đứng đầu là </w:t>
      </w:r>
      <w:r w:rsidRPr="004E2141">
        <w:rPr>
          <w:b w:val="0"/>
        </w:rPr>
        <w:t xml:space="preserve">A. baumannii </w:t>
      </w:r>
      <w:r w:rsidRPr="004E2141">
        <w:rPr>
          <w:rFonts w:eastAsia="Arial"/>
          <w:b w:val="0"/>
          <w:i w:val="0"/>
        </w:rPr>
        <w:t xml:space="preserve">(59 - 66,2%), tiếp theo là </w:t>
      </w:r>
      <w:r w:rsidRPr="004E2141">
        <w:rPr>
          <w:b w:val="0"/>
          <w:iCs/>
        </w:rPr>
        <w:t>K. pneumoniae</w:t>
      </w:r>
      <w:r w:rsidRPr="004E2141">
        <w:rPr>
          <w:rFonts w:eastAsia="Arial"/>
          <w:b w:val="0"/>
          <w:i w:val="0"/>
        </w:rPr>
        <w:t xml:space="preserve"> (11,4 - 17%), </w:t>
      </w:r>
      <w:r w:rsidRPr="004E2141">
        <w:rPr>
          <w:b w:val="0"/>
          <w:shd w:val="clear" w:color="auto" w:fill="FFFFFF"/>
        </w:rPr>
        <w:t>P. Aeruginosa</w:t>
      </w:r>
      <w:r w:rsidRPr="004E2141">
        <w:rPr>
          <w:lang w:val="de-DE"/>
        </w:rPr>
        <w:t xml:space="preserve"> </w:t>
      </w:r>
      <w:r w:rsidRPr="004E2141">
        <w:rPr>
          <w:rFonts w:eastAsia="Arial"/>
          <w:b w:val="0"/>
          <w:i w:val="0"/>
        </w:rPr>
        <w:t xml:space="preserve">(7 - 8,8%) và </w:t>
      </w:r>
      <w:r w:rsidRPr="004E2141">
        <w:rPr>
          <w:b w:val="0"/>
          <w:iCs/>
        </w:rPr>
        <w:t>S. aureus</w:t>
      </w:r>
      <w:r w:rsidRPr="004E2141">
        <w:rPr>
          <w:i w:val="0"/>
          <w:iCs/>
        </w:rPr>
        <w:t xml:space="preserve"> </w:t>
      </w:r>
      <w:r w:rsidRPr="004E2141">
        <w:rPr>
          <w:rFonts w:eastAsia="Arial"/>
          <w:b w:val="0"/>
          <w:i w:val="0"/>
        </w:rPr>
        <w:t xml:space="preserve">(2,9 -6,4%). Tại bệnh viện Chợ Rẫy (2013), các căn nguyên vi khuẩn thường gặp là: </w:t>
      </w:r>
      <w:r w:rsidRPr="004E2141">
        <w:rPr>
          <w:b w:val="0"/>
        </w:rPr>
        <w:t xml:space="preserve">A. baumannii </w:t>
      </w:r>
      <w:r w:rsidRPr="004E2141">
        <w:rPr>
          <w:rFonts w:eastAsia="Arial"/>
          <w:b w:val="0"/>
          <w:i w:val="0"/>
        </w:rPr>
        <w:t>(61%),</w:t>
      </w:r>
      <w:bookmarkEnd w:id="99"/>
      <w:bookmarkEnd w:id="100"/>
      <w:bookmarkEnd w:id="101"/>
      <w:r w:rsidRPr="004E2141">
        <w:rPr>
          <w:rFonts w:eastAsia="Arial"/>
          <w:b w:val="0"/>
          <w:i w:val="0"/>
        </w:rPr>
        <w:t xml:space="preserve"> </w:t>
      </w:r>
      <w:r w:rsidRPr="004E2141">
        <w:rPr>
          <w:b w:val="0"/>
          <w:iCs/>
        </w:rPr>
        <w:t>K. pneumoniae</w:t>
      </w:r>
      <w:r w:rsidRPr="004E2141">
        <w:rPr>
          <w:rFonts w:eastAsia="Arial"/>
          <w:b w:val="0"/>
          <w:i w:val="0"/>
        </w:rPr>
        <w:t xml:space="preserve"> (10,4%), </w:t>
      </w:r>
      <w:r w:rsidRPr="004E2141">
        <w:rPr>
          <w:b w:val="0"/>
          <w:shd w:val="clear" w:color="auto" w:fill="FFFFFF"/>
        </w:rPr>
        <w:t>P. aeruginosa</w:t>
      </w:r>
      <w:r w:rsidRPr="004E2141">
        <w:rPr>
          <w:lang w:val="de-DE"/>
        </w:rPr>
        <w:t xml:space="preserve"> </w:t>
      </w:r>
      <w:r w:rsidRPr="004E2141">
        <w:rPr>
          <w:rFonts w:eastAsia="Arial"/>
          <w:b w:val="0"/>
          <w:i w:val="0"/>
        </w:rPr>
        <w:t xml:space="preserve">(11,7%) và </w:t>
      </w:r>
      <w:r w:rsidRPr="004E2141">
        <w:rPr>
          <w:b w:val="0"/>
          <w:iCs/>
        </w:rPr>
        <w:t>S. aureus</w:t>
      </w:r>
      <w:r w:rsidRPr="004E2141">
        <w:rPr>
          <w:i w:val="0"/>
          <w:iCs/>
        </w:rPr>
        <w:t xml:space="preserve"> </w:t>
      </w:r>
      <w:r w:rsidRPr="004E2141">
        <w:rPr>
          <w:rFonts w:eastAsia="Arial"/>
          <w:b w:val="0"/>
          <w:i w:val="0"/>
        </w:rPr>
        <w:t>(11,7%).</w:t>
      </w:r>
      <w:r w:rsidRPr="004E2141">
        <w:rPr>
          <w:rFonts w:eastAsia="Arial"/>
          <w:b w:val="0"/>
          <w:i w:val="0"/>
        </w:rPr>
        <w:fldChar w:fldCharType="begin"/>
      </w:r>
      <w:r w:rsidRPr="004E2141">
        <w:rPr>
          <w:rFonts w:eastAsia="Arial"/>
          <w:b w:val="0"/>
          <w:i w:val="0"/>
        </w:rPr>
        <w:instrText xml:space="preserve"> ADDIN ZOTERO_ITEM CSL_CITATION {"citationID":"Z6qB3pt1","properties":{"formattedCitation":"\\super 13,15,21,66\\nosupersub{}","plainCitation":"13,15,21,66","dontUpdate":true,"noteIndex":0},"citationItems":[{"id":74,"uris":["http://zotero.org/users/local/opsg1XXA/items/BU76RP75"],"itemData":{"id":74,"type":"article-magazine","container-title":"Y Học TP. Hồ Chí Minh","issue":"Phụ bản số 1","page":"213-219","title":"Nghiên cứu đặc điểm viêm  phổi liên quan đến thở máy tại khoa săn sóc đặc biệt Bệnh viện  Chợ Rẫy","volume":"Tập 17","author":[{"literal":"Võ Hữu Ngoan"}],"issued":{"date-parts":[["2013"]]}}},{"id":128,"uris":["http://zotero.org/users/local/opsg1XXA/items/WXCBWBW2"],"itemData":{"id":128,"type":"article-journal","container-title":"Nội khoa Việt Nam","issue":"5","page":"57 – 62","title":"Tình hình viêm phổi liên quan đến thở máy tại khoa Hồi sức tích cực bệnh viện Bạch Mai","author":[{"family":"Nguyễn Ngọc Quang","given":""},{"literal":"Đoàn Thị Mai Phương"},{"literal":"Lê Thị Diễm Tuyết"},{"literal":"Đặng Quốc Tuấn"}],"issued":{"date-parts":[["2012"]]}}},{"id":61,"uris":["http://zotero.org/users/local/opsg1XXA/items/4JJBEP2F"],"itemData":{"id":61,"type":"thesis","event-place":"Bệnh viện Bạch Mai","genre":"Luận văn bác sỹ chuyên khoa cấp II","publisher":"Bệnh viện Bạch Mai","publisher-place":"Bệnh viện Bạch Mai","title":"Nhận xét một số yếu tố liên quan và hiệu quả điều trị ở bệnh nhân viêm phổi liên quan đến thở máy","author":[{"literal":"Hà Sơn Bình"}],"issued":{"date-parts":[["2015"]]}}},{"id":202,"uris":["http://zotero.org/users/local/opsg1XXA/items/3ASF2LL7"],"itemData":{"id":202,"type":"article-journal","container-title":"Kỷ yếu các công trình nghiên cứu khoa học Bệnh viện TrưngVương","page":"65- 71","title":"Khảo sát tình hình đề kháng kháng sinh của vi khuẩn tại khoa Hồi Sức Tích Cực và Chống Độc Bệnh Viện cấp cứu Trưng Vương","author":[{"literal":"Bùi Nghĩa Thịnh"},{"literal":"Phạm Anh Tuấn"},{"literal":"Phạm Thị Huỳnh Giao"}],"issued":{"date-parts":[["2010"]]}}}],"schema":"https://github.com/citation-style-language/schema/raw/master/csl-citation.json"} </w:instrText>
      </w:r>
      <w:r w:rsidRPr="004E2141">
        <w:rPr>
          <w:rFonts w:eastAsia="Arial"/>
          <w:b w:val="0"/>
          <w:i w:val="0"/>
        </w:rPr>
        <w:fldChar w:fldCharType="separate"/>
      </w:r>
      <w:r w:rsidRPr="004E2141">
        <w:rPr>
          <w:b w:val="0"/>
          <w:i w:val="0"/>
          <w:vertAlign w:val="superscript"/>
        </w:rPr>
        <w:t>13,15,21</w:t>
      </w:r>
      <w:bookmarkEnd w:id="102"/>
      <w:r w:rsidRPr="004E2141">
        <w:rPr>
          <w:rFonts w:eastAsia="Arial"/>
          <w:b w:val="0"/>
          <w:i w:val="0"/>
        </w:rPr>
        <w:fldChar w:fldCharType="end"/>
      </w:r>
      <w:bookmarkEnd w:id="103"/>
    </w:p>
    <w:p w14:paraId="3C0DC5D0" w14:textId="0F55A21B" w:rsidR="00E4515D" w:rsidRPr="004E2141" w:rsidRDefault="00E4515D" w:rsidP="00CF0B68">
      <w:pPr>
        <w:shd w:val="clear" w:color="auto" w:fill="FFFFFF"/>
        <w:tabs>
          <w:tab w:val="left" w:pos="709"/>
        </w:tabs>
        <w:spacing w:after="0" w:line="360" w:lineRule="auto"/>
        <w:ind w:firstLine="567"/>
        <w:contextualSpacing/>
        <w:jc w:val="both"/>
        <w:rPr>
          <w:rFonts w:eastAsia="Times New Roman" w:cs="Times New Roman"/>
          <w:szCs w:val="28"/>
        </w:rPr>
      </w:pPr>
      <w:r w:rsidRPr="004E2141">
        <w:rPr>
          <w:rFonts w:cs="Times New Roman"/>
          <w:szCs w:val="28"/>
          <w:lang w:val="de-DE"/>
        </w:rPr>
        <w:t xml:space="preserve">Hoàng Khánh Linh (2018) vi khuẩn gây VPLQTM </w:t>
      </w:r>
      <w:r w:rsidRPr="004E2141">
        <w:rPr>
          <w:rFonts w:cs="Times New Roman"/>
          <w:szCs w:val="28"/>
        </w:rPr>
        <w:t xml:space="preserve">hàng đầu là </w:t>
      </w:r>
      <w:r w:rsidRPr="004E2141">
        <w:rPr>
          <w:rFonts w:cs="Times New Roman"/>
          <w:i/>
          <w:iCs/>
          <w:szCs w:val="28"/>
        </w:rPr>
        <w:t xml:space="preserve">A. baumanii </w:t>
      </w:r>
      <w:r w:rsidRPr="004E2141">
        <w:rPr>
          <w:rFonts w:cs="Times New Roman"/>
          <w:iCs/>
          <w:szCs w:val="28"/>
        </w:rPr>
        <w:t xml:space="preserve">51,1%, tiếp sau là </w:t>
      </w:r>
      <w:r w:rsidRPr="004E2141">
        <w:rPr>
          <w:rFonts w:cs="Times New Roman"/>
          <w:i/>
          <w:iCs/>
          <w:szCs w:val="28"/>
        </w:rPr>
        <w:t xml:space="preserve">K. pneumoniae </w:t>
      </w:r>
      <w:r w:rsidRPr="004E2141">
        <w:rPr>
          <w:rFonts w:cs="Times New Roman"/>
          <w:iCs/>
          <w:szCs w:val="28"/>
        </w:rPr>
        <w:t xml:space="preserve">12,5%, </w:t>
      </w:r>
      <w:r w:rsidRPr="004E2141">
        <w:rPr>
          <w:rFonts w:cs="Times New Roman"/>
          <w:i/>
          <w:iCs/>
          <w:szCs w:val="28"/>
        </w:rPr>
        <w:t xml:space="preserve">P. aeruginosa </w:t>
      </w:r>
      <w:r w:rsidRPr="004E2141">
        <w:rPr>
          <w:rFonts w:cs="Times New Roman"/>
          <w:iCs/>
          <w:szCs w:val="28"/>
        </w:rPr>
        <w:t>10,4% và</w:t>
      </w:r>
      <w:r w:rsidRPr="004E2141">
        <w:rPr>
          <w:rFonts w:cs="Times New Roman"/>
          <w:i/>
          <w:iCs/>
          <w:szCs w:val="28"/>
        </w:rPr>
        <w:t xml:space="preserve"> S. aureus </w:t>
      </w:r>
      <w:r w:rsidRPr="004E2141">
        <w:rPr>
          <w:rFonts w:cs="Times New Roman"/>
          <w:iCs/>
          <w:szCs w:val="28"/>
        </w:rPr>
        <w:t>10,4%.</w:t>
      </w:r>
      <w:r w:rsidRPr="004E2141">
        <w:rPr>
          <w:rFonts w:cs="Times New Roman"/>
          <w:iCs/>
          <w:szCs w:val="28"/>
        </w:rPr>
        <w:fldChar w:fldCharType="begin"/>
      </w:r>
      <w:r w:rsidR="004E2141">
        <w:rPr>
          <w:rFonts w:cs="Times New Roman"/>
          <w:iCs/>
          <w:szCs w:val="28"/>
        </w:rPr>
        <w:instrText xml:space="preserve"> ADDIN ZOTERO_ITEM CSL_CITATION {"citationID":"aqgshdmolr","properties":{"formattedCitation":"(17)","plainCitation":"(17)","noteIndex":0},"citationItems":[{"id":325,"uris":["http://zotero.org/users/local/opsg1XXA/items/83XXSCEM"],"itemData":{"id":325,"type":"thesis","genre":"Luận văn bác sỹ chuyên khoa cấp II","publisher":"Đại học Y Hà Nội","title":"Nghiên cứu đặc điểm viêm phổi liên quan thở máy tại khoa hồi sức tích cực bệnh viện Bạch Mai giai đoạn 2017 - 2018","author":[{"literal":"Hoàng Khánh Linh"}],"issued":{"date-parts":[["2018"]]}}}],"schema":"https://github.com/citation-style-language/schema/raw/master/csl-citation.json"} </w:instrText>
      </w:r>
      <w:r w:rsidRPr="004E2141">
        <w:rPr>
          <w:rFonts w:cs="Times New Roman"/>
          <w:iCs/>
          <w:szCs w:val="28"/>
        </w:rPr>
        <w:fldChar w:fldCharType="separate"/>
      </w:r>
      <w:r w:rsidR="004E2141" w:rsidRPr="004E2141">
        <w:rPr>
          <w:rFonts w:cs="Times New Roman"/>
        </w:rPr>
        <w:t>(17)</w:t>
      </w:r>
      <w:r w:rsidRPr="004E2141">
        <w:rPr>
          <w:rFonts w:cs="Times New Roman"/>
          <w:iCs/>
          <w:szCs w:val="28"/>
        </w:rPr>
        <w:fldChar w:fldCharType="end"/>
      </w:r>
      <w:r w:rsidRPr="004E2141">
        <w:rPr>
          <w:rFonts w:cs="Times New Roman"/>
          <w:iCs/>
          <w:szCs w:val="28"/>
        </w:rPr>
        <w:t xml:space="preserve"> Một nghiên cứu của Nguyễn Đình Quân (2020) trên 465 bệnh nhân thở máy thấy tác nhân gây bệnh lần lượt là </w:t>
      </w:r>
      <w:r w:rsidRPr="004E2141">
        <w:rPr>
          <w:rFonts w:eastAsia="Times New Roman" w:cs="Times New Roman"/>
          <w:i/>
          <w:szCs w:val="28"/>
        </w:rPr>
        <w:t>A. baumannii</w:t>
      </w:r>
      <w:r w:rsidRPr="004E2141">
        <w:rPr>
          <w:rFonts w:cs="Times New Roman"/>
          <w:szCs w:val="28"/>
          <w:lang w:val="de-DE"/>
        </w:rPr>
        <w:t xml:space="preserve"> 37,9%, </w:t>
      </w:r>
      <w:r w:rsidRPr="004E2141">
        <w:rPr>
          <w:rFonts w:cs="Times New Roman"/>
          <w:i/>
          <w:szCs w:val="28"/>
          <w:shd w:val="clear" w:color="auto" w:fill="FFFFFF"/>
        </w:rPr>
        <w:t>K. pneumoniae</w:t>
      </w:r>
      <w:r w:rsidRPr="004E2141">
        <w:rPr>
          <w:rFonts w:cs="Times New Roman"/>
          <w:szCs w:val="28"/>
          <w:shd w:val="clear" w:color="auto" w:fill="FFFFFF"/>
        </w:rPr>
        <w:t xml:space="preserve"> </w:t>
      </w:r>
      <w:r w:rsidRPr="004E2141">
        <w:rPr>
          <w:rFonts w:cs="Times New Roman"/>
          <w:szCs w:val="28"/>
          <w:lang w:val="de-DE"/>
        </w:rPr>
        <w:t xml:space="preserve">21,8%,  </w:t>
      </w:r>
      <w:r w:rsidRPr="004E2141">
        <w:rPr>
          <w:rFonts w:cs="Times New Roman"/>
          <w:i/>
          <w:szCs w:val="28"/>
          <w:shd w:val="clear" w:color="auto" w:fill="FFFFFF"/>
        </w:rPr>
        <w:t>P. aeruginosa</w:t>
      </w:r>
      <w:r w:rsidRPr="004E2141">
        <w:rPr>
          <w:rFonts w:cs="Times New Roman"/>
          <w:szCs w:val="28"/>
          <w:lang w:val="de-DE"/>
        </w:rPr>
        <w:t xml:space="preserve"> 9,7% và </w:t>
      </w:r>
      <w:r w:rsidRPr="004E2141">
        <w:rPr>
          <w:rFonts w:cs="Times New Roman"/>
          <w:iCs/>
          <w:szCs w:val="28"/>
        </w:rPr>
        <w:t>và</w:t>
      </w:r>
      <w:r w:rsidRPr="004E2141">
        <w:rPr>
          <w:rFonts w:cs="Times New Roman"/>
          <w:i/>
          <w:iCs/>
          <w:szCs w:val="28"/>
        </w:rPr>
        <w:t xml:space="preserve"> S. aureus </w:t>
      </w:r>
      <w:r w:rsidRPr="004E2141">
        <w:rPr>
          <w:rFonts w:cs="Times New Roman"/>
          <w:iCs/>
          <w:szCs w:val="28"/>
        </w:rPr>
        <w:t>4,8%.</w:t>
      </w:r>
      <w:r w:rsidRPr="004E2141">
        <w:rPr>
          <w:rFonts w:cs="Times New Roman"/>
          <w:iCs/>
          <w:szCs w:val="28"/>
        </w:rPr>
        <w:fldChar w:fldCharType="begin"/>
      </w:r>
      <w:r w:rsidR="004E2141">
        <w:rPr>
          <w:rFonts w:cs="Times New Roman"/>
          <w:iCs/>
          <w:szCs w:val="28"/>
        </w:rPr>
        <w:instrText xml:space="preserve"> ADDIN ZOTERO_ITEM CSL_CITATION {"citationID":"a2llvhenueo","properties":{"formattedCitation":"(20)","plainCitation":"(20)","noteIndex":0},"citationItems":[{"id":337,"uris":["http://zotero.org/users/local/opsg1XXA/items/GAMIX424"],"itemData":{"id":337,"type":"thesis","genre":"Luận văn Thạc sĩ Y học","publisher":"Đại học Y Hà Nội","title":"Đánh giá sự tuân thủ và hiệu quả của gói dự phòng viêm phổi liên quan đến thở máy tại khoa hồi sức tích cực bệnh viện Bạch Mai","author":[{"literal":"Nguyễn Đình Quân"}],"issued":{"date-parts":[["2020"]]}}}],"schema":"https://github.com/citation-style-language/schema/raw/master/csl-citation.json"} </w:instrText>
      </w:r>
      <w:r w:rsidRPr="004E2141">
        <w:rPr>
          <w:rFonts w:cs="Times New Roman"/>
          <w:iCs/>
          <w:szCs w:val="28"/>
        </w:rPr>
        <w:fldChar w:fldCharType="separate"/>
      </w:r>
      <w:r w:rsidR="004E2141" w:rsidRPr="004E2141">
        <w:rPr>
          <w:rFonts w:cs="Times New Roman"/>
        </w:rPr>
        <w:t>(20)</w:t>
      </w:r>
      <w:r w:rsidRPr="004E2141">
        <w:rPr>
          <w:rFonts w:cs="Times New Roman"/>
          <w:iCs/>
          <w:szCs w:val="28"/>
        </w:rPr>
        <w:fldChar w:fldCharType="end"/>
      </w:r>
      <w:r w:rsidRPr="004E2141">
        <w:rPr>
          <w:rFonts w:cs="Times New Roman"/>
          <w:iCs/>
          <w:szCs w:val="28"/>
        </w:rPr>
        <w:t xml:space="preserve"> Nghiên </w:t>
      </w:r>
      <w:r w:rsidRPr="004E2141">
        <w:rPr>
          <w:rFonts w:cs="Times New Roman"/>
          <w:iCs/>
          <w:szCs w:val="28"/>
        </w:rPr>
        <w:lastRenderedPageBreak/>
        <w:t xml:space="preserve">cứu của tác giả Nguyễn Đức Quỳnh (2022) cho thấy </w:t>
      </w:r>
      <w:r w:rsidRPr="004E2141">
        <w:rPr>
          <w:rFonts w:cs="Times New Roman"/>
          <w:i/>
          <w:szCs w:val="28"/>
          <w:shd w:val="clear" w:color="auto" w:fill="FFFFFF"/>
        </w:rPr>
        <w:t>A. baumannii</w:t>
      </w:r>
      <w:r w:rsidRPr="004E2141">
        <w:rPr>
          <w:rFonts w:cs="Times New Roman"/>
          <w:szCs w:val="28"/>
          <w:shd w:val="clear" w:color="auto" w:fill="FFFFFF"/>
        </w:rPr>
        <w:t xml:space="preserve"> 43,9%, </w:t>
      </w:r>
      <w:r w:rsidRPr="004E2141">
        <w:rPr>
          <w:rFonts w:cs="Times New Roman"/>
          <w:i/>
          <w:szCs w:val="28"/>
          <w:shd w:val="clear" w:color="auto" w:fill="FFFFFF"/>
        </w:rPr>
        <w:t>K.  pneumoniae</w:t>
      </w:r>
      <w:r w:rsidRPr="004E2141">
        <w:rPr>
          <w:rFonts w:cs="Times New Roman"/>
          <w:szCs w:val="28"/>
          <w:shd w:val="clear" w:color="auto" w:fill="FFFFFF"/>
        </w:rPr>
        <w:t xml:space="preserve"> 22,4%, </w:t>
      </w:r>
      <w:r w:rsidRPr="004E2141">
        <w:rPr>
          <w:rFonts w:cs="Times New Roman"/>
          <w:i/>
          <w:szCs w:val="28"/>
          <w:shd w:val="clear" w:color="auto" w:fill="FFFFFF"/>
        </w:rPr>
        <w:t xml:space="preserve">P. aeruginosa </w:t>
      </w:r>
      <w:r w:rsidRPr="004E2141">
        <w:rPr>
          <w:rFonts w:cs="Times New Roman"/>
          <w:szCs w:val="28"/>
          <w:shd w:val="clear" w:color="auto" w:fill="FFFFFF"/>
        </w:rPr>
        <w:t xml:space="preserve">6,3%, </w:t>
      </w:r>
      <w:r w:rsidRPr="004E2141">
        <w:rPr>
          <w:rFonts w:cs="Times New Roman"/>
          <w:i/>
          <w:szCs w:val="28"/>
          <w:shd w:val="clear" w:color="auto" w:fill="FFFFFF"/>
        </w:rPr>
        <w:t xml:space="preserve">S. aureus </w:t>
      </w:r>
      <w:r w:rsidRPr="004E2141">
        <w:rPr>
          <w:rFonts w:cs="Times New Roman"/>
          <w:szCs w:val="28"/>
          <w:lang w:val="de-DE"/>
        </w:rPr>
        <w:t>14,8%.</w:t>
      </w:r>
      <w:r w:rsidRPr="004E2141">
        <w:rPr>
          <w:rFonts w:cs="Times New Roman"/>
          <w:szCs w:val="28"/>
          <w:lang w:val="de-DE"/>
        </w:rPr>
        <w:fldChar w:fldCharType="begin"/>
      </w:r>
      <w:r w:rsidR="004E2141">
        <w:rPr>
          <w:rFonts w:cs="Times New Roman"/>
          <w:szCs w:val="28"/>
          <w:lang w:val="de-DE"/>
        </w:rPr>
        <w:instrText xml:space="preserve"> ADDIN ZOTERO_ITEM CSL_CITATION {"citationID":"SApklzxF","properties":{"formattedCitation":"(51)","plainCitation":"(51)","noteIndex":0},"citationItems":[{"id":418,"uris":["http://zotero.org/users/local/opsg1XXA/items/H4BJYQ3I"],"itemData":{"id":418,"type":"article-journal","abstract":"Objective: Description of antibiotic resistance characteristics of nosocomial infections and risk factors for mortality in the intensive care unit at Bach Mai hospital. Subject and method: A prospective, cross-sectional description of 970 patients treated for more than 48 hours at the Intensive Care Unit of Bach Mai Hospital (August 2019-July 2020). Result: The rate of nosocomial infections was 14%, the most common bacterial etiology is A.Baumannii (28.2%), K.pneumoniae (19.7%), P.aeruginosa (6.3%), common fungal etiology especially Candida Albicans (8.6%). 95% of A.Baumannii, K.pneumoniae, P.aeruginosa were resistant to Cephalosporin, Quinolone antibiotics, 70%-96% resistant to Carbapenem group, the colistin group had the lowest resistance rate (A.Baumannii 0%, K.pneumoniae 23%, P.aeruginosa 25%). With Aminoglycoside group, K.pneumoniae was less resistant (32%) than strains A.Baumannii (88%) and P.aeruginosa (60%). 970 study patients had a mortality rate of 25% (243/970), the mortality from nosocomial infections was 33,6% (46/137). Independent factors that increase mortality are immunosuppression (OR 2,3; 95% CI 1,4-3,86, p &amp;lt; 0,01), mechanical ventilation (OR 14,6, 95% CI 5,4-39,6; p &amp;lt;0,01), catheter (OR 1,83; 95% CI 1,2-2,7; p &amp;lt; 0,01), urinary catheter (OR 2,0; 95% CI 1,2- 3,8; p &amp;lt;0,05), nosocomial infections (OR 1,63; 95%CI 1,1- 2,4; p&amp;lt;0,05), nosocomial infections caused of K.pneumoniae (OR 2,27; 95% CI 1,1- 4,6; p&amp;lt;0,05), A.Baumanii (OR 1,76; 95% CI 1,1-3,35; p &amp;lt; 0,05). Conclusion: The most common causes of nosocomial infections were A.Baumannii, K.pneumoniae, P.aeruginosa, these bacteria were 80% - 96% resistant to Carbapenem antibiotic group, low rate of resistance to Colistin group. Independent risk factors contributing to the increased in mortality were immunosuppression, invasive procedures, and multidrug-resistant bacterial infections.","container-title":"Tạp chí Y học Việt Nam","DOI":"10.51298/vmj.v515i1.2666","ISSN":"1859-1868","issue":"1","journalAbbreviation":"VMJ","language":"vi","license":"Copyright (c) 2022","note":"number: 1","source":"tapchiyhocvietnam.vn","title":"Đặc điểm kháng kháng sinh và các yếu tố nguy cơ tử vong của nhiễm khuẩn bệnh viện tại khoa hồi sức tích cực Bệnh viện Bạch Mai","URL":"https://tapchiyhocvietnam.vn/index.php/vmj/article/view/2666","volume":"515","author":[{"family":"Bùi","given":"Thị Hương Giang"},{"family":"Nguyễn","given":"Đức Quỳnh"}],"accessed":{"date-parts":[["2023",9,24]]},"issued":{"date-parts":[["2022",6,22]]}}}],"schema":"https://github.com/citation-style-language/schema/raw/master/csl-citation.json"} </w:instrText>
      </w:r>
      <w:r w:rsidRPr="004E2141">
        <w:rPr>
          <w:rFonts w:cs="Times New Roman"/>
          <w:szCs w:val="28"/>
          <w:lang w:val="de-DE"/>
        </w:rPr>
        <w:fldChar w:fldCharType="separate"/>
      </w:r>
      <w:r w:rsidR="004E2141" w:rsidRPr="004E2141">
        <w:rPr>
          <w:rFonts w:cs="Times New Roman"/>
        </w:rPr>
        <w:t>(51)</w:t>
      </w:r>
      <w:r w:rsidRPr="004E2141">
        <w:rPr>
          <w:rFonts w:cs="Times New Roman"/>
          <w:szCs w:val="28"/>
          <w:lang w:val="de-DE"/>
        </w:rPr>
        <w:fldChar w:fldCharType="end"/>
      </w:r>
      <w:r w:rsidRPr="004E2141">
        <w:rPr>
          <w:rFonts w:cs="Times New Roman"/>
          <w:szCs w:val="28"/>
          <w:lang w:val="de-DE"/>
        </w:rPr>
        <w:t xml:space="preserve"> Nghiên cứu tại Bệnh viện Đại học Y Hà Nội công bố năm 2023 trên 162 bệnh nhân của tác giả Nguyễn Kim Thư cũng cho thấy có </w:t>
      </w:r>
      <w:r w:rsidRPr="004E2141">
        <w:rPr>
          <w:rFonts w:cs="Times New Roman"/>
          <w:szCs w:val="28"/>
          <w:shd w:val="clear" w:color="auto" w:fill="FFFFFF"/>
        </w:rPr>
        <w:t xml:space="preserve">148 bệnh nhân có kết quả cấy đờm dịch phế quản dương tính với vi khuẩn chiếm 91,4%. </w:t>
      </w:r>
      <w:r w:rsidRPr="004E2141">
        <w:rPr>
          <w:rFonts w:cs="Times New Roman"/>
          <w:i/>
          <w:szCs w:val="28"/>
          <w:shd w:val="clear" w:color="auto" w:fill="FFFFFF"/>
        </w:rPr>
        <w:t>A. baumannii</w:t>
      </w:r>
      <w:r w:rsidRPr="004E2141">
        <w:rPr>
          <w:rFonts w:cs="Times New Roman"/>
          <w:szCs w:val="28"/>
          <w:shd w:val="clear" w:color="auto" w:fill="FFFFFF"/>
        </w:rPr>
        <w:t xml:space="preserve"> là căn nguyên gây bệnh chiếm tỷ lệ cao nhất 32,8%, tiếp đến là  </w:t>
      </w:r>
      <w:r w:rsidRPr="004E2141">
        <w:rPr>
          <w:rFonts w:cs="Times New Roman"/>
          <w:i/>
          <w:szCs w:val="28"/>
          <w:shd w:val="clear" w:color="auto" w:fill="FFFFFF"/>
        </w:rPr>
        <w:t>K. pneumoniae</w:t>
      </w:r>
      <w:r w:rsidRPr="004E2141">
        <w:rPr>
          <w:rFonts w:cs="Times New Roman"/>
          <w:szCs w:val="28"/>
          <w:shd w:val="clear" w:color="auto" w:fill="FFFFFF"/>
        </w:rPr>
        <w:t xml:space="preserve"> 21,6%,  </w:t>
      </w:r>
      <w:r w:rsidRPr="004E2141">
        <w:rPr>
          <w:rFonts w:cs="Times New Roman"/>
          <w:i/>
          <w:szCs w:val="28"/>
          <w:shd w:val="clear" w:color="auto" w:fill="FFFFFF"/>
        </w:rPr>
        <w:t xml:space="preserve">S. aureus </w:t>
      </w:r>
      <w:r w:rsidRPr="004E2141">
        <w:rPr>
          <w:rFonts w:cs="Times New Roman"/>
          <w:szCs w:val="28"/>
          <w:shd w:val="clear" w:color="auto" w:fill="FFFFFF"/>
        </w:rPr>
        <w:t xml:space="preserve">12,1%, </w:t>
      </w:r>
      <w:r w:rsidRPr="004E2141">
        <w:rPr>
          <w:rFonts w:cs="Times New Roman"/>
          <w:i/>
          <w:szCs w:val="28"/>
          <w:shd w:val="clear" w:color="auto" w:fill="FFFFFF"/>
        </w:rPr>
        <w:t>P. aeruginosa</w:t>
      </w:r>
      <w:r w:rsidRPr="004E2141">
        <w:rPr>
          <w:rFonts w:cs="Times New Roman"/>
          <w:szCs w:val="28"/>
          <w:shd w:val="clear" w:color="auto" w:fill="FFFFFF"/>
        </w:rPr>
        <w:t xml:space="preserve"> 9,9% </w:t>
      </w:r>
      <w:r w:rsidRPr="004E2141">
        <w:rPr>
          <w:rFonts w:cs="Times New Roman"/>
          <w:i/>
          <w:szCs w:val="28"/>
          <w:shd w:val="clear" w:color="auto" w:fill="FFFFFF"/>
        </w:rPr>
        <w:t>và E. coli</w:t>
      </w:r>
      <w:r w:rsidRPr="004E2141">
        <w:rPr>
          <w:rFonts w:cs="Times New Roman"/>
          <w:szCs w:val="28"/>
          <w:shd w:val="clear" w:color="auto" w:fill="FFFFFF"/>
        </w:rPr>
        <w:t xml:space="preserve"> 7,8%.</w:t>
      </w:r>
      <w:r w:rsidRPr="004E2141">
        <w:rPr>
          <w:rFonts w:cs="Times New Roman"/>
          <w:szCs w:val="28"/>
          <w:shd w:val="clear" w:color="auto" w:fill="FFFFFF"/>
        </w:rPr>
        <w:fldChar w:fldCharType="begin"/>
      </w:r>
      <w:r w:rsidR="004E2141">
        <w:rPr>
          <w:rFonts w:cs="Times New Roman"/>
          <w:szCs w:val="28"/>
          <w:shd w:val="clear" w:color="auto" w:fill="FFFFFF"/>
        </w:rPr>
        <w:instrText xml:space="preserve"> ADDIN ZOTERO_ITEM CSL_CITATION {"citationID":"MQJHacxR","properties":{"formattedCitation":"(52)","plainCitation":"(52)","noteIndex":0},"citationItems":[{"id":414,"uris":["http://zotero.org/users/local/opsg1XXA/items/2SN98AVZ"],"itemData":{"id":414,"type":"article-journal","abstract":"Objective: To identify bacterial etiologies of ventilator associated pneumonia in patients treated at Hanoi medical university hospital. Subjects and method: Cross-sectional&amp;nbsp; descriptive&amp;nbsp; study&amp;nbsp; on 162 patients with ventilator associated pneumonia treated at Hanoi medical university hospital from&amp;nbsp; January 2020 to May 2022. Results: - Among 162 patients studied, 148 patients had sputum/bronchial fluid cultures positive with bacterium (accounting for 91.4%). -A. baumannii is the causative agent with the highest percentage (32.8%), followed by K. pneumoniae (21.6%), S. aureus (12.1%), P. aeruginosa (9.9) %) and E. coli (7.8%). A. baumannii in the group of late ventilator-associated pneumonia patients took 36.1% higher than in the group of early ventilator-associated pneumonia (27.3%). The difference was statistically significant with p&amp;lt; 0.05. Conclusion: The main etiologies of ventilator associated pneumonia (VAP) are A.baumannii and K.pneumoniae. Special attention should be paid to A.baumannii as the leading bacterial cause in patients with late VAP.","container-title":"Tạp chí Y học Việt Nam","DOI":"10.51298/vmj.v525i1B.5127","ISSN":"1859-1868","issue":"1B","journalAbbreviation":"VMJ","language":"vi","license":"Copyright (c) 2023","note":"number: 1B","source":"tapchiyhocvietnam.vn","title":"Căn nguyên vi khuẩn gây viêm phổi liên quan thở máy trên bệnh nhân điều trị tại Bệnh viện Đại học Y Hà Nội","URL":"https://tapchiyhocvietnam.vn/index.php/vmj/article/view/5127","volume":"525","author":[{"family":"Thư","given":"Nguyễn Kim"},{"family":"Đức","given":"Nguyễn Danh"}],"accessed":{"date-parts":[["2023",9,24]]},"issued":{"date-parts":[["2023",4,20]]}}}],"schema":"https://github.com/citation-style-language/schema/raw/master/csl-citation.json"} </w:instrText>
      </w:r>
      <w:r w:rsidRPr="004E2141">
        <w:rPr>
          <w:rFonts w:cs="Times New Roman"/>
          <w:szCs w:val="28"/>
          <w:shd w:val="clear" w:color="auto" w:fill="FFFFFF"/>
        </w:rPr>
        <w:fldChar w:fldCharType="separate"/>
      </w:r>
      <w:r w:rsidR="004E2141" w:rsidRPr="004E2141">
        <w:rPr>
          <w:rFonts w:cs="Times New Roman"/>
        </w:rPr>
        <w:t>(52)</w:t>
      </w:r>
      <w:r w:rsidRPr="004E2141">
        <w:rPr>
          <w:rFonts w:cs="Times New Roman"/>
          <w:szCs w:val="28"/>
          <w:shd w:val="clear" w:color="auto" w:fill="FFFFFF"/>
        </w:rPr>
        <w:fldChar w:fldCharType="end"/>
      </w:r>
    </w:p>
    <w:p w14:paraId="776A877D" w14:textId="77777777" w:rsidR="00E4515D" w:rsidRPr="004E2141" w:rsidRDefault="00E4515D" w:rsidP="00CF0B68">
      <w:pPr>
        <w:pStyle w:val="3"/>
      </w:pPr>
      <w:bookmarkStart w:id="104" w:name="_Toc148960075"/>
      <w:bookmarkStart w:id="105" w:name="_Toc161130303"/>
      <w:bookmarkStart w:id="106" w:name="_Toc86013207"/>
      <w:bookmarkStart w:id="107" w:name="_Toc86013496"/>
      <w:bookmarkStart w:id="108" w:name="_Toc86013997"/>
      <w:bookmarkStart w:id="109" w:name="_Toc86014821"/>
      <w:bookmarkStart w:id="110" w:name="_Toc86014968"/>
      <w:bookmarkStart w:id="111" w:name="_Toc86015116"/>
      <w:bookmarkStart w:id="112" w:name="_Toc86533848"/>
      <w:bookmarkStart w:id="113" w:name="_Toc86534219"/>
      <w:bookmarkStart w:id="114" w:name="_Toc86824291"/>
      <w:bookmarkStart w:id="115" w:name="_Toc86824467"/>
      <w:bookmarkStart w:id="116" w:name="_Toc86824643"/>
      <w:bookmarkStart w:id="117" w:name="_Toc88414541"/>
      <w:bookmarkEnd w:id="97"/>
      <w:bookmarkEnd w:id="98"/>
      <w:r w:rsidRPr="004E2141">
        <w:t>1.2.2. Mức độ đề kháng kháng sinh của vi khuẩn gây VPLQTM</w:t>
      </w:r>
      <w:bookmarkEnd w:id="104"/>
      <w:bookmarkEnd w:id="105"/>
    </w:p>
    <w:p w14:paraId="4CDCB8D3" w14:textId="77777777" w:rsidR="00E4515D" w:rsidRPr="004E2141" w:rsidRDefault="00E4515D" w:rsidP="00CF0B68">
      <w:pPr>
        <w:pStyle w:val="4"/>
        <w:tabs>
          <w:tab w:val="left" w:pos="709"/>
        </w:tabs>
      </w:pPr>
      <w:r w:rsidRPr="004E2141">
        <w:rPr>
          <w:spacing w:val="-6"/>
        </w:rPr>
        <w:t xml:space="preserve">1.2.2.1. </w:t>
      </w:r>
      <w:r w:rsidRPr="004E2141">
        <w:t>Định nghĩa, phân loại đề kháng kháng sinh</w:t>
      </w:r>
    </w:p>
    <w:p w14:paraId="4AAB5E94" w14:textId="77777777" w:rsidR="00E4515D" w:rsidRPr="004E2141" w:rsidRDefault="00E4515D" w:rsidP="00CF0B68">
      <w:pPr>
        <w:pStyle w:val="3a"/>
        <w:numPr>
          <w:ilvl w:val="0"/>
          <w:numId w:val="13"/>
        </w:numPr>
        <w:tabs>
          <w:tab w:val="left" w:pos="709"/>
          <w:tab w:val="left" w:pos="993"/>
        </w:tabs>
        <w:ind w:left="0" w:firstLine="567"/>
        <w:outlineLvl w:val="9"/>
        <w:rPr>
          <w:i w:val="0"/>
        </w:rPr>
      </w:pPr>
      <w:r w:rsidRPr="004E2141">
        <w:t>Định nghĩa kháng thuốc</w:t>
      </w:r>
    </w:p>
    <w:p w14:paraId="2B582B22" w14:textId="77777777"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lang w:val="vi-VN"/>
        </w:rPr>
        <w:t xml:space="preserve">Theo thuật ngữ quốc tế của Trung tâm kiểm soát và phòng ngừa dịch bệnh châu Âu (ECDC) định nghĩa: </w:t>
      </w:r>
    </w:p>
    <w:p w14:paraId="707B893F" w14:textId="77777777" w:rsidR="00E4515D" w:rsidRPr="004E2141" w:rsidRDefault="00E4515D" w:rsidP="00CF0B68">
      <w:pPr>
        <w:pStyle w:val="ListParagraph"/>
        <w:tabs>
          <w:tab w:val="left" w:pos="709"/>
        </w:tabs>
        <w:spacing w:after="0" w:line="360" w:lineRule="auto"/>
        <w:ind w:left="0" w:firstLine="567"/>
        <w:jc w:val="both"/>
        <w:rPr>
          <w:rFonts w:cs="Times New Roman"/>
          <w:szCs w:val="28"/>
        </w:rPr>
      </w:pPr>
      <w:bookmarkStart w:id="118" w:name="_Toc43057427"/>
      <w:bookmarkStart w:id="119" w:name="_Toc45352027"/>
      <w:bookmarkStart w:id="120" w:name="_Toc86393361"/>
      <w:r w:rsidRPr="004E2141">
        <w:rPr>
          <w:rFonts w:cs="Times New Roman"/>
          <w:szCs w:val="28"/>
        </w:rPr>
        <w:t>Đề kháng kháng sinh là khả năng của vi khuẩn chống đối lại tác dụng của kháng sinh. Nếu chủng vi khuẩn gây nhiễm trùng đề kháng một loại kháng sinh nào đó, thì sẽ gần như không đáp ứng với bất kỳ công thức điều trị có kháng sinh đó.</w:t>
      </w:r>
    </w:p>
    <w:p w14:paraId="4E4D242E" w14:textId="46F4707C" w:rsidR="00E4515D" w:rsidRPr="004E2141" w:rsidRDefault="00E4515D" w:rsidP="00CF0B68">
      <w:pPr>
        <w:pStyle w:val="ListParagraph"/>
        <w:tabs>
          <w:tab w:val="left" w:pos="709"/>
        </w:tabs>
        <w:spacing w:after="0" w:line="360" w:lineRule="auto"/>
        <w:ind w:left="0" w:firstLine="567"/>
        <w:jc w:val="both"/>
        <w:rPr>
          <w:rFonts w:cs="Times New Roman"/>
          <w:szCs w:val="28"/>
        </w:rPr>
      </w:pPr>
      <w:r w:rsidRPr="004E2141">
        <w:rPr>
          <w:rStyle w:val="fontstyle01"/>
          <w:sz w:val="28"/>
          <w:szCs w:val="28"/>
        </w:rPr>
        <w:t>Nếu kháng sinh đồ được thực hiện theo quy trình chuẩn, mỗi loài/ họ vi khuẩn phải được thử nghiệm với những nhóm/ thứ nhóm kháng sinh nhất định; mỗi nhóm/ thứ nhóm thử nghiệm với một số kháng sinh đại diện, thì xếp loại mức độ đề kháng của vi khuẩn như sau.</w:t>
      </w:r>
      <w:r w:rsidRPr="004E2141">
        <w:rPr>
          <w:rStyle w:val="fontstyle01"/>
          <w:sz w:val="28"/>
          <w:szCs w:val="28"/>
        </w:rPr>
        <w:fldChar w:fldCharType="begin"/>
      </w:r>
      <w:r w:rsidR="004E2141">
        <w:rPr>
          <w:rStyle w:val="fontstyle01"/>
          <w:sz w:val="28"/>
          <w:szCs w:val="28"/>
        </w:rPr>
        <w:instrText xml:space="preserve"> ADDIN ZOTERO_ITEM CSL_CITATION {"citationID":"UPcRGbKi","properties":{"formattedCitation":"(53)","plainCitation":"(53)","noteIndex":0},"citationItems":[{"id":"lYbQba3B/k2k3cRxI","uris":["http://zotero.org/groups/4468249/items/XFDEEIFR"],"itemData":{"id":2229,"type":"article-journal","abstract":"Infections caused by multidrug-resistant and extensively drug-resistant Gram-negative bacilli are increasingly challenging to manage in hospitals and long term-care facilities worldwide. As the therapeutic options are limited, the International Society of Chemotherapy in collaboration with the Asia-Pacific Society of Clinical Microbiology and Immunology organised a consensus conference as part of the 13th Asia-Pacific Congress of Clinical Microbiology and Infection. A panel of international experts from Europe, the Americas and Asia were convened to discuss the issues of therapeutic options for the management of these difficult-to-treat pathogens.","container-title":"Journal of Global Antimicrobial Resistance","DOI":"10.1016/j.jgar.2013.04.002","ISSN":"2213-7165","issue":"3","journalAbbreviation":"Journal of Global Antimicrobial Resistance","language":"en","page":"117-122","source":"ScienceDirect","title":"Treatment of extensively drug-resistant Gram-negative infections in critically ill patients: Outcome of a consensus meeting at the 13th Asia-Pacific Congress of Clinical Microbiology and Infection, October 2012","title-short":"Treatment of extensively drug-resistant Gram-negative infections in critically ill patients","volume":"1","author":[{"family":"Tambyah","given":"Paul Anantharajah"},{"family":"Hara","given":"Gabriel Levy"},{"family":"Daikos","given":"George L."},{"family":"Falagas","given":"Matthew E."},{"family":"Mazzei","given":"Teresita"},{"family":"Mouton","given":"Johan W."},{"family":"Novelli","given":"Andrea"},{"family":"Chen","given":"Baiyi"},{"family":"Wang","given":"Minggui"},{"family":"Ko","given":"Wen-Chien"},{"family":"Li","given":"Taisheng"},{"family":"Fan","given":"Xinjian"},{"family":"Theuretzbacher","given":"Ursula"}],"issued":{"date-parts":[["2013",9,1]]}}}],"schema":"https://github.com/citation-style-language/schema/raw/master/csl-citation.json"} </w:instrText>
      </w:r>
      <w:r w:rsidRPr="004E2141">
        <w:rPr>
          <w:rStyle w:val="fontstyle01"/>
          <w:sz w:val="28"/>
          <w:szCs w:val="28"/>
        </w:rPr>
        <w:fldChar w:fldCharType="separate"/>
      </w:r>
      <w:r w:rsidR="004E2141" w:rsidRPr="004E2141">
        <w:rPr>
          <w:rFonts w:cs="Times New Roman"/>
        </w:rPr>
        <w:t>(53)</w:t>
      </w:r>
      <w:r w:rsidRPr="004E2141">
        <w:rPr>
          <w:rStyle w:val="fontstyle01"/>
          <w:sz w:val="28"/>
          <w:szCs w:val="28"/>
        </w:rPr>
        <w:fldChar w:fldCharType="end"/>
      </w:r>
    </w:p>
    <w:p w14:paraId="0071E0F1" w14:textId="77777777" w:rsidR="00E4515D" w:rsidRPr="004E2141" w:rsidRDefault="00E4515D" w:rsidP="00CF0B68">
      <w:pPr>
        <w:pStyle w:val="ListParagraph"/>
        <w:tabs>
          <w:tab w:val="left" w:pos="709"/>
        </w:tabs>
        <w:spacing w:after="0" w:line="360" w:lineRule="auto"/>
        <w:ind w:left="0" w:firstLine="567"/>
        <w:jc w:val="both"/>
        <w:rPr>
          <w:rFonts w:cs="Times New Roman"/>
          <w:szCs w:val="28"/>
        </w:rPr>
      </w:pPr>
      <w:r w:rsidRPr="004E2141">
        <w:rPr>
          <w:rFonts w:cs="Times New Roman"/>
          <w:szCs w:val="28"/>
        </w:rPr>
        <w:t>+ Đa kháng - MDR (Multi Drug Resistant) là vi khuẩn không nhạy cảm với ít nhất 1 kháng sinh trong ≥ 3 nhóm kháng sinh được thử; ví dụ các chủng vi khuẩn sinh beta-lactamase phổ rộng - ESBL (Extended Spectrum Beta-lactamase).</w:t>
      </w:r>
    </w:p>
    <w:p w14:paraId="2BCF2411" w14:textId="77777777" w:rsidR="00E4515D" w:rsidRPr="004E2141" w:rsidRDefault="00E4515D" w:rsidP="00CF0B68">
      <w:pPr>
        <w:pStyle w:val="ListParagraph"/>
        <w:tabs>
          <w:tab w:val="left" w:pos="709"/>
        </w:tabs>
        <w:spacing w:after="0" w:line="360" w:lineRule="auto"/>
        <w:ind w:left="0" w:firstLine="567"/>
        <w:jc w:val="both"/>
        <w:rPr>
          <w:rFonts w:cs="Times New Roman"/>
          <w:szCs w:val="28"/>
        </w:rPr>
      </w:pPr>
      <w:r w:rsidRPr="004E2141">
        <w:rPr>
          <w:rFonts w:cs="Times New Roman"/>
          <w:szCs w:val="28"/>
        </w:rPr>
        <w:t>+ Kháng mở rộng - XDR (</w:t>
      </w:r>
      <w:r w:rsidRPr="004E2141">
        <w:rPr>
          <w:rStyle w:val="fontstyle01"/>
          <w:sz w:val="28"/>
          <w:szCs w:val="28"/>
        </w:rPr>
        <w:t>Extensively Drug Resistant</w:t>
      </w:r>
      <w:r w:rsidRPr="004E2141">
        <w:rPr>
          <w:rFonts w:cs="Times New Roman"/>
          <w:szCs w:val="28"/>
        </w:rPr>
        <w:t xml:space="preserve">) là vi khuẩn chỉ nhạy cảm với 1 hoặc 2 nhóm kháng sinh; ví dụ </w:t>
      </w:r>
      <w:r w:rsidRPr="004E2141">
        <w:rPr>
          <w:rFonts w:cs="Times New Roman"/>
          <w:i/>
          <w:szCs w:val="28"/>
        </w:rPr>
        <w:t>A. baumannii</w:t>
      </w:r>
      <w:r w:rsidRPr="004E2141">
        <w:rPr>
          <w:rFonts w:cs="Times New Roman"/>
          <w:szCs w:val="28"/>
        </w:rPr>
        <w:t xml:space="preserve"> chỉ còn nhạy cảm với colistin.</w:t>
      </w:r>
    </w:p>
    <w:p w14:paraId="44A76197" w14:textId="77777777" w:rsidR="00E4515D" w:rsidRPr="004E2141" w:rsidRDefault="00E4515D" w:rsidP="00CF0B68">
      <w:pPr>
        <w:pStyle w:val="ListParagraph"/>
        <w:tabs>
          <w:tab w:val="left" w:pos="709"/>
        </w:tabs>
        <w:spacing w:after="0" w:line="360" w:lineRule="auto"/>
        <w:ind w:left="0" w:firstLine="567"/>
        <w:jc w:val="both"/>
        <w:rPr>
          <w:rFonts w:cs="Times New Roman"/>
          <w:szCs w:val="28"/>
        </w:rPr>
      </w:pPr>
      <w:r w:rsidRPr="004E2141">
        <w:rPr>
          <w:rFonts w:cs="Times New Roman"/>
          <w:szCs w:val="28"/>
        </w:rPr>
        <w:lastRenderedPageBreak/>
        <w:t>+ Toàn kháng - PDR (Pan-Drug Resistant) là vi khuẩn không nhạy cảm với tất cả kháng sinh của tất cả các nhóm được thử.</w:t>
      </w:r>
    </w:p>
    <w:p w14:paraId="6457B2C9" w14:textId="77777777" w:rsidR="00E4515D" w:rsidRPr="004E2141" w:rsidRDefault="00E4515D" w:rsidP="00CF0B68">
      <w:pPr>
        <w:pStyle w:val="ListParagraph"/>
        <w:numPr>
          <w:ilvl w:val="0"/>
          <w:numId w:val="14"/>
        </w:numPr>
        <w:tabs>
          <w:tab w:val="left" w:pos="709"/>
          <w:tab w:val="left" w:pos="851"/>
        </w:tabs>
        <w:spacing w:after="0" w:line="360" w:lineRule="auto"/>
        <w:ind w:left="0" w:firstLine="567"/>
        <w:mirrorIndents/>
        <w:jc w:val="both"/>
        <w:rPr>
          <w:rFonts w:cs="Times New Roman"/>
          <w:b/>
          <w:szCs w:val="28"/>
        </w:rPr>
      </w:pPr>
      <w:r w:rsidRPr="004E2141">
        <w:rPr>
          <w:rFonts w:cs="Times New Roman"/>
          <w:b/>
          <w:szCs w:val="28"/>
        </w:rPr>
        <w:t>Phân loại đề kháng kháng sinh</w:t>
      </w:r>
      <w:bookmarkEnd w:id="118"/>
      <w:bookmarkEnd w:id="119"/>
      <w:bookmarkEnd w:id="120"/>
    </w:p>
    <w:p w14:paraId="1372B1C6" w14:textId="77777777"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i/>
          <w:iCs/>
          <w:szCs w:val="28"/>
          <w:lang w:val="vi-VN"/>
        </w:rPr>
        <w:t>Đề kháng tự nhiên</w:t>
      </w:r>
      <w:r w:rsidRPr="004E2141">
        <w:rPr>
          <w:rFonts w:cs="Times New Roman"/>
          <w:i/>
          <w:iCs/>
          <w:szCs w:val="28"/>
        </w:rPr>
        <w:t>:</w:t>
      </w:r>
      <w:r w:rsidRPr="004E2141">
        <w:rPr>
          <w:rFonts w:cs="Times New Roman"/>
          <w:szCs w:val="28"/>
          <w:lang w:val="vi-VN"/>
        </w:rPr>
        <w:t xml:space="preserve"> là đề kháng có ở tất cả các chủng của cùng một loài và được biết ngay từ lúc đầu khi nghiên cứu xác định hoạt tính và phổ tác dụng của thuốc KS, có tính di truyền, ổn định ở các thế hệ. </w:t>
      </w:r>
    </w:p>
    <w:p w14:paraId="321AA9DC" w14:textId="77777777"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i/>
          <w:iCs/>
          <w:szCs w:val="28"/>
          <w:lang w:val="vi-VN"/>
        </w:rPr>
        <w:t>Đề kháng mắc phải</w:t>
      </w:r>
      <w:r w:rsidRPr="004E2141">
        <w:rPr>
          <w:rFonts w:cs="Times New Roman"/>
          <w:i/>
          <w:iCs/>
          <w:szCs w:val="28"/>
        </w:rPr>
        <w:t>:</w:t>
      </w:r>
      <w:r w:rsidRPr="004E2141">
        <w:rPr>
          <w:rFonts w:cs="Times New Roman"/>
          <w:szCs w:val="28"/>
          <w:lang w:val="vi-VN"/>
        </w:rPr>
        <w:t xml:space="preserve"> là vi khuẩn có thể phát triển đề kháng với KS mà trước đó nhạy cảm, do biến đổi ở gen, thường không ổn định qua các thế hệ.</w:t>
      </w:r>
    </w:p>
    <w:p w14:paraId="43F327DA" w14:textId="794A2024" w:rsidR="00E4515D" w:rsidRPr="004E2141" w:rsidRDefault="00E4515D" w:rsidP="00CF0B68">
      <w:pPr>
        <w:tabs>
          <w:tab w:val="left" w:pos="709"/>
        </w:tabs>
        <w:spacing w:after="0" w:line="360" w:lineRule="auto"/>
        <w:ind w:firstLine="567"/>
        <w:jc w:val="both"/>
        <w:rPr>
          <w:rFonts w:cs="Times New Roman"/>
          <w:szCs w:val="28"/>
        </w:rPr>
      </w:pPr>
      <w:r w:rsidRPr="004E2141">
        <w:rPr>
          <w:rFonts w:cs="Times New Roman"/>
          <w:i/>
          <w:szCs w:val="28"/>
          <w:lang w:val="vi-VN"/>
        </w:rPr>
        <w:t>Đề kháng giả</w:t>
      </w:r>
      <w:r w:rsidRPr="004E2141">
        <w:rPr>
          <w:rFonts w:cs="Times New Roman"/>
          <w:szCs w:val="28"/>
          <w:lang w:val="vi-VN"/>
        </w:rPr>
        <w:t xml:space="preserve"> : là vi khuẩn vẫn nhạy cảm với KS trong ống nghiệm, nhưng sử dụng trên lâm sàng không đáp ứng do hệ thống miễn dịch suy giảm, KS không tiếp cận được vi khuẩn, liều và đường dùng KS không đúng…).</w:t>
      </w:r>
      <w:r w:rsidRPr="004E2141">
        <w:rPr>
          <w:rFonts w:cs="Times New Roman"/>
          <w:szCs w:val="28"/>
        </w:rPr>
        <w:fldChar w:fldCharType="begin"/>
      </w:r>
      <w:r w:rsidR="004E2141">
        <w:rPr>
          <w:rFonts w:cs="Times New Roman"/>
          <w:szCs w:val="28"/>
        </w:rPr>
        <w:instrText xml:space="preserve"> ADDIN ZOTERO_ITEM CSL_CITATION {"citationID":"ifUm1err","properties":{"formattedCitation":"(54)","plainCitation":"(54)","noteIndex":0},"citationItems":[{"id":87,"uris":["http://zotero.org/users/local/opsg1XXA/items/IIQXHRE2"],"itemData":{"id":87,"type":"article-journal","abstract":"Many different definitions for multidrug-resistant (MDR), extensively drug-resistant (XDR) and pandrug-resistant (PDR) bacteria are being used in the medical literature to characterize the different patterns of resistance found in healthcare-associated, antimicrobial-resistant bacteria. A group of international experts came together through a joint initiative by the European Centre for Disease Prevention and Control (ECDC) and the Centers for Disease Control and Prevention (CDC), to create a standardized international terminology with which to describe acquired resistance profiles in Staphylococcus aureus, Enterococcus spp., Enterobacteriaceae (other than Salmonella and Shigella), Pseudomonas aeruginosa and Acinetobacter spp., all bacteria often responsible for healthcare-associated infections and prone to multidrug resistance. Epidemiologically significant antimicrobial categories were constructed for each bacterium. Lists of antimicrobial categories proposed for antimicrobial susceptibility testing were created using documents and breakpoints from the Clinical Laboratory Standards Institute (CLSI), the European Committee on Antimicrobial Susceptibility Testing (EUCAST) and the United States Food and Drug Administration (FDA). MDR was defined as acquired non-susceptibility to at least one agent in three or more antimicrobial categories, XDR was defined as non-susceptibility to at least one agent in all but two or fewer antimicrobial categories (i.e. bacterial isolates remain susceptible to only one or two categories) and PDR was defined as non-susceptibility to all agents in all antimicrobial categories. To ensure correct application of these definitions, bacterial isolates should be tested against all or nearly all of the antimicrobial agents within the antimicrobial categories and selective reporting and suppression of results should be avoided.","container-title":"Clinical Microbiology and Infection: The Official Publication of the European Society of Clinical Microbiology and Infectious Diseases","DOI":"10.1111/j.1469-0691.2011.03570.x","ISSN":"1469-0691","issue":"3","journalAbbreviation":"Clin Microbiol Infect","language":"eng","note":"PMID: 21793988","page":"268-281","source":"PubMed","title":"Multidrug-resistant, extensively drug-resistant and pandrug-resistant bacteria: an international expert proposal for interim standard definitions for acquired resistance","title-short":"Multidrug-resistant, extensively drug-resistant and pandrug-resistant bacteria","volume":"18","author":[{"family":"Magiorakos","given":"A.-P."},{"family":"Srinivasan","given":"A."},{"family":"Carey","given":"R. B."},{"family":"Carmeli","given":"Y."},{"family":"Falagas","given":"M. E."},{"family":"Giske","given":"C. G."},{"family":"Harbarth","given":"S."},{"family":"Hindler","given":"J. F."},{"family":"Kahlmeter","given":"G."},{"family":"Olsson-Liljequist","given":"B."},{"family":"Paterson","given":"D. L."},{"family":"Rice","given":"L. B."},{"family":"Stelling","given":"J."},{"family":"Struelens","given":"M. J."},{"family":"Vatopoulos","given":"A."},{"family":"Weber","given":"J. T."},{"family":"Monnet","given":"D. L."}],"issued":{"date-parts":[["2012",3]]}}}],"schema":"https://github.com/citation-style-language/schema/raw/master/csl-citation.json"} </w:instrText>
      </w:r>
      <w:r w:rsidRPr="004E2141">
        <w:rPr>
          <w:rFonts w:cs="Times New Roman"/>
          <w:szCs w:val="28"/>
        </w:rPr>
        <w:fldChar w:fldCharType="separate"/>
      </w:r>
      <w:r w:rsidR="004E2141" w:rsidRPr="004E2141">
        <w:rPr>
          <w:rFonts w:cs="Times New Roman"/>
        </w:rPr>
        <w:t>(54)</w:t>
      </w:r>
      <w:r w:rsidRPr="004E2141">
        <w:rPr>
          <w:rFonts w:cs="Times New Roman"/>
          <w:szCs w:val="28"/>
        </w:rPr>
        <w:fldChar w:fldCharType="end"/>
      </w:r>
    </w:p>
    <w:p w14:paraId="624CA23F" w14:textId="77777777" w:rsidR="00E4515D" w:rsidRPr="004E2141" w:rsidRDefault="00E4515D" w:rsidP="00CF0B68">
      <w:pPr>
        <w:pStyle w:val="4"/>
        <w:tabs>
          <w:tab w:val="left" w:pos="709"/>
        </w:tabs>
      </w:pPr>
      <w:bookmarkStart w:id="121" w:name="_Toc86013203"/>
      <w:bookmarkStart w:id="122" w:name="_Toc86013492"/>
      <w:bookmarkStart w:id="123" w:name="_Toc86013993"/>
      <w:bookmarkStart w:id="124" w:name="_Toc86014817"/>
      <w:bookmarkStart w:id="125" w:name="_Toc86014964"/>
      <w:bookmarkStart w:id="126" w:name="_Toc86015112"/>
      <w:bookmarkStart w:id="127" w:name="_Toc86533844"/>
      <w:bookmarkStart w:id="128" w:name="_Toc86534215"/>
      <w:bookmarkStart w:id="129" w:name="_Toc86824287"/>
      <w:bookmarkStart w:id="130" w:name="_Toc86824463"/>
      <w:bookmarkStart w:id="131" w:name="_Toc86824639"/>
      <w:bookmarkStart w:id="132" w:name="_Toc88414538"/>
      <w:r w:rsidRPr="004E2141">
        <w:t>1.2.2</w:t>
      </w:r>
      <w:r w:rsidRPr="004E2141">
        <w:rPr>
          <w:spacing w:val="-6"/>
        </w:rPr>
        <w:t>.2. Thực trạng đề kháng kháng sinh của vi khuẩn Gram âm gây VPLQTM</w:t>
      </w:r>
      <w:r w:rsidRPr="004E2141">
        <w:t>.</w:t>
      </w:r>
      <w:bookmarkStart w:id="133" w:name="_Toc85787970"/>
      <w:bookmarkStart w:id="134" w:name="_Toc86013204"/>
      <w:bookmarkStart w:id="135" w:name="_Toc86013493"/>
      <w:bookmarkStart w:id="136" w:name="_Toc86013994"/>
      <w:bookmarkStart w:id="137" w:name="_Toc86014818"/>
      <w:bookmarkStart w:id="138" w:name="_Toc86014965"/>
      <w:bookmarkStart w:id="139" w:name="_Toc86015113"/>
      <w:bookmarkStart w:id="140" w:name="_Toc86533845"/>
      <w:bookmarkStart w:id="141" w:name="_Toc86534216"/>
      <w:bookmarkStart w:id="142" w:name="_Toc86824288"/>
      <w:bookmarkStart w:id="143" w:name="_Toc86824464"/>
      <w:bookmarkStart w:id="144" w:name="_Toc86824640"/>
      <w:bookmarkStart w:id="145" w:name="_Toc86826404"/>
      <w:bookmarkStart w:id="146" w:name="_Toc88321651"/>
      <w:bookmarkStart w:id="147" w:name="_Toc88414539"/>
      <w:bookmarkEnd w:id="121"/>
      <w:bookmarkEnd w:id="122"/>
      <w:bookmarkEnd w:id="123"/>
      <w:bookmarkEnd w:id="124"/>
      <w:bookmarkEnd w:id="125"/>
      <w:bookmarkEnd w:id="126"/>
      <w:bookmarkEnd w:id="127"/>
      <w:bookmarkEnd w:id="128"/>
      <w:bookmarkEnd w:id="129"/>
      <w:bookmarkEnd w:id="130"/>
      <w:bookmarkEnd w:id="131"/>
      <w:bookmarkEnd w:id="132"/>
    </w:p>
    <w:p w14:paraId="30F932BD" w14:textId="77777777" w:rsidR="00E4515D" w:rsidRPr="004E2141" w:rsidRDefault="00E4515D" w:rsidP="00CF0B68">
      <w:pPr>
        <w:pStyle w:val="ListParagraph"/>
        <w:numPr>
          <w:ilvl w:val="0"/>
          <w:numId w:val="15"/>
        </w:numPr>
        <w:tabs>
          <w:tab w:val="left" w:pos="709"/>
          <w:tab w:val="left" w:pos="993"/>
        </w:tabs>
        <w:spacing w:after="0" w:line="360" w:lineRule="auto"/>
        <w:ind w:left="0" w:firstLine="567"/>
        <w:jc w:val="both"/>
        <w:rPr>
          <w:rFonts w:cs="Times New Roman"/>
          <w:b/>
          <w:spacing w:val="-6"/>
          <w:szCs w:val="28"/>
        </w:rPr>
      </w:pPr>
      <w:r w:rsidRPr="004E2141">
        <w:rPr>
          <w:rFonts w:cs="Times New Roman"/>
          <w:b/>
          <w:bCs/>
          <w:iCs/>
          <w:spacing w:val="-6"/>
          <w:szCs w:val="28"/>
        </w:rPr>
        <w:t xml:space="preserve">Thực trạng </w:t>
      </w:r>
      <w:r w:rsidRPr="004E2141">
        <w:rPr>
          <w:rFonts w:cs="Times New Roman"/>
          <w:b/>
          <w:bCs/>
          <w:iCs/>
          <w:spacing w:val="-6"/>
          <w:szCs w:val="28"/>
          <w:lang w:val="vi-VN"/>
        </w:rPr>
        <w:t xml:space="preserve">đề kháng kháng sinh </w:t>
      </w:r>
      <w:r w:rsidRPr="004E2141">
        <w:rPr>
          <w:rFonts w:cs="Times New Roman"/>
          <w:b/>
          <w:bCs/>
          <w:iCs/>
          <w:spacing w:val="-6"/>
          <w:szCs w:val="28"/>
        </w:rPr>
        <w:t>vi khuẩn G</w:t>
      </w:r>
      <w:r w:rsidRPr="004E2141">
        <w:rPr>
          <w:rFonts w:cs="Times New Roman"/>
          <w:b/>
          <w:bCs/>
          <w:iCs/>
          <w:spacing w:val="-6"/>
          <w:szCs w:val="28"/>
          <w:lang w:val="vi-VN"/>
        </w:rPr>
        <w:t xml:space="preserve">ram âm </w:t>
      </w:r>
      <w:r w:rsidRPr="004E2141">
        <w:rPr>
          <w:rFonts w:cs="Times New Roman"/>
          <w:b/>
          <w:bCs/>
          <w:iCs/>
          <w:spacing w:val="-6"/>
          <w:szCs w:val="28"/>
        </w:rPr>
        <w:t>trên thế giới</w:t>
      </w:r>
      <w:bookmarkEnd w:id="133"/>
      <w:r w:rsidRPr="004E2141">
        <w:rPr>
          <w:rFonts w:cs="Times New Roman"/>
          <w:b/>
          <w:bCs/>
          <w:iCs/>
          <w:spacing w:val="-6"/>
          <w:szCs w:val="28"/>
          <w:lang w:val="vi-VN"/>
        </w:rPr>
        <w:t>.</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631C4D0E" w14:textId="766254DE" w:rsidR="00E4515D" w:rsidRPr="004E2141" w:rsidRDefault="00E4515D" w:rsidP="00CF0B68">
      <w:pPr>
        <w:tabs>
          <w:tab w:val="left" w:pos="709"/>
        </w:tabs>
        <w:spacing w:after="0" w:line="360" w:lineRule="auto"/>
        <w:ind w:firstLine="567"/>
        <w:jc w:val="both"/>
        <w:rPr>
          <w:rFonts w:cs="Times New Roman"/>
          <w:szCs w:val="28"/>
        </w:rPr>
      </w:pPr>
      <w:r w:rsidRPr="004E2141">
        <w:rPr>
          <w:rFonts w:cs="Times New Roman"/>
          <w:b/>
          <w:szCs w:val="28"/>
        </w:rPr>
        <w:tab/>
      </w:r>
      <w:r w:rsidRPr="004E2141">
        <w:rPr>
          <w:rFonts w:cs="Times New Roman"/>
          <w:szCs w:val="28"/>
        </w:rPr>
        <w:t>Hiện nay vai trò gây bệnh của các vi khuẩn Gram âm đang chiếm ưu thế với tỷ lệ khoảng 70%. Các vi khuẩn Gram âm gây bệnh thường gặp là họ Enterobacteriales (</w:t>
      </w:r>
      <w:r w:rsidRPr="004E2141">
        <w:rPr>
          <w:rFonts w:cs="Times New Roman"/>
          <w:i/>
          <w:szCs w:val="28"/>
        </w:rPr>
        <w:t>E. coli, K. pneumoniae</w:t>
      </w:r>
      <w:r w:rsidRPr="004E2141">
        <w:rPr>
          <w:rFonts w:cs="Times New Roman"/>
          <w:szCs w:val="28"/>
        </w:rPr>
        <w:t xml:space="preserve"> …), </w:t>
      </w:r>
      <w:r w:rsidRPr="004E2141">
        <w:rPr>
          <w:rFonts w:cs="Times New Roman"/>
          <w:i/>
          <w:szCs w:val="28"/>
        </w:rPr>
        <w:t>A. baumannii, P. aeruginosa</w:t>
      </w:r>
      <w:r w:rsidRPr="004E2141">
        <w:rPr>
          <w:rFonts w:cs="Times New Roman"/>
          <w:szCs w:val="28"/>
        </w:rPr>
        <w:t xml:space="preserve">. Các vi khuẩn này có thể sinh beta-lactamase phổ rộng (ESBL) đề kháng tất cả các kháng sinh nhóm beta-lactam trừ carbapenem; nhưng đến nay một số chủng đã có khả năng tiết ra carbapenemase đề kháng carbapenem, ví dụ NDM1 - New Delhi Metallo-β-lactamase 1. Nhiều chủng vi khuẩn gây nhiễm khuẩn bệnh viện là đa kháng - MDR, thậm chí một số chủng </w:t>
      </w:r>
      <w:r w:rsidRPr="004E2141">
        <w:rPr>
          <w:rFonts w:cs="Times New Roman"/>
          <w:i/>
          <w:szCs w:val="28"/>
        </w:rPr>
        <w:t>A. baumannii</w:t>
      </w:r>
      <w:r w:rsidRPr="004E2141">
        <w:rPr>
          <w:rFonts w:cs="Times New Roman"/>
          <w:szCs w:val="28"/>
        </w:rPr>
        <w:t xml:space="preserve">  và  </w:t>
      </w:r>
      <w:r w:rsidRPr="004E2141">
        <w:rPr>
          <w:rFonts w:cs="Times New Roman"/>
          <w:i/>
          <w:szCs w:val="28"/>
        </w:rPr>
        <w:t>P. aeruginosa</w:t>
      </w:r>
      <w:r w:rsidRPr="004E2141">
        <w:rPr>
          <w:rFonts w:cs="Times New Roman"/>
          <w:szCs w:val="28"/>
        </w:rPr>
        <w:t xml:space="preserve"> là kháng mở rộng - XDR hoặc toàn kháng – PDR.</w:t>
      </w:r>
      <w:r w:rsidRPr="004E2141">
        <w:rPr>
          <w:rFonts w:cs="Times New Roman"/>
          <w:szCs w:val="28"/>
        </w:rPr>
        <w:fldChar w:fldCharType="begin"/>
      </w:r>
      <w:r w:rsidR="004E2141">
        <w:rPr>
          <w:rFonts w:cs="Times New Roman"/>
          <w:szCs w:val="28"/>
        </w:rPr>
        <w:instrText xml:space="preserve"> ADDIN ZOTERO_ITEM CSL_CITATION {"citationID":"LQObjsn3","properties":{"formattedCitation":"(27)","plainCitation":"(27)","noteIndex":0},"citationItems":[{"id":186,"uris":["http://zotero.org/users/local/opsg1XXA/items/ULBYTM6Y"],"itemData":{"id":186,"type":"chapter","container-title":"NXB Y học","page":"93 – 98","title":"Viêm phổi bệnh viện, Hướng dẫn sử dụng kháng sinh","author":[{"literal":"Bộ Y tế"}],"issued":{"date-parts":[["2015"]]}}}],"schema":"https://github.com/citation-style-language/schema/raw/master/csl-citation.json"} </w:instrText>
      </w:r>
      <w:r w:rsidRPr="004E2141">
        <w:rPr>
          <w:rFonts w:cs="Times New Roman"/>
          <w:szCs w:val="28"/>
        </w:rPr>
        <w:fldChar w:fldCharType="separate"/>
      </w:r>
      <w:r w:rsidR="004E2141" w:rsidRPr="004E2141">
        <w:rPr>
          <w:rFonts w:cs="Times New Roman"/>
        </w:rPr>
        <w:t>(27)</w:t>
      </w:r>
      <w:r w:rsidRPr="004E2141">
        <w:rPr>
          <w:rFonts w:cs="Times New Roman"/>
          <w:szCs w:val="28"/>
        </w:rPr>
        <w:fldChar w:fldCharType="end"/>
      </w:r>
    </w:p>
    <w:p w14:paraId="6119FBF0" w14:textId="77777777" w:rsidR="00CF0B68" w:rsidRDefault="00CF0B68">
      <w:pPr>
        <w:rPr>
          <w:rFonts w:eastAsia="Times New Roman" w:cs="Times New Roman"/>
          <w:b/>
          <w:i/>
          <w:szCs w:val="28"/>
          <w:lang w:val="de-DE"/>
        </w:rPr>
      </w:pPr>
      <w:bookmarkStart w:id="148" w:name="_Toc88414746"/>
      <w:bookmarkStart w:id="149" w:name="_Toc44405878"/>
      <w:bookmarkStart w:id="150" w:name="_Toc86013205"/>
      <w:bookmarkStart w:id="151" w:name="_Toc86013348"/>
      <w:bookmarkStart w:id="152" w:name="_Toc86013494"/>
      <w:bookmarkStart w:id="153" w:name="_Toc86013995"/>
      <w:bookmarkStart w:id="154" w:name="_Toc86014673"/>
      <w:bookmarkStart w:id="155" w:name="_Toc86014966"/>
      <w:bookmarkStart w:id="156" w:name="_Toc86015114"/>
      <w:bookmarkStart w:id="157" w:name="_Toc86533560"/>
      <w:bookmarkStart w:id="158" w:name="_Toc86534217"/>
      <w:bookmarkStart w:id="159" w:name="_Toc86535114"/>
      <w:bookmarkStart w:id="160" w:name="_Toc86824289"/>
      <w:bookmarkStart w:id="161" w:name="_Toc86824465"/>
      <w:bookmarkStart w:id="162" w:name="_Toc86824641"/>
      <w:r>
        <w:br w:type="page"/>
      </w:r>
    </w:p>
    <w:p w14:paraId="4FC50E77" w14:textId="2A4CD87D" w:rsidR="00E4515D" w:rsidRPr="004E2141" w:rsidRDefault="00E4515D" w:rsidP="00CF0B68">
      <w:pPr>
        <w:pStyle w:val="00B"/>
      </w:pPr>
      <w:r w:rsidRPr="004E2141">
        <w:lastRenderedPageBreak/>
        <w:t xml:space="preserve"> </w:t>
      </w:r>
      <w:bookmarkStart w:id="163" w:name="_Toc108178651"/>
      <w:bookmarkStart w:id="164" w:name="_Toc148960308"/>
      <w:bookmarkStart w:id="165" w:name="_Toc161130557"/>
      <w:r w:rsidRPr="004E2141">
        <w:t>Bảng 1.1. Dịch tễ học của các chủng vi khuẩn Gram âm mới ở Hoa Kỳ</w:t>
      </w:r>
      <w:bookmarkEnd w:id="148"/>
      <w:r w:rsidRPr="004E2141">
        <w:t xml:space="preserve"> </w:t>
      </w:r>
      <w:bookmarkStart w:id="166" w:name="_Toc88414747"/>
      <w:r w:rsidRPr="004E2141">
        <w:t>và Châu Âu</w:t>
      </w:r>
      <w:bookmarkEnd w:id="149"/>
      <w:r w:rsidRPr="004E2141">
        <w:t xml:space="preserve"> </w:t>
      </w:r>
      <w:r w:rsidRPr="004E2141">
        <w:fldChar w:fldCharType="begin"/>
      </w:r>
      <w:r w:rsidR="004E2141">
        <w:instrText xml:space="preserve"> ADDIN ZOTERO_ITEM CSL_CITATION {"citationID":"1S4RJ1YR","properties":{"formattedCitation":"(55)","plainCitation":"(55)","noteIndex":0},"citationItems":[{"id":211,"uris":["http://zotero.org/users/local/opsg1XXA/items/WMFZT95A"],"itemData":{"id":211,"type":"article-journal","abstract":"Antimicrobial resistance (AMR) is a clear and present danger to patients in any intensive care unit (ICU) around the world. Whereas AMR may affect any patient in the hospital, patients in the ICU are particularly at risk of acquiring AMR infections due to the intensity of the treatment, use of invasive devices, increased risk of transmission and exposure to antibiotics. AMR is present in every ICU, although prevalence is geographically different and AMR pathogens encountered are variable. Intensive care and infectious disease specialists from the European Society of Intensive Care Medicine, European Society of Microbiology and Infectious Diseases and World Alliance Against Antimicrobial Resistance, united in the ANTARCTICA (Antimicrobial Resistance in Critical Care) coalition, call for increased awareness and action among health care professionals to reduce AMR development in critically ill patients, to improve treatment of AMR infections and to coordinate scientific research in this high-risk patient population. Close collaboration with other specialties, and combining these and other interventions in antibiotic stewardship programmes should be a priority in every ICU. Considerate antibiotic use and adopting strict infection control practices to halt AMR remains a responsibility shared by all healthcare workers, from physicians to maintenance personnel, from nurses to physiotherapists, from consultants to medical students. Together, we can reduce AMR in our ICUs and continue to treat our patients effectively.","container-title":"Intensive Care Medicine","DOI":"10.1007/s00134-017-5036-1","ISSN":"1432-1238","issue":"2","journalAbbreviation":"Intensive Care Med","language":"eng","note":"PMID: 29288367","page":"189-196","source":"PubMed","title":"Antimicrobial resistance and antibiotic stewardship programs in the ICU: insistence and persistence in the fight against resistance. A position statement from ESICM/ESCMID/WAAAR round table on multi-drug resistance","title-short":"Antimicrobial resistance and antibiotic stewardship programs in the ICU","volume":"44","author":[{"family":"De Waele","given":"Jan J."},{"family":"Akova","given":"Murat"},{"family":"Antonelli","given":"Massimo"},{"family":"Canton","given":"Rafael"},{"family":"Carlet","given":"Jean"},{"family":"De Backer","given":"Daniel"},{"family":"Dimopoulos","given":"George"},{"family":"Garnacho-Montero","given":"José"},{"family":"Kesecioglu","given":"Jozef"},{"family":"Lipman","given":"Jeffrey"},{"family":"Mer","given":"Mervyn"},{"family":"Paiva","given":"José-Artur"},{"family":"Poljak","given":"Mario"},{"family":"Roberts","given":"Jason A."},{"family":"Rodriguez Bano","given":"Jesus"},{"family":"Timsit","given":"Jean-François"},{"family":"Zahar","given":"Jean-Ralph"},{"family":"Bassetti","given":"Matteo"}],"issued":{"date-parts":[["2018",2]]}}}],"schema":"https://github.com/citation-style-language/schema/raw/master/csl-citation.json"} </w:instrText>
      </w:r>
      <w:r w:rsidRPr="004E2141">
        <w:fldChar w:fldCharType="separate"/>
      </w:r>
      <w:r w:rsidR="004E2141" w:rsidRPr="004E2141">
        <w:t>(55)</w:t>
      </w:r>
      <w:r w:rsidRPr="004E2141">
        <w:fldChar w:fldCharType="end"/>
      </w:r>
      <w:r w:rsidRPr="004E2141">
        <w:rPr>
          <w:lang w:val="vi-VN"/>
        </w:rPr>
        <w:t>.</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1"/>
        <w:gridCol w:w="1264"/>
        <w:gridCol w:w="2525"/>
        <w:gridCol w:w="2404"/>
      </w:tblGrid>
      <w:tr w:rsidR="00E4515D" w:rsidRPr="004E2141" w14:paraId="3C28E749" w14:textId="77777777" w:rsidTr="004F3BB6">
        <w:trPr>
          <w:trHeight w:val="20"/>
        </w:trPr>
        <w:tc>
          <w:tcPr>
            <w:tcW w:w="1561" w:type="pct"/>
            <w:vMerge w:val="restart"/>
            <w:shd w:val="clear" w:color="auto" w:fill="auto"/>
            <w:vAlign w:val="center"/>
            <w:hideMark/>
          </w:tcPr>
          <w:p w14:paraId="55C8D926" w14:textId="77777777" w:rsidR="00E4515D" w:rsidRPr="004E2141" w:rsidRDefault="00E4515D" w:rsidP="00CF0B68">
            <w:pPr>
              <w:tabs>
                <w:tab w:val="left" w:pos="709"/>
              </w:tabs>
              <w:spacing w:after="0" w:line="360" w:lineRule="auto"/>
              <w:jc w:val="center"/>
              <w:rPr>
                <w:rFonts w:eastAsia="Times New Roman" w:cs="Times New Roman"/>
                <w:b/>
                <w:szCs w:val="28"/>
              </w:rPr>
            </w:pPr>
            <w:r w:rsidRPr="004E2141">
              <w:rPr>
                <w:rFonts w:eastAsia="Times New Roman" w:cs="Times New Roman"/>
                <w:b/>
                <w:szCs w:val="28"/>
              </w:rPr>
              <w:t>Tác nhân vi khuẩn</w:t>
            </w:r>
          </w:p>
        </w:tc>
        <w:tc>
          <w:tcPr>
            <w:tcW w:w="702" w:type="pct"/>
            <w:vMerge w:val="restart"/>
            <w:shd w:val="clear" w:color="auto" w:fill="auto"/>
            <w:vAlign w:val="center"/>
            <w:hideMark/>
          </w:tcPr>
          <w:p w14:paraId="153F728E" w14:textId="77777777" w:rsidR="00E4515D" w:rsidRPr="004E2141" w:rsidRDefault="00E4515D" w:rsidP="00CF0B68">
            <w:pPr>
              <w:tabs>
                <w:tab w:val="left" w:pos="709"/>
              </w:tabs>
              <w:spacing w:after="0" w:line="360" w:lineRule="auto"/>
              <w:jc w:val="center"/>
              <w:rPr>
                <w:rFonts w:eastAsia="Times New Roman" w:cs="Times New Roman"/>
                <w:b/>
                <w:szCs w:val="28"/>
              </w:rPr>
            </w:pPr>
            <w:r w:rsidRPr="004E2141">
              <w:rPr>
                <w:rFonts w:eastAsia="Times New Roman" w:cs="Times New Roman"/>
                <w:b/>
                <w:szCs w:val="28"/>
              </w:rPr>
              <w:t>Hoa Kỳ (%)</w:t>
            </w:r>
          </w:p>
        </w:tc>
        <w:tc>
          <w:tcPr>
            <w:tcW w:w="1402" w:type="pct"/>
            <w:vMerge w:val="restart"/>
            <w:shd w:val="clear" w:color="auto" w:fill="auto"/>
            <w:vAlign w:val="center"/>
            <w:hideMark/>
          </w:tcPr>
          <w:p w14:paraId="3E1A6CB4" w14:textId="77777777" w:rsidR="00E4515D" w:rsidRPr="004E2141" w:rsidRDefault="00E4515D" w:rsidP="00CF0B68">
            <w:pPr>
              <w:tabs>
                <w:tab w:val="left" w:pos="709"/>
              </w:tabs>
              <w:spacing w:after="0" w:line="360" w:lineRule="auto"/>
              <w:jc w:val="center"/>
              <w:rPr>
                <w:rFonts w:eastAsia="Times New Roman" w:cs="Times New Roman"/>
                <w:b/>
                <w:szCs w:val="28"/>
              </w:rPr>
            </w:pPr>
            <w:r w:rsidRPr="004E2141">
              <w:rPr>
                <w:rFonts w:eastAsia="Times New Roman" w:cs="Times New Roman"/>
                <w:b/>
                <w:szCs w:val="28"/>
              </w:rPr>
              <w:t>Bắc Âu (%)</w:t>
            </w:r>
          </w:p>
        </w:tc>
        <w:tc>
          <w:tcPr>
            <w:tcW w:w="1335" w:type="pct"/>
            <w:shd w:val="clear" w:color="auto" w:fill="auto"/>
            <w:vAlign w:val="center"/>
            <w:hideMark/>
          </w:tcPr>
          <w:p w14:paraId="16C91B4C" w14:textId="77777777" w:rsidR="00E4515D" w:rsidRPr="004E2141" w:rsidRDefault="00E4515D" w:rsidP="00CF0B68">
            <w:pPr>
              <w:tabs>
                <w:tab w:val="left" w:pos="709"/>
              </w:tabs>
              <w:spacing w:after="0" w:line="360" w:lineRule="auto"/>
              <w:jc w:val="center"/>
              <w:rPr>
                <w:rFonts w:eastAsia="Times New Roman" w:cs="Times New Roman"/>
                <w:b/>
                <w:szCs w:val="28"/>
              </w:rPr>
            </w:pPr>
            <w:r w:rsidRPr="004E2141">
              <w:rPr>
                <w:rFonts w:eastAsia="Times New Roman" w:cs="Times New Roman"/>
                <w:b/>
                <w:szCs w:val="28"/>
              </w:rPr>
              <w:t>Nam Âu (%)</w:t>
            </w:r>
          </w:p>
        </w:tc>
      </w:tr>
      <w:tr w:rsidR="00E4515D" w:rsidRPr="004E2141" w14:paraId="17894DE1" w14:textId="77777777" w:rsidTr="004F3BB6">
        <w:trPr>
          <w:trHeight w:val="20"/>
        </w:trPr>
        <w:tc>
          <w:tcPr>
            <w:tcW w:w="1561" w:type="pct"/>
            <w:vMerge/>
            <w:vAlign w:val="center"/>
            <w:hideMark/>
          </w:tcPr>
          <w:p w14:paraId="083DA999" w14:textId="77777777" w:rsidR="00E4515D" w:rsidRPr="004E2141" w:rsidRDefault="00E4515D" w:rsidP="00CF0B68">
            <w:pPr>
              <w:tabs>
                <w:tab w:val="left" w:pos="709"/>
              </w:tabs>
              <w:spacing w:after="0" w:line="360" w:lineRule="auto"/>
              <w:jc w:val="center"/>
              <w:rPr>
                <w:rFonts w:eastAsia="Times New Roman" w:cs="Times New Roman"/>
                <w:b/>
                <w:szCs w:val="28"/>
              </w:rPr>
            </w:pPr>
          </w:p>
        </w:tc>
        <w:tc>
          <w:tcPr>
            <w:tcW w:w="702" w:type="pct"/>
            <w:vMerge/>
            <w:vAlign w:val="center"/>
            <w:hideMark/>
          </w:tcPr>
          <w:p w14:paraId="40A01066" w14:textId="77777777" w:rsidR="00E4515D" w:rsidRPr="004E2141" w:rsidRDefault="00E4515D" w:rsidP="00CF0B68">
            <w:pPr>
              <w:tabs>
                <w:tab w:val="left" w:pos="709"/>
              </w:tabs>
              <w:spacing w:after="0" w:line="360" w:lineRule="auto"/>
              <w:jc w:val="center"/>
              <w:rPr>
                <w:rFonts w:eastAsia="Times New Roman" w:cs="Times New Roman"/>
                <w:b/>
                <w:szCs w:val="28"/>
              </w:rPr>
            </w:pPr>
          </w:p>
        </w:tc>
        <w:tc>
          <w:tcPr>
            <w:tcW w:w="1402" w:type="pct"/>
            <w:vMerge/>
            <w:vAlign w:val="center"/>
            <w:hideMark/>
          </w:tcPr>
          <w:p w14:paraId="57A1ED46" w14:textId="77777777" w:rsidR="00E4515D" w:rsidRPr="004E2141" w:rsidRDefault="00E4515D" w:rsidP="00CF0B68">
            <w:pPr>
              <w:tabs>
                <w:tab w:val="left" w:pos="709"/>
              </w:tabs>
              <w:spacing w:after="0" w:line="360" w:lineRule="auto"/>
              <w:jc w:val="center"/>
              <w:rPr>
                <w:rFonts w:eastAsia="Times New Roman" w:cs="Times New Roman"/>
                <w:b/>
                <w:szCs w:val="28"/>
              </w:rPr>
            </w:pPr>
          </w:p>
        </w:tc>
        <w:tc>
          <w:tcPr>
            <w:tcW w:w="1335" w:type="pct"/>
            <w:shd w:val="clear" w:color="auto" w:fill="auto"/>
            <w:vAlign w:val="center"/>
            <w:hideMark/>
          </w:tcPr>
          <w:p w14:paraId="7A18768F" w14:textId="77777777" w:rsidR="00E4515D" w:rsidRPr="004E2141" w:rsidRDefault="00E4515D" w:rsidP="00CF0B68">
            <w:pPr>
              <w:tabs>
                <w:tab w:val="left" w:pos="709"/>
              </w:tabs>
              <w:spacing w:after="0" w:line="360" w:lineRule="auto"/>
              <w:jc w:val="center"/>
              <w:rPr>
                <w:rFonts w:eastAsia="Times New Roman" w:cs="Times New Roman"/>
                <w:b/>
                <w:szCs w:val="28"/>
              </w:rPr>
            </w:pPr>
            <w:r w:rsidRPr="004E2141">
              <w:rPr>
                <w:rFonts w:eastAsia="Times New Roman" w:cs="Times New Roman"/>
                <w:b/>
                <w:szCs w:val="28"/>
              </w:rPr>
              <w:t>(Italia, Hy Lạp)</w:t>
            </w:r>
          </w:p>
        </w:tc>
      </w:tr>
      <w:tr w:rsidR="00E4515D" w:rsidRPr="004E2141" w14:paraId="3357CAB3" w14:textId="77777777" w:rsidTr="004F3BB6">
        <w:trPr>
          <w:trHeight w:val="20"/>
        </w:trPr>
        <w:tc>
          <w:tcPr>
            <w:tcW w:w="1561" w:type="pct"/>
            <w:shd w:val="clear" w:color="auto" w:fill="auto"/>
            <w:vAlign w:val="center"/>
            <w:hideMark/>
          </w:tcPr>
          <w:p w14:paraId="097D6305" w14:textId="77777777" w:rsidR="00E4515D" w:rsidRPr="004E2141" w:rsidRDefault="00E4515D" w:rsidP="00CF0B68">
            <w:pPr>
              <w:tabs>
                <w:tab w:val="left" w:pos="709"/>
              </w:tabs>
              <w:spacing w:after="0" w:line="360" w:lineRule="auto"/>
              <w:jc w:val="center"/>
              <w:rPr>
                <w:rFonts w:eastAsia="Times New Roman" w:cs="Times New Roman"/>
                <w:i/>
                <w:iCs/>
                <w:szCs w:val="28"/>
              </w:rPr>
            </w:pPr>
            <w:r w:rsidRPr="004E2141">
              <w:rPr>
                <w:rFonts w:eastAsia="Times New Roman" w:cs="Times New Roman"/>
                <w:i/>
                <w:iCs/>
                <w:szCs w:val="28"/>
              </w:rPr>
              <w:t>ESBL E.coli</w:t>
            </w:r>
          </w:p>
        </w:tc>
        <w:tc>
          <w:tcPr>
            <w:tcW w:w="702" w:type="pct"/>
            <w:shd w:val="clear" w:color="auto" w:fill="auto"/>
            <w:vAlign w:val="center"/>
            <w:hideMark/>
          </w:tcPr>
          <w:p w14:paraId="2A4C65B9"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eastAsia="Times New Roman" w:cs="Times New Roman"/>
                <w:szCs w:val="28"/>
              </w:rPr>
              <w:t>14</w:t>
            </w:r>
          </w:p>
        </w:tc>
        <w:tc>
          <w:tcPr>
            <w:tcW w:w="1402" w:type="pct"/>
            <w:shd w:val="clear" w:color="auto" w:fill="auto"/>
            <w:vAlign w:val="center"/>
            <w:hideMark/>
          </w:tcPr>
          <w:p w14:paraId="4FE738CE"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cs="Times New Roman"/>
                <w:szCs w:val="28"/>
              </w:rPr>
              <w:t>5-25</w:t>
            </w:r>
          </w:p>
        </w:tc>
        <w:tc>
          <w:tcPr>
            <w:tcW w:w="1335" w:type="pct"/>
            <w:shd w:val="clear" w:color="auto" w:fill="auto"/>
            <w:vAlign w:val="center"/>
            <w:hideMark/>
          </w:tcPr>
          <w:p w14:paraId="747B256D" w14:textId="5E32529D" w:rsidR="00E4515D" w:rsidRPr="004E2141" w:rsidRDefault="00E4515D" w:rsidP="00CF0B68">
            <w:pPr>
              <w:tabs>
                <w:tab w:val="left" w:pos="709"/>
              </w:tabs>
              <w:spacing w:after="0" w:line="360" w:lineRule="auto"/>
              <w:jc w:val="center"/>
              <w:rPr>
                <w:rFonts w:eastAsia="Times New Roman" w:cs="Times New Roman"/>
                <w:szCs w:val="28"/>
              </w:rPr>
            </w:pPr>
            <w:r w:rsidRPr="004E2141">
              <w:rPr>
                <w:rFonts w:eastAsia="Times New Roman" w:cs="Times New Roman"/>
                <w:szCs w:val="28"/>
              </w:rPr>
              <w:t>10-50</w:t>
            </w:r>
          </w:p>
        </w:tc>
      </w:tr>
      <w:tr w:rsidR="00E4515D" w:rsidRPr="004E2141" w14:paraId="4359FB4B" w14:textId="77777777" w:rsidTr="004F3BB6">
        <w:trPr>
          <w:trHeight w:val="20"/>
        </w:trPr>
        <w:tc>
          <w:tcPr>
            <w:tcW w:w="1561" w:type="pct"/>
            <w:shd w:val="clear" w:color="auto" w:fill="auto"/>
            <w:vAlign w:val="center"/>
            <w:hideMark/>
          </w:tcPr>
          <w:p w14:paraId="4A07F17F" w14:textId="77777777" w:rsidR="00E4515D" w:rsidRPr="004E2141" w:rsidRDefault="00E4515D" w:rsidP="00CF0B68">
            <w:pPr>
              <w:tabs>
                <w:tab w:val="left" w:pos="709"/>
              </w:tabs>
              <w:spacing w:after="0" w:line="360" w:lineRule="auto"/>
              <w:jc w:val="center"/>
              <w:rPr>
                <w:rFonts w:eastAsia="Times New Roman" w:cs="Times New Roman"/>
                <w:i/>
                <w:iCs/>
                <w:szCs w:val="28"/>
              </w:rPr>
            </w:pPr>
            <w:r w:rsidRPr="004E2141">
              <w:rPr>
                <w:rFonts w:eastAsia="Times New Roman" w:cs="Times New Roman"/>
                <w:i/>
                <w:iCs/>
                <w:szCs w:val="28"/>
              </w:rPr>
              <w:t>ESBL K.pneumoniae</w:t>
            </w:r>
          </w:p>
        </w:tc>
        <w:tc>
          <w:tcPr>
            <w:tcW w:w="702" w:type="pct"/>
            <w:shd w:val="clear" w:color="auto" w:fill="auto"/>
            <w:vAlign w:val="center"/>
            <w:hideMark/>
          </w:tcPr>
          <w:p w14:paraId="2DC85F04"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eastAsia="Times New Roman" w:cs="Times New Roman"/>
                <w:szCs w:val="28"/>
              </w:rPr>
              <w:t>23</w:t>
            </w:r>
          </w:p>
        </w:tc>
        <w:tc>
          <w:tcPr>
            <w:tcW w:w="1402" w:type="pct"/>
            <w:shd w:val="clear" w:color="auto" w:fill="auto"/>
            <w:vAlign w:val="center"/>
            <w:hideMark/>
          </w:tcPr>
          <w:p w14:paraId="7AF1FA09"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cs="Times New Roman"/>
                <w:szCs w:val="28"/>
              </w:rPr>
              <w:t>1-25</w:t>
            </w:r>
          </w:p>
        </w:tc>
        <w:tc>
          <w:tcPr>
            <w:tcW w:w="1335" w:type="pct"/>
            <w:shd w:val="clear" w:color="auto" w:fill="auto"/>
            <w:vAlign w:val="center"/>
            <w:hideMark/>
          </w:tcPr>
          <w:p w14:paraId="30122674"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eastAsia="Times New Roman" w:cs="Times New Roman"/>
                <w:szCs w:val="28"/>
              </w:rPr>
              <w:t>&gt;50</w:t>
            </w:r>
          </w:p>
        </w:tc>
      </w:tr>
      <w:tr w:rsidR="00E4515D" w:rsidRPr="004E2141" w14:paraId="5AA0B69A" w14:textId="77777777" w:rsidTr="004F3BB6">
        <w:trPr>
          <w:trHeight w:val="20"/>
        </w:trPr>
        <w:tc>
          <w:tcPr>
            <w:tcW w:w="1561" w:type="pct"/>
            <w:shd w:val="clear" w:color="auto" w:fill="auto"/>
            <w:vAlign w:val="center"/>
            <w:hideMark/>
          </w:tcPr>
          <w:p w14:paraId="6E0A4D33" w14:textId="77777777" w:rsidR="00E4515D" w:rsidRPr="004E2141" w:rsidRDefault="00E4515D" w:rsidP="00CF0B68">
            <w:pPr>
              <w:tabs>
                <w:tab w:val="left" w:pos="709"/>
              </w:tabs>
              <w:spacing w:after="0" w:line="360" w:lineRule="auto"/>
              <w:jc w:val="center"/>
              <w:rPr>
                <w:rFonts w:eastAsia="Times New Roman" w:cs="Times New Roman"/>
                <w:i/>
                <w:iCs/>
                <w:szCs w:val="28"/>
              </w:rPr>
            </w:pPr>
            <w:r w:rsidRPr="004E2141">
              <w:rPr>
                <w:rFonts w:eastAsia="Times New Roman" w:cs="Times New Roman"/>
                <w:i/>
                <w:iCs/>
                <w:szCs w:val="28"/>
              </w:rPr>
              <w:t>CRE-KPC</w:t>
            </w:r>
          </w:p>
        </w:tc>
        <w:tc>
          <w:tcPr>
            <w:tcW w:w="702" w:type="pct"/>
            <w:shd w:val="clear" w:color="auto" w:fill="auto"/>
            <w:vAlign w:val="center"/>
            <w:hideMark/>
          </w:tcPr>
          <w:p w14:paraId="1C409F61"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eastAsia="Times New Roman" w:cs="Times New Roman"/>
                <w:szCs w:val="28"/>
              </w:rPr>
              <w:t>11</w:t>
            </w:r>
          </w:p>
        </w:tc>
        <w:tc>
          <w:tcPr>
            <w:tcW w:w="1402" w:type="pct"/>
            <w:shd w:val="clear" w:color="auto" w:fill="auto"/>
            <w:vAlign w:val="center"/>
            <w:hideMark/>
          </w:tcPr>
          <w:p w14:paraId="762F1DD5"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cs="Times New Roman"/>
                <w:szCs w:val="28"/>
              </w:rPr>
              <w:t>1-5</w:t>
            </w:r>
          </w:p>
        </w:tc>
        <w:tc>
          <w:tcPr>
            <w:tcW w:w="1335" w:type="pct"/>
            <w:shd w:val="clear" w:color="auto" w:fill="auto"/>
            <w:vAlign w:val="center"/>
            <w:hideMark/>
          </w:tcPr>
          <w:p w14:paraId="08986D2B"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eastAsia="Times New Roman" w:cs="Times New Roman"/>
                <w:szCs w:val="28"/>
              </w:rPr>
              <w:t>25-50</w:t>
            </w:r>
          </w:p>
        </w:tc>
      </w:tr>
      <w:tr w:rsidR="00E4515D" w:rsidRPr="004E2141" w14:paraId="15D22B82" w14:textId="77777777" w:rsidTr="004F3BB6">
        <w:trPr>
          <w:trHeight w:val="20"/>
        </w:trPr>
        <w:tc>
          <w:tcPr>
            <w:tcW w:w="1561" w:type="pct"/>
            <w:shd w:val="clear" w:color="auto" w:fill="auto"/>
            <w:vAlign w:val="center"/>
            <w:hideMark/>
          </w:tcPr>
          <w:p w14:paraId="628A23AF" w14:textId="77777777" w:rsidR="00E4515D" w:rsidRPr="004E2141" w:rsidRDefault="00E4515D" w:rsidP="00CF0B68">
            <w:pPr>
              <w:tabs>
                <w:tab w:val="left" w:pos="709"/>
              </w:tabs>
              <w:spacing w:after="0" w:line="360" w:lineRule="auto"/>
              <w:jc w:val="center"/>
              <w:rPr>
                <w:rFonts w:eastAsia="Times New Roman" w:cs="Times New Roman"/>
                <w:i/>
                <w:iCs/>
                <w:szCs w:val="28"/>
              </w:rPr>
            </w:pPr>
            <w:r w:rsidRPr="004E2141">
              <w:rPr>
                <w:rFonts w:eastAsia="Times New Roman" w:cs="Times New Roman"/>
                <w:i/>
                <w:iCs/>
                <w:szCs w:val="28"/>
              </w:rPr>
              <w:t>MDR P.aeruginosa</w:t>
            </w:r>
          </w:p>
        </w:tc>
        <w:tc>
          <w:tcPr>
            <w:tcW w:w="702" w:type="pct"/>
            <w:shd w:val="clear" w:color="auto" w:fill="auto"/>
            <w:vAlign w:val="center"/>
            <w:hideMark/>
          </w:tcPr>
          <w:p w14:paraId="6887E66F"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eastAsia="Times New Roman" w:cs="Times New Roman"/>
                <w:szCs w:val="28"/>
              </w:rPr>
              <w:t>13</w:t>
            </w:r>
          </w:p>
        </w:tc>
        <w:tc>
          <w:tcPr>
            <w:tcW w:w="1402" w:type="pct"/>
            <w:shd w:val="clear" w:color="auto" w:fill="auto"/>
            <w:vAlign w:val="center"/>
            <w:hideMark/>
          </w:tcPr>
          <w:p w14:paraId="40A025D0"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cs="Times New Roman"/>
                <w:szCs w:val="28"/>
              </w:rPr>
              <w:t>1-25</w:t>
            </w:r>
          </w:p>
        </w:tc>
        <w:tc>
          <w:tcPr>
            <w:tcW w:w="1335" w:type="pct"/>
            <w:shd w:val="clear" w:color="auto" w:fill="auto"/>
            <w:vAlign w:val="center"/>
            <w:hideMark/>
          </w:tcPr>
          <w:p w14:paraId="5AD76F35"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eastAsia="Times New Roman" w:cs="Times New Roman"/>
                <w:szCs w:val="28"/>
              </w:rPr>
              <w:t>25-50</w:t>
            </w:r>
          </w:p>
        </w:tc>
      </w:tr>
      <w:tr w:rsidR="00E4515D" w:rsidRPr="004E2141" w14:paraId="0ACC397B" w14:textId="77777777" w:rsidTr="004F3BB6">
        <w:trPr>
          <w:trHeight w:val="20"/>
        </w:trPr>
        <w:tc>
          <w:tcPr>
            <w:tcW w:w="1561" w:type="pct"/>
            <w:shd w:val="clear" w:color="auto" w:fill="auto"/>
            <w:vAlign w:val="center"/>
            <w:hideMark/>
          </w:tcPr>
          <w:p w14:paraId="3ADBD93E" w14:textId="77777777" w:rsidR="00E4515D" w:rsidRPr="004E2141" w:rsidRDefault="00E4515D" w:rsidP="00CF0B68">
            <w:pPr>
              <w:tabs>
                <w:tab w:val="left" w:pos="709"/>
              </w:tabs>
              <w:spacing w:after="0" w:line="360" w:lineRule="auto"/>
              <w:jc w:val="center"/>
              <w:rPr>
                <w:rFonts w:eastAsia="Times New Roman" w:cs="Times New Roman"/>
                <w:i/>
                <w:iCs/>
                <w:szCs w:val="28"/>
              </w:rPr>
            </w:pPr>
            <w:r w:rsidRPr="004E2141">
              <w:rPr>
                <w:rFonts w:eastAsia="Times New Roman" w:cs="Times New Roman"/>
                <w:i/>
                <w:iCs/>
                <w:szCs w:val="28"/>
              </w:rPr>
              <w:t>MDR A.baumannii</w:t>
            </w:r>
          </w:p>
        </w:tc>
        <w:tc>
          <w:tcPr>
            <w:tcW w:w="702" w:type="pct"/>
            <w:shd w:val="clear" w:color="auto" w:fill="auto"/>
            <w:vAlign w:val="center"/>
            <w:hideMark/>
          </w:tcPr>
          <w:p w14:paraId="1F29F026"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eastAsia="Times New Roman" w:cs="Times New Roman"/>
                <w:szCs w:val="28"/>
              </w:rPr>
              <w:t>63</w:t>
            </w:r>
          </w:p>
        </w:tc>
        <w:tc>
          <w:tcPr>
            <w:tcW w:w="1402" w:type="pct"/>
            <w:shd w:val="clear" w:color="auto" w:fill="auto"/>
            <w:vAlign w:val="center"/>
            <w:hideMark/>
          </w:tcPr>
          <w:p w14:paraId="26EEA65E"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cs="Times New Roman"/>
                <w:szCs w:val="28"/>
              </w:rPr>
              <w:t>1-10</w:t>
            </w:r>
          </w:p>
        </w:tc>
        <w:tc>
          <w:tcPr>
            <w:tcW w:w="1335" w:type="pct"/>
            <w:shd w:val="clear" w:color="auto" w:fill="auto"/>
            <w:vAlign w:val="center"/>
            <w:hideMark/>
          </w:tcPr>
          <w:p w14:paraId="2C711F58" w14:textId="77777777" w:rsidR="00E4515D" w:rsidRPr="004E2141" w:rsidRDefault="00E4515D" w:rsidP="00CF0B68">
            <w:pPr>
              <w:tabs>
                <w:tab w:val="left" w:pos="709"/>
              </w:tabs>
              <w:spacing w:after="0" w:line="360" w:lineRule="auto"/>
              <w:jc w:val="center"/>
              <w:rPr>
                <w:rFonts w:eastAsia="Times New Roman" w:cs="Times New Roman"/>
                <w:szCs w:val="28"/>
              </w:rPr>
            </w:pPr>
            <w:r w:rsidRPr="004E2141">
              <w:rPr>
                <w:rFonts w:eastAsia="Times New Roman" w:cs="Times New Roman"/>
                <w:szCs w:val="28"/>
              </w:rPr>
              <w:t>&gt;50</w:t>
            </w:r>
          </w:p>
        </w:tc>
      </w:tr>
    </w:tbl>
    <w:p w14:paraId="57C5D43C" w14:textId="709AC4F5" w:rsidR="00E4515D" w:rsidRPr="004E2141" w:rsidRDefault="00E4515D" w:rsidP="00CF0B68">
      <w:pPr>
        <w:pStyle w:val="NormalWeb"/>
        <w:tabs>
          <w:tab w:val="left" w:pos="709"/>
        </w:tabs>
        <w:spacing w:before="0" w:beforeAutospacing="0" w:after="0" w:afterAutospacing="0" w:line="360" w:lineRule="auto"/>
        <w:ind w:firstLine="567"/>
        <w:jc w:val="both"/>
        <w:rPr>
          <w:sz w:val="28"/>
          <w:szCs w:val="28"/>
          <w:lang w:val="vi-VN"/>
        </w:rPr>
      </w:pPr>
      <w:r w:rsidRPr="004E2141">
        <w:rPr>
          <w:sz w:val="28"/>
          <w:szCs w:val="28"/>
          <w:lang w:val="vi-VN"/>
        </w:rPr>
        <w:t xml:space="preserve">Nghiên cứu Jean-Louis Vincent và cộng sự năm 2020 thực hiện tại 1150 bệnh viện, cơ sở chăm sóc và điều trị bệnh nhân ở 88 quốc gia. Kết quả báo cáo dữ liệu nhiễm trùng là 15.165 bệnh nhân; trong đó có 70% bệnh nhân đã có tiền sử sử dụng ít nhất 1 loại kháng sinh. Vi </w:t>
      </w:r>
      <w:r w:rsidRPr="004E2141">
        <w:rPr>
          <w:sz w:val="28"/>
          <w:szCs w:val="28"/>
        </w:rPr>
        <w:t>khuẩn</w:t>
      </w:r>
      <w:r w:rsidRPr="004E2141">
        <w:rPr>
          <w:sz w:val="28"/>
          <w:szCs w:val="28"/>
          <w:lang w:val="vi-VN"/>
        </w:rPr>
        <w:t xml:space="preserve"> </w:t>
      </w:r>
      <w:r w:rsidRPr="004E2141">
        <w:rPr>
          <w:sz w:val="28"/>
          <w:szCs w:val="28"/>
        </w:rPr>
        <w:t>G</w:t>
      </w:r>
      <w:r w:rsidRPr="004E2141">
        <w:rPr>
          <w:sz w:val="28"/>
          <w:szCs w:val="28"/>
          <w:lang w:val="vi-VN"/>
        </w:rPr>
        <w:t xml:space="preserve">ram âm được phân lập ở 57% (1118/1972) bệnh nhân nhiễm trùng </w:t>
      </w:r>
      <w:r w:rsidRPr="004E2141">
        <w:rPr>
          <w:sz w:val="28"/>
          <w:szCs w:val="28"/>
        </w:rPr>
        <w:t>có nguồn gốc</w:t>
      </w:r>
      <w:r w:rsidRPr="004E2141">
        <w:rPr>
          <w:sz w:val="28"/>
          <w:szCs w:val="28"/>
          <w:lang w:val="vi-VN"/>
        </w:rPr>
        <w:t xml:space="preserve"> mắc phải trong cộng đồng, 71% (1281/1813) bệnh nhân nhiễm trùng </w:t>
      </w:r>
      <w:r w:rsidRPr="004E2141">
        <w:rPr>
          <w:sz w:val="28"/>
          <w:szCs w:val="28"/>
        </w:rPr>
        <w:t>có nguồn gốc</w:t>
      </w:r>
      <w:r w:rsidRPr="004E2141">
        <w:rPr>
          <w:sz w:val="28"/>
          <w:szCs w:val="28"/>
          <w:lang w:val="vi-VN"/>
        </w:rPr>
        <w:t xml:space="preserve"> mắc phải tại bệnh viện hoặc cơ sở chăm sóc sức khỏe, và 78% (1074/1379) bệnh nhân bị nhiễm trùng </w:t>
      </w:r>
      <w:r w:rsidRPr="004E2141">
        <w:rPr>
          <w:sz w:val="28"/>
          <w:szCs w:val="28"/>
        </w:rPr>
        <w:t>có nguồn gốc</w:t>
      </w:r>
      <w:r w:rsidRPr="004E2141">
        <w:rPr>
          <w:sz w:val="28"/>
          <w:szCs w:val="28"/>
          <w:lang w:val="vi-VN"/>
        </w:rPr>
        <w:t xml:space="preserve"> mắc phải trong ICU. Các vi </w:t>
      </w:r>
      <w:r w:rsidRPr="004E2141">
        <w:rPr>
          <w:sz w:val="28"/>
          <w:szCs w:val="28"/>
        </w:rPr>
        <w:t>khuẩn</w:t>
      </w:r>
      <w:r w:rsidRPr="004E2141">
        <w:rPr>
          <w:sz w:val="28"/>
          <w:szCs w:val="28"/>
          <w:lang w:val="vi-VN"/>
        </w:rPr>
        <w:t xml:space="preserve"> </w:t>
      </w:r>
      <w:r w:rsidRPr="004E2141">
        <w:rPr>
          <w:sz w:val="28"/>
          <w:szCs w:val="28"/>
        </w:rPr>
        <w:t>G</w:t>
      </w:r>
      <w:r w:rsidRPr="004E2141">
        <w:rPr>
          <w:sz w:val="28"/>
          <w:szCs w:val="28"/>
          <w:lang w:val="vi-VN"/>
        </w:rPr>
        <w:t xml:space="preserve">ram âm nổi bật nhất ở Đông Âu (418 trong số 537 bệnh nhân chiếm 78%), ở Châu Phi (93 trong số 120 bệnh nhân chiếm 78%), ở châu Á và Trung Đông (922 trong số 1207 bệnh nhân:76% ). Trong số 3540 bệnh nhân có vi </w:t>
      </w:r>
      <w:r w:rsidRPr="004E2141">
        <w:rPr>
          <w:sz w:val="28"/>
          <w:szCs w:val="28"/>
        </w:rPr>
        <w:t>khuẩn</w:t>
      </w:r>
      <w:r w:rsidRPr="004E2141">
        <w:rPr>
          <w:sz w:val="28"/>
          <w:szCs w:val="28"/>
          <w:lang w:val="vi-VN"/>
        </w:rPr>
        <w:t xml:space="preserve"> </w:t>
      </w:r>
      <w:r w:rsidRPr="004E2141">
        <w:rPr>
          <w:sz w:val="28"/>
          <w:szCs w:val="28"/>
        </w:rPr>
        <w:t>G</w:t>
      </w:r>
      <w:r w:rsidRPr="004E2141">
        <w:rPr>
          <w:sz w:val="28"/>
          <w:szCs w:val="28"/>
          <w:lang w:val="vi-VN"/>
        </w:rPr>
        <w:t xml:space="preserve">ram âm được xác định, phổ biến nhất là loài </w:t>
      </w:r>
      <w:r w:rsidRPr="004E2141">
        <w:rPr>
          <w:i/>
          <w:sz w:val="28"/>
          <w:szCs w:val="28"/>
          <w:lang w:val="vi-VN"/>
        </w:rPr>
        <w:t>Klebsiella</w:t>
      </w:r>
      <w:r w:rsidRPr="004E2141">
        <w:rPr>
          <w:sz w:val="28"/>
          <w:szCs w:val="28"/>
          <w:lang w:val="vi-VN"/>
        </w:rPr>
        <w:t xml:space="preserve"> (973 bệnh nhân chiếm 27%), </w:t>
      </w:r>
      <w:r w:rsidRPr="004E2141">
        <w:rPr>
          <w:i/>
          <w:sz w:val="28"/>
          <w:szCs w:val="28"/>
          <w:lang w:val="vi-VN"/>
        </w:rPr>
        <w:t>Escherichia coli</w:t>
      </w:r>
      <w:r w:rsidRPr="004E2141">
        <w:rPr>
          <w:sz w:val="28"/>
          <w:szCs w:val="28"/>
          <w:lang w:val="vi-VN"/>
        </w:rPr>
        <w:t xml:space="preserve"> (902 bệnh nhân chiếm 25%), vi khuẩn </w:t>
      </w:r>
      <w:r w:rsidRPr="004E2141">
        <w:rPr>
          <w:i/>
          <w:sz w:val="28"/>
          <w:szCs w:val="28"/>
          <w:lang w:val="vi-VN"/>
        </w:rPr>
        <w:t>Pseudomonas</w:t>
      </w:r>
      <w:r w:rsidRPr="004E2141">
        <w:rPr>
          <w:sz w:val="28"/>
          <w:szCs w:val="28"/>
          <w:lang w:val="vi-VN"/>
        </w:rPr>
        <w:t xml:space="preserve"> (850 bệnh nhân chiếm 24%), và loài </w:t>
      </w:r>
      <w:r w:rsidRPr="004E2141">
        <w:rPr>
          <w:i/>
          <w:sz w:val="28"/>
          <w:szCs w:val="28"/>
          <w:lang w:val="vi-VN"/>
        </w:rPr>
        <w:t>Acinetobacter</w:t>
      </w:r>
      <w:r w:rsidRPr="004E2141">
        <w:rPr>
          <w:sz w:val="28"/>
          <w:szCs w:val="28"/>
          <w:lang w:val="vi-VN"/>
        </w:rPr>
        <w:t xml:space="preserve"> (602 bệnh nhân chiếm 17%). Vi khuẩn </w:t>
      </w:r>
      <w:r w:rsidRPr="004E2141">
        <w:rPr>
          <w:sz w:val="28"/>
          <w:szCs w:val="28"/>
        </w:rPr>
        <w:t>G</w:t>
      </w:r>
      <w:r w:rsidRPr="004E2141">
        <w:rPr>
          <w:sz w:val="28"/>
          <w:szCs w:val="28"/>
          <w:lang w:val="vi-VN"/>
        </w:rPr>
        <w:t>ram dương được phân lập chiếm 42%; trong đó</w:t>
      </w:r>
      <w:r w:rsidRPr="004E2141">
        <w:rPr>
          <w:sz w:val="28"/>
          <w:szCs w:val="28"/>
        </w:rPr>
        <w:t xml:space="preserve"> </w:t>
      </w:r>
      <w:r w:rsidRPr="004E2141">
        <w:rPr>
          <w:sz w:val="28"/>
          <w:szCs w:val="28"/>
          <w:lang w:val="vi-VN"/>
        </w:rPr>
        <w:t xml:space="preserve">37% (663/1813) bệnh nhân nhiễm trùng mắc tại bệnh viện hoặc cơ sở chăm sóc sức khỏe, và 31% (432/1379) bệnh nhân bị nhiễm trùng mắc phải trong ICU. Trong số 5259 bệnh nhân được nuôi cấy dương tính, </w:t>
      </w:r>
      <w:r w:rsidRPr="004E2141">
        <w:rPr>
          <w:i/>
          <w:sz w:val="28"/>
          <w:szCs w:val="28"/>
          <w:lang w:val="vi-VN"/>
        </w:rPr>
        <w:t>Staphylococcus aureus</w:t>
      </w:r>
      <w:r w:rsidRPr="004E2141">
        <w:rPr>
          <w:sz w:val="28"/>
          <w:szCs w:val="28"/>
        </w:rPr>
        <w:t xml:space="preserve"> (</w:t>
      </w:r>
      <w:r w:rsidRPr="004E2141">
        <w:rPr>
          <w:i/>
          <w:sz w:val="28"/>
          <w:szCs w:val="28"/>
        </w:rPr>
        <w:t>S.aureus</w:t>
      </w:r>
      <w:r w:rsidRPr="004E2141">
        <w:rPr>
          <w:sz w:val="28"/>
          <w:szCs w:val="28"/>
        </w:rPr>
        <w:t>)</w:t>
      </w:r>
      <w:r w:rsidRPr="004E2141">
        <w:rPr>
          <w:sz w:val="28"/>
          <w:szCs w:val="28"/>
          <w:lang w:val="vi-VN"/>
        </w:rPr>
        <w:t xml:space="preserve"> </w:t>
      </w:r>
      <w:r w:rsidRPr="004E2141">
        <w:rPr>
          <w:sz w:val="28"/>
          <w:szCs w:val="28"/>
          <w:lang w:val="vi-VN"/>
        </w:rPr>
        <w:lastRenderedPageBreak/>
        <w:t>kháng methicillin được phân lập ở 240 bệnh nhân (5%); tỷ lệ cao nhất là ở Bắc Mỹ (10%) và tỷ lệ thấp nhất là ở Tây Âu (2%)</w:t>
      </w:r>
      <w:r w:rsidRPr="004E2141">
        <w:rPr>
          <w:sz w:val="28"/>
          <w:szCs w:val="28"/>
        </w:rPr>
        <w:t>.</w:t>
      </w:r>
      <w:r w:rsidRPr="004E2141">
        <w:rPr>
          <w:sz w:val="28"/>
          <w:szCs w:val="28"/>
        </w:rPr>
        <w:fldChar w:fldCharType="begin"/>
      </w:r>
      <w:r w:rsidR="004E2141">
        <w:rPr>
          <w:sz w:val="28"/>
          <w:szCs w:val="28"/>
        </w:rPr>
        <w:instrText xml:space="preserve"> ADDIN ZOTERO_ITEM CSL_CITATION {"citationID":"XLzu0Nxf","properties":{"formattedCitation":"(56)","plainCitation":"(56)","noteIndex":0},"citationItems":[{"id":224,"uris":["http://zotero.org/users/local/opsg1XXA/items/T7WBSPIQ"],"itemData":{"id":224,"type":"article-journal","abstract":"PURPOSE OF REVIEW: We present recent data about epidemiology of Acinetobacter baumannii in the hospital setting, major resistance mechanisms, and therapeutic options for infections caused by multidrug-resistant strains.\nRECENT FINDINGS: A. baumannii has emerged as a major cause of healthcare-associated infections. It commonly presents resistance to multiple antimicrobial agents, including carbapenems. These strains are now ussually resistant to the rest of antipseudomonal beta-lactams and sulbactam, a beta-lactamase inhibitor with bactericide activity against A. baumannii. Rifampicin has demonstrated its effectiveness in animal models but can never be used in monotherapy because of the rapid development of resistance. Colistin, an old antibiotic, has re-emerged as a valid alternative given its excellent in-vitro activity. Numerous studies have confirmed its efficacy in serious infections, including ventilator-associated pneumonia and nosocomial meningitis, with an acceptable safety profile. Tigecycline appears as a promising therapeutic option for multidrug resistant A. baumannii, althogh more clinical data about its efficacy especially in pulmonary infections are required. The role of combination therapy or the use or colistin in alternative routes (nebulized or intrathecally) has not been established.\nSUMMARY: The optimal treatment for multidrug-resistant A. baumannii nosocomial infections has not been established. Carbapenems are the mainstay of treatment in susceptible isolates. Colistin and tigecycline retain good in-vitro activity and in many cases represent the only therapeutic options.","container-title":"Current Opinion in Infectious Diseases","DOI":"10.1097/QCO.0b013e32833ae38b","ISSN":"1473-6527","issue":"4","journalAbbreviation":"Curr Opin Infect Dis","language":"eng","note":"PMID: 20581674","page":"332-339","source":"PubMed","title":"Multiresistant Acinetobacter baumannii infections: epidemiology and management","title-short":"Multiresistant Acinetobacter baumannii infections","volume":"23","author":[{"family":"Garnacho-Montero","given":"José"},{"family":"Amaya-Villar","given":"Rosario"}],"issued":{"date-parts":[["2010",8]]}}}],"schema":"https://github.com/citation-style-language/schema/raw/master/csl-citation.json"} </w:instrText>
      </w:r>
      <w:r w:rsidRPr="004E2141">
        <w:rPr>
          <w:sz w:val="28"/>
          <w:szCs w:val="28"/>
        </w:rPr>
        <w:fldChar w:fldCharType="separate"/>
      </w:r>
      <w:r w:rsidR="004E2141" w:rsidRPr="004E2141">
        <w:rPr>
          <w:sz w:val="28"/>
        </w:rPr>
        <w:t>(56)</w:t>
      </w:r>
      <w:r w:rsidRPr="004E2141">
        <w:rPr>
          <w:sz w:val="28"/>
          <w:szCs w:val="28"/>
        </w:rPr>
        <w:fldChar w:fldCharType="end"/>
      </w:r>
      <w:r w:rsidRPr="004E2141">
        <w:rPr>
          <w:sz w:val="28"/>
          <w:szCs w:val="28"/>
          <w:lang w:val="vi-VN"/>
        </w:rPr>
        <w:t>.</w:t>
      </w:r>
    </w:p>
    <w:p w14:paraId="5B6BF69C" w14:textId="5601023A" w:rsidR="00E4515D" w:rsidRPr="004E2141" w:rsidRDefault="00E4515D" w:rsidP="00CF0B68">
      <w:pPr>
        <w:pStyle w:val="NormalWeb"/>
        <w:tabs>
          <w:tab w:val="left" w:pos="709"/>
        </w:tabs>
        <w:spacing w:before="0" w:beforeAutospacing="0" w:after="0" w:afterAutospacing="0" w:line="360" w:lineRule="auto"/>
        <w:ind w:firstLine="567"/>
        <w:jc w:val="both"/>
        <w:rPr>
          <w:spacing w:val="-2"/>
          <w:sz w:val="28"/>
          <w:szCs w:val="28"/>
        </w:rPr>
      </w:pPr>
      <w:r w:rsidRPr="004E2141">
        <w:rPr>
          <w:spacing w:val="-2"/>
          <w:sz w:val="28"/>
          <w:szCs w:val="28"/>
          <w:lang w:val="vi-VN"/>
        </w:rPr>
        <w:t>Nghiên cứu của Xina Li và cộng sự năm 2020 nhằm đánh giá các yếu tố nguy cơ nhiễm vi khuẩn đa kháng cho thấy</w:t>
      </w:r>
      <w:r w:rsidRPr="004E2141">
        <w:rPr>
          <w:spacing w:val="-2"/>
          <w:sz w:val="28"/>
          <w:szCs w:val="28"/>
        </w:rPr>
        <w:t>,</w:t>
      </w:r>
      <w:r w:rsidRPr="004E2141">
        <w:rPr>
          <w:spacing w:val="-2"/>
          <w:sz w:val="28"/>
          <w:szCs w:val="28"/>
          <w:lang w:val="vi-VN"/>
        </w:rPr>
        <w:t xml:space="preserve"> các chủng phân lập được chủ yếu là vi khuẩn </w:t>
      </w:r>
      <w:r w:rsidRPr="004E2141">
        <w:rPr>
          <w:spacing w:val="-2"/>
          <w:sz w:val="28"/>
          <w:szCs w:val="28"/>
        </w:rPr>
        <w:t>G</w:t>
      </w:r>
      <w:r w:rsidRPr="004E2141">
        <w:rPr>
          <w:spacing w:val="-2"/>
          <w:sz w:val="28"/>
          <w:szCs w:val="28"/>
          <w:lang w:val="vi-VN"/>
        </w:rPr>
        <w:t xml:space="preserve">ram âm chiếm 63,8%; chỉ có 36,2% nhiễm vi khuẩn </w:t>
      </w:r>
      <w:r w:rsidRPr="004E2141">
        <w:rPr>
          <w:spacing w:val="-2"/>
          <w:sz w:val="28"/>
          <w:szCs w:val="28"/>
        </w:rPr>
        <w:t>G</w:t>
      </w:r>
      <w:r w:rsidRPr="004E2141">
        <w:rPr>
          <w:spacing w:val="-2"/>
          <w:sz w:val="28"/>
          <w:szCs w:val="28"/>
          <w:lang w:val="vi-VN"/>
        </w:rPr>
        <w:t xml:space="preserve">ram dương. Trong đó vi khuẩn </w:t>
      </w:r>
      <w:r w:rsidRPr="004E2141">
        <w:rPr>
          <w:i/>
          <w:spacing w:val="-2"/>
          <w:sz w:val="28"/>
          <w:szCs w:val="28"/>
          <w:lang w:val="vi-VN"/>
        </w:rPr>
        <w:t>A.</w:t>
      </w:r>
      <w:r w:rsidRPr="004E2141">
        <w:rPr>
          <w:i/>
          <w:spacing w:val="-2"/>
          <w:sz w:val="28"/>
          <w:szCs w:val="28"/>
        </w:rPr>
        <w:t xml:space="preserve"> </w:t>
      </w:r>
      <w:r w:rsidRPr="004E2141">
        <w:rPr>
          <w:i/>
          <w:spacing w:val="-2"/>
          <w:sz w:val="28"/>
          <w:szCs w:val="28"/>
          <w:lang w:val="vi-VN"/>
        </w:rPr>
        <w:t>baumannii</w:t>
      </w:r>
      <w:r w:rsidRPr="004E2141">
        <w:rPr>
          <w:spacing w:val="-2"/>
          <w:sz w:val="28"/>
          <w:szCs w:val="28"/>
          <w:lang w:val="vi-VN"/>
        </w:rPr>
        <w:t xml:space="preserve"> có tỷ lệ cao nhất là 18,8%; </w:t>
      </w:r>
      <w:r w:rsidRPr="004E2141">
        <w:rPr>
          <w:i/>
          <w:sz w:val="28"/>
          <w:szCs w:val="28"/>
          <w:lang w:val="vi-VN"/>
        </w:rPr>
        <w:t>K</w:t>
      </w:r>
      <w:r w:rsidRPr="004E2141">
        <w:rPr>
          <w:i/>
          <w:sz w:val="28"/>
          <w:szCs w:val="28"/>
        </w:rPr>
        <w:t>.</w:t>
      </w:r>
      <w:r w:rsidRPr="004E2141">
        <w:rPr>
          <w:i/>
          <w:sz w:val="28"/>
          <w:szCs w:val="28"/>
          <w:lang w:val="vi-VN"/>
        </w:rPr>
        <w:t xml:space="preserve"> pneumoniae</w:t>
      </w:r>
      <w:r w:rsidRPr="004E2141">
        <w:rPr>
          <w:spacing w:val="-2"/>
          <w:sz w:val="28"/>
          <w:szCs w:val="28"/>
          <w:lang w:val="vi-VN"/>
        </w:rPr>
        <w:t xml:space="preserve"> là 13,0%; </w:t>
      </w:r>
      <w:r w:rsidRPr="004E2141">
        <w:rPr>
          <w:i/>
          <w:spacing w:val="-2"/>
          <w:sz w:val="28"/>
          <w:szCs w:val="28"/>
          <w:lang w:val="vi-VN"/>
        </w:rPr>
        <w:t>E.coli</w:t>
      </w:r>
      <w:r w:rsidRPr="004E2141">
        <w:rPr>
          <w:spacing w:val="-2"/>
          <w:sz w:val="28"/>
          <w:szCs w:val="28"/>
          <w:lang w:val="vi-VN"/>
        </w:rPr>
        <w:t xml:space="preserve"> là 10,2%; </w:t>
      </w:r>
      <w:r w:rsidRPr="004E2141">
        <w:rPr>
          <w:i/>
          <w:sz w:val="28"/>
          <w:szCs w:val="28"/>
          <w:shd w:val="clear" w:color="auto" w:fill="FFFFFF"/>
        </w:rPr>
        <w:t xml:space="preserve">S. aureus </w:t>
      </w:r>
      <w:r w:rsidRPr="004E2141">
        <w:rPr>
          <w:spacing w:val="-2"/>
          <w:sz w:val="28"/>
          <w:szCs w:val="28"/>
          <w:lang w:val="vi-VN"/>
        </w:rPr>
        <w:t>là 2,6%</w:t>
      </w:r>
      <w:r w:rsidRPr="004E2141">
        <w:rPr>
          <w:spacing w:val="-2"/>
          <w:sz w:val="28"/>
          <w:szCs w:val="28"/>
          <w:lang w:val="vi-VN"/>
        </w:rPr>
        <w:fldChar w:fldCharType="begin"/>
      </w:r>
      <w:r w:rsidR="004E2141">
        <w:rPr>
          <w:spacing w:val="-2"/>
          <w:sz w:val="28"/>
          <w:szCs w:val="28"/>
          <w:lang w:val="vi-VN"/>
        </w:rPr>
        <w:instrText xml:space="preserve"> ADDIN ZOTERO_ITEM CSL_CITATION {"citationID":"1jVA9zJW","properties":{"formattedCitation":"(57)","plainCitation":"(57)","noteIndex":0},"citationItems":[{"id":"lYbQba3B/WjezxKA2","uris":["http://zotero.org/groups/4468249/items/RL72XKV2"],"itemData":{"id":2363,"type":"article-journal","abstract":"Purpose:\nA retrospective study was first performed to assess the multidrug resistant (MDR) pathogen in severe acute pancreatitis (SAP) patients who were treated using the step-up approach. We aim to assess the risk factors between MDR pathogen and potential covariates in SAP patients.\n\nMethods:\nThe clinical data of 51 SAP patients who were treated from June, 2013 to December, 2016 were retrospectively collected. A total of 23 patients in the MDR group and 28 patients in the non-MDR group were reviewed. The risk factors for MDR pathogen-induced infections in SAP patients were analyzed.\n\nResults:\nHyperlipidemia was the leading cause of SAP in our study. The mean duration of hospital stay was significantly longer in the patients with MDR pathogen infections (P=0.0135). The hospitalization expenses of MDR group were much higher than those in non-MDR group. The mortality of MDR group (56.5%) was higher than that in non-MDR group (28.6%) (P=0.0436). Gram-negative isolates (63.8%) were commonly detected in SAP patients. Acinetobacter baumannii was the most common MDR pathogens. Systemic disease (P = 0.0136), initial use of carbapenem (P = 0.0438), and open necrosectomy (P = 0.0002) were the potential risk factors for MDR pathogen-induced infections in SAP. Furthermore, the logistic regression analysis revealed that open necrosectomy was the independent variable for MDR infections (OR: 15.6, 95% CI: 2.951–82.469, P = 0.0012).\n\nConclusions:\nMDR pathogen-induced infections were common in SAP patients and Acinetobacter baumannii was the main pathogen. Meanwhile, open necrosectomy was the independent risk factor for the infection of MDR pathogen.","container-title":"Shock (Augusta, Ga.)","DOI":"10.1097/SHK.0000000000001371","ISSN":"1073-2322","issue":"3","journalAbbreviation":"Shock","note":"PMID: 31390337\nPMCID: PMC7017945","page":"293-298","source":"PubMed Central","title":"Risk Factors of Multidrug Resistant Pathogens Induced Infection in Severe Acute Pancreatitis","volume":"53","author":[{"family":"Li","given":"Xina"},{"family":"Li","given":"Le"},{"family":"Liu","given":"Lu"},{"family":"Hu","given":"Yingying"},{"family":"Zhao","given":"Shuang"},{"family":"Sun","given":"Jialiang"},{"family":"Wang","given":"Gang"},{"family":"Hai","given":"Xin"}],"issued":{"date-parts":[["2020",3]]}}}],"schema":"https://github.com/citation-style-language/schema/raw/master/csl-citation.json"} </w:instrText>
      </w:r>
      <w:r w:rsidRPr="004E2141">
        <w:rPr>
          <w:spacing w:val="-2"/>
          <w:sz w:val="28"/>
          <w:szCs w:val="28"/>
          <w:lang w:val="vi-VN"/>
        </w:rPr>
        <w:fldChar w:fldCharType="separate"/>
      </w:r>
      <w:r w:rsidR="004E2141" w:rsidRPr="004E2141">
        <w:rPr>
          <w:sz w:val="28"/>
        </w:rPr>
        <w:t>(57)</w:t>
      </w:r>
      <w:r w:rsidRPr="004E2141">
        <w:rPr>
          <w:spacing w:val="-2"/>
          <w:sz w:val="28"/>
          <w:szCs w:val="28"/>
          <w:lang w:val="vi-VN"/>
        </w:rPr>
        <w:fldChar w:fldCharType="end"/>
      </w:r>
      <w:r w:rsidRPr="004E2141">
        <w:rPr>
          <w:spacing w:val="-2"/>
          <w:sz w:val="28"/>
          <w:szCs w:val="28"/>
          <w:lang w:val="vi-VN"/>
        </w:rPr>
        <w:t>. Tỷ lệ vi khuẩn đa kháng cho thấy</w:t>
      </w:r>
      <w:r w:rsidRPr="004E2141">
        <w:rPr>
          <w:spacing w:val="-2"/>
          <w:sz w:val="28"/>
          <w:szCs w:val="28"/>
        </w:rPr>
        <w:t>,</w:t>
      </w:r>
      <w:r w:rsidRPr="004E2141">
        <w:rPr>
          <w:spacing w:val="-2"/>
          <w:sz w:val="28"/>
          <w:szCs w:val="28"/>
          <w:lang w:val="vi-VN"/>
        </w:rPr>
        <w:t xml:space="preserve"> vi khuẩn </w:t>
      </w:r>
      <w:r w:rsidRPr="004E2141">
        <w:rPr>
          <w:i/>
          <w:spacing w:val="-2"/>
          <w:sz w:val="28"/>
          <w:szCs w:val="28"/>
          <w:lang w:val="vi-VN"/>
        </w:rPr>
        <w:t>A.baumannii</w:t>
      </w:r>
      <w:r w:rsidRPr="004E2141">
        <w:rPr>
          <w:spacing w:val="-2"/>
          <w:sz w:val="28"/>
          <w:szCs w:val="28"/>
          <w:lang w:val="vi-VN"/>
        </w:rPr>
        <w:t xml:space="preserve"> chiếm cao nhất là 23,1%; sau đó là </w:t>
      </w:r>
      <w:r w:rsidRPr="004E2141">
        <w:rPr>
          <w:i/>
          <w:sz w:val="28"/>
          <w:szCs w:val="28"/>
          <w:lang w:val="vi-VN"/>
        </w:rPr>
        <w:t>K</w:t>
      </w:r>
      <w:r w:rsidRPr="004E2141">
        <w:rPr>
          <w:i/>
          <w:sz w:val="28"/>
          <w:szCs w:val="28"/>
        </w:rPr>
        <w:t>.</w:t>
      </w:r>
      <w:r w:rsidRPr="004E2141">
        <w:rPr>
          <w:i/>
          <w:sz w:val="28"/>
          <w:szCs w:val="28"/>
          <w:lang w:val="vi-VN"/>
        </w:rPr>
        <w:t xml:space="preserve"> pneumoniae</w:t>
      </w:r>
      <w:r w:rsidRPr="004E2141">
        <w:rPr>
          <w:spacing w:val="-2"/>
          <w:sz w:val="28"/>
          <w:szCs w:val="28"/>
          <w:lang w:val="vi-VN"/>
        </w:rPr>
        <w:t xml:space="preserve"> là 12,8%; </w:t>
      </w:r>
      <w:r w:rsidRPr="004E2141">
        <w:rPr>
          <w:i/>
          <w:spacing w:val="-2"/>
          <w:sz w:val="28"/>
          <w:szCs w:val="28"/>
          <w:lang w:val="vi-VN"/>
        </w:rPr>
        <w:t>E.coli</w:t>
      </w:r>
      <w:r w:rsidRPr="004E2141">
        <w:rPr>
          <w:spacing w:val="-2"/>
          <w:sz w:val="28"/>
          <w:szCs w:val="28"/>
          <w:lang w:val="vi-VN"/>
        </w:rPr>
        <w:t xml:space="preserve"> là 10,2%</w:t>
      </w:r>
      <w:r w:rsidRPr="004E2141">
        <w:rPr>
          <w:spacing w:val="-2"/>
          <w:sz w:val="28"/>
          <w:szCs w:val="28"/>
        </w:rPr>
        <w:t>.</w:t>
      </w:r>
      <w:r w:rsidRPr="004E2141">
        <w:rPr>
          <w:spacing w:val="-2"/>
          <w:sz w:val="28"/>
          <w:szCs w:val="28"/>
        </w:rPr>
        <w:fldChar w:fldCharType="begin"/>
      </w:r>
      <w:r w:rsidR="004E2141">
        <w:rPr>
          <w:spacing w:val="-2"/>
          <w:sz w:val="28"/>
          <w:szCs w:val="28"/>
        </w:rPr>
        <w:instrText xml:space="preserve"> ADDIN ZOTERO_ITEM CSL_CITATION {"citationID":"ATaoUneR","properties":{"formattedCitation":"(58)","plainCitation":"(58)","noteIndex":0},"citationItems":[{"id":226,"uris":["http://zotero.org/users/local/opsg1XXA/items/XHDMPUDZ"],"itemData":{"id":226,"type":"article-journal","abstract":"Since the 1970s, the spread of multidrug-resistant (MDR) Acinetobacter strains among critically ill, hospitalized patients, and subsequent epidemics, have become an increasing cause of concern. Reports of community-acquired Acinetobacter infections have also increased over the past decade. A recent manifestation of MDR Acinetobacter that has attracted public attention is its association with infections in severely injured soldiers. Here, we present an overview of the current knowledge of the genus Acinetobacter, with the emphasis on the clinically most important species, Acinetobacter baumannii.","container-title":"Nature Reviews. Microbiology","DOI":"10.1038/nrmicro1789","ISSN":"1740-1534","issue":"12","journalAbbreviation":"Nat Rev Microbiol","language":"eng","note":"PMID: 18007677","page":"939-951","source":"PubMed","title":"An increasing threat in hospitals: multidrug-resistant Acinetobacter baumannii","title-short":"An increasing threat in hospitals","volume":"5","author":[{"family":"Dijkshoorn","given":"Lenie"},{"family":"Nemec","given":"Alexandr"},{"family":"Seifert","given":"Harald"}],"issued":{"date-parts":[["2007",12]]}}}],"schema":"https://github.com/citation-style-language/schema/raw/master/csl-citation.json"} </w:instrText>
      </w:r>
      <w:r w:rsidRPr="004E2141">
        <w:rPr>
          <w:spacing w:val="-2"/>
          <w:sz w:val="28"/>
          <w:szCs w:val="28"/>
        </w:rPr>
        <w:fldChar w:fldCharType="separate"/>
      </w:r>
      <w:r w:rsidR="004E2141" w:rsidRPr="004E2141">
        <w:rPr>
          <w:sz w:val="28"/>
        </w:rPr>
        <w:t>(58)</w:t>
      </w:r>
      <w:r w:rsidRPr="004E2141">
        <w:rPr>
          <w:spacing w:val="-2"/>
          <w:sz w:val="28"/>
          <w:szCs w:val="28"/>
        </w:rPr>
        <w:fldChar w:fldCharType="end"/>
      </w:r>
      <w:r w:rsidRPr="004E2141">
        <w:rPr>
          <w:spacing w:val="-2"/>
          <w:sz w:val="28"/>
          <w:szCs w:val="28"/>
        </w:rPr>
        <w:t xml:space="preserve"> Một phân tích tổng hợp về VPLQTM ở các nước có thu nhập trung bình và thấp của châu Á năm 2019 cho thấy </w:t>
      </w:r>
      <w:r w:rsidRPr="004E2141">
        <w:rPr>
          <w:spacing w:val="-2"/>
          <w:sz w:val="28"/>
          <w:szCs w:val="28"/>
          <w:shd w:val="clear" w:color="auto" w:fill="FFFFFF"/>
        </w:rPr>
        <w:t>tình trạng kháng carbapenem phổ biến 57,1%.</w:t>
      </w:r>
      <w:r w:rsidRPr="004E2141">
        <w:rPr>
          <w:spacing w:val="-2"/>
          <w:sz w:val="28"/>
          <w:szCs w:val="28"/>
          <w:shd w:val="clear" w:color="auto" w:fill="FFFFFF"/>
        </w:rPr>
        <w:fldChar w:fldCharType="begin"/>
      </w:r>
      <w:r w:rsidR="004E2141">
        <w:rPr>
          <w:spacing w:val="-2"/>
          <w:sz w:val="28"/>
          <w:szCs w:val="28"/>
          <w:shd w:val="clear" w:color="auto" w:fill="FFFFFF"/>
        </w:rPr>
        <w:instrText xml:space="preserve"> ADDIN ZOTERO_ITEM CSL_CITATION {"citationID":"lRkmFBYy","properties":{"formattedCitation":"(45)","plainCitation":"(45)","noteIndex":0},"citationItems":[{"id":379,"uris":["http://zotero.org/users/local/opsg1XXA/items/W2T9RN7U"],"itemData":{"id":379,"type":"article-journal","abstract":"BACKGROUND: Ventilator-associated pneumonia (VAP) is the commonest hospital-acquired infection (HAI) in intensive care. In Asia, VAP is increasingly caused by resistant gram-negative organisms. Despite the global antimicrobial resistance crisis, the epidemiology of VAP is poorly documented in Asia.\nMETHODS: We systematically reviewed literature published on Ovid Medline, Embase Classic, and Embase from 1 January 1990 to 17 August 2017 to estimate incidence, prevalence, and etiology of VAP. We performed a meta-analysis to give pooled rates and rates by country income level.\nRESULTS: Pooled incidence density of VAP was high in lower- and upper-middle-income countries and lower in high-income countries (18.5, 15.2, and 9.0 per 1000 ventilator-days, respectively). Acinetobacter baumannii (n = 3687 [26%]) and Pseudomonas aeruginosa (n = 3176 [22%]) were leading causes of VAP; Staphylococcus aureus caused 14% (n = 1999). Carbapenem resistance was common (57.1%).\nCONCLUSIONS: VAP remains a common cause of HAI, especially in low- and middle-income countries, and antibiotic resistance is high.","container-title":"Clinical Infectious Diseases: An Official Publication of the Infectious Diseases Society of America","DOI":"10.1093/cid/ciy543","ISSN":"1537-6591","issue":"3","journalAbbreviation":"Clin Infect Dis","language":"eng","note":"PMID: 29982303\nPMCID: PMC6336913","page":"511-518","source":"PubMed","title":"A Systematic Review and Meta-analysis of Ventilator-associated Pneumonia in Adults in Asia: An Analysis of National Income Level on Incidence and Etiology","title-short":"A Systematic Review and Meta-analysis of Ventilator-associated Pneumonia in Adults in Asia","volume":"68","author":[{"family":"Bonell","given":"Ana"},{"family":"Azarrafiy","given":"Ryan"},{"family":"Huong","given":"Vu Thi Lan"},{"family":"Viet","given":"Thanh Le"},{"family":"Phu","given":"Vu Dinh"},{"family":"Dat","given":"Vu Quoc"},{"family":"Wertheim","given":"Heiman"},{"family":"Doorn","given":"H. Rogier","non-dropping-particle":"van"},{"family":"Lewycka","given":"Sonia"},{"family":"Nadjm","given":"Behzad"}],"issued":{"date-parts":[["2019",1,18]]}}}],"schema":"https://github.com/citation-style-language/schema/raw/master/csl-citation.json"} </w:instrText>
      </w:r>
      <w:r w:rsidRPr="004E2141">
        <w:rPr>
          <w:spacing w:val="-2"/>
          <w:sz w:val="28"/>
          <w:szCs w:val="28"/>
          <w:shd w:val="clear" w:color="auto" w:fill="FFFFFF"/>
        </w:rPr>
        <w:fldChar w:fldCharType="separate"/>
      </w:r>
      <w:r w:rsidR="004E2141" w:rsidRPr="004E2141">
        <w:rPr>
          <w:sz w:val="28"/>
        </w:rPr>
        <w:t>(45)</w:t>
      </w:r>
      <w:r w:rsidRPr="004E2141">
        <w:rPr>
          <w:spacing w:val="-2"/>
          <w:sz w:val="28"/>
          <w:szCs w:val="28"/>
          <w:shd w:val="clear" w:color="auto" w:fill="FFFFFF"/>
        </w:rPr>
        <w:fldChar w:fldCharType="end"/>
      </w:r>
    </w:p>
    <w:p w14:paraId="57E09F54" w14:textId="399A5408" w:rsidR="00E4515D" w:rsidRPr="004E2141" w:rsidRDefault="00E4515D" w:rsidP="00CF0B68">
      <w:pPr>
        <w:pStyle w:val="NormalWeb"/>
        <w:tabs>
          <w:tab w:val="left" w:pos="709"/>
        </w:tabs>
        <w:spacing w:before="0" w:beforeAutospacing="0" w:after="0" w:afterAutospacing="0" w:line="360" w:lineRule="auto"/>
        <w:ind w:firstLine="567"/>
        <w:jc w:val="both"/>
        <w:rPr>
          <w:rStyle w:val="Emphasis"/>
          <w:rFonts w:eastAsiaTheme="majorEastAsia"/>
          <w:i w:val="0"/>
          <w:sz w:val="28"/>
          <w:szCs w:val="28"/>
          <w:lang w:val="vi-VN"/>
        </w:rPr>
      </w:pPr>
      <w:r w:rsidRPr="004E2141">
        <w:rPr>
          <w:sz w:val="28"/>
          <w:szCs w:val="28"/>
          <w:lang w:val="vi-VN"/>
        </w:rPr>
        <w:t xml:space="preserve">Một nghiên cứu khác của Patrícia de Oliveira Costa và cộng sự trên 101 </w:t>
      </w:r>
      <w:r w:rsidRPr="004E2141">
        <w:rPr>
          <w:sz w:val="28"/>
          <w:szCs w:val="28"/>
        </w:rPr>
        <w:t>bệnh nhân nhiễm</w:t>
      </w:r>
      <w:r w:rsidRPr="004E2141">
        <w:rPr>
          <w:sz w:val="28"/>
          <w:szCs w:val="28"/>
          <w:lang w:val="vi-VN"/>
        </w:rPr>
        <w:t xml:space="preserve"> khuẩn </w:t>
      </w:r>
      <w:r w:rsidRPr="004E2141">
        <w:rPr>
          <w:sz w:val="28"/>
          <w:szCs w:val="28"/>
        </w:rPr>
        <w:t>G</w:t>
      </w:r>
      <w:r w:rsidRPr="004E2141">
        <w:rPr>
          <w:sz w:val="28"/>
          <w:szCs w:val="28"/>
          <w:lang w:val="vi-VN"/>
        </w:rPr>
        <w:t xml:space="preserve">ram âm tại đơn vị chăm sóc đặc biệt, nghiên cứu cho thấy tỷ lệ nhiễm vi khuẩn </w:t>
      </w:r>
      <w:r w:rsidRPr="004E2141">
        <w:rPr>
          <w:sz w:val="28"/>
          <w:szCs w:val="28"/>
        </w:rPr>
        <w:t>G</w:t>
      </w:r>
      <w:r w:rsidRPr="004E2141">
        <w:rPr>
          <w:sz w:val="28"/>
          <w:szCs w:val="28"/>
          <w:lang w:val="vi-VN"/>
        </w:rPr>
        <w:t xml:space="preserve">ram âm đa kháng là 46,5%. Các tác nhân vi khuẩn </w:t>
      </w:r>
      <w:r w:rsidRPr="004E2141">
        <w:rPr>
          <w:sz w:val="28"/>
          <w:szCs w:val="28"/>
        </w:rPr>
        <w:t>G</w:t>
      </w:r>
      <w:r w:rsidRPr="004E2141">
        <w:rPr>
          <w:sz w:val="28"/>
          <w:szCs w:val="28"/>
          <w:lang w:val="vi-VN"/>
        </w:rPr>
        <w:t>ram âm đa kháng là</w:t>
      </w:r>
      <w:r w:rsidRPr="004E2141">
        <w:rPr>
          <w:sz w:val="28"/>
          <w:szCs w:val="28"/>
        </w:rPr>
        <w:t>:</w:t>
      </w:r>
      <w:r w:rsidRPr="004E2141">
        <w:rPr>
          <w:sz w:val="28"/>
          <w:szCs w:val="28"/>
          <w:lang w:val="vi-VN"/>
        </w:rPr>
        <w:t xml:space="preserve"> </w:t>
      </w:r>
      <w:r w:rsidRPr="004E2141">
        <w:rPr>
          <w:i/>
          <w:sz w:val="28"/>
          <w:szCs w:val="28"/>
          <w:lang w:val="vi-VN"/>
        </w:rPr>
        <w:t>A.</w:t>
      </w:r>
      <w:r w:rsidRPr="004E2141">
        <w:rPr>
          <w:i/>
          <w:sz w:val="28"/>
          <w:szCs w:val="28"/>
        </w:rPr>
        <w:t xml:space="preserve"> </w:t>
      </w:r>
      <w:r w:rsidRPr="004E2141">
        <w:rPr>
          <w:i/>
          <w:sz w:val="28"/>
          <w:szCs w:val="28"/>
          <w:lang w:val="vi-VN"/>
        </w:rPr>
        <w:t>baumannii</w:t>
      </w:r>
      <w:r w:rsidRPr="004E2141">
        <w:rPr>
          <w:sz w:val="28"/>
          <w:szCs w:val="28"/>
          <w:lang w:val="vi-VN"/>
        </w:rPr>
        <w:t xml:space="preserve"> (17%); </w:t>
      </w:r>
      <w:r w:rsidRPr="004E2141">
        <w:rPr>
          <w:i/>
          <w:sz w:val="28"/>
          <w:szCs w:val="28"/>
          <w:lang w:val="vi-VN"/>
        </w:rPr>
        <w:t>K</w:t>
      </w:r>
      <w:r w:rsidRPr="004E2141">
        <w:rPr>
          <w:i/>
          <w:sz w:val="28"/>
          <w:szCs w:val="28"/>
        </w:rPr>
        <w:t>.</w:t>
      </w:r>
      <w:r w:rsidRPr="004E2141">
        <w:rPr>
          <w:i/>
          <w:sz w:val="28"/>
          <w:szCs w:val="28"/>
          <w:lang w:val="vi-VN"/>
        </w:rPr>
        <w:t xml:space="preserve"> pneumoniae</w:t>
      </w:r>
      <w:r w:rsidRPr="004E2141">
        <w:rPr>
          <w:sz w:val="28"/>
          <w:szCs w:val="28"/>
          <w:lang w:val="vi-VN"/>
        </w:rPr>
        <w:t xml:space="preserve"> (15%) và </w:t>
      </w:r>
      <w:r w:rsidRPr="004E2141">
        <w:rPr>
          <w:i/>
          <w:sz w:val="28"/>
          <w:szCs w:val="28"/>
          <w:lang w:val="vi-VN"/>
        </w:rPr>
        <w:t>Enterobacter spp</w:t>
      </w:r>
      <w:r w:rsidRPr="004E2141">
        <w:rPr>
          <w:sz w:val="28"/>
          <w:szCs w:val="28"/>
          <w:lang w:val="vi-VN"/>
        </w:rPr>
        <w:t xml:space="preserve"> (15%). Trong đó, tỷ lệ kháng thuốc ở vi khuẩn </w:t>
      </w:r>
      <w:r w:rsidRPr="004E2141">
        <w:rPr>
          <w:rStyle w:val="Emphasis"/>
          <w:rFonts w:eastAsiaTheme="majorEastAsia"/>
          <w:sz w:val="28"/>
          <w:szCs w:val="28"/>
        </w:rPr>
        <w:t>Enterobacter</w:t>
      </w:r>
      <w:r w:rsidRPr="004E2141">
        <w:rPr>
          <w:i/>
          <w:iCs/>
          <w:sz w:val="28"/>
          <w:szCs w:val="28"/>
        </w:rPr>
        <w:t> spp</w:t>
      </w:r>
      <w:r w:rsidRPr="004E2141">
        <w:rPr>
          <w:i/>
          <w:iCs/>
          <w:sz w:val="28"/>
          <w:szCs w:val="28"/>
          <w:lang w:val="vi-VN"/>
        </w:rPr>
        <w:t xml:space="preserve"> </w:t>
      </w:r>
      <w:r w:rsidRPr="004E2141">
        <w:rPr>
          <w:iCs/>
          <w:sz w:val="28"/>
          <w:szCs w:val="28"/>
          <w:lang w:val="vi-VN"/>
        </w:rPr>
        <w:t xml:space="preserve">là 87,5%; </w:t>
      </w:r>
      <w:r w:rsidRPr="004E2141">
        <w:rPr>
          <w:i/>
          <w:iCs/>
          <w:sz w:val="28"/>
          <w:szCs w:val="28"/>
          <w:lang w:val="vi-VN"/>
        </w:rPr>
        <w:t>E.</w:t>
      </w:r>
      <w:r w:rsidRPr="004E2141">
        <w:rPr>
          <w:i/>
          <w:iCs/>
          <w:sz w:val="28"/>
          <w:szCs w:val="28"/>
        </w:rPr>
        <w:t xml:space="preserve"> </w:t>
      </w:r>
      <w:r w:rsidRPr="004E2141">
        <w:rPr>
          <w:i/>
          <w:iCs/>
          <w:sz w:val="28"/>
          <w:szCs w:val="28"/>
          <w:lang w:val="vi-VN"/>
        </w:rPr>
        <w:t xml:space="preserve">coli </w:t>
      </w:r>
      <w:r w:rsidRPr="004E2141">
        <w:rPr>
          <w:iCs/>
          <w:sz w:val="28"/>
          <w:szCs w:val="28"/>
          <w:lang w:val="vi-VN"/>
        </w:rPr>
        <w:t>là 50%</w:t>
      </w:r>
      <w:r w:rsidRPr="004E2141">
        <w:rPr>
          <w:i/>
          <w:iCs/>
          <w:sz w:val="28"/>
          <w:szCs w:val="28"/>
          <w:lang w:val="vi-VN"/>
        </w:rPr>
        <w:t xml:space="preserve"> và </w:t>
      </w:r>
      <w:r w:rsidRPr="004E2141">
        <w:rPr>
          <w:rStyle w:val="Emphasis"/>
          <w:rFonts w:eastAsiaTheme="majorEastAsia"/>
          <w:sz w:val="28"/>
          <w:szCs w:val="28"/>
        </w:rPr>
        <w:t>K. pneumoniae</w:t>
      </w:r>
      <w:r w:rsidRPr="004E2141">
        <w:rPr>
          <w:rStyle w:val="Emphasis"/>
          <w:rFonts w:eastAsiaTheme="majorEastAsia"/>
          <w:sz w:val="28"/>
          <w:szCs w:val="28"/>
          <w:lang w:val="vi-VN"/>
        </w:rPr>
        <w:t xml:space="preserve"> là 46,6%; </w:t>
      </w:r>
      <w:r w:rsidRPr="004E2141">
        <w:rPr>
          <w:rStyle w:val="Emphasis"/>
          <w:rFonts w:eastAsiaTheme="majorEastAsia"/>
          <w:sz w:val="28"/>
          <w:szCs w:val="28"/>
        </w:rPr>
        <w:t>A. baumannii</w:t>
      </w:r>
      <w:r w:rsidRPr="004E2141">
        <w:rPr>
          <w:rStyle w:val="Emphasis"/>
          <w:rFonts w:eastAsiaTheme="majorEastAsia"/>
          <w:sz w:val="28"/>
          <w:szCs w:val="28"/>
          <w:lang w:val="vi-VN"/>
        </w:rPr>
        <w:t xml:space="preserve"> là 36,4%; </w:t>
      </w:r>
      <w:r w:rsidRPr="004E2141">
        <w:rPr>
          <w:rStyle w:val="Emphasis"/>
          <w:rFonts w:eastAsiaTheme="majorEastAsia"/>
          <w:sz w:val="28"/>
          <w:szCs w:val="28"/>
        </w:rPr>
        <w:t>P. aeruginosa</w:t>
      </w:r>
      <w:r w:rsidRPr="004E2141">
        <w:rPr>
          <w:rStyle w:val="Emphasis"/>
          <w:rFonts w:eastAsiaTheme="majorEastAsia"/>
          <w:sz w:val="28"/>
          <w:szCs w:val="28"/>
          <w:lang w:val="vi-VN"/>
        </w:rPr>
        <w:t xml:space="preserve"> là 18,5%</w:t>
      </w:r>
      <w:r w:rsidRPr="004E2141">
        <w:rPr>
          <w:rStyle w:val="Emphasis"/>
          <w:rFonts w:eastAsiaTheme="majorEastAsia"/>
          <w:sz w:val="28"/>
          <w:szCs w:val="28"/>
        </w:rPr>
        <w:t>.</w:t>
      </w:r>
      <w:r w:rsidRPr="004E2141">
        <w:rPr>
          <w:rStyle w:val="Emphasis"/>
          <w:rFonts w:eastAsiaTheme="majorEastAsia"/>
          <w:i w:val="0"/>
          <w:iCs w:val="0"/>
          <w:sz w:val="28"/>
          <w:szCs w:val="28"/>
        </w:rPr>
        <w:fldChar w:fldCharType="begin"/>
      </w:r>
      <w:r w:rsidR="004E2141">
        <w:rPr>
          <w:rStyle w:val="Emphasis"/>
          <w:rFonts w:eastAsiaTheme="majorEastAsia"/>
          <w:sz w:val="28"/>
          <w:szCs w:val="28"/>
        </w:rPr>
        <w:instrText xml:space="preserve"> ADDIN ZOTERO_ITEM CSL_CITATION {"citationID":"MiMR5MDx","properties":{"formattedCitation":"(59)","plainCitation":"(59)","noteIndex":0},"citationItems":[{"id":229,"uris":["http://zotero.org/users/local/opsg1XXA/items/8BCJCB2P"],"itemData":{"id":229,"type":"article-journal","abstract":"Because Acinetobacter baumannii has become an alarming endemic pathogen in our country we decided to conduct this prospective study, from January 2004 to December 2005, in order to determine risk factors and outcomes involved in clinical colonization or infection by A. baumannii in a 16-bed Tunisian intensive care unit (ICU). One hundred and two A. baumannii isolates were obtained from 63 patients, with an infection rate of 45%. The rate of multidrug-resistant (MDR) A. baumannii was 39% during the 2-year study, with an epidemic outbreak in October 2004. This outbreak was followed by closure of all the involved ICU rooms and the selective intestinal decontamination of patients, with polymyxin. During the 12-month post-intervention program (January-December 2005), the infection rate declined. The analysis of risk factors for the spread of A. baumannii showed that only the Simplified Acute Physiological Score (SAPS II) was involved. On the other hand, no risk factor was identified for multidrug resistance in patients either colonized or infected by A. baumannii. There was a statistically significant difference only in crude mortality (67.5% in MDR A. baumannii vs 46.7% in susceptible A. baumannii; P = 0.04).","container-title":"Journal of Infection and Chemotherapy: Official Journal of the Japan Society of Chemotherapy","DOI":"10.1007/s10156-007-0557-0","ISSN":"1341-321X","issue":"6","journalAbbreviation":"J Infect Chemother","language":"eng","note":"PMID: 18095089","page":"400-404","source":"PubMed","title":"Epidemiology and risk factors for colonization and infection by Acinetobacter baumannii in an ICU in Tunisia, where this pathogen is endemic","volume":"13","author":[{"family":"Brahmi","given":"Nozha"},{"family":"Beji","given":"Olfa"},{"family":"Abidi","given":"Nour"},{"family":"Kouraichi","given":"Nadia"},{"family":"Blel","given":"Youssef"},{"family":"El Ghord","given":"Hatem"},{"family":"Thabet","given":"Hafedh"},{"family":"Amamou","given":"Mouldi"}],"issued":{"date-parts":[["2007",12]]}}}],"schema":"https://github.com/citation-style-language/schema/raw/master/csl-citation.json"} </w:instrText>
      </w:r>
      <w:r w:rsidRPr="004E2141">
        <w:rPr>
          <w:rStyle w:val="Emphasis"/>
          <w:rFonts w:eastAsiaTheme="majorEastAsia"/>
          <w:i w:val="0"/>
          <w:iCs w:val="0"/>
          <w:sz w:val="28"/>
          <w:szCs w:val="28"/>
        </w:rPr>
        <w:fldChar w:fldCharType="separate"/>
      </w:r>
      <w:r w:rsidR="004E2141" w:rsidRPr="004E2141">
        <w:rPr>
          <w:sz w:val="28"/>
        </w:rPr>
        <w:t>(59)</w:t>
      </w:r>
      <w:r w:rsidRPr="004E2141">
        <w:rPr>
          <w:rStyle w:val="Emphasis"/>
          <w:rFonts w:eastAsiaTheme="majorEastAsia"/>
          <w:i w:val="0"/>
          <w:iCs w:val="0"/>
          <w:sz w:val="28"/>
          <w:szCs w:val="28"/>
        </w:rPr>
        <w:fldChar w:fldCharType="end"/>
      </w:r>
      <w:r w:rsidRPr="004E2141">
        <w:rPr>
          <w:rStyle w:val="Emphasis"/>
          <w:rFonts w:eastAsiaTheme="majorEastAsia"/>
          <w:sz w:val="28"/>
          <w:szCs w:val="28"/>
          <w:lang w:val="vi-VN"/>
        </w:rPr>
        <w:t xml:space="preserve"> </w:t>
      </w:r>
      <w:r w:rsidRPr="004E2141">
        <w:rPr>
          <w:sz w:val="28"/>
          <w:szCs w:val="28"/>
        </w:rPr>
        <w:t xml:space="preserve">Nghiên cứu của tác giả Małgorzata Kołpa trên 1849 bệnh nhân ICU trong 10 năm (2007- 2016) thì 3 căn nguyên hay gặp nhất là </w:t>
      </w:r>
      <w:r w:rsidRPr="004E2141">
        <w:rPr>
          <w:i/>
          <w:sz w:val="28"/>
          <w:szCs w:val="28"/>
        </w:rPr>
        <w:t xml:space="preserve">A. baumannii </w:t>
      </w:r>
      <w:r w:rsidRPr="004E2141">
        <w:rPr>
          <w:sz w:val="28"/>
          <w:szCs w:val="28"/>
        </w:rPr>
        <w:t xml:space="preserve">87% kháng mở rộng với cơ chế kháng hay gặp nhất là tiết MBL, </w:t>
      </w:r>
      <w:r w:rsidRPr="004E2141">
        <w:rPr>
          <w:i/>
          <w:sz w:val="28"/>
          <w:szCs w:val="28"/>
        </w:rPr>
        <w:t>K. pneumoniae</w:t>
      </w:r>
      <w:r w:rsidRPr="004E2141">
        <w:rPr>
          <w:sz w:val="28"/>
          <w:szCs w:val="28"/>
        </w:rPr>
        <w:t xml:space="preserve"> 25% kháng mở rộng, 17% đa kháng thuốc với cơ chế hay gặp nhất là tiết ESBL và MBL, </w:t>
      </w:r>
      <w:r w:rsidRPr="004E2141">
        <w:rPr>
          <w:i/>
          <w:sz w:val="28"/>
          <w:szCs w:val="28"/>
        </w:rPr>
        <w:t>P. aeruginosa</w:t>
      </w:r>
      <w:r w:rsidRPr="004E2141">
        <w:rPr>
          <w:sz w:val="28"/>
          <w:szCs w:val="28"/>
        </w:rPr>
        <w:t xml:space="preserve"> đa số nhạy cảm kháng sinh, chỉ có 30% đa kháng thuốc, </w:t>
      </w:r>
      <w:r w:rsidRPr="004E2141">
        <w:rPr>
          <w:i/>
          <w:sz w:val="28"/>
          <w:szCs w:val="28"/>
        </w:rPr>
        <w:t>S. aureus</w:t>
      </w:r>
      <w:r w:rsidRPr="004E2141">
        <w:rPr>
          <w:sz w:val="28"/>
          <w:szCs w:val="28"/>
        </w:rPr>
        <w:t xml:space="preserve"> 30% là MRSA. Tỷ lệ đề kháng chung với nhóm Aminoglycosid 15% đến 88% (</w:t>
      </w:r>
      <w:r w:rsidRPr="004E2141">
        <w:rPr>
          <w:i/>
          <w:sz w:val="28"/>
          <w:szCs w:val="28"/>
        </w:rPr>
        <w:t>P. aeruginosa</w:t>
      </w:r>
      <w:r w:rsidRPr="004E2141">
        <w:rPr>
          <w:sz w:val="28"/>
          <w:szCs w:val="28"/>
        </w:rPr>
        <w:t xml:space="preserve"> kháng thấp hơn từ 15% -25%), đa số kháng thấp với nhóm Carbapenem (8,3%- 33%), nhóm Cephalosporin đa số đã kháng (66%- 98%), nhóm quinolon chỉ có </w:t>
      </w:r>
      <w:r w:rsidRPr="004E2141">
        <w:rPr>
          <w:i/>
          <w:sz w:val="28"/>
          <w:szCs w:val="28"/>
        </w:rPr>
        <w:t xml:space="preserve">P. aeruginosa </w:t>
      </w:r>
      <w:r w:rsidRPr="004E2141">
        <w:rPr>
          <w:sz w:val="28"/>
          <w:szCs w:val="28"/>
        </w:rPr>
        <w:t xml:space="preserve">kháng thấp nhất (10%), nhóm Colistin có </w:t>
      </w:r>
      <w:r w:rsidRPr="004E2141">
        <w:rPr>
          <w:sz w:val="28"/>
          <w:szCs w:val="28"/>
        </w:rPr>
        <w:lastRenderedPageBreak/>
        <w:t>tỷ lệ kháng thấp nhất (0%- 1,2%) ở cả 3 vi khuẩn.</w:t>
      </w:r>
      <w:r w:rsidRPr="004E2141">
        <w:rPr>
          <w:sz w:val="28"/>
          <w:szCs w:val="28"/>
        </w:rPr>
        <w:fldChar w:fldCharType="begin"/>
      </w:r>
      <w:r w:rsidR="004E2141">
        <w:rPr>
          <w:sz w:val="28"/>
          <w:szCs w:val="28"/>
        </w:rPr>
        <w:instrText xml:space="preserve"> ADDIN ZOTERO_ITEM CSL_CITATION {"citationID":"SwBtuGLk","properties":{"formattedCitation":"(60)","plainCitation":"(60)","noteIndex":0},"citationItems":[{"id":438,"uris":["http://zotero.org/users/local/opsg1XXA/items/R7PNEBYH"],"itemData":{"id":438,"type":"article-journal","abstract":"Healthcare-associated infections (HAIs) occurring in patients treated in an intensive care unit (ICU) are serious complications in the treatment process. Aetiological factors of these infections can have an impact on treatment effects, treatment duration and mortality. The aim of the study was to determine the prevalence and microbiological profile of HAIs in patients hospitalized in an ICU over a span of 10 years. The active surveillance method was used to detect HAIs in adult patients who spent over 48 h in a general ICU ward located in southern Poland between 2007 and 2016. The study was conducted in compliance with the methodology recommended by the Healthcare-associated Infections Surveillance Network (HAI-Net) of the European Centre for Disease Prevention and Control (ECDC). During the 10 years of the study, 1849 patients hospitalized in an ICU for a total of 17,599 days acquired 510 with overall HAIs rates of 27.6% and 29.0% infections per 1000 ICU days. Intubation-associated pneumonia (IAP) posed the greatest risk (15.2 per 1000 ventilator days), followed by CLA-BSI (8.0 per 1000 catheter days) and CA-UTI (3.0 per 1000 catheter days). The most common isolated microorganism was Acinetobacter baumannii (25%) followed by Coagulaase-negativ staphylococci (15%), Escherichia coli (9%), Pseudomonas aeruginosa (8%), Klebsiella pneumoniae (7%), Candida albicans (6%). Acinetobacter baumannii in 87% and were classified as extensive-drug resistant (XDR). In summary, in ICU patients pneumonia and bloodstream infections were the most frequently found. Acinetobacter baumannii strains were most often isolated from clinical materials taken from HAI patients and showed resistance to many groups of antibiotics. A trend of increasing resistance of Acinetobacter baumannii to carbapenems was observed.","container-title":"International Journal of Environmental Research and Public Health","DOI":"10.3390/ijerph15010112","ISSN":"1660-4601","issue":"1","journalAbbreviation":"Int J Environ Res Public Health","language":"eng","note":"PMID: 29324651\nPMCID: PMC5800211","page":"112","source":"PubMed","title":"Incidence, Microbiological Profile and Risk Factors of Healthcare-Associated Infections in Intensive Care Units: A 10 Year Observation in a Provincial Hospital in Southern Poland","title-short":"Incidence, Microbiological Profile and Risk Factors of Healthcare-Associated Infections in Intensive Care Units","volume":"15","author":[{"family":"Kołpa","given":"Małgorzata"},{"family":"Wałaszek","given":"Marta"},{"family":"Gniadek","given":"Agnieszka"},{"family":"Wolak","given":"Zdzisław"},{"family":"Dobroś","given":"Wiesław"}],"issued":{"date-parts":[["2018",1,11]]}}}],"schema":"https://github.com/citation-style-language/schema/raw/master/csl-citation.json"} </w:instrText>
      </w:r>
      <w:r w:rsidRPr="004E2141">
        <w:rPr>
          <w:sz w:val="28"/>
          <w:szCs w:val="28"/>
        </w:rPr>
        <w:fldChar w:fldCharType="separate"/>
      </w:r>
      <w:r w:rsidR="004E2141" w:rsidRPr="004E2141">
        <w:rPr>
          <w:sz w:val="28"/>
        </w:rPr>
        <w:t>(60)</w:t>
      </w:r>
      <w:r w:rsidRPr="004E2141">
        <w:rPr>
          <w:sz w:val="28"/>
          <w:szCs w:val="28"/>
        </w:rPr>
        <w:fldChar w:fldCharType="end"/>
      </w:r>
      <w:r w:rsidRPr="004E2141">
        <w:rPr>
          <w:sz w:val="28"/>
          <w:szCs w:val="28"/>
        </w:rPr>
        <w:t xml:space="preserve"> Nghiên cứu của tác giả A.Despotovic thì 3 vi khuẩn trên đã kháng 75%- 85% nhóm Aminoglycosid, 80% - 90% nhóm Quinolon, 9% Colistin, 56% carbapenem.</w:t>
      </w:r>
      <w:r w:rsidRPr="004E2141">
        <w:rPr>
          <w:sz w:val="28"/>
          <w:szCs w:val="28"/>
        </w:rPr>
        <w:fldChar w:fldCharType="begin"/>
      </w:r>
      <w:r w:rsidR="004E2141">
        <w:rPr>
          <w:sz w:val="28"/>
          <w:szCs w:val="28"/>
        </w:rPr>
        <w:instrText xml:space="preserve"> ADDIN ZOTERO_ITEM CSL_CITATION {"citationID":"4qwTIc00","properties":{"formattedCitation":"(61)","plainCitation":"(61)","noteIndex":0},"citationItems":[{"id":441,"uris":["http://zotero.org/users/local/opsg1XXA/items/NXBK7SGN"],"itemData":{"id":441,"type":"article-journal","abstract":"BACKGROUND: Acquisition of Hospital-acquired infections (HAIs) in intensive care units (ICUs) predispose patients to higher mortality rates and additional adverse events. Serbian adult ICUs are rarely investigated for HAIs. The aim of this study was to look into HAIs in an adult ICU and identify risk factors for acquisition of HAIs and mortality.\nMETHODS: This retrospective study included 355 patients hospitalized over a 2-year period. Patient characteristics, antimicrobial resistance patterns, and risk factors of acquisition and predictors of mortality in patients who had a HAI were examined.\nRESULTS: HAIs were diagnosed in 32.7% of patients. Resistance rates &gt; 50% were observed in all antimicrobials except for tigecycline (14%), colistin (9%), and linezolid (0%). Predictors of HAI acquisition were underlying viral CNS infections and invasive devices-urinary and central venous catheters, and nasogastric tubes. Diabetes mellitus and intubation (odds ratio 2.5 and 6.7, P = .042 and &lt;.001) were identified as predictors for increased mortality in patients who had a HAI.\nCONCLUSIONS: Prevalence of HAIs and resistance rates are high compared to ICUs in other European countries. Risk factors for both acquisition of HAI and mortality were identified. Large-scale studies are necessary to look at HAIs in adult ICUs in Serbia.","container-title":"American Journal of Infection Control","DOI":"10.1016/j.ajic.2020.01.009","ISSN":"1527-3296","issue":"10","journalAbbreviation":"Am J Infect Control","language":"eng","note":"PMID: 32093978","page":"1211-1215","source":"PubMed","title":"Hospital-acquired infections in the adult intensive care unit-Epidemiology, antimicrobial resistance patterns, and risk factors for acquisition and mortality","volume":"48","author":[{"family":"Despotovic","given":"Aleksa"},{"family":"Milosevic","given":"Branko"},{"family":"Milosevic","given":"Ivana"},{"family":"Mitrovic","given":"Nikola"},{"family":"Cirkovic","given":"Andja"},{"family":"Jovanovic","given":"Snezana"},{"family":"Stevanovic","given":"Goran"}],"issued":{"date-parts":[["2020",10]]}}}],"schema":"https://github.com/citation-style-language/schema/raw/master/csl-citation.json"} </w:instrText>
      </w:r>
      <w:r w:rsidRPr="004E2141">
        <w:rPr>
          <w:sz w:val="28"/>
          <w:szCs w:val="28"/>
        </w:rPr>
        <w:fldChar w:fldCharType="separate"/>
      </w:r>
      <w:r w:rsidR="004E2141" w:rsidRPr="004E2141">
        <w:rPr>
          <w:sz w:val="28"/>
        </w:rPr>
        <w:t>(61)</w:t>
      </w:r>
      <w:r w:rsidRPr="004E2141">
        <w:rPr>
          <w:sz w:val="28"/>
          <w:szCs w:val="28"/>
        </w:rPr>
        <w:fldChar w:fldCharType="end"/>
      </w:r>
    </w:p>
    <w:bookmarkEnd w:id="106"/>
    <w:bookmarkEnd w:id="107"/>
    <w:bookmarkEnd w:id="108"/>
    <w:bookmarkEnd w:id="109"/>
    <w:bookmarkEnd w:id="110"/>
    <w:bookmarkEnd w:id="111"/>
    <w:bookmarkEnd w:id="112"/>
    <w:bookmarkEnd w:id="113"/>
    <w:bookmarkEnd w:id="114"/>
    <w:bookmarkEnd w:id="115"/>
    <w:bookmarkEnd w:id="116"/>
    <w:bookmarkEnd w:id="117"/>
    <w:p w14:paraId="5F4D3F7E" w14:textId="77777777" w:rsidR="00E4515D" w:rsidRPr="004E2141" w:rsidRDefault="00E4515D" w:rsidP="00CF0B68">
      <w:pPr>
        <w:pStyle w:val="ListParagraph"/>
        <w:numPr>
          <w:ilvl w:val="0"/>
          <w:numId w:val="16"/>
        </w:numPr>
        <w:tabs>
          <w:tab w:val="left" w:pos="709"/>
          <w:tab w:val="left" w:pos="851"/>
        </w:tabs>
        <w:spacing w:after="0" w:line="360" w:lineRule="auto"/>
        <w:ind w:left="0" w:firstLine="567"/>
        <w:jc w:val="both"/>
        <w:rPr>
          <w:rFonts w:cs="Times New Roman"/>
          <w:b/>
          <w:bCs/>
          <w:spacing w:val="-10"/>
          <w:szCs w:val="28"/>
          <w:shd w:val="clear" w:color="auto" w:fill="FFFFFF"/>
          <w:lang w:val="vi-VN"/>
        </w:rPr>
      </w:pPr>
      <w:r w:rsidRPr="004E2141">
        <w:rPr>
          <w:rFonts w:cs="Times New Roman"/>
          <w:b/>
          <w:bCs/>
          <w:iCs/>
          <w:spacing w:val="-10"/>
          <w:szCs w:val="28"/>
        </w:rPr>
        <w:t>Thực trạng đề kháng kháng sinh của vi khuẩn Gram âm</w:t>
      </w:r>
      <w:bookmarkStart w:id="167" w:name="_Toc86013208"/>
      <w:bookmarkStart w:id="168" w:name="_Toc86013497"/>
      <w:bookmarkStart w:id="169" w:name="_Toc86013998"/>
      <w:bookmarkStart w:id="170" w:name="_Toc86014822"/>
      <w:bookmarkStart w:id="171" w:name="_Toc86014969"/>
      <w:bookmarkStart w:id="172" w:name="_Toc86015117"/>
      <w:bookmarkStart w:id="173" w:name="_Toc86533849"/>
      <w:bookmarkStart w:id="174" w:name="_Toc86534220"/>
      <w:bookmarkStart w:id="175" w:name="_Toc86824292"/>
      <w:bookmarkStart w:id="176" w:name="_Toc86824468"/>
      <w:bookmarkStart w:id="177" w:name="_Toc86824644"/>
      <w:bookmarkStart w:id="178" w:name="_Toc86826407"/>
      <w:bookmarkStart w:id="179" w:name="_Toc88321654"/>
      <w:bookmarkStart w:id="180" w:name="_Toc88414542"/>
      <w:r w:rsidRPr="004E2141">
        <w:rPr>
          <w:rFonts w:cs="Times New Roman"/>
          <w:b/>
          <w:bCs/>
          <w:iCs/>
          <w:spacing w:val="-10"/>
          <w:szCs w:val="28"/>
        </w:rPr>
        <w:t xml:space="preserve"> tại Việt Nam</w:t>
      </w:r>
    </w:p>
    <w:p w14:paraId="3189A6C8" w14:textId="77777777" w:rsidR="00E4515D" w:rsidRPr="004E2141" w:rsidRDefault="00E4515D" w:rsidP="00CF0B68">
      <w:pPr>
        <w:pStyle w:val="ListParagraph"/>
        <w:numPr>
          <w:ilvl w:val="0"/>
          <w:numId w:val="11"/>
        </w:numPr>
        <w:tabs>
          <w:tab w:val="left" w:pos="709"/>
        </w:tabs>
        <w:spacing w:after="0" w:line="360" w:lineRule="auto"/>
        <w:ind w:left="0" w:firstLine="567"/>
        <w:jc w:val="both"/>
        <w:rPr>
          <w:rFonts w:cs="Times New Roman"/>
          <w:b/>
          <w:i/>
          <w:szCs w:val="28"/>
          <w:shd w:val="clear" w:color="auto" w:fill="FFFFFF"/>
          <w:lang w:val="vi-VN"/>
        </w:rPr>
      </w:pPr>
      <w:r w:rsidRPr="004E2141">
        <w:rPr>
          <w:rFonts w:cs="Times New Roman"/>
          <w:bCs/>
          <w:i/>
          <w:iCs/>
          <w:szCs w:val="28"/>
        </w:rPr>
        <w:t>Vi khuẩn A. baumannii</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08D0109D" w14:textId="7595B030"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lang w:val="vi-VN"/>
        </w:rPr>
        <w:t>Nghiên cứu của Tastsuya Tada và c</w:t>
      </w:r>
      <w:r w:rsidRPr="004E2141">
        <w:rPr>
          <w:rFonts w:cs="Times New Roman"/>
          <w:szCs w:val="28"/>
        </w:rPr>
        <w:t>ộ</w:t>
      </w:r>
      <w:r w:rsidRPr="004E2141">
        <w:rPr>
          <w:rFonts w:cs="Times New Roman"/>
          <w:szCs w:val="28"/>
          <w:lang w:val="vi-VN"/>
        </w:rPr>
        <w:t>ng sự tại bệnh viện Chợ Rẫy, thành phố Hồ Chí Minh cho thấy</w:t>
      </w:r>
      <w:r w:rsidRPr="004E2141">
        <w:rPr>
          <w:rFonts w:cs="Times New Roman"/>
          <w:szCs w:val="28"/>
        </w:rPr>
        <w:t>,</w:t>
      </w:r>
      <w:r w:rsidRPr="004E2141">
        <w:rPr>
          <w:rFonts w:cs="Times New Roman"/>
          <w:szCs w:val="28"/>
          <w:lang w:val="vi-VN"/>
        </w:rPr>
        <w:t xml:space="preserve"> vi khuẩn </w:t>
      </w:r>
      <w:r w:rsidRPr="004E2141">
        <w:rPr>
          <w:rFonts w:cs="Times New Roman"/>
          <w:i/>
          <w:szCs w:val="28"/>
          <w:lang w:val="vi-VN"/>
        </w:rPr>
        <w:t>A.</w:t>
      </w:r>
      <w:r w:rsidRPr="004E2141">
        <w:rPr>
          <w:rFonts w:cs="Times New Roman"/>
          <w:i/>
          <w:szCs w:val="28"/>
        </w:rPr>
        <w:t xml:space="preserve">  </w:t>
      </w:r>
      <w:r w:rsidRPr="004E2141">
        <w:rPr>
          <w:rFonts w:cs="Times New Roman"/>
          <w:i/>
          <w:szCs w:val="28"/>
          <w:lang w:val="vi-VN"/>
        </w:rPr>
        <w:t>baumannii</w:t>
      </w:r>
      <w:r w:rsidRPr="004E2141">
        <w:rPr>
          <w:rFonts w:cs="Times New Roman"/>
          <w:szCs w:val="28"/>
          <w:lang w:val="vi-VN"/>
        </w:rPr>
        <w:t xml:space="preserve"> có khả năng kháng cao với hầu hết các kháng sinh. Cụ thể vi khuẩn </w:t>
      </w:r>
      <w:r w:rsidRPr="004E2141">
        <w:rPr>
          <w:rFonts w:cs="Times New Roman"/>
          <w:i/>
          <w:szCs w:val="28"/>
          <w:lang w:val="vi-VN"/>
        </w:rPr>
        <w:t>A.</w:t>
      </w:r>
      <w:r w:rsidRPr="004E2141">
        <w:rPr>
          <w:rFonts w:cs="Times New Roman"/>
          <w:i/>
          <w:szCs w:val="28"/>
        </w:rPr>
        <w:t xml:space="preserve"> </w:t>
      </w:r>
      <w:r w:rsidRPr="004E2141">
        <w:rPr>
          <w:rFonts w:cs="Times New Roman"/>
          <w:i/>
          <w:szCs w:val="28"/>
          <w:lang w:val="vi-VN"/>
        </w:rPr>
        <w:t>baumannii</w:t>
      </w:r>
      <w:r w:rsidRPr="004E2141">
        <w:rPr>
          <w:rFonts w:cs="Times New Roman"/>
          <w:szCs w:val="28"/>
          <w:lang w:val="vi-VN"/>
        </w:rPr>
        <w:t xml:space="preserve"> có tỷ lệ kháng với kháng sinh </w:t>
      </w:r>
      <w:r w:rsidRPr="004E2141">
        <w:rPr>
          <w:rFonts w:cs="Times New Roman"/>
          <w:szCs w:val="28"/>
        </w:rPr>
        <w:t>i</w:t>
      </w:r>
      <w:r w:rsidRPr="004E2141">
        <w:rPr>
          <w:rFonts w:cs="Times New Roman"/>
          <w:szCs w:val="28"/>
          <w:lang w:val="vi-VN"/>
        </w:rPr>
        <w:t>mipenem là 100%; meropenem là 99%; amikacin là 87%; ciprofloxacin là 100%; nhưng còn nhạy cảm với các kháng sinh như colistin và Tigecycline với tỷ lệ kháng lần lượt là 5% và 0%</w:t>
      </w:r>
      <w:r w:rsidRPr="004E2141">
        <w:rPr>
          <w:rFonts w:cs="Times New Roman"/>
          <w:szCs w:val="28"/>
        </w:rPr>
        <w:t>.</w:t>
      </w:r>
      <w:r w:rsidRPr="004E2141">
        <w:rPr>
          <w:rFonts w:cs="Times New Roman"/>
          <w:szCs w:val="28"/>
          <w:lang w:val="vi-VN"/>
        </w:rPr>
        <w:fldChar w:fldCharType="begin"/>
      </w:r>
      <w:r w:rsidR="004E2141">
        <w:rPr>
          <w:rFonts w:cs="Times New Roman"/>
          <w:szCs w:val="28"/>
          <w:lang w:val="vi-VN"/>
        </w:rPr>
        <w:instrText xml:space="preserve"> ADDIN ZOTERO_ITEM CSL_CITATION {"citationID":"ymUC78yO","properties":{"formattedCitation":"(62)","plainCitation":"(62)","noteIndex":0},"citationItems":[{"id":"lYbQba3B/opZWXg3f","uris":["http://zotero.org/groups/4468249/items/N5RSAYJQ"],"itemData":{"id":2353,"type":"article-journal","abstract":"Background\nAcinetobacter baumannii strains co-producing carbapenemase and 16S rRNA methylase are highly resistant to carbapenems and aminoglycosides.\n\nMethods\nNinety-three isolates of multidrug-resistant A. baumannii were obtained from an intensive care unit in a hospital in Vietnam. Antimicrobial susceptibility tests and whole genome sequencing were performed. Multilocus sequence typing and the presence of drug resistant genes were determined and a maximum-likelihood phylogenetic tree was constructed by SNP alignment of whole genome sequencing data.\n\nResults\nThe majority of isolates belonged to clonal complex 2 (ST2, ST570 and ST571), and carried carbapenemase encoding genes blaOXA-23 and blaOXA-66. Two isolates encoded carbapenemase genes blaNDM-1 and blaOXA-58 and the 16S rRNA methylase encoding gene armA and did not belong to clonal complex 2 (ST16).\n\nConclusion\nA. baumannii isolates producing 16S rRNA methylase ArmA and belonging to clonal complex 2 are widespread, and isolates co-producing NDM-1 and ArmA are emerging, in medical settings in Vietnam.\n\nElectronic supplementary material\nThe online version of this article (doi:10.1186/s12879-015-1171-x) contains supplementary material, which is available to authorized users.","container-title":"BMC Infectious Diseases","DOI":"10.1186/s12879-015-1171-x","ISSN":"1471-2334","journalAbbreviation":"BMC Infect Dis","note":"PMID: 26471294\nPMCID: PMC4608321","page":"433","source":"PubMed Central","title":"Dissemination of clonal complex 2 Acinetobacter baumannii strains co-producing carbapenemases and 16S rRNA methylase ArmA in Vietnam","volume":"15","author":[{"family":"Tada","given":"Tatsuya"},{"family":"Miyoshi-Akiyama","given":"Tohru"},{"family":"Shimada","given":"Kayo"},{"family":"Nga","given":"Tran Thi Thanh"},{"family":"Thu","given":"Le Thi Anh"},{"family":"Son","given":"Nguyen Truong"},{"family":"Ohmagari","given":"Norio"},{"family":"Kirikae","given":"Teruo"}],"issued":{"date-parts":[["2015",10,15]]}}}],"schema":"https://github.com/citation-style-language/schema/raw/master/csl-citation.json"} </w:instrText>
      </w:r>
      <w:r w:rsidRPr="004E2141">
        <w:rPr>
          <w:rFonts w:cs="Times New Roman"/>
          <w:szCs w:val="28"/>
          <w:lang w:val="vi-VN"/>
        </w:rPr>
        <w:fldChar w:fldCharType="separate"/>
      </w:r>
      <w:r w:rsidR="004E2141" w:rsidRPr="004E2141">
        <w:rPr>
          <w:rFonts w:cs="Times New Roman"/>
        </w:rPr>
        <w:t>(62)</w:t>
      </w:r>
      <w:r w:rsidRPr="004E2141">
        <w:rPr>
          <w:rFonts w:cs="Times New Roman"/>
          <w:szCs w:val="28"/>
          <w:lang w:val="vi-VN"/>
        </w:rPr>
        <w:fldChar w:fldCharType="end"/>
      </w:r>
      <w:r w:rsidRPr="004E2141">
        <w:rPr>
          <w:rFonts w:cs="Times New Roman"/>
          <w:szCs w:val="28"/>
          <w:lang w:val="vi-VN"/>
        </w:rPr>
        <w:t xml:space="preserve"> </w:t>
      </w:r>
    </w:p>
    <w:p w14:paraId="311A153A" w14:textId="3B4170AF"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lang w:val="vi-VN"/>
        </w:rPr>
        <w:t>Nghiên cứu của Tr</w:t>
      </w:r>
      <w:r w:rsidRPr="004E2141">
        <w:rPr>
          <w:rFonts w:cs="Times New Roman"/>
          <w:szCs w:val="28"/>
        </w:rPr>
        <w:t>ầ</w:t>
      </w:r>
      <w:r w:rsidRPr="004E2141">
        <w:rPr>
          <w:rFonts w:cs="Times New Roman"/>
          <w:szCs w:val="28"/>
          <w:lang w:val="vi-VN"/>
        </w:rPr>
        <w:t xml:space="preserve">n </w:t>
      </w:r>
      <w:r w:rsidRPr="004E2141">
        <w:rPr>
          <w:rFonts w:cs="Times New Roman"/>
          <w:szCs w:val="28"/>
        </w:rPr>
        <w:t>Đì</w:t>
      </w:r>
      <w:r w:rsidRPr="004E2141">
        <w:rPr>
          <w:rFonts w:cs="Times New Roman"/>
          <w:szCs w:val="28"/>
          <w:lang w:val="vi-VN"/>
        </w:rPr>
        <w:t>nh V</w:t>
      </w:r>
      <w:r w:rsidRPr="004E2141">
        <w:rPr>
          <w:rFonts w:cs="Times New Roman"/>
          <w:szCs w:val="28"/>
        </w:rPr>
        <w:t>â</w:t>
      </w:r>
      <w:r w:rsidRPr="004E2141">
        <w:rPr>
          <w:rFonts w:cs="Times New Roman"/>
          <w:szCs w:val="28"/>
          <w:lang w:val="vi-VN"/>
        </w:rPr>
        <w:t xml:space="preserve">n và cộng sự tại bệnh viện Nhiệt Đới Trung </w:t>
      </w:r>
      <w:r w:rsidRPr="004E2141">
        <w:rPr>
          <w:rFonts w:cs="Times New Roman"/>
          <w:szCs w:val="28"/>
        </w:rPr>
        <w:t>ư</w:t>
      </w:r>
      <w:r w:rsidRPr="004E2141">
        <w:rPr>
          <w:rFonts w:cs="Times New Roman"/>
          <w:szCs w:val="28"/>
          <w:lang w:val="vi-VN"/>
        </w:rPr>
        <w:t xml:space="preserve">ơng trên 66 chủng vi khuẩn </w:t>
      </w:r>
      <w:r w:rsidRPr="004E2141">
        <w:rPr>
          <w:rFonts w:cs="Times New Roman"/>
          <w:i/>
          <w:szCs w:val="28"/>
          <w:lang w:val="vi-VN"/>
        </w:rPr>
        <w:t>A.</w:t>
      </w:r>
      <w:r w:rsidRPr="004E2141">
        <w:rPr>
          <w:rFonts w:cs="Times New Roman"/>
          <w:i/>
          <w:szCs w:val="28"/>
        </w:rPr>
        <w:t xml:space="preserve"> </w:t>
      </w:r>
      <w:r w:rsidRPr="004E2141">
        <w:rPr>
          <w:rFonts w:cs="Times New Roman"/>
          <w:i/>
          <w:szCs w:val="28"/>
          <w:lang w:val="vi-VN"/>
        </w:rPr>
        <w:t>baumannii</w:t>
      </w:r>
      <w:r w:rsidRPr="004E2141">
        <w:rPr>
          <w:rFonts w:cs="Times New Roman"/>
          <w:szCs w:val="28"/>
          <w:lang w:val="vi-VN"/>
        </w:rPr>
        <w:t xml:space="preserve"> phân lập. Kết quả cho thấy vi khuẩn có tỷ lệ kháng cao trên 90% với hầu hết các kháng sinh. 100% vi khuẩn </w:t>
      </w:r>
      <w:r w:rsidRPr="004E2141">
        <w:rPr>
          <w:rFonts w:cs="Times New Roman"/>
          <w:i/>
          <w:szCs w:val="28"/>
          <w:lang w:val="vi-VN"/>
        </w:rPr>
        <w:t>A.baumannii</w:t>
      </w:r>
      <w:r w:rsidRPr="004E2141">
        <w:rPr>
          <w:rFonts w:cs="Times New Roman"/>
          <w:i/>
          <w:szCs w:val="28"/>
        </w:rPr>
        <w:t xml:space="preserve"> </w:t>
      </w:r>
      <w:r w:rsidRPr="004E2141">
        <w:rPr>
          <w:rFonts w:cs="Times New Roman"/>
          <w:szCs w:val="28"/>
          <w:lang w:val="vi-VN"/>
        </w:rPr>
        <w:t xml:space="preserve">kháng với kháng sinh amoxicillin/axit clavulanic và trimethoprim/sulfamethoxazole. Tỷ lệ kháng cao trên 95% với các kháng sinh </w:t>
      </w:r>
      <w:r w:rsidRPr="004E2141">
        <w:rPr>
          <w:rFonts w:cs="Times New Roman"/>
          <w:szCs w:val="28"/>
        </w:rPr>
        <w:t>c</w:t>
      </w:r>
      <w:r w:rsidRPr="004E2141">
        <w:rPr>
          <w:rFonts w:cs="Times New Roman"/>
          <w:szCs w:val="28"/>
          <w:lang w:val="vi-VN"/>
        </w:rPr>
        <w:t>efotaxime; ceftazidime, cefepime, ciprofloxacin. Tương tự như nghiên cứu của Tastsuya Tada và cộng sự cho thấy</w:t>
      </w:r>
      <w:r w:rsidRPr="004E2141">
        <w:rPr>
          <w:rFonts w:cs="Times New Roman"/>
          <w:szCs w:val="28"/>
        </w:rPr>
        <w:t>,</w:t>
      </w:r>
      <w:r w:rsidRPr="004E2141">
        <w:rPr>
          <w:rFonts w:cs="Times New Roman"/>
          <w:szCs w:val="28"/>
          <w:lang w:val="vi-VN"/>
        </w:rPr>
        <w:t xml:space="preserve"> vi khuẩn còn nhạy cảm với hai kháng sinh colistin và Tigecycline với tỷ lệ kháng lần lượt là 0% và 3,2%</w:t>
      </w:r>
      <w:r w:rsidRPr="004E2141">
        <w:rPr>
          <w:rFonts w:cs="Times New Roman"/>
          <w:szCs w:val="28"/>
        </w:rPr>
        <w:t>.</w:t>
      </w:r>
      <w:r w:rsidRPr="004E2141">
        <w:rPr>
          <w:rFonts w:cs="Times New Roman"/>
          <w:szCs w:val="28"/>
          <w:lang w:val="vi-VN"/>
        </w:rPr>
        <w:fldChar w:fldCharType="begin"/>
      </w:r>
      <w:r w:rsidR="004E2141">
        <w:rPr>
          <w:rFonts w:cs="Times New Roman"/>
          <w:szCs w:val="28"/>
          <w:lang w:val="vi-VN"/>
        </w:rPr>
        <w:instrText xml:space="preserve"> ADDIN ZOTERO_ITEM CSL_CITATION {"citationID":"IETQnqln","properties":{"formattedCitation":"(63)","plainCitation":"(63)","noteIndex":0},"citationItems":[{"id":"lYbQba3B/ZtL2SYVo","uris":["http://zotero.org/groups/4468249/items/R6NQYAHI"],"itemData":{"id":2351,"type":"article-journal","abstract":"Acinetobacter calcoaceticus–baumannii complex is a common cause of hospital-acquired infections (HAIs) globally, remarkable for its high rate of antibiotic resistance, including to carbapenems. There are few data on the resistance of A. baumannii in Vietnam, which are essential for developing evidence-based treatment guidelines for HAIs. Antibiotic susceptibility testing was conducted by VITEK®2, and pulsed-field gel electrophoresis (PFGE) was performed on 66 clinical A. baumannii complex isolates recovered during 2009 at the National Hospital of Tropical Diseases (NHTD), a referral hospital in Hanoi, Vietnam. Basic demographic and clinical data were collected and analysed using descriptive statistics. Most isolates came from lower respiratory tract specimens (59; 89.4%) from intensive care unit (ICU) patients [64/65 (98.5%) with available data] who had been admitted to NHTD for ≥2 days [42/46 (91.3%) with available data]. More than 90% of the isolates were resistant to the tested β-lactamase/β-lactamase inhibitors, cephalosporins, carbapenems, fluoroquinolones and trimethoprim/sulfamethoxazole. Moreover, 25.4% (16/63) were resistant to all tested β-lactams, quinolones and aminoglycosides. All isolates remained sensitive to colistin and 58.7% were susceptible to tigecycline. Of the 66 isolates, 49 could be classified into eight PFGE types (A–H). Every PFGE type, except D, had cluster(s) of three or more isolates with a temporal relationship. In conclusion, these data suggest a significant rise in A. baumannii antibiotic resistance in Vietnam. Clustering within PFGE types supports cross-transmission of A. baumannii within the ICU at NHTD. Increased research and resources in optimising treatment, infection control and antibiotic stewardship are needed.","container-title":"Journal of Global Antimicrobial Resistance","DOI":"10.1016/j.jgar.2014.05.003","ISSN":"2213-7165","issue":"4","journalAbbreviation":"J Glob Antimicrob Resist","note":"PMID: 25540720\nPMCID: PMC4270437","page":"318-321","source":"PubMed Central","title":"Antibiotic susceptibility and molecular epidemiology of Acinetobacter calcoaceticus–baumannii complex strains isolated from a referral hospital in northern Vietnam","volume":"2","author":[{"family":"Van","given":"Trang Dinh"},{"family":"Dinh","given":"Quynh-Dao"},{"family":"Vu","given":"Phu Dinh"},{"family":"Nguyen","given":"Trung Vu"},{"family":"Pham","given":"Ca Van"},{"family":"Dao","given":"Trinh Tuyet"},{"family":"Phung","given":"Cam Dac"},{"family":"Hoang","given":"Ha Thu Thi"},{"family":"Tang","given":"Nga Thi"},{"family":"Do","given":"Nga Thuy"},{"family":"Nguyen","given":"Kinh Van"},{"family":"Wertheim","given":"Heiman"}],"issued":{"date-parts":[["2014",12]]}}}],"schema":"https://github.com/citation-style-language/schema/raw/master/csl-citation.json"} </w:instrText>
      </w:r>
      <w:r w:rsidRPr="004E2141">
        <w:rPr>
          <w:rFonts w:cs="Times New Roman"/>
          <w:szCs w:val="28"/>
          <w:lang w:val="vi-VN"/>
        </w:rPr>
        <w:fldChar w:fldCharType="separate"/>
      </w:r>
      <w:r w:rsidR="004E2141" w:rsidRPr="004E2141">
        <w:rPr>
          <w:rFonts w:cs="Times New Roman"/>
        </w:rPr>
        <w:t>(63)</w:t>
      </w:r>
      <w:r w:rsidRPr="004E2141">
        <w:rPr>
          <w:rFonts w:cs="Times New Roman"/>
          <w:szCs w:val="28"/>
          <w:lang w:val="vi-VN"/>
        </w:rPr>
        <w:fldChar w:fldCharType="end"/>
      </w:r>
      <w:r w:rsidRPr="004E2141">
        <w:rPr>
          <w:rFonts w:cs="Times New Roman"/>
          <w:szCs w:val="28"/>
          <w:lang w:val="vi-VN"/>
        </w:rPr>
        <w:t xml:space="preserve"> Hay một nghiên cứu khác tại Trung Quốc cũng cho tỷ lệ kháng thuốc cao. Cụ thể tỷ lệ kháng với sulfamethoxazole là cao nhất, tiếp theo là cefotaxime và aztreonam, lần lượt là 96,3%, 92,6% và 92,6%. Hơn nữa, tỷ lệ kháng thuốc tối thiểu cũng cao tới 55,6% đối với imipenem hoặc meropenem</w:t>
      </w:r>
      <w:r w:rsidRPr="004E2141">
        <w:rPr>
          <w:rFonts w:cs="Times New Roman"/>
          <w:szCs w:val="28"/>
        </w:rPr>
        <w:t>.</w:t>
      </w:r>
      <w:r w:rsidRPr="004E2141">
        <w:rPr>
          <w:rFonts w:cs="Times New Roman"/>
          <w:szCs w:val="28"/>
          <w:lang w:val="vi-VN"/>
        </w:rPr>
        <w:fldChar w:fldCharType="begin"/>
      </w:r>
      <w:r w:rsidR="004E2141">
        <w:rPr>
          <w:rFonts w:cs="Times New Roman"/>
          <w:szCs w:val="28"/>
          <w:lang w:val="vi-VN"/>
        </w:rPr>
        <w:instrText xml:space="preserve"> ADDIN ZOTERO_ITEM CSL_CITATION {"citationID":"T5pXaiVo","properties":{"formattedCitation":"(64)","plainCitation":"(64)","noteIndex":0},"citationItems":[{"id":"lYbQba3B/XHuXAO1u","uris":["http://zotero.org/groups/4468249/items/PP7NNJ22"],"itemData":{"id":2355,"type":"article-journal","abstract":"Tiểu sử \n        Acinetobacter baumannii đã nổi lên như một tác nhân gây bệnh quan trọng liên quan đến các bệnh nhiễm trùng nghiêm trọng và các đợt bùng phát bệnh viện trên khắp thế giới. Tuy nhiên, trong số các phương pháp được sử dụng thường xuyên, điện di gel trường xung (PFGE) và đa hình chiều dài đoạn khuếch đại (AFLP) trong định dạng gen Acinetobacter baumannii thiếu bằng chứng phân tử trực tiếp về khả năng kháng thuốc. Nghiên cứu này được thực hiện để thiết lập một phương pháp đánh máy dựa trên việc xác định gen kháng thuốc đối lập với PFGE và AFLP truyền thống trong thời kỳ dịch bệnh hoặc bùng phát bệnh viện.\n        Phương pháp \n        Từ tháng 1 năm 2005 đến tháng 10 năm 2005, 27 chủng loài Acinetobacter từ các Đơn vị chăm sóc đặc biệt, Bệnh viện trực thuộc thứ hai ở Ninh Ba đã được phân lập, bao gồm cả dịch bệnh và các sự kiện lẻ tẻ. Thử nghiệm tính nhạy cảm, PFGE, AFLP và đánh máy gen kháng thuốc (DRGT) được thực hiện để xác nhận tình trạng kháng thuốc và phân tích kiểu gen tương ứng. PFGE được sử dụng như một tham chiếu để đánh giá khả năng đánh máy của DRGT và AFLP.\n        Kết quả \n        27 chủng Acinetobacter biểu hiện nhiều gen kháng kháng sinh và kháng thuốc, và các gen β-lactamase được phát hiện ở 85,2% số chủng. Kết quả của DRGT có thể so sánh với PFGE ở các chủng Acinetobacter có khả năng kháng thuốc khác nhau mặc dù có một chút khác biệt, và thậm chí còn cho thấy một quá trình tiến hóa phân tử của các chủng kháng thuốc khác nhau. AFLP cho thấy tính đa hình lớn giữa các chủng và khả năng phân biệt kháng thuốc yếu.\n        Phần kết luận \n        So với AFLP và PFGE, DRGT rất hữu ích để phân tích dịch tễ học phân tử khu trú của các bệnh nhiễm trùng và bùng phát bệnh viện, điều này sẽ có lợi cho việc chẩn đoán và điều trị lâm sàng.","container-title":"Chinese Medical Journal","DOI":"10.3760/cma.j.issn.0366-6999.2009.03.012","ISSN":"0366-6999","issue":"3","language":"vi","page":"301","source":"journals.lww.com","title":"Drug-resistant gene based genotyping forAcinetobacter baumanniiin tracing epidemiological events and for clinical treatment within nosocomial settings","volume":"122","author":[{"family":"Jin","given":"Hui"},{"family":"Xu","given":"Xiao-min"},{"family":"Mi","given":"Zu-huang"},{"family":"Mou","given":"Yi"},{"family":"Liu","given":"Pei"}],"issued":{"date-parts":[["2009",2]]}}}],"schema":"https://github.com/citation-style-language/schema/raw/master/csl-citation.json"} </w:instrText>
      </w:r>
      <w:r w:rsidRPr="004E2141">
        <w:rPr>
          <w:rFonts w:cs="Times New Roman"/>
          <w:szCs w:val="28"/>
          <w:lang w:val="vi-VN"/>
        </w:rPr>
        <w:fldChar w:fldCharType="separate"/>
      </w:r>
      <w:r w:rsidR="004E2141" w:rsidRPr="004E2141">
        <w:rPr>
          <w:rFonts w:cs="Times New Roman"/>
        </w:rPr>
        <w:t>(64)</w:t>
      </w:r>
      <w:r w:rsidRPr="004E2141">
        <w:rPr>
          <w:rFonts w:cs="Times New Roman"/>
          <w:szCs w:val="28"/>
          <w:lang w:val="vi-VN"/>
        </w:rPr>
        <w:fldChar w:fldCharType="end"/>
      </w:r>
    </w:p>
    <w:p w14:paraId="50AD22C4" w14:textId="7CDE6393"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rPr>
        <w:t>Nghiên cứu</w:t>
      </w:r>
      <w:r w:rsidRPr="004E2141">
        <w:rPr>
          <w:rFonts w:cs="Times New Roman"/>
          <w:szCs w:val="28"/>
          <w:lang w:val="vi-VN"/>
        </w:rPr>
        <w:t xml:space="preserve"> của Bùi Hồng Giang tại khoa </w:t>
      </w:r>
      <w:r w:rsidRPr="004E2141">
        <w:rPr>
          <w:rFonts w:cs="Times New Roman"/>
          <w:szCs w:val="28"/>
        </w:rPr>
        <w:t>HSTC</w:t>
      </w:r>
      <w:r w:rsidRPr="004E2141">
        <w:rPr>
          <w:rFonts w:cs="Times New Roman"/>
          <w:szCs w:val="28"/>
          <w:lang w:val="vi-VN"/>
        </w:rPr>
        <w:t xml:space="preserve"> bệnh viện Bạch Mai; độ tuổi trung bình là 58,56±19,2 tuổi; trong đó 55,3% bệnh nhân từ 60 tuổi trở lên; phần lớn bệnh nhân là nam giới chiếm 62,7%. Kết quả cho thấy bệnh nhân tại khoa HSTC có tỷ lệ nhiễm vi khuẩn </w:t>
      </w:r>
      <w:r w:rsidRPr="004E2141">
        <w:rPr>
          <w:rFonts w:cs="Times New Roman"/>
          <w:szCs w:val="28"/>
        </w:rPr>
        <w:t>G</w:t>
      </w:r>
      <w:r w:rsidRPr="004E2141">
        <w:rPr>
          <w:rFonts w:cs="Times New Roman"/>
          <w:szCs w:val="28"/>
          <w:lang w:val="vi-VN"/>
        </w:rPr>
        <w:t xml:space="preserve">ram âm cao chiếm 84,5%; </w:t>
      </w:r>
      <w:r w:rsidRPr="004E2141">
        <w:rPr>
          <w:rFonts w:cs="Times New Roman"/>
          <w:szCs w:val="28"/>
          <w:lang w:val="vi-VN"/>
        </w:rPr>
        <w:lastRenderedPageBreak/>
        <w:t xml:space="preserve">15,5% vi khuẩn </w:t>
      </w:r>
      <w:r w:rsidRPr="004E2141">
        <w:rPr>
          <w:rFonts w:cs="Times New Roman"/>
          <w:szCs w:val="28"/>
        </w:rPr>
        <w:t>G</w:t>
      </w:r>
      <w:r w:rsidRPr="004E2141">
        <w:rPr>
          <w:rFonts w:cs="Times New Roman"/>
          <w:szCs w:val="28"/>
          <w:lang w:val="vi-VN"/>
        </w:rPr>
        <w:t xml:space="preserve">ram dương; trong đó hầu hết là bệnh nhân nhiễm một loại nhiễm khuẩn bệnh viện (84%). Vi khuẩn </w:t>
      </w:r>
      <w:r w:rsidRPr="004E2141">
        <w:rPr>
          <w:rFonts w:cs="Times New Roman"/>
          <w:i/>
          <w:szCs w:val="28"/>
          <w:lang w:val="vi-VN"/>
        </w:rPr>
        <w:t>A.</w:t>
      </w:r>
      <w:r w:rsidRPr="004E2141">
        <w:rPr>
          <w:rFonts w:cs="Times New Roman"/>
          <w:i/>
          <w:szCs w:val="28"/>
        </w:rPr>
        <w:t xml:space="preserve"> </w:t>
      </w:r>
      <w:r w:rsidRPr="004E2141">
        <w:rPr>
          <w:rFonts w:cs="Times New Roman"/>
          <w:i/>
          <w:szCs w:val="28"/>
          <w:lang w:val="vi-VN"/>
        </w:rPr>
        <w:t>baumannii</w:t>
      </w:r>
      <w:r w:rsidRPr="004E2141">
        <w:rPr>
          <w:rFonts w:cs="Times New Roman"/>
          <w:szCs w:val="28"/>
          <w:lang w:val="vi-VN"/>
        </w:rPr>
        <w:t xml:space="preserve"> có tỷ lệ nhiễm cao nhất 43,2%; sau đó đến </w:t>
      </w:r>
      <w:r w:rsidRPr="004E2141">
        <w:rPr>
          <w:rFonts w:cs="Times New Roman"/>
          <w:i/>
          <w:szCs w:val="28"/>
          <w:lang w:val="vi-VN"/>
        </w:rPr>
        <w:t>K.</w:t>
      </w:r>
      <w:r w:rsidRPr="004E2141">
        <w:rPr>
          <w:rFonts w:cs="Times New Roman"/>
          <w:i/>
          <w:szCs w:val="28"/>
        </w:rPr>
        <w:t xml:space="preserve"> </w:t>
      </w:r>
      <w:r w:rsidRPr="004E2141">
        <w:rPr>
          <w:rFonts w:cs="Times New Roman"/>
          <w:i/>
          <w:szCs w:val="28"/>
          <w:lang w:val="vi-VN"/>
        </w:rPr>
        <w:t>pneumoniae</w:t>
      </w:r>
      <w:r w:rsidRPr="004E2141">
        <w:rPr>
          <w:rFonts w:cs="Times New Roman"/>
          <w:szCs w:val="28"/>
          <w:lang w:val="vi-VN"/>
        </w:rPr>
        <w:t xml:space="preserve"> là 10%; </w:t>
      </w:r>
      <w:r w:rsidRPr="004E2141">
        <w:rPr>
          <w:rFonts w:cs="Times New Roman"/>
          <w:i/>
          <w:szCs w:val="28"/>
          <w:lang w:val="vi-VN"/>
        </w:rPr>
        <w:t>P</w:t>
      </w:r>
      <w:r w:rsidRPr="004E2141">
        <w:rPr>
          <w:rFonts w:cs="Times New Roman"/>
          <w:i/>
          <w:szCs w:val="28"/>
        </w:rPr>
        <w:t xml:space="preserve">. </w:t>
      </w:r>
      <w:r w:rsidRPr="004E2141">
        <w:rPr>
          <w:rFonts w:cs="Times New Roman"/>
          <w:i/>
          <w:szCs w:val="28"/>
          <w:lang w:val="vi-VN"/>
        </w:rPr>
        <w:t>aeruginosa</w:t>
      </w:r>
      <w:r w:rsidRPr="004E2141">
        <w:rPr>
          <w:rFonts w:cs="Times New Roman"/>
          <w:szCs w:val="28"/>
          <w:lang w:val="vi-VN"/>
        </w:rPr>
        <w:t xml:space="preserve"> (8,3%); </w:t>
      </w:r>
      <w:r w:rsidRPr="004E2141">
        <w:rPr>
          <w:rFonts w:cs="Times New Roman"/>
          <w:i/>
          <w:szCs w:val="28"/>
          <w:lang w:val="vi-VN"/>
        </w:rPr>
        <w:t>E.</w:t>
      </w:r>
      <w:r w:rsidRPr="004E2141">
        <w:rPr>
          <w:rFonts w:cs="Times New Roman"/>
          <w:i/>
          <w:szCs w:val="28"/>
        </w:rPr>
        <w:t xml:space="preserve"> </w:t>
      </w:r>
      <w:r w:rsidRPr="004E2141">
        <w:rPr>
          <w:rFonts w:cs="Times New Roman"/>
          <w:i/>
          <w:szCs w:val="28"/>
          <w:lang w:val="vi-VN"/>
        </w:rPr>
        <w:t>coli</w:t>
      </w:r>
      <w:r w:rsidRPr="004E2141">
        <w:rPr>
          <w:rFonts w:cs="Times New Roman"/>
          <w:szCs w:val="28"/>
          <w:lang w:val="vi-VN"/>
        </w:rPr>
        <w:t xml:space="preserve"> (4,8%); </w:t>
      </w:r>
      <w:r w:rsidRPr="004E2141">
        <w:rPr>
          <w:rFonts w:cs="Times New Roman"/>
          <w:i/>
          <w:szCs w:val="28"/>
          <w:lang w:val="vi-VN"/>
        </w:rPr>
        <w:t>Staphylococcus aureus</w:t>
      </w:r>
      <w:r w:rsidRPr="004E2141">
        <w:rPr>
          <w:rFonts w:cs="Times New Roman"/>
          <w:szCs w:val="28"/>
          <w:lang w:val="vi-VN"/>
        </w:rPr>
        <w:t xml:space="preserve"> (8,1%). Vi khuẩn </w:t>
      </w:r>
      <w:r w:rsidRPr="004E2141">
        <w:rPr>
          <w:rFonts w:cs="Times New Roman"/>
          <w:szCs w:val="28"/>
        </w:rPr>
        <w:t>G</w:t>
      </w:r>
      <w:r w:rsidRPr="004E2141">
        <w:rPr>
          <w:rFonts w:cs="Times New Roman"/>
          <w:szCs w:val="28"/>
          <w:lang w:val="vi-VN"/>
        </w:rPr>
        <w:t>ram âm</w:t>
      </w:r>
      <w:r w:rsidRPr="004E2141">
        <w:rPr>
          <w:rFonts w:cs="Times New Roman"/>
          <w:szCs w:val="28"/>
        </w:rPr>
        <w:t xml:space="preserve">, </w:t>
      </w:r>
      <w:r w:rsidRPr="004E2141">
        <w:rPr>
          <w:rFonts w:cs="Times New Roman"/>
          <w:szCs w:val="28"/>
          <w:lang w:val="vi-VN"/>
        </w:rPr>
        <w:t xml:space="preserve">đặc biệt là vi khuẩn </w:t>
      </w:r>
      <w:r w:rsidRPr="004E2141">
        <w:rPr>
          <w:rFonts w:cs="Times New Roman"/>
          <w:i/>
          <w:szCs w:val="28"/>
          <w:lang w:val="vi-VN"/>
        </w:rPr>
        <w:t>A.baumannii</w:t>
      </w:r>
      <w:r w:rsidRPr="004E2141">
        <w:rPr>
          <w:rFonts w:cs="Times New Roman"/>
          <w:i/>
          <w:szCs w:val="28"/>
        </w:rPr>
        <w:t>,</w:t>
      </w:r>
      <w:r w:rsidRPr="004E2141">
        <w:rPr>
          <w:rFonts w:cs="Times New Roman"/>
          <w:szCs w:val="28"/>
          <w:lang w:val="vi-VN"/>
        </w:rPr>
        <w:t xml:space="preserve"> tương tự như các nghiên cứu khác</w:t>
      </w:r>
      <w:r w:rsidRPr="004E2141">
        <w:rPr>
          <w:rFonts w:cs="Times New Roman"/>
          <w:szCs w:val="28"/>
        </w:rPr>
        <w:t>,</w:t>
      </w:r>
      <w:r w:rsidRPr="004E2141">
        <w:rPr>
          <w:rFonts w:cs="Times New Roman"/>
          <w:szCs w:val="28"/>
          <w:lang w:val="vi-VN"/>
        </w:rPr>
        <w:t xml:space="preserve"> được nhấn mạnh là nguyên nhân hàng đầu gây nhiễm khuẩn ở bệnh nhân</w:t>
      </w:r>
      <w:r w:rsidRPr="004E2141">
        <w:rPr>
          <w:rFonts w:cs="Times New Roman"/>
          <w:szCs w:val="28"/>
        </w:rPr>
        <w:t>.</w:t>
      </w:r>
      <w:r w:rsidRPr="004E2141">
        <w:rPr>
          <w:rFonts w:cs="Times New Roman"/>
          <w:szCs w:val="28"/>
          <w:lang w:val="vi-VN"/>
        </w:rPr>
        <w:fldChar w:fldCharType="begin"/>
      </w:r>
      <w:r w:rsidR="004E2141">
        <w:rPr>
          <w:rFonts w:cs="Times New Roman"/>
          <w:szCs w:val="28"/>
          <w:lang w:val="vi-VN"/>
        </w:rPr>
        <w:instrText xml:space="preserve"> ADDIN ZOTERO_ITEM CSL_CITATION {"citationID":"alsq3aofdr","properties":{"formattedCitation":"(16)","plainCitation":"(16)","noteIndex":0},"citationItems":[{"id":70,"uris":["http://zotero.org/users/local/opsg1XXA/items/GD93SQSS"],"itemData":{"id":70,"type":"thesis","genre":"Luận văn Thạc sĩ Y học","publisher":"Đại học Y Hà Nội","title":"Nghiên cứu đặc điểm vi  khuẩn và điều trị nhiễm khuẩn bệnh viện tại khoa Hồi sức tích  cực Bệnh viện Bạch Mai năm 2012","author":[{"literal":"Bùi Hồng Giang"}],"issued":{"date-parts":[["2012"]]}}}],"schema":"https://github.com/citation-style-language/schema/raw/master/csl-citation.json"} </w:instrText>
      </w:r>
      <w:r w:rsidRPr="004E2141">
        <w:rPr>
          <w:rFonts w:cs="Times New Roman"/>
          <w:szCs w:val="28"/>
          <w:lang w:val="vi-VN"/>
        </w:rPr>
        <w:fldChar w:fldCharType="separate"/>
      </w:r>
      <w:r w:rsidR="004E2141" w:rsidRPr="004E2141">
        <w:rPr>
          <w:rFonts w:cs="Times New Roman"/>
        </w:rPr>
        <w:t>(16)</w:t>
      </w:r>
      <w:r w:rsidRPr="004E2141">
        <w:rPr>
          <w:rFonts w:cs="Times New Roman"/>
          <w:szCs w:val="28"/>
          <w:lang w:val="vi-VN"/>
        </w:rPr>
        <w:fldChar w:fldCharType="end"/>
      </w:r>
      <w:r w:rsidRPr="004E2141">
        <w:rPr>
          <w:rFonts w:cs="Times New Roman"/>
          <w:szCs w:val="28"/>
          <w:lang w:val="vi-VN"/>
        </w:rPr>
        <w:t xml:space="preserve"> </w:t>
      </w:r>
    </w:p>
    <w:p w14:paraId="1D1BAB19" w14:textId="128C3E0A" w:rsidR="00E4515D" w:rsidRPr="004E2141" w:rsidRDefault="00E4515D" w:rsidP="00CF0B68">
      <w:pPr>
        <w:shd w:val="clear" w:color="auto" w:fill="FFFFFF"/>
        <w:tabs>
          <w:tab w:val="left" w:pos="709"/>
        </w:tabs>
        <w:spacing w:after="0" w:line="360" w:lineRule="auto"/>
        <w:ind w:firstLine="567"/>
        <w:jc w:val="both"/>
        <w:rPr>
          <w:rFonts w:eastAsia="Times New Roman" w:cs="Times New Roman"/>
          <w:szCs w:val="28"/>
        </w:rPr>
      </w:pPr>
      <w:r w:rsidRPr="004E2141">
        <w:rPr>
          <w:rFonts w:cs="Times New Roman"/>
          <w:szCs w:val="28"/>
          <w:lang w:val="vi-VN"/>
        </w:rPr>
        <w:t xml:space="preserve">Nghiên cứu của Nguyễn Thế Anh và cộng sự tại khoa </w:t>
      </w:r>
      <w:r w:rsidRPr="004E2141">
        <w:rPr>
          <w:rFonts w:cs="Times New Roman"/>
          <w:szCs w:val="28"/>
        </w:rPr>
        <w:t>HSTC</w:t>
      </w:r>
      <w:r w:rsidRPr="004E2141">
        <w:rPr>
          <w:rFonts w:cs="Times New Roman"/>
          <w:szCs w:val="28"/>
          <w:lang w:val="vi-VN"/>
        </w:rPr>
        <w:t xml:space="preserve"> bệnh viện Hữu Nghị cho thấy vi khuẩn </w:t>
      </w:r>
      <w:r w:rsidRPr="004E2141">
        <w:rPr>
          <w:rFonts w:cs="Times New Roman"/>
          <w:i/>
          <w:szCs w:val="28"/>
          <w:lang w:val="vi-VN"/>
        </w:rPr>
        <w:t>A.</w:t>
      </w:r>
      <w:r w:rsidRPr="004E2141">
        <w:rPr>
          <w:rFonts w:cs="Times New Roman"/>
          <w:i/>
          <w:szCs w:val="28"/>
        </w:rPr>
        <w:t xml:space="preserve"> </w:t>
      </w:r>
      <w:r w:rsidRPr="004E2141">
        <w:rPr>
          <w:rFonts w:cs="Times New Roman"/>
          <w:i/>
          <w:szCs w:val="28"/>
          <w:lang w:val="vi-VN"/>
        </w:rPr>
        <w:t>baumannii</w:t>
      </w:r>
      <w:r w:rsidRPr="004E2141">
        <w:rPr>
          <w:rFonts w:cs="Times New Roman"/>
          <w:szCs w:val="28"/>
          <w:lang w:val="vi-VN"/>
        </w:rPr>
        <w:t xml:space="preserve"> có tỷ lệ kháng cao với hầu hết các kháng sinh. Cụ thể, vi khuẩn </w:t>
      </w:r>
      <w:r w:rsidRPr="004E2141">
        <w:rPr>
          <w:rFonts w:cs="Times New Roman"/>
          <w:i/>
          <w:szCs w:val="28"/>
          <w:lang w:val="vi-VN"/>
        </w:rPr>
        <w:t>A.</w:t>
      </w:r>
      <w:r w:rsidRPr="004E2141">
        <w:rPr>
          <w:rFonts w:cs="Times New Roman"/>
          <w:i/>
          <w:szCs w:val="28"/>
        </w:rPr>
        <w:t xml:space="preserve"> </w:t>
      </w:r>
      <w:r w:rsidRPr="004E2141">
        <w:rPr>
          <w:rFonts w:cs="Times New Roman"/>
          <w:i/>
          <w:szCs w:val="28"/>
          <w:lang w:val="vi-VN"/>
        </w:rPr>
        <w:t>baumannii</w:t>
      </w:r>
      <w:r w:rsidRPr="004E2141">
        <w:rPr>
          <w:rFonts w:cs="Times New Roman"/>
          <w:szCs w:val="28"/>
          <w:lang w:val="vi-VN"/>
        </w:rPr>
        <w:t xml:space="preserve"> đề kháng cao với hầu hết các kháng sinh nhóm penicillin (ampicillin, amoxicillin: 100%) và các kháng sinh cephalosporin (</w:t>
      </w:r>
      <w:r w:rsidRPr="004E2141">
        <w:rPr>
          <w:rFonts w:eastAsia="Times New Roman" w:cs="Times New Roman"/>
          <w:szCs w:val="28"/>
        </w:rPr>
        <w:t>cefuroxim</w:t>
      </w:r>
      <w:r w:rsidRPr="004E2141">
        <w:rPr>
          <w:rFonts w:eastAsia="Times New Roman" w:cs="Times New Roman"/>
          <w:szCs w:val="28"/>
          <w:lang w:val="vi-VN"/>
        </w:rPr>
        <w:t xml:space="preserve">, </w:t>
      </w:r>
      <w:r w:rsidRPr="004E2141">
        <w:rPr>
          <w:rFonts w:eastAsia="Times New Roman" w:cs="Times New Roman"/>
          <w:szCs w:val="28"/>
        </w:rPr>
        <w:t>ceftriaxone</w:t>
      </w:r>
      <w:r w:rsidRPr="004E2141">
        <w:rPr>
          <w:rFonts w:eastAsia="Times New Roman" w:cs="Times New Roman"/>
          <w:szCs w:val="28"/>
          <w:lang w:val="vi-VN"/>
        </w:rPr>
        <w:t>: 100%) và đề kháng 50% với meropenem, và 75% với imipenem; nh</w:t>
      </w:r>
      <w:r w:rsidRPr="004E2141">
        <w:rPr>
          <w:rFonts w:eastAsia="Times New Roman" w:cs="Times New Roman"/>
          <w:szCs w:val="28"/>
        </w:rPr>
        <w:t>ư</w:t>
      </w:r>
      <w:r w:rsidRPr="004E2141">
        <w:rPr>
          <w:rFonts w:eastAsia="Times New Roman" w:cs="Times New Roman"/>
          <w:szCs w:val="28"/>
          <w:lang w:val="vi-VN"/>
        </w:rPr>
        <w:t>ng còn nhạy cảm với các kháng sinh fosfomycin và colistin</w:t>
      </w:r>
      <w:r w:rsidRPr="004E2141">
        <w:rPr>
          <w:rFonts w:eastAsia="Times New Roman" w:cs="Times New Roman"/>
          <w:szCs w:val="28"/>
        </w:rPr>
        <w:t>.</w:t>
      </w:r>
      <w:r w:rsidRPr="004E2141">
        <w:rPr>
          <w:rFonts w:eastAsia="Times New Roman" w:cs="Times New Roman"/>
          <w:szCs w:val="28"/>
          <w:lang w:val="vi-VN"/>
        </w:rPr>
        <w:fldChar w:fldCharType="begin"/>
      </w:r>
      <w:r w:rsidR="004E2141">
        <w:rPr>
          <w:rFonts w:eastAsia="Times New Roman" w:cs="Times New Roman"/>
          <w:szCs w:val="28"/>
          <w:lang w:val="vi-VN"/>
        </w:rPr>
        <w:instrText xml:space="preserve"> ADDIN ZOTERO_ITEM CSL_CITATION {"citationID":"qoxBTolb","properties":{"formattedCitation":"(65)","plainCitation":"(65)","noteIndex":0},"citationItems":[{"id":"lYbQba3B/0GMtSY3h","uris":["http://zotero.org/groups/4468249/items/L9ZAVJ56"],"itemData":{"id":2374,"type":"article-journal","container-title":"Tạp chí Y học Việt Nam","issue":"2","language":"vi","page":"35-39","title":"Căn nguyên vi khuẩn và đặc điểm đề kháng kháng sinh ở bệnh nhân đột quỵ viêm phổi liên quan thở máy tại khoa Hồi sức tích cực bệnh viện Hữu Nghị","volume":"435","author":[{"literal":"Nguyễn Thế Anh"},{"literal":"Đỗ Quyết"},{"literal":"Đỗ Tất Cương"}],"issued":{"date-parts":[["2015"]]}}}],"schema":"https://github.com/citation-style-language/schema/raw/master/csl-citation.json"} </w:instrText>
      </w:r>
      <w:r w:rsidRPr="004E2141">
        <w:rPr>
          <w:rFonts w:eastAsia="Times New Roman" w:cs="Times New Roman"/>
          <w:szCs w:val="28"/>
          <w:lang w:val="vi-VN"/>
        </w:rPr>
        <w:fldChar w:fldCharType="separate"/>
      </w:r>
      <w:r w:rsidR="004E2141" w:rsidRPr="004E2141">
        <w:rPr>
          <w:rFonts w:cs="Times New Roman"/>
        </w:rPr>
        <w:t>(65)</w:t>
      </w:r>
      <w:r w:rsidRPr="004E2141">
        <w:rPr>
          <w:rFonts w:eastAsia="Times New Roman" w:cs="Times New Roman"/>
          <w:szCs w:val="28"/>
          <w:lang w:val="vi-VN"/>
        </w:rPr>
        <w:fldChar w:fldCharType="end"/>
      </w:r>
      <w:bookmarkStart w:id="181" w:name="_Toc86824293"/>
      <w:bookmarkStart w:id="182" w:name="_Toc86824469"/>
      <w:bookmarkStart w:id="183" w:name="_Toc86824645"/>
      <w:bookmarkStart w:id="184" w:name="_Toc86826408"/>
      <w:bookmarkStart w:id="185" w:name="_Toc88321655"/>
      <w:bookmarkStart w:id="186" w:name="_Toc88414543"/>
      <w:r w:rsidRPr="004E2141">
        <w:rPr>
          <w:rFonts w:eastAsia="Times New Roman" w:cs="Times New Roman"/>
          <w:szCs w:val="28"/>
        </w:rPr>
        <w:t xml:space="preserve"> </w:t>
      </w:r>
      <w:r w:rsidRPr="004E2141">
        <w:rPr>
          <w:rFonts w:cs="Times New Roman"/>
          <w:spacing w:val="-4"/>
          <w:szCs w:val="28"/>
        </w:rPr>
        <w:t xml:space="preserve">Năm 2021 nghiên cứu của Vũ Tuấn Dũng (2021) tại khoa HSTC Bạch Mai cho thấy </w:t>
      </w:r>
      <w:r w:rsidRPr="004E2141">
        <w:rPr>
          <w:rStyle w:val="Emphasis"/>
          <w:rFonts w:cs="Times New Roman"/>
          <w:szCs w:val="28"/>
          <w:shd w:val="clear" w:color="auto" w:fill="FFFFFF"/>
          <w:lang w:val="vi-VN"/>
        </w:rPr>
        <w:t xml:space="preserve">A. </w:t>
      </w:r>
      <w:r w:rsidRPr="004E2141">
        <w:rPr>
          <w:rStyle w:val="Emphasis"/>
          <w:rFonts w:cs="Times New Roman"/>
          <w:szCs w:val="28"/>
          <w:shd w:val="clear" w:color="auto" w:fill="FFFFFF"/>
        </w:rPr>
        <w:t>b</w:t>
      </w:r>
      <w:r w:rsidRPr="004E2141">
        <w:rPr>
          <w:rStyle w:val="Emphasis"/>
          <w:rFonts w:cs="Times New Roman"/>
          <w:szCs w:val="28"/>
          <w:shd w:val="clear" w:color="auto" w:fill="FFFFFF"/>
          <w:lang w:val="vi-VN"/>
        </w:rPr>
        <w:t>aumannii cho kết quả kháng 100% với các kháng sinh bao gồm: ertapenem, ceftriaxon</w:t>
      </w:r>
      <w:r w:rsidRPr="004E2141">
        <w:rPr>
          <w:rStyle w:val="Emphasis"/>
          <w:rFonts w:cs="Times New Roman"/>
          <w:szCs w:val="28"/>
          <w:shd w:val="clear" w:color="auto" w:fill="FFFFFF"/>
        </w:rPr>
        <w:t>e</w:t>
      </w:r>
      <w:r w:rsidRPr="004E2141">
        <w:rPr>
          <w:rStyle w:val="Emphasis"/>
          <w:rFonts w:cs="Times New Roman"/>
          <w:szCs w:val="28"/>
          <w:shd w:val="clear" w:color="auto" w:fill="FFFFFF"/>
          <w:lang w:val="vi-VN"/>
        </w:rPr>
        <w:t>, cefepim</w:t>
      </w:r>
      <w:r w:rsidRPr="004E2141">
        <w:rPr>
          <w:rStyle w:val="Emphasis"/>
          <w:rFonts w:cs="Times New Roman"/>
          <w:szCs w:val="28"/>
          <w:shd w:val="clear" w:color="auto" w:fill="FFFFFF"/>
        </w:rPr>
        <w:t>e</w:t>
      </w:r>
      <w:r w:rsidRPr="004E2141">
        <w:rPr>
          <w:rStyle w:val="Emphasis"/>
          <w:rFonts w:cs="Times New Roman"/>
          <w:szCs w:val="28"/>
          <w:shd w:val="clear" w:color="auto" w:fill="FFFFFF"/>
          <w:lang w:val="vi-VN"/>
        </w:rPr>
        <w:t>. Hầu hết các kháng sinh được đánh giá có tỷ lệ kháng trên 90%; thấp nhất là kháng sinh tobramycin với tỷ lệ kháng là 40%</w:t>
      </w:r>
      <w:r w:rsidRPr="004E2141">
        <w:rPr>
          <w:rStyle w:val="Emphasis"/>
          <w:rFonts w:cs="Times New Roman"/>
          <w:szCs w:val="28"/>
          <w:shd w:val="clear" w:color="auto" w:fill="FFFFFF"/>
        </w:rPr>
        <w:t>.</w:t>
      </w:r>
      <w:r w:rsidRPr="004E2141">
        <w:rPr>
          <w:rStyle w:val="Emphasis"/>
          <w:rFonts w:cs="Times New Roman"/>
          <w:i w:val="0"/>
          <w:szCs w:val="28"/>
          <w:shd w:val="clear" w:color="auto" w:fill="FFFFFF"/>
        </w:rPr>
        <w:fldChar w:fldCharType="begin"/>
      </w:r>
      <w:r w:rsidR="004E2141">
        <w:rPr>
          <w:rStyle w:val="Emphasis"/>
          <w:rFonts w:cs="Times New Roman"/>
          <w:szCs w:val="28"/>
          <w:shd w:val="clear" w:color="auto" w:fill="FFFFFF"/>
        </w:rPr>
        <w:instrText xml:space="preserve"> ADDIN ZOTERO_ITEM CSL_CITATION {"citationID":"2oe33LLK","properties":{"formattedCitation":"(66)","plainCitation":"(66)","noteIndex":0},"citationItems":[{"id":416,"uris":["http://zotero.org/users/local/opsg1XXA/items/LG8DDYIS"],"itemData":{"id":416,"type":"article-journal","abstract":"A cross-sectional descriptive study on 168 patients admitted to the ICU - Bach Mai Hospital within 48 hours from August 1, 2020 to August 31, 2021 to describe the patient's bacterial infection characteristics. Results: The rate of infection with multi-resistant gram-negative bacteria in patients newly admitted to the ICU accounted for a high rate of over 40%; especially, the rate of multi-resistant gram-negative bacteria was higher in patients transferred from other departments/centers in the hospital, accounting for 56.16% and from other hospitals accounted for 69.62% compared to patients from the community accounted for 43.75%; there was a difference in the rate of bacterial infection in the group of patients from the community and the group of patients transferred from other hospitals (p&amp;lt;0.05). 99.4% of the patients had SOFA score greater than or equal to 2. Conclusion: The patients who had an infection at the time of admission to the ICU - Bach Mai Hospital were in serious condition. Most of the patients transferred from other places had multi-resistant Gram-negative bacteria. The group of patients with community-acquired infections also had more than 40% of multidrug-resistant Gram-negative bacteria.","container-title":"Tạp chí Y học Việt Nam","DOI":"10.51298/vmj.v507i2.1465","ISSN":"1859-1868","issue":"2","journalAbbreviation":"VMJ","language":"vi","license":"Copyright (c) 2021","note":"number: 2","source":"tapchiyhocvietnam.vn","title":"Tình hình nhiễm vi khuẩn gram âm ở bệnh nhân mới vào khoa Hồi sức tích cực Bệnh viện Bạch Mai năm 2020-2021","URL":"https://tapchiyhocvietnam.vn/index.php/vmj/article/view/1465","volume":"507","author":[{"family":"Vũ","given":"Tuấn Dũng"},{"family":"Đặng","given":"Quốc Tuấn"}],"accessed":{"date-parts":[["2023",9,24]]},"issued":{"date-parts":[["2021",12,23]]}}}],"schema":"https://github.com/citation-style-language/schema/raw/master/csl-citation.json"} </w:instrText>
      </w:r>
      <w:r w:rsidRPr="004E2141">
        <w:rPr>
          <w:rStyle w:val="Emphasis"/>
          <w:rFonts w:cs="Times New Roman"/>
          <w:i w:val="0"/>
          <w:szCs w:val="28"/>
          <w:shd w:val="clear" w:color="auto" w:fill="FFFFFF"/>
        </w:rPr>
        <w:fldChar w:fldCharType="separate"/>
      </w:r>
      <w:r w:rsidR="004E2141" w:rsidRPr="004E2141">
        <w:rPr>
          <w:rFonts w:cs="Times New Roman"/>
        </w:rPr>
        <w:t>(66)</w:t>
      </w:r>
      <w:r w:rsidRPr="004E2141">
        <w:rPr>
          <w:rStyle w:val="Emphasis"/>
          <w:rFonts w:cs="Times New Roman"/>
          <w:i w:val="0"/>
          <w:szCs w:val="28"/>
          <w:shd w:val="clear" w:color="auto" w:fill="FFFFFF"/>
        </w:rPr>
        <w:fldChar w:fldCharType="end"/>
      </w:r>
      <w:r w:rsidRPr="004E2141">
        <w:rPr>
          <w:rStyle w:val="Emphasis"/>
          <w:rFonts w:cs="Times New Roman"/>
          <w:szCs w:val="28"/>
          <w:shd w:val="clear" w:color="auto" w:fill="FFFFFF"/>
        </w:rPr>
        <w:t>. Nghiên cứu của Nguyễn Đức Quỳnh (2022) cho thấy</w:t>
      </w:r>
      <w:r w:rsidRPr="004E2141">
        <w:rPr>
          <w:rFonts w:cs="Times New Roman"/>
          <w:szCs w:val="28"/>
        </w:rPr>
        <w:t xml:space="preserve"> </w:t>
      </w:r>
      <w:r w:rsidRPr="004E2141">
        <w:rPr>
          <w:rFonts w:eastAsia="Times New Roman" w:cs="Times New Roman"/>
          <w:szCs w:val="28"/>
        </w:rPr>
        <w:t xml:space="preserve">95% các chủng </w:t>
      </w:r>
      <w:r w:rsidRPr="004E2141">
        <w:rPr>
          <w:rFonts w:eastAsia="Times New Roman" w:cs="Times New Roman"/>
          <w:i/>
          <w:szCs w:val="28"/>
        </w:rPr>
        <w:t>A. baumannii</w:t>
      </w:r>
      <w:r w:rsidRPr="004E2141">
        <w:rPr>
          <w:rFonts w:eastAsia="Times New Roman" w:cs="Times New Roman"/>
          <w:szCs w:val="28"/>
        </w:rPr>
        <w:t xml:space="preserve"> đã  kháng  với  nhóm  kháng  sinh  cephalosporin, piperacilin+tazobactam, ciprofloxacin, cotrimoxazol. Với  nhóm carbapenem thì vi khuẩn trên đã kháng tới 70%-96%. Với nhóm colistin vi khuẩn còn nhạy cảm hoàn toàn. Nhóm aminoglycosid cho thấy tỉ lệ kháng của </w:t>
      </w:r>
      <w:r w:rsidRPr="004E2141">
        <w:rPr>
          <w:rFonts w:eastAsia="Times New Roman" w:cs="Times New Roman"/>
          <w:i/>
          <w:szCs w:val="28"/>
        </w:rPr>
        <w:t xml:space="preserve">A. baumannii </w:t>
      </w:r>
      <w:r w:rsidRPr="004E2141">
        <w:rPr>
          <w:rFonts w:eastAsia="Times New Roman" w:cs="Times New Roman"/>
          <w:szCs w:val="28"/>
        </w:rPr>
        <w:t>88%.</w:t>
      </w:r>
      <w:r w:rsidRPr="004E2141">
        <w:rPr>
          <w:rFonts w:eastAsia="Times New Roman" w:cs="Times New Roman"/>
          <w:szCs w:val="28"/>
        </w:rPr>
        <w:fldChar w:fldCharType="begin"/>
      </w:r>
      <w:r w:rsidR="004E2141">
        <w:rPr>
          <w:rFonts w:eastAsia="Times New Roman" w:cs="Times New Roman"/>
          <w:szCs w:val="28"/>
        </w:rPr>
        <w:instrText xml:space="preserve"> ADDIN ZOTERO_ITEM CSL_CITATION {"citationID":"hFoJeRfc","properties":{"formattedCitation":"(51)","plainCitation":"(51)","noteIndex":0},"citationItems":[{"id":418,"uris":["http://zotero.org/users/local/opsg1XXA/items/H4BJYQ3I"],"itemData":{"id":418,"type":"article-journal","abstract":"Objective: Description of antibiotic resistance characteristics of nosocomial infections and risk factors for mortality in the intensive care unit at Bach Mai hospital. Subject and method: A prospective, cross-sectional description of 970 patients treated for more than 48 hours at the Intensive Care Unit of Bach Mai Hospital (August 2019-July 2020). Result: The rate of nosocomial infections was 14%, the most common bacterial etiology is A.Baumannii (28.2%), K.pneumoniae (19.7%), P.aeruginosa (6.3%), common fungal etiology especially Candida Albicans (8.6%). 95% of A.Baumannii, K.pneumoniae, P.aeruginosa were resistant to Cephalosporin, Quinolone antibiotics, 70%-96% resistant to Carbapenem group, the colistin group had the lowest resistance rate (A.Baumannii 0%, K.pneumoniae 23%, P.aeruginosa 25%). With Aminoglycoside group, K.pneumoniae was less resistant (32%) than strains A.Baumannii (88%) and P.aeruginosa (60%). 970 study patients had a mortality rate of 25% (243/970), the mortality from nosocomial infections was 33,6% (46/137). Independent factors that increase mortality are immunosuppression (OR 2,3; 95% CI 1,4-3,86, p &amp;lt; 0,01), mechanical ventilation (OR 14,6, 95% CI 5,4-39,6; p &amp;lt;0,01), catheter (OR 1,83; 95% CI 1,2-2,7; p &amp;lt; 0,01), urinary catheter (OR 2,0; 95% CI 1,2- 3,8; p &amp;lt;0,05), nosocomial infections (OR 1,63; 95%CI 1,1- 2,4; p&amp;lt;0,05), nosocomial infections caused of K.pneumoniae (OR 2,27; 95% CI 1,1- 4,6; p&amp;lt;0,05), A.Baumanii (OR 1,76; 95% CI 1,1-3,35; p &amp;lt; 0,05). Conclusion: The most common causes of nosocomial infections were A.Baumannii, K.pneumoniae, P.aeruginosa, these bacteria were 80% - 96% resistant to Carbapenem antibiotic group, low rate of resistance to Colistin group. Independent risk factors contributing to the increased in mortality were immunosuppression, invasive procedures, and multidrug-resistant bacterial infections.","container-title":"Tạp chí Y học Việt Nam","DOI":"10.51298/vmj.v515i1.2666","ISSN":"1859-1868","issue":"1","journalAbbreviation":"VMJ","language":"vi","license":"Copyright (c) 2022","note":"number: 1","source":"tapchiyhocvietnam.vn","title":"Đặc điểm kháng kháng sinh và các yếu tố nguy cơ tử vong của nhiễm khuẩn bệnh viện tại khoa hồi sức tích cực Bệnh viện Bạch Mai","URL":"https://tapchiyhocvietnam.vn/index.php/vmj/article/view/2666","volume":"515","author":[{"family":"Bùi","given":"Thị Hương Giang"},{"family":"Nguyễn","given":"Đức Quỳnh"}],"accessed":{"date-parts":[["2023",9,24]]},"issued":{"date-parts":[["2022",6,22]]}}}],"schema":"https://github.com/citation-style-language/schema/raw/master/csl-citation.json"} </w:instrText>
      </w:r>
      <w:r w:rsidRPr="004E2141">
        <w:rPr>
          <w:rFonts w:eastAsia="Times New Roman" w:cs="Times New Roman"/>
          <w:szCs w:val="28"/>
        </w:rPr>
        <w:fldChar w:fldCharType="separate"/>
      </w:r>
      <w:r w:rsidR="004E2141" w:rsidRPr="004E2141">
        <w:rPr>
          <w:rFonts w:cs="Times New Roman"/>
        </w:rPr>
        <w:t>(51)</w:t>
      </w:r>
      <w:r w:rsidRPr="004E2141">
        <w:rPr>
          <w:rFonts w:eastAsia="Times New Roman" w:cs="Times New Roman"/>
          <w:szCs w:val="28"/>
        </w:rPr>
        <w:fldChar w:fldCharType="end"/>
      </w:r>
    </w:p>
    <w:p w14:paraId="497F9527" w14:textId="77777777" w:rsidR="00E4515D" w:rsidRPr="004E2141" w:rsidRDefault="00E4515D" w:rsidP="00CF0B68">
      <w:pPr>
        <w:pStyle w:val="ListParagraph"/>
        <w:numPr>
          <w:ilvl w:val="0"/>
          <w:numId w:val="17"/>
        </w:numPr>
        <w:tabs>
          <w:tab w:val="left" w:pos="709"/>
        </w:tabs>
        <w:spacing w:after="0" w:line="360" w:lineRule="auto"/>
        <w:ind w:left="0" w:firstLine="567"/>
        <w:jc w:val="both"/>
        <w:rPr>
          <w:rFonts w:eastAsia="Times New Roman" w:cs="Times New Roman"/>
          <w:i/>
          <w:szCs w:val="28"/>
          <w:lang w:val="vi-VN"/>
        </w:rPr>
      </w:pPr>
      <w:r w:rsidRPr="004E2141">
        <w:rPr>
          <w:rFonts w:cs="Times New Roman"/>
          <w:bCs/>
          <w:i/>
          <w:iCs/>
          <w:szCs w:val="28"/>
        </w:rPr>
        <w:t>Vi khuẩn Klebsiella pneumoniae</w:t>
      </w:r>
      <w:bookmarkEnd w:id="181"/>
      <w:bookmarkEnd w:id="182"/>
      <w:bookmarkEnd w:id="183"/>
      <w:bookmarkEnd w:id="184"/>
      <w:bookmarkEnd w:id="185"/>
      <w:bookmarkEnd w:id="186"/>
    </w:p>
    <w:p w14:paraId="3E89E66A" w14:textId="5CC0DFB2"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lang w:val="vi-VN"/>
        </w:rPr>
        <w:t xml:space="preserve">Nghiên cứu của Nguyễn Thị Tuyến tại bệnh viện Bạch Mai mô tả mức độ phổ biến của các chủng vi khuẩn. Kết quả đánh giá vi sinh cho thấy vi khuẩn </w:t>
      </w:r>
      <w:r w:rsidRPr="004E2141">
        <w:rPr>
          <w:rFonts w:cs="Times New Roman"/>
          <w:i/>
          <w:szCs w:val="28"/>
          <w:lang w:val="vi-VN"/>
        </w:rPr>
        <w:t>K.</w:t>
      </w:r>
      <w:r w:rsidRPr="004E2141">
        <w:rPr>
          <w:rFonts w:cs="Times New Roman"/>
          <w:i/>
          <w:szCs w:val="28"/>
        </w:rPr>
        <w:t xml:space="preserve"> </w:t>
      </w:r>
      <w:r w:rsidRPr="004E2141">
        <w:rPr>
          <w:rFonts w:cs="Times New Roman"/>
          <w:i/>
          <w:szCs w:val="28"/>
          <w:lang w:val="vi-VN"/>
        </w:rPr>
        <w:t>pneumoniae</w:t>
      </w:r>
      <w:r w:rsidRPr="004E2141">
        <w:rPr>
          <w:rFonts w:cs="Times New Roman"/>
          <w:szCs w:val="28"/>
          <w:lang w:val="vi-VN"/>
        </w:rPr>
        <w:t xml:space="preserve"> có tỷ lệ kháng cao với hầu hết các loại kháng sinh; với tỷ lệ nhạy cảm dưới 30% với hầu hết các kháng sinh. Trong đó nhóm kháng </w:t>
      </w:r>
      <w:r w:rsidRPr="004E2141">
        <w:rPr>
          <w:rFonts w:cs="Times New Roman"/>
          <w:szCs w:val="28"/>
          <w:lang w:val="vi-VN"/>
        </w:rPr>
        <w:lastRenderedPageBreak/>
        <w:t xml:space="preserve">sinh </w:t>
      </w:r>
      <w:r w:rsidRPr="004E2141">
        <w:rPr>
          <w:rFonts w:cs="Times New Roman"/>
          <w:szCs w:val="28"/>
        </w:rPr>
        <w:t>c</w:t>
      </w:r>
      <w:r w:rsidRPr="004E2141">
        <w:rPr>
          <w:rFonts w:eastAsia="Times New Roman" w:cs="Times New Roman"/>
          <w:szCs w:val="28"/>
        </w:rPr>
        <w:t>ephalosporins</w:t>
      </w:r>
      <w:r w:rsidRPr="004E2141">
        <w:rPr>
          <w:rFonts w:eastAsia="Times New Roman" w:cs="Times New Roman"/>
          <w:szCs w:val="28"/>
          <w:lang w:val="vi-VN"/>
        </w:rPr>
        <w:t xml:space="preserve"> có tỷ lệ nhạy cảm thấp nhất</w:t>
      </w:r>
      <w:r w:rsidRPr="004E2141">
        <w:rPr>
          <w:rFonts w:eastAsia="Times New Roman" w:cs="Times New Roman"/>
          <w:szCs w:val="28"/>
        </w:rPr>
        <w:t>,</w:t>
      </w:r>
      <w:r w:rsidRPr="004E2141">
        <w:rPr>
          <w:rFonts w:eastAsia="Times New Roman" w:cs="Times New Roman"/>
          <w:szCs w:val="28"/>
          <w:lang w:val="vi-VN"/>
        </w:rPr>
        <w:t xml:space="preserve"> hầu hết dưới 15% bao gồm: </w:t>
      </w:r>
      <w:r w:rsidRPr="004E2141">
        <w:rPr>
          <w:rFonts w:eastAsia="Times New Roman" w:cs="Times New Roman"/>
          <w:szCs w:val="28"/>
        </w:rPr>
        <w:t>c</w:t>
      </w:r>
      <w:r w:rsidRPr="004E2141">
        <w:rPr>
          <w:rFonts w:eastAsia="Times New Roman" w:cs="Times New Roman"/>
          <w:szCs w:val="28"/>
          <w:lang w:val="vi-VN"/>
        </w:rPr>
        <w:t xml:space="preserve">efuroxim (10,9%); </w:t>
      </w:r>
      <w:r w:rsidRPr="004E2141">
        <w:rPr>
          <w:rFonts w:eastAsia="Times New Roman" w:cs="Times New Roman"/>
          <w:szCs w:val="28"/>
        </w:rPr>
        <w:t>c</w:t>
      </w:r>
      <w:r w:rsidRPr="004E2141">
        <w:rPr>
          <w:rFonts w:eastAsia="Times New Roman" w:cs="Times New Roman"/>
          <w:szCs w:val="28"/>
          <w:lang w:val="vi-VN"/>
        </w:rPr>
        <w:t>efotaxim</w:t>
      </w:r>
      <w:r w:rsidRPr="004E2141">
        <w:rPr>
          <w:rFonts w:eastAsia="Times New Roman" w:cs="Times New Roman"/>
          <w:szCs w:val="28"/>
        </w:rPr>
        <w:t>e</w:t>
      </w:r>
      <w:r w:rsidRPr="004E2141">
        <w:rPr>
          <w:rFonts w:eastAsia="Times New Roman" w:cs="Times New Roman"/>
          <w:szCs w:val="28"/>
          <w:lang w:val="vi-VN"/>
        </w:rPr>
        <w:t xml:space="preserve"> (11,1%); </w:t>
      </w:r>
      <w:r w:rsidRPr="004E2141">
        <w:rPr>
          <w:rFonts w:eastAsia="Times New Roman" w:cs="Times New Roman"/>
          <w:szCs w:val="28"/>
        </w:rPr>
        <w:t>c</w:t>
      </w:r>
      <w:r w:rsidRPr="004E2141">
        <w:rPr>
          <w:rFonts w:eastAsia="Times New Roman" w:cs="Times New Roman"/>
          <w:szCs w:val="28"/>
          <w:lang w:val="vi-VN"/>
        </w:rPr>
        <w:t>eftriaxon</w:t>
      </w:r>
      <w:r w:rsidRPr="004E2141">
        <w:rPr>
          <w:rFonts w:eastAsia="Times New Roman" w:cs="Times New Roman"/>
          <w:szCs w:val="28"/>
        </w:rPr>
        <w:t>e</w:t>
      </w:r>
      <w:r w:rsidRPr="004E2141">
        <w:rPr>
          <w:rFonts w:eastAsia="Times New Roman" w:cs="Times New Roman"/>
          <w:szCs w:val="28"/>
          <w:lang w:val="vi-VN"/>
        </w:rPr>
        <w:t xml:space="preserve"> (11,1%); </w:t>
      </w:r>
      <w:r w:rsidRPr="004E2141">
        <w:rPr>
          <w:rFonts w:eastAsia="Times New Roman" w:cs="Times New Roman"/>
          <w:szCs w:val="28"/>
        </w:rPr>
        <w:t>c</w:t>
      </w:r>
      <w:r w:rsidRPr="004E2141">
        <w:rPr>
          <w:rFonts w:eastAsia="Times New Roman" w:cs="Times New Roman"/>
          <w:szCs w:val="28"/>
          <w:lang w:val="vi-VN"/>
        </w:rPr>
        <w:t>eftazidim</w:t>
      </w:r>
      <w:r w:rsidRPr="004E2141">
        <w:rPr>
          <w:rFonts w:eastAsia="Times New Roman" w:cs="Times New Roman"/>
          <w:szCs w:val="28"/>
        </w:rPr>
        <w:t>e</w:t>
      </w:r>
      <w:r w:rsidRPr="004E2141">
        <w:rPr>
          <w:rFonts w:eastAsia="Times New Roman" w:cs="Times New Roman"/>
          <w:szCs w:val="28"/>
          <w:lang w:val="vi-VN"/>
        </w:rPr>
        <w:t xml:space="preserve"> (13,5%); </w:t>
      </w:r>
      <w:r w:rsidRPr="004E2141">
        <w:rPr>
          <w:rFonts w:eastAsia="Times New Roman" w:cs="Times New Roman"/>
          <w:szCs w:val="28"/>
        </w:rPr>
        <w:t>c</w:t>
      </w:r>
      <w:r w:rsidRPr="004E2141">
        <w:rPr>
          <w:rFonts w:eastAsia="Times New Roman" w:cs="Times New Roman"/>
          <w:szCs w:val="28"/>
          <w:lang w:val="vi-VN"/>
        </w:rPr>
        <w:t>efepim</w:t>
      </w:r>
      <w:r w:rsidRPr="004E2141">
        <w:rPr>
          <w:rFonts w:eastAsia="Times New Roman" w:cs="Times New Roman"/>
          <w:szCs w:val="28"/>
        </w:rPr>
        <w:t>e</w:t>
      </w:r>
      <w:r w:rsidRPr="004E2141">
        <w:rPr>
          <w:rFonts w:eastAsia="Times New Roman" w:cs="Times New Roman"/>
          <w:szCs w:val="28"/>
          <w:lang w:val="vi-VN"/>
        </w:rPr>
        <w:t xml:space="preserve"> (11,6%). Ngoài ra nhóm kháng sinh </w:t>
      </w:r>
      <w:r w:rsidRPr="004E2141">
        <w:rPr>
          <w:rFonts w:eastAsia="Times New Roman" w:cs="Times New Roman"/>
          <w:szCs w:val="28"/>
        </w:rPr>
        <w:t>c</w:t>
      </w:r>
      <w:r w:rsidRPr="004E2141">
        <w:rPr>
          <w:rFonts w:eastAsia="Times New Roman" w:cs="Times New Roman"/>
          <w:szCs w:val="28"/>
          <w:lang w:val="vi-VN"/>
        </w:rPr>
        <w:t xml:space="preserve">arbapenem cũng có tỷ lệ nhạy thấp dưới 30%: </w:t>
      </w:r>
      <w:r w:rsidRPr="004E2141">
        <w:rPr>
          <w:rFonts w:eastAsia="Times New Roman" w:cs="Times New Roman"/>
          <w:szCs w:val="28"/>
        </w:rPr>
        <w:t>e</w:t>
      </w:r>
      <w:r w:rsidRPr="004E2141">
        <w:rPr>
          <w:rFonts w:eastAsia="Times New Roman" w:cs="Times New Roman"/>
          <w:szCs w:val="28"/>
          <w:lang w:val="vi-VN"/>
        </w:rPr>
        <w:t xml:space="preserve">rtapenem (21,5%); </w:t>
      </w:r>
      <w:r w:rsidRPr="004E2141">
        <w:rPr>
          <w:rFonts w:eastAsia="Times New Roman" w:cs="Times New Roman"/>
          <w:szCs w:val="28"/>
        </w:rPr>
        <w:t>i</w:t>
      </w:r>
      <w:r w:rsidRPr="004E2141">
        <w:rPr>
          <w:rFonts w:eastAsia="Times New Roman" w:cs="Times New Roman"/>
          <w:szCs w:val="28"/>
          <w:lang w:val="vi-VN"/>
        </w:rPr>
        <w:t xml:space="preserve">mipenem (23,7%); </w:t>
      </w:r>
      <w:r w:rsidRPr="004E2141">
        <w:rPr>
          <w:rFonts w:eastAsia="Times New Roman" w:cs="Times New Roman"/>
          <w:szCs w:val="28"/>
        </w:rPr>
        <w:t>m</w:t>
      </w:r>
      <w:r w:rsidRPr="004E2141">
        <w:rPr>
          <w:rFonts w:eastAsia="Times New Roman" w:cs="Times New Roman"/>
          <w:szCs w:val="28"/>
          <w:lang w:val="vi-VN"/>
        </w:rPr>
        <w:t>eropenem (22,5%). Vi khuẩn còn nhạy cảm với các kháng sinh aminoglycosid</w:t>
      </w:r>
      <w:r w:rsidRPr="004E2141">
        <w:rPr>
          <w:rFonts w:eastAsia="Times New Roman" w:cs="Times New Roman"/>
          <w:szCs w:val="28"/>
        </w:rPr>
        <w:t>e</w:t>
      </w:r>
      <w:r w:rsidRPr="004E2141">
        <w:rPr>
          <w:rFonts w:eastAsia="Times New Roman" w:cs="Times New Roman"/>
          <w:szCs w:val="28"/>
          <w:lang w:val="vi-VN"/>
        </w:rPr>
        <w:t xml:space="preserve"> với độ nhạy cao hơn</w:t>
      </w:r>
      <w:r w:rsidRPr="004E2141">
        <w:rPr>
          <w:rFonts w:eastAsia="Times New Roman" w:cs="Times New Roman"/>
          <w:szCs w:val="28"/>
        </w:rPr>
        <w:t>,</w:t>
      </w:r>
      <w:r w:rsidRPr="004E2141">
        <w:rPr>
          <w:rFonts w:eastAsia="Times New Roman" w:cs="Times New Roman"/>
          <w:szCs w:val="28"/>
          <w:lang w:val="vi-VN"/>
        </w:rPr>
        <w:t xml:space="preserve"> dao động từ 60-80%</w:t>
      </w:r>
      <w:r w:rsidRPr="004E2141">
        <w:rPr>
          <w:rFonts w:eastAsia="Times New Roman" w:cs="Times New Roman"/>
          <w:szCs w:val="28"/>
        </w:rPr>
        <w:t>,</w:t>
      </w:r>
      <w:r w:rsidRPr="004E2141">
        <w:rPr>
          <w:rFonts w:eastAsia="Times New Roman" w:cs="Times New Roman"/>
          <w:szCs w:val="28"/>
          <w:lang w:val="vi-VN"/>
        </w:rPr>
        <w:t xml:space="preserve"> như amikacin (78,3%)</w:t>
      </w:r>
      <w:r w:rsidRPr="004E2141">
        <w:rPr>
          <w:rFonts w:eastAsia="Times New Roman" w:cs="Times New Roman"/>
          <w:szCs w:val="28"/>
        </w:rPr>
        <w:t>.</w:t>
      </w:r>
      <w:r w:rsidRPr="004E2141">
        <w:rPr>
          <w:rFonts w:eastAsia="Times New Roman" w:cs="Times New Roman"/>
          <w:szCs w:val="28"/>
          <w:lang w:val="vi-VN"/>
        </w:rPr>
        <w:fldChar w:fldCharType="begin"/>
      </w:r>
      <w:r w:rsidR="004E2141">
        <w:rPr>
          <w:rFonts w:eastAsia="Times New Roman" w:cs="Times New Roman"/>
          <w:szCs w:val="28"/>
          <w:lang w:val="vi-VN"/>
        </w:rPr>
        <w:instrText xml:space="preserve"> ADDIN ZOTERO_ITEM CSL_CITATION {"citationID":"y2DQa1hR","properties":{"formattedCitation":"(67)","plainCitation":"(67)","noteIndex":0},"citationItems":[{"id":449,"uris":["http://zotero.org/users/local/opsg1XXA/items/XV6JRMXI"],"itemData":{"id":449,"type":"article-journal","container-title":"Luận văn thạc sỹ, Đại học Dược Hà Nội.","title":"Phân tích thực trạng sử dụng kháng sinh carbapenem tại Bệnh viện Bạch Mai","author":[{"family":"Tuyến","given":"Nguyễn Thị"}],"issued":{"date-parts":[["2018"]]}}}],"schema":"https://github.com/citation-style-language/schema/raw/master/csl-citation.json"} </w:instrText>
      </w:r>
      <w:r w:rsidRPr="004E2141">
        <w:rPr>
          <w:rFonts w:eastAsia="Times New Roman" w:cs="Times New Roman"/>
          <w:szCs w:val="28"/>
          <w:lang w:val="vi-VN"/>
        </w:rPr>
        <w:fldChar w:fldCharType="separate"/>
      </w:r>
      <w:r w:rsidR="004E2141" w:rsidRPr="004E2141">
        <w:rPr>
          <w:rFonts w:cs="Times New Roman"/>
        </w:rPr>
        <w:t>(67)</w:t>
      </w:r>
      <w:r w:rsidRPr="004E2141">
        <w:rPr>
          <w:rFonts w:eastAsia="Times New Roman" w:cs="Times New Roman"/>
          <w:szCs w:val="28"/>
          <w:lang w:val="vi-VN"/>
        </w:rPr>
        <w:fldChar w:fldCharType="end"/>
      </w:r>
    </w:p>
    <w:p w14:paraId="4B5943E7" w14:textId="2974E80A"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rPr>
        <w:t>Nghiên cứu</w:t>
      </w:r>
      <w:r w:rsidRPr="004E2141">
        <w:rPr>
          <w:rFonts w:cs="Times New Roman"/>
          <w:szCs w:val="28"/>
          <w:lang w:val="vi-VN"/>
        </w:rPr>
        <w:t xml:space="preserve"> của Bùi Hồng Giang tại khoa </w:t>
      </w:r>
      <w:r w:rsidRPr="004E2141">
        <w:rPr>
          <w:rFonts w:cs="Times New Roman"/>
          <w:szCs w:val="28"/>
        </w:rPr>
        <w:t>HSTC</w:t>
      </w:r>
      <w:r w:rsidRPr="004E2141">
        <w:rPr>
          <w:rFonts w:cs="Times New Roman"/>
          <w:szCs w:val="28"/>
          <w:lang w:val="vi-VN"/>
        </w:rPr>
        <w:t xml:space="preserve"> tại bệnh viện Bạch Mai cho thấy vi khuẩn</w:t>
      </w:r>
      <w:r w:rsidRPr="004E2141">
        <w:rPr>
          <w:rFonts w:cs="Times New Roman"/>
          <w:szCs w:val="28"/>
        </w:rPr>
        <w:t xml:space="preserve"> </w:t>
      </w:r>
      <w:r w:rsidRPr="004E2141">
        <w:rPr>
          <w:rFonts w:cs="Times New Roman"/>
          <w:i/>
          <w:szCs w:val="28"/>
        </w:rPr>
        <w:t xml:space="preserve">K. </w:t>
      </w:r>
      <w:r w:rsidRPr="004E2141">
        <w:rPr>
          <w:rFonts w:cs="Times New Roman"/>
          <w:i/>
          <w:szCs w:val="28"/>
          <w:lang w:val="vi-VN"/>
        </w:rPr>
        <w:t>pneumoniae</w:t>
      </w:r>
      <w:r w:rsidRPr="004E2141">
        <w:rPr>
          <w:rFonts w:cs="Times New Roman"/>
          <w:szCs w:val="28"/>
          <w:lang w:val="vi-VN"/>
        </w:rPr>
        <w:t xml:space="preserve"> có tỷ lệ kháng trên 50% với hầu hết các loại kháng sinh. Cụ thể, các </w:t>
      </w:r>
      <w:r w:rsidRPr="004E2141">
        <w:rPr>
          <w:rFonts w:cs="Times New Roman"/>
          <w:szCs w:val="28"/>
        </w:rPr>
        <w:t>kháng sinh</w:t>
      </w:r>
      <w:r w:rsidRPr="004E2141">
        <w:rPr>
          <w:rFonts w:cs="Times New Roman"/>
          <w:szCs w:val="28"/>
          <w:lang w:val="vi-VN"/>
        </w:rPr>
        <w:t xml:space="preserve"> bị đề kháng cao là ampicilin 100%, ceftazidime 73,7%, cotrimoxazol 76,2%, levofloxacin 50%. Các kháng sinh còn nhạy với </w:t>
      </w:r>
      <w:r w:rsidRPr="004E2141">
        <w:rPr>
          <w:rFonts w:cs="Times New Roman"/>
          <w:i/>
          <w:szCs w:val="28"/>
        </w:rPr>
        <w:t xml:space="preserve">K. </w:t>
      </w:r>
      <w:r w:rsidRPr="004E2141">
        <w:rPr>
          <w:rFonts w:cs="Times New Roman"/>
          <w:i/>
          <w:szCs w:val="28"/>
          <w:lang w:val="vi-VN"/>
        </w:rPr>
        <w:t>pneumoniae</w:t>
      </w:r>
      <w:r w:rsidRPr="004E2141">
        <w:rPr>
          <w:rFonts w:cs="Times New Roman"/>
          <w:szCs w:val="28"/>
          <w:lang w:val="vi-VN"/>
        </w:rPr>
        <w:t xml:space="preserve"> là: imipenem 52,2%, meropenem 65,6%, amikacin 56,6%, fos</w:t>
      </w:r>
      <w:r w:rsidRPr="004E2141">
        <w:rPr>
          <w:rFonts w:cs="Times New Roman"/>
          <w:szCs w:val="28"/>
        </w:rPr>
        <w:t>fo</w:t>
      </w:r>
      <w:r w:rsidRPr="004E2141">
        <w:rPr>
          <w:rFonts w:cs="Times New Roman"/>
          <w:szCs w:val="28"/>
          <w:lang w:val="vi-VN"/>
        </w:rPr>
        <w:t>mycin 75%</w:t>
      </w:r>
      <w:r w:rsidRPr="004E2141">
        <w:rPr>
          <w:rFonts w:cs="Times New Roman"/>
          <w:szCs w:val="28"/>
        </w:rPr>
        <w:t>.</w:t>
      </w:r>
      <w:r w:rsidRPr="004E2141">
        <w:rPr>
          <w:rFonts w:cs="Times New Roman"/>
          <w:szCs w:val="28"/>
        </w:rPr>
        <w:fldChar w:fldCharType="begin"/>
      </w:r>
      <w:r w:rsidR="004E2141">
        <w:rPr>
          <w:rFonts w:cs="Times New Roman"/>
          <w:szCs w:val="28"/>
        </w:rPr>
        <w:instrText xml:space="preserve"> ADDIN ZOTERO_ITEM CSL_CITATION {"citationID":"age7gfab90","properties":{"formattedCitation":"(16)","plainCitation":"(16)","noteIndex":0},"citationItems":[{"id":70,"uris":["http://zotero.org/users/local/opsg1XXA/items/GD93SQSS"],"itemData":{"id":70,"type":"thesis","genre":"Luận văn Thạc sĩ Y học","publisher":"Đại học Y Hà Nội","title":"Nghiên cứu đặc điểm vi  khuẩn và điều trị nhiễm khuẩn bệnh viện tại khoa Hồi sức tích  cực Bệnh viện Bạch Mai năm 2012","author":[{"literal":"Bùi Hồng Giang"}],"issued":{"date-parts":[["2012"]]}}}],"schema":"https://github.com/citation-style-language/schema/raw/master/csl-citation.json"} </w:instrText>
      </w:r>
      <w:r w:rsidRPr="004E2141">
        <w:rPr>
          <w:rFonts w:cs="Times New Roman"/>
          <w:szCs w:val="28"/>
        </w:rPr>
        <w:fldChar w:fldCharType="separate"/>
      </w:r>
      <w:r w:rsidR="004E2141" w:rsidRPr="004E2141">
        <w:rPr>
          <w:rFonts w:cs="Times New Roman"/>
        </w:rPr>
        <w:t>(16)</w:t>
      </w:r>
      <w:r w:rsidRPr="004E2141">
        <w:rPr>
          <w:rFonts w:cs="Times New Roman"/>
          <w:szCs w:val="28"/>
        </w:rPr>
        <w:fldChar w:fldCharType="end"/>
      </w:r>
    </w:p>
    <w:p w14:paraId="3A8ED520" w14:textId="204F3280" w:rsidR="00E4515D" w:rsidRPr="004E2141" w:rsidRDefault="00E4515D" w:rsidP="00CF0B68">
      <w:pPr>
        <w:tabs>
          <w:tab w:val="left" w:pos="709"/>
        </w:tabs>
        <w:spacing w:after="0" w:line="360" w:lineRule="auto"/>
        <w:ind w:firstLine="567"/>
        <w:jc w:val="both"/>
        <w:rPr>
          <w:rFonts w:cs="Times New Roman"/>
          <w:szCs w:val="28"/>
        </w:rPr>
      </w:pPr>
      <w:r w:rsidRPr="004E2141">
        <w:rPr>
          <w:rFonts w:cs="Times New Roman"/>
          <w:spacing w:val="-4"/>
          <w:szCs w:val="28"/>
          <w:lang w:val="vi-VN"/>
        </w:rPr>
        <w:t xml:space="preserve">Nghiên cứu tại bệnh viện đa khoa khu vực Phúc Yên cho thấy hầu hết các chủng </w:t>
      </w:r>
      <w:r w:rsidRPr="004E2141">
        <w:rPr>
          <w:rFonts w:cs="Times New Roman"/>
          <w:i/>
          <w:spacing w:val="-4"/>
          <w:szCs w:val="28"/>
          <w:lang w:val="vi-VN"/>
        </w:rPr>
        <w:t>K. pneumoniae</w:t>
      </w:r>
      <w:r w:rsidRPr="004E2141">
        <w:rPr>
          <w:rFonts w:cs="Times New Roman"/>
          <w:spacing w:val="-4"/>
          <w:szCs w:val="28"/>
          <w:lang w:val="vi-VN"/>
        </w:rPr>
        <w:t xml:space="preserve"> trong nghiên cứu này đều nhạy tương đối cao với các kháng sinh nhóm carbapenem, fos</w:t>
      </w:r>
      <w:r w:rsidRPr="004E2141">
        <w:rPr>
          <w:rFonts w:cs="Times New Roman"/>
          <w:spacing w:val="-4"/>
          <w:szCs w:val="28"/>
        </w:rPr>
        <w:t>fo</w:t>
      </w:r>
      <w:r w:rsidRPr="004E2141">
        <w:rPr>
          <w:rFonts w:cs="Times New Roman"/>
          <w:spacing w:val="-4"/>
          <w:szCs w:val="28"/>
          <w:lang w:val="vi-VN"/>
        </w:rPr>
        <w:t>mycin và aminoglycosid</w:t>
      </w:r>
      <w:r w:rsidRPr="004E2141">
        <w:rPr>
          <w:rFonts w:cs="Times New Roman"/>
          <w:spacing w:val="-4"/>
          <w:szCs w:val="28"/>
        </w:rPr>
        <w:t>e</w:t>
      </w:r>
      <w:r w:rsidRPr="004E2141">
        <w:rPr>
          <w:rFonts w:cs="Times New Roman"/>
          <w:spacing w:val="-4"/>
          <w:szCs w:val="28"/>
          <w:lang w:val="vi-VN"/>
        </w:rPr>
        <w:t xml:space="preserve"> trong khi đó còn ít nhạy với các kháng sinh nhóm cephalosporin, tỷ lệ kháng cao với kháng sinh phối hợp với chất ức chế beta – lactamase. Cụ thể, tỷ lệ </w:t>
      </w:r>
      <w:r w:rsidRPr="004E2141">
        <w:rPr>
          <w:rFonts w:cs="Times New Roman"/>
          <w:spacing w:val="-4"/>
          <w:szCs w:val="28"/>
        </w:rPr>
        <w:t>kháng sinh</w:t>
      </w:r>
      <w:r w:rsidRPr="004E2141">
        <w:rPr>
          <w:rFonts w:cs="Times New Roman"/>
          <w:spacing w:val="-4"/>
          <w:szCs w:val="28"/>
          <w:lang w:val="vi-VN"/>
        </w:rPr>
        <w:t xml:space="preserve"> nhạy cao nhất là fos</w:t>
      </w:r>
      <w:r w:rsidRPr="004E2141">
        <w:rPr>
          <w:rFonts w:cs="Times New Roman"/>
          <w:spacing w:val="-4"/>
          <w:szCs w:val="28"/>
        </w:rPr>
        <w:t>fo</w:t>
      </w:r>
      <w:r w:rsidRPr="004E2141">
        <w:rPr>
          <w:rFonts w:cs="Times New Roman"/>
          <w:spacing w:val="-4"/>
          <w:szCs w:val="28"/>
          <w:lang w:val="vi-VN"/>
        </w:rPr>
        <w:t xml:space="preserve">mycin 80%, tiếp theo là meropenem 55%, imipenem 53,33%, thấp nhất là amikacin 52,94%. Các </w:t>
      </w:r>
      <w:r w:rsidRPr="004E2141">
        <w:rPr>
          <w:rFonts w:cs="Times New Roman"/>
          <w:spacing w:val="-4"/>
          <w:szCs w:val="28"/>
        </w:rPr>
        <w:t>kháng sinh</w:t>
      </w:r>
      <w:r w:rsidRPr="004E2141">
        <w:rPr>
          <w:rFonts w:cs="Times New Roman"/>
          <w:spacing w:val="-4"/>
          <w:szCs w:val="28"/>
          <w:lang w:val="vi-VN"/>
        </w:rPr>
        <w:t xml:space="preserve"> đề kháng cao với </w:t>
      </w:r>
      <w:r w:rsidRPr="004E2141">
        <w:rPr>
          <w:rFonts w:cs="Times New Roman"/>
          <w:i/>
          <w:spacing w:val="-4"/>
          <w:szCs w:val="28"/>
          <w:lang w:val="vi-VN"/>
        </w:rPr>
        <w:t>K. pneumonia</w:t>
      </w:r>
      <w:r w:rsidRPr="004E2141">
        <w:rPr>
          <w:rFonts w:cs="Times New Roman"/>
          <w:spacing w:val="-4"/>
          <w:szCs w:val="28"/>
          <w:lang w:val="vi-VN"/>
        </w:rPr>
        <w:t xml:space="preserve"> là ampicilin 100%, ceftazidime 78,57%, cotrimoxazol 73,33%, levofloxacin 56,25%. Nghiên cứu nhấn mạnh một trong những nguyên nhân dẫn đến </w:t>
      </w:r>
      <w:r w:rsidRPr="004E2141">
        <w:rPr>
          <w:rFonts w:cs="Times New Roman"/>
          <w:spacing w:val="-4"/>
          <w:szCs w:val="28"/>
        </w:rPr>
        <w:t xml:space="preserve">làm xuất hiện các chủng </w:t>
      </w:r>
      <w:r w:rsidRPr="004E2141">
        <w:rPr>
          <w:rFonts w:cs="Times New Roman"/>
          <w:i/>
          <w:spacing w:val="-4"/>
          <w:szCs w:val="28"/>
          <w:lang w:val="vi-VN"/>
        </w:rPr>
        <w:t>K. pneumoniae</w:t>
      </w:r>
      <w:r w:rsidRPr="004E2141">
        <w:rPr>
          <w:rFonts w:cs="Times New Roman"/>
          <w:spacing w:val="-4"/>
          <w:szCs w:val="28"/>
        </w:rPr>
        <w:t xml:space="preserve"> kháng cephalosporin là do sử dụng quá nhiều các kháng sinh phổ rộng. Các bác sĩ lâm sàng đã thay thế cephalosporin bằng imipenem trong các trường hợp nhiễm </w:t>
      </w:r>
      <w:r w:rsidRPr="004E2141">
        <w:rPr>
          <w:rFonts w:cs="Times New Roman"/>
          <w:i/>
          <w:spacing w:val="-4"/>
          <w:szCs w:val="28"/>
        </w:rPr>
        <w:t>K. pneumoniae</w:t>
      </w:r>
      <w:r w:rsidRPr="004E2141">
        <w:rPr>
          <w:rFonts w:cs="Times New Roman"/>
          <w:spacing w:val="-4"/>
          <w:szCs w:val="28"/>
        </w:rPr>
        <w:t xml:space="preserve"> đa kháng.</w:t>
      </w:r>
      <w:r w:rsidRPr="004E2141">
        <w:rPr>
          <w:rFonts w:cs="Times New Roman"/>
          <w:spacing w:val="-4"/>
          <w:szCs w:val="28"/>
          <w:lang w:val="vi-VN"/>
        </w:rPr>
        <w:fldChar w:fldCharType="begin"/>
      </w:r>
      <w:r w:rsidR="004E2141">
        <w:rPr>
          <w:rFonts w:cs="Times New Roman"/>
          <w:spacing w:val="-4"/>
          <w:szCs w:val="28"/>
          <w:lang w:val="vi-VN"/>
        </w:rPr>
        <w:instrText xml:space="preserve"> ADDIN ZOTERO_ITEM CSL_CITATION {"citationID":"KIlTOQrn","properties":{"formattedCitation":"(68)","plainCitation":"(68)","noteIndex":0},"citationItems":[{"id":"lYbQba3B/QeiL1J8i","uris":["http://zotero.org/groups/4468249/items/R9HANZ7S"],"itemData":{"id":2372,"type":"thesis","event-place":"Hà Nội","genre":"Luận văn Thạc sĩ","language":"vi","publisher":"Học viện khoa học và công nghệ","publisher-place":"Hà Nội","title":"Nghiên cứu thực trạng nhiễm khuẩn bệnh viện tại bệnh viện đa khoa khu vực Phúc Yên, tỉnh Vĩnh Phúc","URL":"http://gust.edu.vn/media/26/uftai-ve-tai-day26978.pdf","author":[{"literal":"Đặng Ngọc Thủy"}],"issued":{"date-parts":[["2019"]]}}}],"schema":"https://github.com/citation-style-language/schema/raw/master/csl-citation.json"} </w:instrText>
      </w:r>
      <w:r w:rsidRPr="004E2141">
        <w:rPr>
          <w:rFonts w:cs="Times New Roman"/>
          <w:spacing w:val="-4"/>
          <w:szCs w:val="28"/>
          <w:lang w:val="vi-VN"/>
        </w:rPr>
        <w:fldChar w:fldCharType="separate"/>
      </w:r>
      <w:r w:rsidR="004E2141" w:rsidRPr="004E2141">
        <w:rPr>
          <w:rFonts w:cs="Times New Roman"/>
        </w:rPr>
        <w:t>(68)</w:t>
      </w:r>
      <w:r w:rsidRPr="004E2141">
        <w:rPr>
          <w:rFonts w:cs="Times New Roman"/>
          <w:spacing w:val="-4"/>
          <w:szCs w:val="28"/>
          <w:lang w:val="vi-VN"/>
        </w:rPr>
        <w:fldChar w:fldCharType="end"/>
      </w:r>
      <w:r w:rsidRPr="004E2141">
        <w:rPr>
          <w:rFonts w:cs="Times New Roman"/>
          <w:spacing w:val="-4"/>
          <w:szCs w:val="28"/>
        </w:rPr>
        <w:t xml:space="preserve"> Nghiên cứu của tác giả Vũ Tuấn Dũng tại khoa HSTC bệnh viện Bạch Mai cũng cho thấy </w:t>
      </w:r>
      <w:r w:rsidRPr="004E2141">
        <w:rPr>
          <w:rFonts w:cs="Times New Roman"/>
          <w:i/>
          <w:szCs w:val="28"/>
          <w:lang w:val="vi-VN"/>
        </w:rPr>
        <w:t>K.</w:t>
      </w:r>
      <w:r w:rsidRPr="004E2141">
        <w:rPr>
          <w:rFonts w:cs="Times New Roman"/>
          <w:i/>
          <w:szCs w:val="28"/>
        </w:rPr>
        <w:t xml:space="preserve"> </w:t>
      </w:r>
      <w:r w:rsidRPr="004E2141">
        <w:rPr>
          <w:rFonts w:cs="Times New Roman"/>
          <w:i/>
          <w:szCs w:val="28"/>
          <w:lang w:val="vi-VN"/>
        </w:rPr>
        <w:t>pneumoniae</w:t>
      </w:r>
      <w:r w:rsidRPr="004E2141">
        <w:rPr>
          <w:rFonts w:cs="Times New Roman"/>
          <w:szCs w:val="28"/>
          <w:lang w:val="vi-VN"/>
        </w:rPr>
        <w:t xml:space="preserve"> có tỷ kệ kháng cao trên 50% với hầu hết các kháng sinh </w:t>
      </w:r>
      <w:r w:rsidRPr="004E2141">
        <w:rPr>
          <w:rFonts w:cs="Times New Roman"/>
          <w:szCs w:val="28"/>
          <w:lang w:val="vi-VN"/>
        </w:rPr>
        <w:lastRenderedPageBreak/>
        <w:t xml:space="preserve">nhóm </w:t>
      </w:r>
      <w:r w:rsidRPr="004E2141">
        <w:rPr>
          <w:rFonts w:eastAsia="Times New Roman" w:cs="Times New Roman"/>
          <w:szCs w:val="28"/>
        </w:rPr>
        <w:t>cephalosporins</w:t>
      </w:r>
      <w:r w:rsidRPr="004E2141">
        <w:rPr>
          <w:rFonts w:eastAsia="Times New Roman" w:cs="Times New Roman"/>
          <w:szCs w:val="28"/>
          <w:lang w:val="vi-VN"/>
        </w:rPr>
        <w:t xml:space="preserve"> từ 56,15% đến 66,67% và carbapenem</w:t>
      </w:r>
      <w:r w:rsidRPr="004E2141">
        <w:rPr>
          <w:rFonts w:eastAsia="Times New Roman" w:cs="Times New Roman"/>
          <w:szCs w:val="28"/>
        </w:rPr>
        <w:t>,</w:t>
      </w:r>
      <w:r w:rsidRPr="004E2141">
        <w:rPr>
          <w:rFonts w:eastAsia="Times New Roman" w:cs="Times New Roman"/>
          <w:szCs w:val="28"/>
          <w:lang w:val="vi-VN"/>
        </w:rPr>
        <w:t xml:space="preserve"> trên 65% với kháng sinh nhóm </w:t>
      </w:r>
      <w:r w:rsidRPr="004E2141">
        <w:rPr>
          <w:rFonts w:eastAsia="Times New Roman" w:cs="Times New Roman"/>
          <w:szCs w:val="28"/>
        </w:rPr>
        <w:t>quinolone,</w:t>
      </w:r>
      <w:r w:rsidRPr="004E2141">
        <w:rPr>
          <w:rFonts w:eastAsia="Times New Roman" w:cs="Times New Roman"/>
          <w:szCs w:val="28"/>
          <w:lang w:val="vi-VN"/>
        </w:rPr>
        <w:t xml:space="preserve"> nhưng còn nhạy cảm với amikacin và fosfomycin</w:t>
      </w:r>
      <w:r w:rsidRPr="004E2141">
        <w:rPr>
          <w:rFonts w:eastAsia="Times New Roman" w:cs="Times New Roman"/>
          <w:szCs w:val="28"/>
        </w:rPr>
        <w:t>.</w:t>
      </w:r>
      <w:r w:rsidRPr="004E2141">
        <w:rPr>
          <w:rFonts w:eastAsia="Times New Roman" w:cs="Times New Roman"/>
          <w:szCs w:val="28"/>
          <w:lang w:val="vi-VN"/>
        </w:rPr>
        <w:fldChar w:fldCharType="begin"/>
      </w:r>
      <w:r w:rsidR="004E2141">
        <w:rPr>
          <w:rFonts w:eastAsia="Times New Roman" w:cs="Times New Roman"/>
          <w:szCs w:val="28"/>
          <w:lang w:val="vi-VN"/>
        </w:rPr>
        <w:instrText xml:space="preserve"> ADDIN ZOTERO_ITEM CSL_CITATION {"citationID":"GLt0JxMp","properties":{"formattedCitation":"(66)","plainCitation":"(66)","noteIndex":0},"citationItems":[{"id":416,"uris":["http://zotero.org/users/local/opsg1XXA/items/LG8DDYIS"],"itemData":{"id":416,"type":"article-journal","abstract":"A cross-sectional descriptive study on 168 patients admitted to the ICU - Bach Mai Hospital within 48 hours from August 1, 2020 to August 31, 2021 to describe the patient's bacterial infection characteristics. Results: The rate of infection with multi-resistant gram-negative bacteria in patients newly admitted to the ICU accounted for a high rate of over 40%; especially, the rate of multi-resistant gram-negative bacteria was higher in patients transferred from other departments/centers in the hospital, accounting for 56.16% and from other hospitals accounted for 69.62% compared to patients from the community accounted for 43.75%; there was a difference in the rate of bacterial infection in the group of patients from the community and the group of patients transferred from other hospitals (p&amp;lt;0.05). 99.4% of the patients had SOFA score greater than or equal to 2. Conclusion: The patients who had an infection at the time of admission to the ICU - Bach Mai Hospital were in serious condition. Most of the patients transferred from other places had multi-resistant Gram-negative bacteria. The group of patients with community-acquired infections also had more than 40% of multidrug-resistant Gram-negative bacteria.","container-title":"Tạp chí Y học Việt Nam","DOI":"10.51298/vmj.v507i2.1465","ISSN":"1859-1868","issue":"2","journalAbbreviation":"VMJ","language":"vi","license":"Copyright (c) 2021","note":"number: 2","source":"tapchiyhocvietnam.vn","title":"Tình hình nhiễm vi khuẩn gram âm ở bệnh nhân mới vào khoa Hồi sức tích cực Bệnh viện Bạch Mai năm 2020-2021","URL":"https://tapchiyhocvietnam.vn/index.php/vmj/article/view/1465","volume":"507","author":[{"family":"Vũ","given":"Tuấn Dũng"},{"family":"Đặng","given":"Quốc Tuấn"}],"accessed":{"date-parts":[["2023",9,24]]},"issued":{"date-parts":[["2021",12,23]]}}}],"schema":"https://github.com/citation-style-language/schema/raw/master/csl-citation.json"} </w:instrText>
      </w:r>
      <w:r w:rsidRPr="004E2141">
        <w:rPr>
          <w:rFonts w:eastAsia="Times New Roman" w:cs="Times New Roman"/>
          <w:szCs w:val="28"/>
          <w:lang w:val="vi-VN"/>
        </w:rPr>
        <w:fldChar w:fldCharType="separate"/>
      </w:r>
      <w:r w:rsidR="004E2141" w:rsidRPr="004E2141">
        <w:rPr>
          <w:rFonts w:cs="Times New Roman"/>
        </w:rPr>
        <w:t>(66)</w:t>
      </w:r>
      <w:r w:rsidRPr="004E2141">
        <w:rPr>
          <w:rFonts w:eastAsia="Times New Roman" w:cs="Times New Roman"/>
          <w:szCs w:val="28"/>
          <w:lang w:val="vi-VN"/>
        </w:rPr>
        <w:fldChar w:fldCharType="end"/>
      </w:r>
      <w:r w:rsidRPr="004E2141">
        <w:rPr>
          <w:rFonts w:eastAsia="Times New Roman" w:cs="Times New Roman"/>
          <w:szCs w:val="28"/>
        </w:rPr>
        <w:t xml:space="preserve"> Một nghiên cứu mới nhất của Nguyễn Đức Quỳnh tại cùng địa điểm trên trong năm 2022. Tỉ lệ </w:t>
      </w:r>
      <w:r w:rsidRPr="004E2141">
        <w:rPr>
          <w:rFonts w:cs="Times New Roman"/>
          <w:szCs w:val="28"/>
          <w:shd w:val="clear" w:color="auto" w:fill="FFFFFF"/>
        </w:rPr>
        <w:t xml:space="preserve">trên 90% các chủng </w:t>
      </w:r>
      <w:r w:rsidRPr="004E2141">
        <w:rPr>
          <w:rFonts w:cs="Times New Roman"/>
          <w:i/>
          <w:szCs w:val="28"/>
          <w:shd w:val="clear" w:color="auto" w:fill="FFFFFF"/>
        </w:rPr>
        <w:t>K. pneumoniae</w:t>
      </w:r>
      <w:r w:rsidRPr="004E2141">
        <w:rPr>
          <w:rFonts w:cs="Times New Roman"/>
          <w:szCs w:val="28"/>
          <w:shd w:val="clear" w:color="auto" w:fill="FFFFFF"/>
        </w:rPr>
        <w:t xml:space="preserve"> đã kháng với nhóm kháng sinh cephalosporin và quinolon, 70% - 96% kháng với nhóm carbapenem, nhóm colistin có tỷ lệ kháng thấp nhất </w:t>
      </w:r>
      <w:r w:rsidRPr="004E2141">
        <w:rPr>
          <w:rFonts w:cs="Times New Roman"/>
          <w:i/>
          <w:szCs w:val="28"/>
          <w:shd w:val="clear" w:color="auto" w:fill="FFFFFF"/>
        </w:rPr>
        <w:t>K. pneumoniae</w:t>
      </w:r>
      <w:r w:rsidRPr="004E2141">
        <w:rPr>
          <w:rFonts w:cs="Times New Roman"/>
          <w:szCs w:val="28"/>
          <w:shd w:val="clear" w:color="auto" w:fill="FFFFFF"/>
        </w:rPr>
        <w:t xml:space="preserve"> 23%. Với nhóm aminoglycosid </w:t>
      </w:r>
      <w:r w:rsidRPr="004E2141">
        <w:rPr>
          <w:rFonts w:cs="Times New Roman"/>
          <w:i/>
          <w:szCs w:val="28"/>
          <w:shd w:val="clear" w:color="auto" w:fill="FFFFFF"/>
        </w:rPr>
        <w:t>thì K. pneumoniae</w:t>
      </w:r>
      <w:r w:rsidRPr="004E2141">
        <w:rPr>
          <w:rFonts w:cs="Times New Roman"/>
          <w:szCs w:val="28"/>
          <w:shd w:val="clear" w:color="auto" w:fill="FFFFFF"/>
        </w:rPr>
        <w:t xml:space="preserve"> đã kháng 32%.</w:t>
      </w:r>
      <w:r w:rsidRPr="004E2141">
        <w:rPr>
          <w:rFonts w:cs="Times New Roman"/>
          <w:szCs w:val="28"/>
          <w:shd w:val="clear" w:color="auto" w:fill="FFFFFF"/>
        </w:rPr>
        <w:fldChar w:fldCharType="begin"/>
      </w:r>
      <w:r w:rsidR="004E2141">
        <w:rPr>
          <w:rFonts w:cs="Times New Roman"/>
          <w:szCs w:val="28"/>
          <w:shd w:val="clear" w:color="auto" w:fill="FFFFFF"/>
        </w:rPr>
        <w:instrText xml:space="preserve"> ADDIN ZOTERO_ITEM CSL_CITATION {"citationID":"cmDiWfz6","properties":{"formattedCitation":"(51)","plainCitation":"(51)","noteIndex":0},"citationItems":[{"id":418,"uris":["http://zotero.org/users/local/opsg1XXA/items/H4BJYQ3I"],"itemData":{"id":418,"type":"article-journal","abstract":"Objective: Description of antibiotic resistance characteristics of nosocomial infections and risk factors for mortality in the intensive care unit at Bach Mai hospital. Subject and method: A prospective, cross-sectional description of 970 patients treated for more than 48 hours at the Intensive Care Unit of Bach Mai Hospital (August 2019-July 2020). Result: The rate of nosocomial infections was 14%, the most common bacterial etiology is A.Baumannii (28.2%), K.pneumoniae (19.7%), P.aeruginosa (6.3%), common fungal etiology especially Candida Albicans (8.6%). 95% of A.Baumannii, K.pneumoniae, P.aeruginosa were resistant to Cephalosporin, Quinolone antibiotics, 70%-96% resistant to Carbapenem group, the colistin group had the lowest resistance rate (A.Baumannii 0%, K.pneumoniae 23%, P.aeruginosa 25%). With Aminoglycoside group, K.pneumoniae was less resistant (32%) than strains A.Baumannii (88%) and P.aeruginosa (60%). 970 study patients had a mortality rate of 25% (243/970), the mortality from nosocomial infections was 33,6% (46/137). Independent factors that increase mortality are immunosuppression (OR 2,3; 95% CI 1,4-3,86, p &amp;lt; 0,01), mechanical ventilation (OR 14,6, 95% CI 5,4-39,6; p &amp;lt;0,01), catheter (OR 1,83; 95% CI 1,2-2,7; p &amp;lt; 0,01), urinary catheter (OR 2,0; 95% CI 1,2- 3,8; p &amp;lt;0,05), nosocomial infections (OR 1,63; 95%CI 1,1- 2,4; p&amp;lt;0,05), nosocomial infections caused of K.pneumoniae (OR 2,27; 95% CI 1,1- 4,6; p&amp;lt;0,05), A.Baumanii (OR 1,76; 95% CI 1,1-3,35; p &amp;lt; 0,05). Conclusion: The most common causes of nosocomial infections were A.Baumannii, K.pneumoniae, P.aeruginosa, these bacteria were 80% - 96% resistant to Carbapenem antibiotic group, low rate of resistance to Colistin group. Independent risk factors contributing to the increased in mortality were immunosuppression, invasive procedures, and multidrug-resistant bacterial infections.","container-title":"Tạp chí Y học Việt Nam","DOI":"10.51298/vmj.v515i1.2666","ISSN":"1859-1868","issue":"1","journalAbbreviation":"VMJ","language":"vi","license":"Copyright (c) 2022","note":"number: 1","source":"tapchiyhocvietnam.vn","title":"Đặc điểm kháng kháng sinh và các yếu tố nguy cơ tử vong của nhiễm khuẩn bệnh viện tại khoa hồi sức tích cực Bệnh viện Bạch Mai","URL":"https://tapchiyhocvietnam.vn/index.php/vmj/article/view/2666","volume":"515","author":[{"family":"Bùi","given":"Thị Hương Giang"},{"family":"Nguyễn","given":"Đức Quỳnh"}],"accessed":{"date-parts":[["2023",9,24]]},"issued":{"date-parts":[["2022",6,22]]}}}],"schema":"https://github.com/citation-style-language/schema/raw/master/csl-citation.json"} </w:instrText>
      </w:r>
      <w:r w:rsidRPr="004E2141">
        <w:rPr>
          <w:rFonts w:cs="Times New Roman"/>
          <w:szCs w:val="28"/>
          <w:shd w:val="clear" w:color="auto" w:fill="FFFFFF"/>
        </w:rPr>
        <w:fldChar w:fldCharType="separate"/>
      </w:r>
      <w:r w:rsidR="004E2141" w:rsidRPr="004E2141">
        <w:rPr>
          <w:rFonts w:cs="Times New Roman"/>
        </w:rPr>
        <w:t>(51)</w:t>
      </w:r>
      <w:r w:rsidRPr="004E2141">
        <w:rPr>
          <w:rFonts w:cs="Times New Roman"/>
          <w:szCs w:val="28"/>
          <w:shd w:val="clear" w:color="auto" w:fill="FFFFFF"/>
        </w:rPr>
        <w:fldChar w:fldCharType="end"/>
      </w:r>
    </w:p>
    <w:p w14:paraId="14930F29" w14:textId="77777777" w:rsidR="00E4515D" w:rsidRPr="004E2141" w:rsidRDefault="00E4515D" w:rsidP="00CF0B68">
      <w:pPr>
        <w:pStyle w:val="ListParagraph"/>
        <w:numPr>
          <w:ilvl w:val="0"/>
          <w:numId w:val="18"/>
        </w:numPr>
        <w:tabs>
          <w:tab w:val="left" w:pos="709"/>
        </w:tabs>
        <w:spacing w:after="0" w:line="360" w:lineRule="auto"/>
        <w:ind w:left="0" w:firstLine="567"/>
        <w:jc w:val="both"/>
        <w:rPr>
          <w:rFonts w:cs="Times New Roman"/>
          <w:i/>
          <w:szCs w:val="28"/>
          <w:lang w:val="vi-VN"/>
        </w:rPr>
      </w:pPr>
      <w:bookmarkStart w:id="187" w:name="_Toc86013209"/>
      <w:bookmarkStart w:id="188" w:name="_Toc86013498"/>
      <w:bookmarkStart w:id="189" w:name="_Toc86013999"/>
      <w:bookmarkStart w:id="190" w:name="_Toc86014823"/>
      <w:bookmarkStart w:id="191" w:name="_Toc86014970"/>
      <w:bookmarkStart w:id="192" w:name="_Toc86015118"/>
      <w:bookmarkStart w:id="193" w:name="_Toc86533850"/>
      <w:bookmarkStart w:id="194" w:name="_Toc86534221"/>
      <w:bookmarkStart w:id="195" w:name="_Toc86824294"/>
      <w:bookmarkStart w:id="196" w:name="_Toc86824470"/>
      <w:bookmarkStart w:id="197" w:name="_Toc86824646"/>
      <w:bookmarkStart w:id="198" w:name="_Toc86826409"/>
      <w:bookmarkStart w:id="199" w:name="_Toc88321656"/>
      <w:bookmarkStart w:id="200" w:name="_Toc88414544"/>
      <w:r w:rsidRPr="004E2141">
        <w:rPr>
          <w:rFonts w:cs="Times New Roman"/>
          <w:bCs/>
          <w:i/>
          <w:iCs/>
          <w:szCs w:val="28"/>
        </w:rPr>
        <w:t>Vi khuẩn Pseudomonas aeruginosa</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68B945E6" w14:textId="35213100"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lang w:val="vi-VN"/>
        </w:rPr>
        <w:t xml:space="preserve">Các nghiên cứu gần đây nhấn mạnh khả năng kháng kháng sinh của các vi khuẩn </w:t>
      </w:r>
      <w:r w:rsidRPr="004E2141">
        <w:rPr>
          <w:rFonts w:cs="Times New Roman"/>
          <w:i/>
          <w:szCs w:val="28"/>
        </w:rPr>
        <w:t>P. aeruginosa</w:t>
      </w:r>
      <w:r w:rsidRPr="004E2141">
        <w:rPr>
          <w:rFonts w:cs="Times New Roman"/>
          <w:szCs w:val="28"/>
          <w:lang w:val="vi-VN"/>
        </w:rPr>
        <w:t xml:space="preserve"> đang có xu hướng tăng tần. Ng</w:t>
      </w:r>
      <w:r w:rsidRPr="004E2141">
        <w:rPr>
          <w:rFonts w:cs="Times New Roman"/>
          <w:szCs w:val="28"/>
        </w:rPr>
        <w:t>hiên</w:t>
      </w:r>
      <w:r w:rsidRPr="004E2141">
        <w:rPr>
          <w:rFonts w:cs="Times New Roman"/>
          <w:szCs w:val="28"/>
          <w:lang w:val="vi-VN"/>
        </w:rPr>
        <w:t xml:space="preserve"> cứu của Đặng Ngọc Thủy tại bệnh viện đa khoa khu vực Phúc Yên, Vĩnh Phúc nhận thấy </w:t>
      </w:r>
      <w:r w:rsidRPr="004E2141">
        <w:rPr>
          <w:rFonts w:cs="Times New Roman"/>
          <w:i/>
          <w:szCs w:val="28"/>
        </w:rPr>
        <w:t>P. aeruginosa</w:t>
      </w:r>
      <w:r w:rsidRPr="004E2141">
        <w:rPr>
          <w:rFonts w:cs="Times New Roman"/>
          <w:szCs w:val="28"/>
          <w:lang w:val="vi-VN"/>
        </w:rPr>
        <w:t xml:space="preserve"> có tỷ lệ kháng cao với nhiều kháng sinh: ceftazidime 76,92%, cefepime đạt 71,43%, imipenem 68,757%, gentamycin là 61,54%, ciprofloxacin và amikacin kháng 57,14%. Các kháng sinh còn nhạy với </w:t>
      </w:r>
      <w:r w:rsidRPr="004E2141">
        <w:rPr>
          <w:rFonts w:cs="Times New Roman"/>
          <w:i/>
          <w:szCs w:val="28"/>
          <w:lang w:val="vi-VN"/>
        </w:rPr>
        <w:t>P. aeruginosa</w:t>
      </w:r>
      <w:r w:rsidRPr="004E2141">
        <w:rPr>
          <w:rFonts w:cs="Times New Roman"/>
          <w:szCs w:val="28"/>
          <w:lang w:val="vi-VN"/>
        </w:rPr>
        <w:t xml:space="preserve">: </w:t>
      </w:r>
      <w:r w:rsidRPr="004E2141">
        <w:rPr>
          <w:rFonts w:cs="Times New Roman"/>
          <w:szCs w:val="28"/>
        </w:rPr>
        <w:t>p</w:t>
      </w:r>
      <w:r w:rsidRPr="004E2141">
        <w:rPr>
          <w:rFonts w:cs="Times New Roman"/>
          <w:szCs w:val="28"/>
          <w:lang w:val="vi-VN"/>
        </w:rPr>
        <w:t xml:space="preserve">iperacillin 57,14%, </w:t>
      </w:r>
      <w:r w:rsidRPr="004E2141">
        <w:rPr>
          <w:rFonts w:cs="Times New Roman"/>
          <w:szCs w:val="28"/>
        </w:rPr>
        <w:t>p</w:t>
      </w:r>
      <w:r w:rsidRPr="004E2141">
        <w:rPr>
          <w:rFonts w:cs="Times New Roman"/>
          <w:szCs w:val="28"/>
          <w:lang w:val="vi-VN"/>
        </w:rPr>
        <w:t xml:space="preserve">iperacillin + </w:t>
      </w:r>
      <w:r w:rsidRPr="004E2141">
        <w:rPr>
          <w:rFonts w:cs="Times New Roman"/>
          <w:szCs w:val="28"/>
        </w:rPr>
        <w:t>t</w:t>
      </w:r>
      <w:r w:rsidRPr="004E2141">
        <w:rPr>
          <w:rFonts w:cs="Times New Roman"/>
          <w:szCs w:val="28"/>
          <w:lang w:val="vi-VN"/>
        </w:rPr>
        <w:t>azobactam 85,71%, nhạy 100% với colistin</w:t>
      </w:r>
      <w:r w:rsidRPr="004E2141">
        <w:rPr>
          <w:rFonts w:cs="Times New Roman"/>
          <w:szCs w:val="28"/>
        </w:rPr>
        <w:t>.</w:t>
      </w:r>
      <w:r w:rsidRPr="004E2141">
        <w:rPr>
          <w:rFonts w:cs="Times New Roman"/>
          <w:szCs w:val="28"/>
          <w:lang w:val="vi-VN"/>
        </w:rPr>
        <w:fldChar w:fldCharType="begin"/>
      </w:r>
      <w:r w:rsidR="004E2141">
        <w:rPr>
          <w:rFonts w:cs="Times New Roman"/>
          <w:szCs w:val="28"/>
          <w:lang w:val="vi-VN"/>
        </w:rPr>
        <w:instrText xml:space="preserve"> ADDIN ZOTERO_ITEM CSL_CITATION {"citationID":"LZVE6G9F","properties":{"formattedCitation":"(68)","plainCitation":"(68)","noteIndex":0},"citationItems":[{"id":"lYbQba3B/QeiL1J8i","uris":["http://zotero.org/groups/4468249/items/R9HANZ7S"],"itemData":{"id":2372,"type":"thesis","event-place":"Hà Nội","genre":"Luận văn Thạc sĩ","language":"vi","publisher":"Học viện khoa học và công nghệ","publisher-place":"Hà Nội","title":"Nghiên cứu thực trạng nhiễm khuẩn bệnh viện tại bệnh viện đa khoa khu vực Phúc Yên, tỉnh Vĩnh Phúc","URL":"http://gust.edu.vn/media/26/uftai-ve-tai-day26978.pdf","author":[{"literal":"Đặng Ngọc Thủy"}],"issued":{"date-parts":[["2019"]]}}}],"schema":"https://github.com/citation-style-language/schema/raw/master/csl-citation.json"} </w:instrText>
      </w:r>
      <w:r w:rsidRPr="004E2141">
        <w:rPr>
          <w:rFonts w:cs="Times New Roman"/>
          <w:szCs w:val="28"/>
          <w:lang w:val="vi-VN"/>
        </w:rPr>
        <w:fldChar w:fldCharType="separate"/>
      </w:r>
      <w:r w:rsidR="004E2141" w:rsidRPr="004E2141">
        <w:rPr>
          <w:rFonts w:cs="Times New Roman"/>
        </w:rPr>
        <w:t>(68)</w:t>
      </w:r>
      <w:r w:rsidRPr="004E2141">
        <w:rPr>
          <w:rFonts w:cs="Times New Roman"/>
          <w:szCs w:val="28"/>
          <w:lang w:val="vi-VN"/>
        </w:rPr>
        <w:fldChar w:fldCharType="end"/>
      </w:r>
    </w:p>
    <w:p w14:paraId="26BB76A0" w14:textId="29A90E9D"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lang w:val="vi-VN"/>
        </w:rPr>
        <w:t xml:space="preserve">Một nghiên cứu khác tại Việt Nam của Bùi Hồng Giang tại khoa </w:t>
      </w:r>
      <w:r w:rsidRPr="004E2141">
        <w:rPr>
          <w:rFonts w:cs="Times New Roman"/>
          <w:szCs w:val="28"/>
        </w:rPr>
        <w:t>HSTC</w:t>
      </w:r>
      <w:r w:rsidRPr="004E2141">
        <w:rPr>
          <w:rFonts w:cs="Times New Roman"/>
          <w:szCs w:val="28"/>
          <w:lang w:val="vi-VN"/>
        </w:rPr>
        <w:t xml:space="preserve"> bệnh viện Bạch Mai cho thấy</w:t>
      </w:r>
      <w:r w:rsidRPr="004E2141">
        <w:rPr>
          <w:rFonts w:cs="Times New Roman"/>
          <w:szCs w:val="28"/>
        </w:rPr>
        <w:t>,</w:t>
      </w:r>
      <w:r w:rsidRPr="004E2141">
        <w:rPr>
          <w:rFonts w:cs="Times New Roman"/>
          <w:szCs w:val="28"/>
          <w:lang w:val="vi-VN"/>
        </w:rPr>
        <w:t xml:space="preserve"> </w:t>
      </w:r>
      <w:r w:rsidRPr="004E2141">
        <w:rPr>
          <w:rFonts w:cs="Times New Roman"/>
          <w:i/>
          <w:szCs w:val="28"/>
          <w:lang w:val="vi-VN"/>
        </w:rPr>
        <w:t>P.aeruginosa</w:t>
      </w:r>
      <w:r w:rsidRPr="004E2141">
        <w:rPr>
          <w:rFonts w:cs="Times New Roman"/>
          <w:szCs w:val="28"/>
          <w:lang w:val="vi-VN"/>
        </w:rPr>
        <w:t xml:space="preserve"> có tỷ lệ kháng cao với nhiều kháng sinh: ceftazidime 76,5%, imipenem 63,2%, gentamycin 64,7%, ciprofloxacin 61,1%. Các kháng sinh còn nhạy với  </w:t>
      </w:r>
      <w:r w:rsidRPr="004E2141">
        <w:rPr>
          <w:rFonts w:cs="Times New Roman"/>
          <w:i/>
          <w:szCs w:val="28"/>
          <w:lang w:val="vi-VN"/>
        </w:rPr>
        <w:t>P. aeruginosa</w:t>
      </w:r>
      <w:r w:rsidRPr="004E2141">
        <w:rPr>
          <w:rFonts w:cs="Times New Roman"/>
          <w:szCs w:val="28"/>
          <w:lang w:val="vi-VN"/>
        </w:rPr>
        <w:t>: amikacin 56,2%, piperacillin + tazobactam 81,3%, nhạy 100% với colistin</w:t>
      </w:r>
      <w:r w:rsidRPr="004E2141">
        <w:rPr>
          <w:rFonts w:cs="Times New Roman"/>
          <w:szCs w:val="28"/>
        </w:rPr>
        <w:t>.</w:t>
      </w:r>
      <w:r w:rsidRPr="004E2141">
        <w:rPr>
          <w:rFonts w:cs="Times New Roman"/>
          <w:szCs w:val="28"/>
        </w:rPr>
        <w:fldChar w:fldCharType="begin"/>
      </w:r>
      <w:r w:rsidR="004E2141">
        <w:rPr>
          <w:rFonts w:cs="Times New Roman"/>
          <w:szCs w:val="28"/>
        </w:rPr>
        <w:instrText xml:space="preserve"> ADDIN ZOTERO_ITEM CSL_CITATION {"citationID":"adoa521ert","properties":{"formattedCitation":"(16)","plainCitation":"(16)","noteIndex":0},"citationItems":[{"id":70,"uris":["http://zotero.org/users/local/opsg1XXA/items/GD93SQSS"],"itemData":{"id":70,"type":"thesis","genre":"Luận văn Thạc sĩ Y học","publisher":"Đại học Y Hà Nội","title":"Nghiên cứu đặc điểm vi  khuẩn và điều trị nhiễm khuẩn bệnh viện tại khoa Hồi sức tích  cực Bệnh viện Bạch Mai năm 2012","author":[{"literal":"Bùi Hồng Giang"}],"issued":{"date-parts":[["2012"]]}}}],"schema":"https://github.com/citation-style-language/schema/raw/master/csl-citation.json"} </w:instrText>
      </w:r>
      <w:r w:rsidRPr="004E2141">
        <w:rPr>
          <w:rFonts w:cs="Times New Roman"/>
          <w:szCs w:val="28"/>
        </w:rPr>
        <w:fldChar w:fldCharType="separate"/>
      </w:r>
      <w:r w:rsidR="004E2141" w:rsidRPr="004E2141">
        <w:rPr>
          <w:rFonts w:cs="Times New Roman"/>
        </w:rPr>
        <w:t>(16)</w:t>
      </w:r>
      <w:r w:rsidRPr="004E2141">
        <w:rPr>
          <w:rFonts w:cs="Times New Roman"/>
          <w:szCs w:val="28"/>
        </w:rPr>
        <w:fldChar w:fldCharType="end"/>
      </w:r>
    </w:p>
    <w:p w14:paraId="00C2AB73" w14:textId="14BD5ED4" w:rsidR="00E4515D" w:rsidRPr="004E2141" w:rsidRDefault="00E4515D" w:rsidP="00CF0B68">
      <w:pPr>
        <w:tabs>
          <w:tab w:val="left" w:pos="709"/>
        </w:tabs>
        <w:spacing w:after="0" w:line="360" w:lineRule="auto"/>
        <w:ind w:firstLine="567"/>
        <w:jc w:val="both"/>
        <w:rPr>
          <w:rFonts w:cs="Times New Roman"/>
          <w:szCs w:val="28"/>
        </w:rPr>
      </w:pPr>
      <w:r w:rsidRPr="004E2141">
        <w:rPr>
          <w:rFonts w:cs="Times New Roman"/>
          <w:szCs w:val="28"/>
          <w:lang w:val="vi-VN"/>
        </w:rPr>
        <w:t xml:space="preserve">Nghiên cứu của Nguyễn Thế Anh và cộng sự tại khoa </w:t>
      </w:r>
      <w:r w:rsidRPr="004E2141">
        <w:rPr>
          <w:rFonts w:cs="Times New Roman"/>
          <w:szCs w:val="28"/>
        </w:rPr>
        <w:t>HSTC</w:t>
      </w:r>
      <w:r w:rsidRPr="004E2141">
        <w:rPr>
          <w:rFonts w:cs="Times New Roman"/>
          <w:szCs w:val="28"/>
          <w:lang w:val="vi-VN"/>
        </w:rPr>
        <w:t xml:space="preserve"> bệnh viện Hữu Nghị cho thấy</w:t>
      </w:r>
      <w:r w:rsidRPr="004E2141">
        <w:rPr>
          <w:rFonts w:cs="Times New Roman"/>
          <w:szCs w:val="28"/>
        </w:rPr>
        <w:t>,</w:t>
      </w:r>
      <w:r w:rsidRPr="004E2141">
        <w:rPr>
          <w:rFonts w:cs="Times New Roman"/>
          <w:szCs w:val="28"/>
          <w:lang w:val="vi-VN"/>
        </w:rPr>
        <w:t xml:space="preserve"> vi khuẩn </w:t>
      </w:r>
      <w:r w:rsidRPr="004E2141">
        <w:rPr>
          <w:rFonts w:cs="Times New Roman"/>
          <w:i/>
          <w:szCs w:val="28"/>
          <w:lang w:val="vi-VN"/>
        </w:rPr>
        <w:t>P.aeruginosa</w:t>
      </w:r>
      <w:r w:rsidRPr="004E2141">
        <w:rPr>
          <w:rFonts w:cs="Times New Roman"/>
          <w:szCs w:val="28"/>
          <w:lang w:val="vi-VN"/>
        </w:rPr>
        <w:t xml:space="preserve"> đề kháng 100% với các kháng sinh nhóm cephalosporins và quinolon; 66,7% với amiloglycosids</w:t>
      </w:r>
      <w:r w:rsidRPr="004E2141">
        <w:rPr>
          <w:rFonts w:cs="Times New Roman"/>
          <w:szCs w:val="28"/>
        </w:rPr>
        <w:t>.</w:t>
      </w:r>
      <w:r w:rsidRPr="004E2141">
        <w:rPr>
          <w:rFonts w:cs="Times New Roman"/>
          <w:szCs w:val="28"/>
          <w:lang w:val="vi-VN"/>
        </w:rPr>
        <w:fldChar w:fldCharType="begin"/>
      </w:r>
      <w:r w:rsidR="004E2141">
        <w:rPr>
          <w:rFonts w:cs="Times New Roman"/>
          <w:szCs w:val="28"/>
          <w:lang w:val="vi-VN"/>
        </w:rPr>
        <w:instrText xml:space="preserve"> ADDIN ZOTERO_ITEM CSL_CITATION {"citationID":"lGfyyad8","properties":{"formattedCitation":"(65)","plainCitation":"(65)","noteIndex":0},"citationItems":[{"id":"lYbQba3B/0GMtSY3h","uris":["http://zotero.org/groups/4468249/items/L9ZAVJ56"],"itemData":{"id":2374,"type":"article-journal","container-title":"Tạp chí Y học Việt Nam","issue":"2","language":"vi","page":"35-39","title":"Căn nguyên vi khuẩn và đặc điểm đề kháng kháng sinh ở bệnh nhân đột quỵ viêm phổi liên quan thở máy tại khoa Hồi sức tích cực bệnh viện Hữu Nghị","volume":"435","author":[{"literal":"Nguyễn Thế Anh"},{"literal":"Đỗ Quyết"},{"literal":"Đỗ Tất Cương"}],"issued":{"date-parts":[["2015"]]}}}],"schema":"https://github.com/citation-style-language/schema/raw/master/csl-citation.json"} </w:instrText>
      </w:r>
      <w:r w:rsidRPr="004E2141">
        <w:rPr>
          <w:rFonts w:cs="Times New Roman"/>
          <w:szCs w:val="28"/>
          <w:lang w:val="vi-VN"/>
        </w:rPr>
        <w:fldChar w:fldCharType="separate"/>
      </w:r>
      <w:r w:rsidR="004E2141" w:rsidRPr="004E2141">
        <w:rPr>
          <w:rFonts w:cs="Times New Roman"/>
        </w:rPr>
        <w:t>(65)</w:t>
      </w:r>
      <w:r w:rsidRPr="004E2141">
        <w:rPr>
          <w:rFonts w:cs="Times New Roman"/>
          <w:szCs w:val="28"/>
          <w:lang w:val="vi-VN"/>
        </w:rPr>
        <w:fldChar w:fldCharType="end"/>
      </w:r>
      <w:bookmarkStart w:id="201" w:name="_Toc86013210"/>
      <w:bookmarkStart w:id="202" w:name="_Toc86013499"/>
      <w:bookmarkStart w:id="203" w:name="_Toc86014000"/>
      <w:bookmarkStart w:id="204" w:name="_Toc86014824"/>
      <w:bookmarkStart w:id="205" w:name="_Toc86014971"/>
      <w:bookmarkStart w:id="206" w:name="_Toc86015119"/>
      <w:bookmarkStart w:id="207" w:name="_Toc86533851"/>
      <w:bookmarkStart w:id="208" w:name="_Toc86534222"/>
      <w:bookmarkStart w:id="209" w:name="_Toc86824295"/>
      <w:bookmarkStart w:id="210" w:name="_Toc86824471"/>
      <w:bookmarkStart w:id="211" w:name="_Toc86824647"/>
      <w:bookmarkStart w:id="212" w:name="_Toc86826410"/>
      <w:bookmarkStart w:id="213" w:name="_Toc88321657"/>
      <w:bookmarkStart w:id="214" w:name="_Toc88414545"/>
      <w:r w:rsidRPr="004E2141">
        <w:rPr>
          <w:rFonts w:cs="Times New Roman"/>
          <w:szCs w:val="28"/>
        </w:rPr>
        <w:t xml:space="preserve"> Nghiên cứu Vũ Tuấn Dũng đưa ra kết luận </w:t>
      </w:r>
      <w:r w:rsidRPr="004E2141">
        <w:rPr>
          <w:rFonts w:cs="Times New Roman"/>
          <w:szCs w:val="28"/>
          <w:lang w:val="vi-VN"/>
        </w:rPr>
        <w:t xml:space="preserve">vi khuẩn </w:t>
      </w:r>
      <w:r w:rsidRPr="004E2141">
        <w:rPr>
          <w:rFonts w:cs="Times New Roman"/>
          <w:i/>
          <w:szCs w:val="28"/>
          <w:lang w:val="vi-VN"/>
        </w:rPr>
        <w:t xml:space="preserve">P. </w:t>
      </w:r>
      <w:r w:rsidRPr="004E2141">
        <w:rPr>
          <w:rFonts w:cs="Times New Roman"/>
          <w:i/>
          <w:szCs w:val="28"/>
        </w:rPr>
        <w:t>a</w:t>
      </w:r>
      <w:r w:rsidRPr="004E2141">
        <w:rPr>
          <w:rFonts w:cs="Times New Roman"/>
          <w:i/>
          <w:szCs w:val="28"/>
          <w:lang w:val="vi-VN"/>
        </w:rPr>
        <w:t>eruginosa</w:t>
      </w:r>
      <w:r w:rsidRPr="004E2141">
        <w:rPr>
          <w:rFonts w:cs="Times New Roman"/>
          <w:szCs w:val="28"/>
          <w:lang w:val="vi-VN"/>
        </w:rPr>
        <w:t xml:space="preserve"> phân lập có tỷ lệ kháng kháng sinh cao trên 40% với hầu hết các kháng sinh được đánh giá. Trong đó hai kháng sinh levofloxacin và ciprofloxacin có tỷ lệ kháng cao </w:t>
      </w:r>
      <w:r w:rsidRPr="004E2141">
        <w:rPr>
          <w:rFonts w:cs="Times New Roman"/>
          <w:szCs w:val="28"/>
          <w:lang w:val="vi-VN"/>
        </w:rPr>
        <w:lastRenderedPageBreak/>
        <w:t>nhất lần lượt là 65,22% và 66,67%</w:t>
      </w:r>
      <w:r w:rsidRPr="004E2141">
        <w:rPr>
          <w:rFonts w:cs="Times New Roman"/>
          <w:szCs w:val="28"/>
        </w:rPr>
        <w:t>.</w:t>
      </w:r>
      <w:r w:rsidRPr="004E2141">
        <w:rPr>
          <w:rFonts w:cs="Times New Roman"/>
          <w:szCs w:val="28"/>
        </w:rPr>
        <w:fldChar w:fldCharType="begin"/>
      </w:r>
      <w:r w:rsidR="004E2141">
        <w:rPr>
          <w:rFonts w:cs="Times New Roman"/>
          <w:szCs w:val="28"/>
        </w:rPr>
        <w:instrText xml:space="preserve"> ADDIN ZOTERO_ITEM CSL_CITATION {"citationID":"5Pg0CURZ","properties":{"formattedCitation":"(66)","plainCitation":"(66)","noteIndex":0},"citationItems":[{"id":416,"uris":["http://zotero.org/users/local/opsg1XXA/items/LG8DDYIS"],"itemData":{"id":416,"type":"article-journal","abstract":"A cross-sectional descriptive study on 168 patients admitted to the ICU - Bach Mai Hospital within 48 hours from August 1, 2020 to August 31, 2021 to describe the patient's bacterial infection characteristics. Results: The rate of infection with multi-resistant gram-negative bacteria in patients newly admitted to the ICU accounted for a high rate of over 40%; especially, the rate of multi-resistant gram-negative bacteria was higher in patients transferred from other departments/centers in the hospital, accounting for 56.16% and from other hospitals accounted for 69.62% compared to patients from the community accounted for 43.75%; there was a difference in the rate of bacterial infection in the group of patients from the community and the group of patients transferred from other hospitals (p&amp;lt;0.05). 99.4% of the patients had SOFA score greater than or equal to 2. Conclusion: The patients who had an infection at the time of admission to the ICU - Bach Mai Hospital were in serious condition. Most of the patients transferred from other places had multi-resistant Gram-negative bacteria. The group of patients with community-acquired infections also had more than 40% of multidrug-resistant Gram-negative bacteria.","container-title":"Tạp chí Y học Việt Nam","DOI":"10.51298/vmj.v507i2.1465","ISSN":"1859-1868","issue":"2","journalAbbreviation":"VMJ","language":"vi","license":"Copyright (c) 2021","note":"number: 2","source":"tapchiyhocvietnam.vn","title":"Tình hình nhiễm vi khuẩn gram âm ở bệnh nhân mới vào khoa Hồi sức tích cực Bệnh viện Bạch Mai năm 2020-2021","URL":"https://tapchiyhocvietnam.vn/index.php/vmj/article/view/1465","volume":"507","author":[{"family":"Vũ","given":"Tuấn Dũng"},{"family":"Đặng","given":"Quốc Tuấn"}],"accessed":{"date-parts":[["2023",9,24]]},"issued":{"date-parts":[["2021",12,23]]}}}],"schema":"https://github.com/citation-style-language/schema/raw/master/csl-citation.json"} </w:instrText>
      </w:r>
      <w:r w:rsidRPr="004E2141">
        <w:rPr>
          <w:rFonts w:cs="Times New Roman"/>
          <w:szCs w:val="28"/>
        </w:rPr>
        <w:fldChar w:fldCharType="separate"/>
      </w:r>
      <w:r w:rsidR="004E2141" w:rsidRPr="004E2141">
        <w:rPr>
          <w:rFonts w:cs="Times New Roman"/>
        </w:rPr>
        <w:t>(66)</w:t>
      </w:r>
      <w:r w:rsidRPr="004E2141">
        <w:rPr>
          <w:rFonts w:cs="Times New Roman"/>
          <w:szCs w:val="28"/>
        </w:rPr>
        <w:fldChar w:fldCharType="end"/>
      </w:r>
      <w:r w:rsidRPr="004E2141">
        <w:rPr>
          <w:rFonts w:cs="Times New Roman"/>
          <w:szCs w:val="28"/>
        </w:rPr>
        <w:t xml:space="preserve"> Nguyễn Đức Quỳnh năm 2022 cũng cho thấy </w:t>
      </w:r>
      <w:r w:rsidRPr="004E2141">
        <w:rPr>
          <w:rFonts w:cs="Times New Roman"/>
          <w:szCs w:val="28"/>
          <w:shd w:val="clear" w:color="auto" w:fill="FFFFFF"/>
        </w:rPr>
        <w:t xml:space="preserve">tương tự </w:t>
      </w:r>
      <w:r w:rsidRPr="004E2141">
        <w:rPr>
          <w:rFonts w:cs="Times New Roman"/>
          <w:i/>
          <w:szCs w:val="28"/>
          <w:shd w:val="clear" w:color="auto" w:fill="FFFFFF"/>
        </w:rPr>
        <w:t xml:space="preserve">A. baumannii </w:t>
      </w:r>
      <w:r w:rsidRPr="004E2141">
        <w:rPr>
          <w:rFonts w:cs="Times New Roman"/>
          <w:szCs w:val="28"/>
          <w:shd w:val="clear" w:color="auto" w:fill="FFFFFF"/>
        </w:rPr>
        <w:t>và</w:t>
      </w:r>
      <w:r w:rsidRPr="004E2141">
        <w:rPr>
          <w:rFonts w:cs="Times New Roman"/>
          <w:i/>
          <w:szCs w:val="28"/>
          <w:shd w:val="clear" w:color="auto" w:fill="FFFFFF"/>
        </w:rPr>
        <w:t xml:space="preserve"> K. pneumonie</w:t>
      </w:r>
      <w:r w:rsidRPr="004E2141">
        <w:rPr>
          <w:rFonts w:cs="Times New Roman"/>
          <w:szCs w:val="28"/>
          <w:shd w:val="clear" w:color="auto" w:fill="FFFFFF"/>
        </w:rPr>
        <w:t xml:space="preserve"> thì</w:t>
      </w:r>
      <w:r w:rsidRPr="004E2141">
        <w:rPr>
          <w:rFonts w:cs="Times New Roman"/>
          <w:i/>
          <w:szCs w:val="28"/>
          <w:shd w:val="clear" w:color="auto" w:fill="FFFFFF"/>
        </w:rPr>
        <w:t xml:space="preserve"> P. aeruginosa </w:t>
      </w:r>
      <w:r w:rsidRPr="004E2141">
        <w:rPr>
          <w:rFonts w:cs="Times New Roman"/>
          <w:szCs w:val="28"/>
          <w:shd w:val="clear" w:color="auto" w:fill="FFFFFF"/>
        </w:rPr>
        <w:t xml:space="preserve">đã kháng với nhóm kháng sinh cephalosporin và quinolon, 70% - 96% kháng với nhóm carbapenem, nhóm colistin có tỷ lệ kháng thấp nhất là 25%. Với nhóm aminoglycosid thì </w:t>
      </w:r>
      <w:r w:rsidRPr="004E2141">
        <w:rPr>
          <w:rFonts w:cs="Times New Roman"/>
          <w:i/>
          <w:szCs w:val="28"/>
          <w:shd w:val="clear" w:color="auto" w:fill="FFFFFF"/>
        </w:rPr>
        <w:t>P.aeruginosa</w:t>
      </w:r>
      <w:r w:rsidRPr="004E2141">
        <w:rPr>
          <w:rFonts w:cs="Times New Roman"/>
          <w:szCs w:val="28"/>
          <w:shd w:val="clear" w:color="auto" w:fill="FFFFFF"/>
        </w:rPr>
        <w:t xml:space="preserve"> đã kháng tới 60%.</w:t>
      </w:r>
      <w:r w:rsidRPr="004E2141">
        <w:rPr>
          <w:rFonts w:cs="Times New Roman"/>
          <w:szCs w:val="28"/>
          <w:shd w:val="clear" w:color="auto" w:fill="FFFFFF"/>
        </w:rPr>
        <w:fldChar w:fldCharType="begin"/>
      </w:r>
      <w:r w:rsidR="004E2141">
        <w:rPr>
          <w:rFonts w:cs="Times New Roman"/>
          <w:szCs w:val="28"/>
          <w:shd w:val="clear" w:color="auto" w:fill="FFFFFF"/>
        </w:rPr>
        <w:instrText xml:space="preserve"> ADDIN ZOTERO_ITEM CSL_CITATION {"citationID":"ybPfwjsd","properties":{"formattedCitation":"(51)","plainCitation":"(51)","noteIndex":0},"citationItems":[{"id":418,"uris":["http://zotero.org/users/local/opsg1XXA/items/H4BJYQ3I"],"itemData":{"id":418,"type":"article-journal","abstract":"Objective: Description of antibiotic resistance characteristics of nosocomial infections and risk factors for mortality in the intensive care unit at Bach Mai hospital. Subject and method: A prospective, cross-sectional description of 970 patients treated for more than 48 hours at the Intensive Care Unit of Bach Mai Hospital (August 2019-July 2020). Result: The rate of nosocomial infections was 14%, the most common bacterial etiology is A.Baumannii (28.2%), K.pneumoniae (19.7%), P.aeruginosa (6.3%), common fungal etiology especially Candida Albicans (8.6%). 95% of A.Baumannii, K.pneumoniae, P.aeruginosa were resistant to Cephalosporin, Quinolone antibiotics, 70%-96% resistant to Carbapenem group, the colistin group had the lowest resistance rate (A.Baumannii 0%, K.pneumoniae 23%, P.aeruginosa 25%). With Aminoglycoside group, K.pneumoniae was less resistant (32%) than strains A.Baumannii (88%) and P.aeruginosa (60%). 970 study patients had a mortality rate of 25% (243/970), the mortality from nosocomial infections was 33,6% (46/137). Independent factors that increase mortality are immunosuppression (OR 2,3; 95% CI 1,4-3,86, p &amp;lt; 0,01), mechanical ventilation (OR 14,6, 95% CI 5,4-39,6; p &amp;lt;0,01), catheter (OR 1,83; 95% CI 1,2-2,7; p &amp;lt; 0,01), urinary catheter (OR 2,0; 95% CI 1,2- 3,8; p &amp;lt;0,05), nosocomial infections (OR 1,63; 95%CI 1,1- 2,4; p&amp;lt;0,05), nosocomial infections caused of K.pneumoniae (OR 2,27; 95% CI 1,1- 4,6; p&amp;lt;0,05), A.Baumanii (OR 1,76; 95% CI 1,1-3,35; p &amp;lt; 0,05). Conclusion: The most common causes of nosocomial infections were A.Baumannii, K.pneumoniae, P.aeruginosa, these bacteria were 80% - 96% resistant to Carbapenem antibiotic group, low rate of resistance to Colistin group. Independent risk factors contributing to the increased in mortality were immunosuppression, invasive procedures, and multidrug-resistant bacterial infections.","container-title":"Tạp chí Y học Việt Nam","DOI":"10.51298/vmj.v515i1.2666","ISSN":"1859-1868","issue":"1","journalAbbreviation":"VMJ","language":"vi","license":"Copyright (c) 2022","note":"number: 1","source":"tapchiyhocvietnam.vn","title":"Đặc điểm kháng kháng sinh và các yếu tố nguy cơ tử vong của nhiễm khuẩn bệnh viện tại khoa hồi sức tích cực Bệnh viện Bạch Mai","URL":"https://tapchiyhocvietnam.vn/index.php/vmj/article/view/2666","volume":"515","author":[{"family":"Bùi","given":"Thị Hương Giang"},{"family":"Nguyễn","given":"Đức Quỳnh"}],"accessed":{"date-parts":[["2023",9,24]]},"issued":{"date-parts":[["2022",6,22]]}}}],"schema":"https://github.com/citation-style-language/schema/raw/master/csl-citation.json"} </w:instrText>
      </w:r>
      <w:r w:rsidRPr="004E2141">
        <w:rPr>
          <w:rFonts w:cs="Times New Roman"/>
          <w:szCs w:val="28"/>
          <w:shd w:val="clear" w:color="auto" w:fill="FFFFFF"/>
        </w:rPr>
        <w:fldChar w:fldCharType="separate"/>
      </w:r>
      <w:r w:rsidR="004E2141" w:rsidRPr="004E2141">
        <w:rPr>
          <w:rFonts w:cs="Times New Roman"/>
        </w:rPr>
        <w:t>(51)</w:t>
      </w:r>
      <w:r w:rsidRPr="004E2141">
        <w:rPr>
          <w:rFonts w:cs="Times New Roman"/>
          <w:szCs w:val="28"/>
          <w:shd w:val="clear" w:color="auto" w:fill="FFFFFF"/>
        </w:rPr>
        <w:fldChar w:fldCharType="end"/>
      </w:r>
    </w:p>
    <w:p w14:paraId="47380DA7" w14:textId="77777777" w:rsidR="00E4515D" w:rsidRPr="004E2141" w:rsidRDefault="00E4515D" w:rsidP="00CF0B68">
      <w:pPr>
        <w:pStyle w:val="ListParagraph"/>
        <w:numPr>
          <w:ilvl w:val="0"/>
          <w:numId w:val="19"/>
        </w:numPr>
        <w:tabs>
          <w:tab w:val="left" w:pos="709"/>
        </w:tabs>
        <w:spacing w:after="0" w:line="360" w:lineRule="auto"/>
        <w:ind w:left="0" w:firstLine="567"/>
        <w:jc w:val="both"/>
        <w:rPr>
          <w:rFonts w:cs="Times New Roman"/>
          <w:i/>
          <w:szCs w:val="28"/>
          <w:lang w:val="vi-VN"/>
        </w:rPr>
      </w:pPr>
      <w:r w:rsidRPr="004E2141">
        <w:rPr>
          <w:rFonts w:cs="Times New Roman"/>
          <w:bCs/>
          <w:i/>
          <w:iCs/>
          <w:szCs w:val="28"/>
        </w:rPr>
        <w:t>Vi khuẩn Escherichia coli</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4C70A652" w14:textId="193239C5" w:rsidR="00E4515D" w:rsidRPr="004E2141" w:rsidRDefault="00E4515D" w:rsidP="00CF0B68">
      <w:pPr>
        <w:tabs>
          <w:tab w:val="left" w:pos="709"/>
        </w:tabs>
        <w:spacing w:after="0" w:line="360" w:lineRule="auto"/>
        <w:ind w:firstLine="567"/>
        <w:jc w:val="both"/>
        <w:rPr>
          <w:rFonts w:cs="Times New Roman"/>
          <w:szCs w:val="28"/>
        </w:rPr>
      </w:pPr>
      <w:r w:rsidRPr="004E2141">
        <w:rPr>
          <w:rFonts w:cs="Times New Roman"/>
          <w:szCs w:val="28"/>
          <w:lang w:val="vi-VN"/>
        </w:rPr>
        <w:t xml:space="preserve">Báo cáo Bộ Y tế nhấn mạnh tỷ lệ kháng kháng sinh của các vi khuẩn gây nhiễm </w:t>
      </w:r>
      <w:r w:rsidRPr="004E2141">
        <w:rPr>
          <w:rFonts w:cs="Times New Roman"/>
          <w:szCs w:val="28"/>
        </w:rPr>
        <w:t>s</w:t>
      </w:r>
      <w:r w:rsidRPr="004E2141">
        <w:rPr>
          <w:rFonts w:cs="Times New Roman"/>
          <w:szCs w:val="28"/>
          <w:lang w:val="vi-VN"/>
        </w:rPr>
        <w:t xml:space="preserve">trên 60% ở hầu hết các bệnh viện; tiếp theo là kháng sinh cefuroxime với tỷ lệ kháng cao trên 40%; tuy nhiên </w:t>
      </w:r>
      <w:r w:rsidRPr="004E2141">
        <w:rPr>
          <w:rFonts w:cs="Times New Roman"/>
          <w:szCs w:val="28"/>
        </w:rPr>
        <w:t>t</w:t>
      </w:r>
      <w:r w:rsidRPr="004E2141">
        <w:rPr>
          <w:rFonts w:cs="Times New Roman"/>
          <w:szCs w:val="28"/>
          <w:lang w:val="vi-VN"/>
        </w:rPr>
        <w:t>ỉ lệ kháng với carbapenem thấp hơn 2%</w:t>
      </w:r>
      <w:r w:rsidRPr="004E2141">
        <w:rPr>
          <w:rFonts w:cs="Times New Roman"/>
          <w:szCs w:val="28"/>
        </w:rPr>
        <w:t>.</w:t>
      </w:r>
      <w:r w:rsidRPr="004E2141">
        <w:rPr>
          <w:rFonts w:cs="Times New Roman"/>
          <w:szCs w:val="28"/>
          <w:lang w:val="vi-VN"/>
        </w:rPr>
        <w:fldChar w:fldCharType="begin"/>
      </w:r>
      <w:r w:rsidR="004E2141">
        <w:rPr>
          <w:rFonts w:cs="Times New Roman"/>
          <w:szCs w:val="28"/>
          <w:lang w:val="vi-VN"/>
        </w:rPr>
        <w:instrText xml:space="preserve"> ADDIN ZOTERO_ITEM CSL_CITATION {"citationID":"XAF0m4Gd","properties":{"formattedCitation":"(69)","plainCitation":"(69)","noteIndex":0},"citationItems":[{"id":"lYbQba3B/B16pHMNO","uris":["http://zotero.org/groups/4468249/items/AYD7CEBB"],"itemData":{"id":2259,"type":"report","event-place":"Hà Nội","language":"vi","publisher-place":"Hà Nội","title":"Báo cáo sử dụng kháng sinh và kháng kháng sinh tại 15 bệnh viện Việt Nam năm 2008-2009","author":[{"literal":"Bộ Y tế"},{"literal":"Dự án Hợp tác toàn cầu về kháng kháng sinh GARPViệt Nam"},{"literal":"Đơn vị Nghiên cứu Lâm sàng ĐH Oxford"}],"issued":{"date-parts":[["2009"]]}}}],"schema":"https://github.com/citation-style-language/schema/raw/master/csl-citation.json"} </w:instrText>
      </w:r>
      <w:r w:rsidRPr="004E2141">
        <w:rPr>
          <w:rFonts w:cs="Times New Roman"/>
          <w:szCs w:val="28"/>
          <w:lang w:val="vi-VN"/>
        </w:rPr>
        <w:fldChar w:fldCharType="separate"/>
      </w:r>
      <w:r w:rsidR="004E2141" w:rsidRPr="004E2141">
        <w:rPr>
          <w:rFonts w:cs="Times New Roman"/>
        </w:rPr>
        <w:t>(69)</w:t>
      </w:r>
      <w:r w:rsidRPr="004E2141">
        <w:rPr>
          <w:rFonts w:cs="Times New Roman"/>
          <w:szCs w:val="28"/>
          <w:lang w:val="vi-VN"/>
        </w:rPr>
        <w:fldChar w:fldCharType="end"/>
      </w:r>
    </w:p>
    <w:p w14:paraId="18A97740" w14:textId="267CB32C"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rPr>
        <w:t>N</w:t>
      </w:r>
      <w:r w:rsidRPr="004E2141">
        <w:rPr>
          <w:rFonts w:cs="Times New Roman"/>
          <w:szCs w:val="28"/>
          <w:lang w:val="vi-VN"/>
        </w:rPr>
        <w:t>ghiên cứu của Bùi Hồng Giang, đánh giá khả năng đề kháng vi khuẩn</w:t>
      </w:r>
      <w:r w:rsidRPr="004E2141">
        <w:rPr>
          <w:rFonts w:cs="Times New Roman"/>
          <w:szCs w:val="28"/>
        </w:rPr>
        <w:t xml:space="preserve"> </w:t>
      </w:r>
      <w:r w:rsidRPr="004E2141">
        <w:rPr>
          <w:rFonts w:cs="Times New Roman"/>
          <w:i/>
          <w:szCs w:val="28"/>
          <w:lang w:val="vi-VN"/>
        </w:rPr>
        <w:t>E.</w:t>
      </w:r>
      <w:r w:rsidRPr="004E2141">
        <w:rPr>
          <w:rFonts w:cs="Times New Roman"/>
          <w:i/>
          <w:szCs w:val="28"/>
        </w:rPr>
        <w:t xml:space="preserve"> </w:t>
      </w:r>
      <w:r w:rsidRPr="004E2141">
        <w:rPr>
          <w:rFonts w:cs="Times New Roman"/>
          <w:i/>
          <w:szCs w:val="28"/>
          <w:lang w:val="vi-VN"/>
        </w:rPr>
        <w:t>coli</w:t>
      </w:r>
      <w:r w:rsidRPr="004E2141">
        <w:rPr>
          <w:rFonts w:cs="Times New Roman"/>
          <w:szCs w:val="28"/>
          <w:lang w:val="vi-VN"/>
        </w:rPr>
        <w:t xml:space="preserve"> trên những bệnh nhân nhập viện tại khoa </w:t>
      </w:r>
      <w:r w:rsidRPr="004E2141">
        <w:rPr>
          <w:rFonts w:cs="Times New Roman"/>
          <w:szCs w:val="28"/>
        </w:rPr>
        <w:t>HSTC</w:t>
      </w:r>
      <w:r w:rsidRPr="004E2141">
        <w:rPr>
          <w:rFonts w:cs="Times New Roman"/>
          <w:szCs w:val="28"/>
          <w:lang w:val="vi-VN"/>
        </w:rPr>
        <w:t xml:space="preserve"> cho thấy các kháng sinh nhạy cảm với </w:t>
      </w:r>
      <w:r w:rsidRPr="004E2141">
        <w:rPr>
          <w:rFonts w:cs="Times New Roman"/>
          <w:i/>
          <w:szCs w:val="28"/>
          <w:lang w:val="vi-VN"/>
        </w:rPr>
        <w:t>E. coli</w:t>
      </w:r>
      <w:r w:rsidRPr="004E2141">
        <w:rPr>
          <w:rFonts w:cs="Times New Roman"/>
          <w:szCs w:val="28"/>
          <w:lang w:val="vi-VN"/>
        </w:rPr>
        <w:t>: fos</w:t>
      </w:r>
      <w:r w:rsidRPr="004E2141">
        <w:rPr>
          <w:rFonts w:cs="Times New Roman"/>
          <w:szCs w:val="28"/>
        </w:rPr>
        <w:t>fo</w:t>
      </w:r>
      <w:r w:rsidRPr="004E2141">
        <w:rPr>
          <w:rFonts w:cs="Times New Roman"/>
          <w:szCs w:val="28"/>
          <w:lang w:val="vi-VN"/>
        </w:rPr>
        <w:t>mycin 100%, imipenem 90,9%, amikacin 81,8%.</w:t>
      </w:r>
      <w:r w:rsidRPr="004E2141">
        <w:rPr>
          <w:rFonts w:cs="Times New Roman"/>
          <w:szCs w:val="28"/>
        </w:rPr>
        <w:t xml:space="preserve"> </w:t>
      </w:r>
      <w:r w:rsidRPr="004E2141">
        <w:rPr>
          <w:rFonts w:cs="Times New Roman"/>
          <w:i/>
          <w:szCs w:val="28"/>
          <w:lang w:val="vi-VN"/>
        </w:rPr>
        <w:t>E. coli</w:t>
      </w:r>
      <w:r w:rsidRPr="004E2141">
        <w:rPr>
          <w:rFonts w:cs="Times New Roman"/>
          <w:szCs w:val="28"/>
          <w:lang w:val="vi-VN"/>
        </w:rPr>
        <w:t xml:space="preserve"> đề kháng cao với co-trimoxazol 81,8%, levofloxacin  63,6%, ceftriaxone  60%</w:t>
      </w:r>
      <w:r w:rsidRPr="004E2141">
        <w:rPr>
          <w:rFonts w:cs="Times New Roman"/>
          <w:szCs w:val="28"/>
        </w:rPr>
        <w:t>.</w:t>
      </w:r>
      <w:r w:rsidRPr="004E2141">
        <w:rPr>
          <w:rFonts w:cs="Times New Roman"/>
          <w:szCs w:val="28"/>
        </w:rPr>
        <w:fldChar w:fldCharType="begin"/>
      </w:r>
      <w:r w:rsidR="004E2141">
        <w:rPr>
          <w:rFonts w:cs="Times New Roman"/>
          <w:szCs w:val="28"/>
        </w:rPr>
        <w:instrText xml:space="preserve"> ADDIN ZOTERO_ITEM CSL_CITATION {"citationID":"a165oop7gkj","properties":{"formattedCitation":"(16)","plainCitation":"(16)","noteIndex":0},"citationItems":[{"id":70,"uris":["http://zotero.org/users/local/opsg1XXA/items/GD93SQSS"],"itemData":{"id":70,"type":"thesis","genre":"Luận văn Thạc sĩ Y học","publisher":"Đại học Y Hà Nội","title":"Nghiên cứu đặc điểm vi  khuẩn và điều trị nhiễm khuẩn bệnh viện tại khoa Hồi sức tích  cực Bệnh viện Bạch Mai năm 2012","author":[{"literal":"Bùi Hồng Giang"}],"issued":{"date-parts":[["2012"]]}}}],"schema":"https://github.com/citation-style-language/schema/raw/master/csl-citation.json"} </w:instrText>
      </w:r>
      <w:r w:rsidRPr="004E2141">
        <w:rPr>
          <w:rFonts w:cs="Times New Roman"/>
          <w:szCs w:val="28"/>
        </w:rPr>
        <w:fldChar w:fldCharType="separate"/>
      </w:r>
      <w:r w:rsidR="004E2141" w:rsidRPr="004E2141">
        <w:rPr>
          <w:rFonts w:cs="Times New Roman"/>
        </w:rPr>
        <w:t>(16)</w:t>
      </w:r>
      <w:r w:rsidRPr="004E2141">
        <w:rPr>
          <w:rFonts w:cs="Times New Roman"/>
          <w:szCs w:val="28"/>
        </w:rPr>
        <w:fldChar w:fldCharType="end"/>
      </w:r>
    </w:p>
    <w:p w14:paraId="38509576" w14:textId="09500CBD"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lang w:val="vi-VN"/>
        </w:rPr>
        <w:t xml:space="preserve">Một nghiên cứu khác tại bệnh viện đa khoa khu vực Phúc Yên cho thấy chủng vi khuẩn </w:t>
      </w:r>
      <w:r w:rsidRPr="004E2141">
        <w:rPr>
          <w:rFonts w:cs="Times New Roman"/>
          <w:i/>
          <w:szCs w:val="28"/>
          <w:lang w:val="vi-VN"/>
        </w:rPr>
        <w:t>E.coli</w:t>
      </w:r>
      <w:r w:rsidRPr="004E2141">
        <w:rPr>
          <w:rFonts w:cs="Times New Roman"/>
          <w:szCs w:val="28"/>
          <w:lang w:val="vi-VN"/>
        </w:rPr>
        <w:t xml:space="preserve"> có tỷ lệ kháng cao với các kháng sinh nhóm quinolon và cephalosporin, penicillin (levofloxacin 63,64%, ampicill</w:t>
      </w:r>
      <w:r w:rsidRPr="004E2141">
        <w:rPr>
          <w:rFonts w:cs="Times New Roman"/>
          <w:szCs w:val="28"/>
        </w:rPr>
        <w:t>i</w:t>
      </w:r>
      <w:r w:rsidRPr="004E2141">
        <w:rPr>
          <w:rFonts w:cs="Times New Roman"/>
          <w:szCs w:val="28"/>
          <w:lang w:val="vi-VN"/>
        </w:rPr>
        <w:t>n 90,00%; ceftriaxone 60%); trong khi đó còn nhạy cảm với các kháng sinh nhóm carbapenem từ 89% đến 91%, amikacin 81%, fos</w:t>
      </w:r>
      <w:r w:rsidRPr="004E2141">
        <w:rPr>
          <w:rFonts w:cs="Times New Roman"/>
          <w:szCs w:val="28"/>
        </w:rPr>
        <w:t>fo</w:t>
      </w:r>
      <w:r w:rsidRPr="004E2141">
        <w:rPr>
          <w:rFonts w:cs="Times New Roman"/>
          <w:szCs w:val="28"/>
          <w:lang w:val="vi-VN"/>
        </w:rPr>
        <w:t>mycin 100%</w:t>
      </w:r>
      <w:r w:rsidRPr="004E2141">
        <w:rPr>
          <w:rFonts w:cs="Times New Roman"/>
          <w:szCs w:val="28"/>
        </w:rPr>
        <w:t>.</w:t>
      </w:r>
      <w:r w:rsidRPr="004E2141">
        <w:rPr>
          <w:rFonts w:cs="Times New Roman"/>
          <w:szCs w:val="28"/>
          <w:lang w:val="vi-VN"/>
        </w:rPr>
        <w:fldChar w:fldCharType="begin"/>
      </w:r>
      <w:r w:rsidR="004E2141">
        <w:rPr>
          <w:rFonts w:cs="Times New Roman"/>
          <w:szCs w:val="28"/>
          <w:lang w:val="vi-VN"/>
        </w:rPr>
        <w:instrText xml:space="preserve"> ADDIN ZOTERO_ITEM CSL_CITATION {"citationID":"PkjFUOPq","properties":{"formattedCitation":"(68)","plainCitation":"(68)","noteIndex":0},"citationItems":[{"id":"lYbQba3B/QeiL1J8i","uris":["http://zotero.org/groups/4468249/items/R9HANZ7S"],"itemData":{"id":2372,"type":"thesis","event-place":"Hà Nội","genre":"Luận văn Thạc sĩ","language":"vi","publisher":"Học viện khoa học và công nghệ","publisher-place":"Hà Nội","title":"Nghiên cứu thực trạng nhiễm khuẩn bệnh viện tại bệnh viện đa khoa khu vực Phúc Yên, tỉnh Vĩnh Phúc","URL":"http://gust.edu.vn/media/26/uftai-ve-tai-day26978.pdf","author":[{"literal":"Đặng Ngọc Thủy"}],"issued":{"date-parts":[["2019"]]}}}],"schema":"https://github.com/citation-style-language/schema/raw/master/csl-citation.json"} </w:instrText>
      </w:r>
      <w:r w:rsidRPr="004E2141">
        <w:rPr>
          <w:rFonts w:cs="Times New Roman"/>
          <w:szCs w:val="28"/>
          <w:lang w:val="vi-VN"/>
        </w:rPr>
        <w:fldChar w:fldCharType="separate"/>
      </w:r>
      <w:r w:rsidR="004E2141" w:rsidRPr="004E2141">
        <w:rPr>
          <w:rFonts w:cs="Times New Roman"/>
        </w:rPr>
        <w:t>(68)</w:t>
      </w:r>
      <w:r w:rsidRPr="004E2141">
        <w:rPr>
          <w:rFonts w:cs="Times New Roman"/>
          <w:szCs w:val="28"/>
          <w:lang w:val="vi-VN"/>
        </w:rPr>
        <w:fldChar w:fldCharType="end"/>
      </w:r>
    </w:p>
    <w:p w14:paraId="0682A716" w14:textId="218E1653" w:rsidR="00E4515D" w:rsidRPr="004E2141" w:rsidRDefault="00E4515D" w:rsidP="00CF0B68">
      <w:pPr>
        <w:tabs>
          <w:tab w:val="left" w:pos="709"/>
        </w:tabs>
        <w:spacing w:after="0" w:line="360" w:lineRule="auto"/>
        <w:ind w:firstLine="567"/>
        <w:jc w:val="both"/>
        <w:rPr>
          <w:rFonts w:cs="Times New Roman"/>
          <w:szCs w:val="28"/>
          <w:lang w:val="vi-VN"/>
        </w:rPr>
      </w:pPr>
      <w:r w:rsidRPr="004E2141">
        <w:rPr>
          <w:rFonts w:cs="Times New Roman"/>
          <w:szCs w:val="28"/>
          <w:lang w:val="vi-VN"/>
        </w:rPr>
        <w:t xml:space="preserve">Nghiên cứu của Nguyễn Thế Anh và cộng sự tại khoa </w:t>
      </w:r>
      <w:r w:rsidRPr="004E2141">
        <w:rPr>
          <w:rFonts w:cs="Times New Roman"/>
          <w:szCs w:val="28"/>
        </w:rPr>
        <w:t>HSTC</w:t>
      </w:r>
      <w:r w:rsidRPr="004E2141">
        <w:rPr>
          <w:rFonts w:cs="Times New Roman"/>
          <w:szCs w:val="28"/>
          <w:lang w:val="vi-VN"/>
        </w:rPr>
        <w:t xml:space="preserve"> bệnh viện Hữu Nghị cho thấy</w:t>
      </w:r>
      <w:r w:rsidRPr="004E2141">
        <w:rPr>
          <w:rFonts w:cs="Times New Roman"/>
          <w:szCs w:val="28"/>
        </w:rPr>
        <w:t>,</w:t>
      </w:r>
      <w:r w:rsidRPr="004E2141">
        <w:rPr>
          <w:rFonts w:cs="Times New Roman"/>
          <w:szCs w:val="28"/>
          <w:lang w:val="vi-VN"/>
        </w:rPr>
        <w:t xml:space="preserve"> vi khuẩn </w:t>
      </w:r>
      <w:r w:rsidRPr="004E2141">
        <w:rPr>
          <w:rFonts w:cs="Times New Roman"/>
          <w:i/>
          <w:szCs w:val="28"/>
          <w:lang w:val="vi-VN"/>
        </w:rPr>
        <w:t>E.</w:t>
      </w:r>
      <w:r w:rsidRPr="004E2141">
        <w:rPr>
          <w:rFonts w:cs="Times New Roman"/>
          <w:i/>
          <w:szCs w:val="28"/>
        </w:rPr>
        <w:t xml:space="preserve"> </w:t>
      </w:r>
      <w:r w:rsidRPr="004E2141">
        <w:rPr>
          <w:rFonts w:cs="Times New Roman"/>
          <w:i/>
          <w:szCs w:val="28"/>
          <w:lang w:val="vi-VN"/>
        </w:rPr>
        <w:t>coli</w:t>
      </w:r>
      <w:r w:rsidRPr="004E2141">
        <w:rPr>
          <w:rFonts w:cs="Times New Roman"/>
          <w:szCs w:val="28"/>
          <w:lang w:val="vi-VN"/>
        </w:rPr>
        <w:t xml:space="preserve"> có đề kháng cao trên 90% với hầu hết các kháng sinh nhóm cephalosporine trừ cefoparezone; đề kháng cao với amikacin 88,9% và với levofloxacin kháng 100%</w:t>
      </w:r>
      <w:r w:rsidRPr="004E2141">
        <w:rPr>
          <w:rFonts w:cs="Times New Roman"/>
          <w:szCs w:val="28"/>
        </w:rPr>
        <w:t>.</w:t>
      </w:r>
      <w:r w:rsidRPr="004E2141">
        <w:rPr>
          <w:rFonts w:cs="Times New Roman"/>
          <w:szCs w:val="28"/>
          <w:lang w:val="vi-VN"/>
        </w:rPr>
        <w:fldChar w:fldCharType="begin"/>
      </w:r>
      <w:r w:rsidR="004E2141">
        <w:rPr>
          <w:rFonts w:cs="Times New Roman"/>
          <w:szCs w:val="28"/>
          <w:lang w:val="vi-VN"/>
        </w:rPr>
        <w:instrText xml:space="preserve"> ADDIN ZOTERO_ITEM CSL_CITATION {"citationID":"PTr0zlqX","properties":{"formattedCitation":"(65)","plainCitation":"(65)","noteIndex":0},"citationItems":[{"id":"lYbQba3B/0GMtSY3h","uris":["http://zotero.org/groups/4468249/items/L9ZAVJ56"],"itemData":{"id":2374,"type":"article-journal","container-title":"Tạp chí Y học Việt Nam","issue":"2","language":"vi","page":"35-39","title":"Căn nguyên vi khuẩn và đặc điểm đề kháng kháng sinh ở bệnh nhân đột quỵ viêm phổi liên quan thở máy tại khoa Hồi sức tích cực bệnh viện Hữu Nghị","volume":"435","author":[{"literal":"Nguyễn Thế Anh"},{"literal":"Đỗ Quyết"},{"literal":"Đỗ Tất Cương"}],"issued":{"date-parts":[["2015"]]}}}],"schema":"https://github.com/citation-style-language/schema/raw/master/csl-citation.json"} </w:instrText>
      </w:r>
      <w:r w:rsidRPr="004E2141">
        <w:rPr>
          <w:rFonts w:cs="Times New Roman"/>
          <w:szCs w:val="28"/>
          <w:lang w:val="vi-VN"/>
        </w:rPr>
        <w:fldChar w:fldCharType="separate"/>
      </w:r>
      <w:r w:rsidR="004E2141" w:rsidRPr="004E2141">
        <w:rPr>
          <w:rFonts w:cs="Times New Roman"/>
        </w:rPr>
        <w:t>(65)</w:t>
      </w:r>
      <w:r w:rsidRPr="004E2141">
        <w:rPr>
          <w:rFonts w:cs="Times New Roman"/>
          <w:szCs w:val="28"/>
          <w:lang w:val="vi-VN"/>
        </w:rPr>
        <w:fldChar w:fldCharType="end"/>
      </w:r>
    </w:p>
    <w:p w14:paraId="5D50BAF3" w14:textId="77777777" w:rsidR="00E4515D" w:rsidRPr="004E2141" w:rsidRDefault="00E4515D" w:rsidP="00CF0B68">
      <w:pPr>
        <w:pStyle w:val="ListParagraph"/>
        <w:numPr>
          <w:ilvl w:val="0"/>
          <w:numId w:val="19"/>
        </w:numPr>
        <w:tabs>
          <w:tab w:val="left" w:pos="709"/>
        </w:tabs>
        <w:spacing w:after="0" w:line="360" w:lineRule="auto"/>
        <w:ind w:left="0" w:firstLine="567"/>
        <w:jc w:val="both"/>
        <w:rPr>
          <w:rFonts w:cs="Times New Roman"/>
          <w:szCs w:val="28"/>
          <w:lang w:val="vi-VN"/>
        </w:rPr>
      </w:pPr>
      <w:r w:rsidRPr="004E2141">
        <w:rPr>
          <w:rFonts w:cs="Times New Roman"/>
          <w:szCs w:val="28"/>
        </w:rPr>
        <w:t xml:space="preserve">Vi khuẩn </w:t>
      </w:r>
      <w:r w:rsidRPr="004E2141">
        <w:rPr>
          <w:rFonts w:cs="Times New Roman"/>
          <w:i/>
          <w:szCs w:val="28"/>
          <w:lang w:val="de-DE"/>
        </w:rPr>
        <w:t>Staphylococus aureus</w:t>
      </w:r>
      <w:r w:rsidRPr="004E2141">
        <w:rPr>
          <w:rFonts w:cs="Times New Roman"/>
          <w:szCs w:val="28"/>
          <w:lang w:val="de-DE"/>
        </w:rPr>
        <w:t xml:space="preserve">  </w:t>
      </w:r>
    </w:p>
    <w:p w14:paraId="7D20F2CF" w14:textId="0D934715" w:rsidR="00E4515D" w:rsidRPr="004E2141" w:rsidRDefault="00E4515D" w:rsidP="00CF0B68">
      <w:pPr>
        <w:pStyle w:val="3"/>
        <w:tabs>
          <w:tab w:val="left" w:pos="709"/>
        </w:tabs>
        <w:ind w:firstLine="567"/>
        <w:rPr>
          <w:b w:val="0"/>
        </w:rPr>
      </w:pPr>
      <w:bookmarkStart w:id="215" w:name="_Toc525459612"/>
      <w:bookmarkStart w:id="216" w:name="_Toc525629153"/>
      <w:bookmarkStart w:id="217" w:name="_Toc526446064"/>
      <w:bookmarkStart w:id="218" w:name="_Toc161130304"/>
      <w:r w:rsidRPr="004E2141">
        <w:rPr>
          <w:b w:val="0"/>
          <w:i w:val="0"/>
          <w:lang w:val="de-DE"/>
        </w:rPr>
        <w:t>Theo Phạm Hồng Nhung.</w:t>
      </w:r>
      <w:r w:rsidRPr="00707F57">
        <w:rPr>
          <w:b w:val="0"/>
          <w:i w:val="0"/>
          <w:lang w:val="de-DE"/>
        </w:rPr>
        <w:fldChar w:fldCharType="begin"/>
      </w:r>
      <w:r w:rsidR="004E2141" w:rsidRPr="00707F57">
        <w:rPr>
          <w:b w:val="0"/>
          <w:i w:val="0"/>
          <w:lang w:val="de-DE"/>
        </w:rPr>
        <w:instrText xml:space="preserve"> ADDIN ZOTERO_ITEM CSL_CITATION {"citationID":"9QaHRcLp","properties":{"formattedCitation":"(70)","plainCitation":"(70)","noteIndex":0},"citationItems":[{"id":424,"uris":["http://zotero.org/users/local/opsg1XXA/items/SIAB9CXJ"],"itemData":{"id":424,"type":"article-journal","container-title":"Tạp chí nghiên cứu Y học","issue":"90","page":"66-74","title":"Mức độ kháng kháng sinh của Staphyloccoccus aureus phân lập tại bệnh viện Bạch Mai.","author":[{"family":"Nhung","given":"Phạm Hồng"},{"family":"Phương","given":"Đoàn Mai"},{"family":"Anh","given":"Lê Vân"}],"issued":{"date-parts":[["2014"]]}}}],"schema":"https://github.com/citation-style-language/schema/raw/master/csl-citation.json"} </w:instrText>
      </w:r>
      <w:r w:rsidRPr="00707F57">
        <w:rPr>
          <w:b w:val="0"/>
          <w:i w:val="0"/>
          <w:lang w:val="de-DE"/>
        </w:rPr>
        <w:fldChar w:fldCharType="separate"/>
      </w:r>
      <w:r w:rsidR="004E2141" w:rsidRPr="00707F57">
        <w:rPr>
          <w:b w:val="0"/>
          <w:i w:val="0"/>
        </w:rPr>
        <w:t>(70)</w:t>
      </w:r>
      <w:r w:rsidRPr="00707F57">
        <w:rPr>
          <w:b w:val="0"/>
          <w:i w:val="0"/>
          <w:lang w:val="de-DE"/>
        </w:rPr>
        <w:fldChar w:fldCharType="end"/>
      </w:r>
      <w:r w:rsidRPr="004E2141">
        <w:rPr>
          <w:b w:val="0"/>
          <w:i w:val="0"/>
          <w:lang w:val="de-DE"/>
        </w:rPr>
        <w:t xml:space="preserve"> hầu hết các chủng </w:t>
      </w:r>
      <w:bookmarkStart w:id="219" w:name="_Toc525459613"/>
      <w:bookmarkStart w:id="220" w:name="_Toc525629154"/>
      <w:bookmarkStart w:id="221" w:name="_Toc526446065"/>
      <w:bookmarkEnd w:id="215"/>
      <w:bookmarkEnd w:id="216"/>
      <w:bookmarkEnd w:id="217"/>
      <w:r w:rsidRPr="004E2141">
        <w:rPr>
          <w:b w:val="0"/>
        </w:rPr>
        <w:t xml:space="preserve">S. aureus </w:t>
      </w:r>
      <w:r w:rsidRPr="004E2141">
        <w:rPr>
          <w:b w:val="0"/>
          <w:i w:val="0"/>
        </w:rPr>
        <w:t xml:space="preserve">kháng với Penicillin. Tỉ lệ </w:t>
      </w:r>
      <w:r w:rsidRPr="004E2141">
        <w:rPr>
          <w:b w:val="0"/>
        </w:rPr>
        <w:t>S. aureus</w:t>
      </w:r>
      <w:r w:rsidRPr="004E2141">
        <w:t xml:space="preserve"> </w:t>
      </w:r>
      <w:r w:rsidRPr="004E2141">
        <w:rPr>
          <w:b w:val="0"/>
          <w:i w:val="0"/>
          <w:lang w:val="de-DE"/>
        </w:rPr>
        <w:t xml:space="preserve">kháng methicillin (MRSA) tăng trong vòng 10 năm </w:t>
      </w:r>
      <w:r w:rsidRPr="004E2141">
        <w:rPr>
          <w:b w:val="0"/>
          <w:i w:val="0"/>
          <w:lang w:val="de-DE"/>
        </w:rPr>
        <w:lastRenderedPageBreak/>
        <w:t>vừa qua (năm 2003 tỉ lệ MRSA là 15,6% vả năm 2013 tỉ lệ MRSA trên 44,9%).</w:t>
      </w:r>
      <w:bookmarkEnd w:id="218"/>
      <w:bookmarkEnd w:id="219"/>
      <w:bookmarkEnd w:id="220"/>
      <w:bookmarkEnd w:id="221"/>
    </w:p>
    <w:p w14:paraId="740FFD09" w14:textId="5F89BA6C" w:rsidR="00E4515D" w:rsidRPr="004E2141" w:rsidRDefault="00E4515D" w:rsidP="00CF0B68">
      <w:pPr>
        <w:pStyle w:val="2"/>
        <w:rPr>
          <w:b w:val="0"/>
          <w:lang w:val="de-DE"/>
        </w:rPr>
      </w:pPr>
      <w:r w:rsidRPr="004E2141">
        <w:rPr>
          <w:b w:val="0"/>
          <w:lang w:val="de-DE"/>
        </w:rPr>
        <w:t xml:space="preserve">       </w:t>
      </w:r>
      <w:bookmarkStart w:id="222" w:name="_Toc525459614"/>
      <w:bookmarkStart w:id="223" w:name="_Toc525629155"/>
      <w:bookmarkStart w:id="224" w:name="_Toc526446066"/>
      <w:bookmarkStart w:id="225" w:name="_Toc161130305"/>
      <w:r w:rsidRPr="004E2141">
        <w:rPr>
          <w:b w:val="0"/>
          <w:lang w:val="de-DE"/>
        </w:rPr>
        <w:t>Theo các số liệu ở bệnh viện Chợ Rẫy</w:t>
      </w:r>
      <w:r w:rsidRPr="00707F57">
        <w:rPr>
          <w:b w:val="0"/>
          <w:i/>
          <w:lang w:val="de-DE"/>
        </w:rPr>
        <w:fldChar w:fldCharType="begin"/>
      </w:r>
      <w:r w:rsidR="004E2141" w:rsidRPr="00707F57">
        <w:rPr>
          <w:b w:val="0"/>
          <w:lang w:val="de-DE"/>
        </w:rPr>
        <w:instrText xml:space="preserve"> ADDIN ZOTERO_ITEM CSL_CITATION {"citationID":"wcS43L1q","properties":{"formattedCitation":"(13)","plainCitation":"(13)","noteIndex":0},"citationItems":[{"id":74,"uris":["http://zotero.org/users/local/opsg1XXA/items/BU76RP75"],"itemData":{"id":74,"type":"article-magazine","container-title":"Y Học TP. Hồ Chí Minh","issue":"Phụ bản số 1","page":"213-219","title":"Nghiên cứu đặc điểm viêm  phổi liên quan đến thở máy tại khoa săn sóc đặc biệt Bệnh viện  Chợ Rẫy","volume":"Tập 17","author":[{"literal":"Võ Hữu Ngoan"}],"issued":{"date-parts":[["2013"]]}}}],"schema":"https://github.com/citation-style-language/schema/raw/master/csl-citation.json"} </w:instrText>
      </w:r>
      <w:r w:rsidRPr="00707F57">
        <w:rPr>
          <w:b w:val="0"/>
          <w:i/>
          <w:lang w:val="de-DE"/>
        </w:rPr>
        <w:fldChar w:fldCharType="separate"/>
      </w:r>
      <w:r w:rsidR="004E2141" w:rsidRPr="00707F57">
        <w:rPr>
          <w:b w:val="0"/>
        </w:rPr>
        <w:t>(13)</w:t>
      </w:r>
      <w:r w:rsidRPr="00707F57">
        <w:rPr>
          <w:b w:val="0"/>
          <w:i/>
          <w:lang w:val="de-DE"/>
        </w:rPr>
        <w:fldChar w:fldCharType="end"/>
      </w:r>
      <w:r w:rsidRPr="004E2141">
        <w:rPr>
          <w:b w:val="0"/>
          <w:lang w:val="de-DE"/>
        </w:rPr>
        <w:t xml:space="preserve"> và bệnh viện cấp cứu 115 TP.HCM.</w:t>
      </w:r>
      <w:r w:rsidRPr="004E2141">
        <w:rPr>
          <w:b w:val="0"/>
          <w:i/>
          <w:lang w:val="de-DE"/>
        </w:rPr>
        <w:fldChar w:fldCharType="begin"/>
      </w:r>
      <w:r w:rsidR="004E2141">
        <w:rPr>
          <w:b w:val="0"/>
          <w:lang w:val="de-DE"/>
        </w:rPr>
        <w:instrText xml:space="preserve"> ADDIN ZOTERO_ITEM CSL_CITATION {"citationID":"BVkdH2ya","properties":{"formattedCitation":"(71)","plainCitation":"(71)","noteIndex":0},"citationItems":[{"id":75,"uris":["http://zotero.org/users/local/opsg1XXA/items/B6URPDZX"],"itemData":{"id":75,"type":"article-journal","container-title":"Y Học TP. Hồ Chí Minh","page":"324  – 329.","title":"Khảo sát đặc điểm đề kháng kháng sinh của vi khuẩn gây viêm  phổi bệnh viện ở bệnh nhân thở máy điều trị tại khoa HSTC – CĐ BV 115","volume":"tập 18, Phụ bản số 1","author":[{"family":"Nguyễn Thị Thanh Bình","given":""},{"literal":"Vũ Đình Thắng"}],"issued":{"date-parts":[["2014"]]}}}],"schema":"https://github.com/citation-style-language/schema/raw/master/csl-citation.json"} </w:instrText>
      </w:r>
      <w:r w:rsidRPr="004E2141">
        <w:rPr>
          <w:b w:val="0"/>
          <w:i/>
          <w:lang w:val="de-DE"/>
        </w:rPr>
        <w:fldChar w:fldCharType="separate"/>
      </w:r>
      <w:r w:rsidR="004E2141" w:rsidRPr="004E2141">
        <w:t>(71)</w:t>
      </w:r>
      <w:r w:rsidRPr="004E2141">
        <w:rPr>
          <w:b w:val="0"/>
          <w:i/>
          <w:lang w:val="de-DE"/>
        </w:rPr>
        <w:fldChar w:fldCharType="end"/>
      </w:r>
      <w:r w:rsidRPr="004E2141">
        <w:rPr>
          <w:b w:val="0"/>
          <w:lang w:val="de-DE"/>
        </w:rPr>
        <w:t xml:space="preserve"> </w:t>
      </w:r>
      <w:r w:rsidRPr="004E2141">
        <w:rPr>
          <w:b w:val="0"/>
        </w:rPr>
        <w:t>S. aureus</w:t>
      </w:r>
      <w:r w:rsidRPr="004E2141">
        <w:t xml:space="preserve"> </w:t>
      </w:r>
      <w:r w:rsidRPr="004E2141">
        <w:rPr>
          <w:b w:val="0"/>
          <w:lang w:val="de-DE"/>
        </w:rPr>
        <w:t>phân lập được ở các bệnh viện này kháng hoàn toàn với methicillin (MRSA 100%).</w:t>
      </w:r>
      <w:bookmarkEnd w:id="222"/>
      <w:bookmarkEnd w:id="223"/>
      <w:bookmarkEnd w:id="224"/>
      <w:bookmarkEnd w:id="225"/>
    </w:p>
    <w:p w14:paraId="246B3CA1" w14:textId="77777777" w:rsidR="00AC6F72" w:rsidRPr="004E2141" w:rsidRDefault="00AC6F72" w:rsidP="00CF0B68">
      <w:pPr>
        <w:pStyle w:val="2"/>
      </w:pPr>
      <w:bookmarkStart w:id="226" w:name="_Toc148960076"/>
      <w:bookmarkStart w:id="227" w:name="_Toc161130306"/>
      <w:r w:rsidRPr="004E2141">
        <w:t>1.3. Điều trị viêm phổi liên quan thở máy</w:t>
      </w:r>
      <w:bookmarkEnd w:id="226"/>
      <w:bookmarkEnd w:id="227"/>
    </w:p>
    <w:p w14:paraId="4101B7CB" w14:textId="77777777" w:rsidR="00AC6F72" w:rsidRPr="004E2141" w:rsidRDefault="00AC6F72" w:rsidP="00CF0B68">
      <w:pPr>
        <w:pStyle w:val="3"/>
      </w:pPr>
      <w:bookmarkStart w:id="228" w:name="_Toc433624885"/>
      <w:bookmarkStart w:id="229" w:name="_Toc434566492"/>
      <w:bookmarkStart w:id="230" w:name="_Toc526446068"/>
      <w:bookmarkStart w:id="231" w:name="_Toc148960077"/>
      <w:bookmarkStart w:id="232" w:name="_Toc161130307"/>
      <w:bookmarkStart w:id="233" w:name="_Toc43282869"/>
      <w:r w:rsidRPr="004E2141">
        <w:t>1.3.1. Nguyên tắc</w:t>
      </w:r>
      <w:bookmarkEnd w:id="228"/>
      <w:bookmarkEnd w:id="229"/>
      <w:bookmarkEnd w:id="230"/>
      <w:bookmarkEnd w:id="231"/>
      <w:bookmarkEnd w:id="232"/>
    </w:p>
    <w:p w14:paraId="79F4AF46" w14:textId="77777777" w:rsidR="00AC6F72" w:rsidRPr="004E2141" w:rsidRDefault="00AC6F72" w:rsidP="00CF0B68">
      <w:pPr>
        <w:pStyle w:val="3"/>
        <w:numPr>
          <w:ilvl w:val="0"/>
          <w:numId w:val="22"/>
        </w:numPr>
        <w:tabs>
          <w:tab w:val="left" w:pos="709"/>
          <w:tab w:val="left" w:pos="851"/>
        </w:tabs>
        <w:ind w:left="0" w:firstLine="567"/>
      </w:pPr>
      <w:bookmarkStart w:id="234" w:name="_Toc525459635"/>
      <w:bookmarkStart w:id="235" w:name="_Toc525629158"/>
      <w:bookmarkStart w:id="236" w:name="_Toc526446069"/>
      <w:bookmarkStart w:id="237" w:name="_Toc108178537"/>
      <w:bookmarkStart w:id="238" w:name="_Toc161130308"/>
      <w:r w:rsidRPr="004E2141">
        <w:rPr>
          <w:i w:val="0"/>
        </w:rPr>
        <w:t>Điều trị kháng sinh càng sớm càng tốt</w:t>
      </w:r>
      <w:bookmarkEnd w:id="234"/>
      <w:bookmarkEnd w:id="235"/>
      <w:bookmarkEnd w:id="236"/>
      <w:bookmarkEnd w:id="237"/>
      <w:bookmarkEnd w:id="238"/>
    </w:p>
    <w:p w14:paraId="3AF50A0A"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r w:rsidRPr="004E2141">
        <w:rPr>
          <w:rFonts w:ascii="Times New Roman" w:hAnsi="Times New Roman"/>
          <w:spacing w:val="-12"/>
          <w:sz w:val="28"/>
          <w:szCs w:val="28"/>
          <w:lang w:val="pt-BR"/>
        </w:rPr>
        <w:t>Trong điều trị viêm phổi liên quan thở máy, kháng sinh phải được chỉ định sớm nhất có thể được (</w:t>
      </w:r>
      <w:r w:rsidRPr="004E2141">
        <w:rPr>
          <w:rFonts w:ascii="Times New Roman" w:hAnsi="Times New Roman"/>
          <w:b/>
          <w:spacing w:val="-12"/>
          <w:sz w:val="28"/>
          <w:szCs w:val="28"/>
          <w:lang w:val="pt-BR"/>
        </w:rPr>
        <w:t>trong vòng 1 giờ đầu nếu có kèm theo sốc nhiễm khuẩn</w:t>
      </w:r>
      <w:r w:rsidRPr="004E2141">
        <w:rPr>
          <w:rFonts w:ascii="Times New Roman" w:hAnsi="Times New Roman"/>
          <w:spacing w:val="-12"/>
          <w:sz w:val="28"/>
          <w:szCs w:val="28"/>
          <w:lang w:val="pt-BR"/>
        </w:rPr>
        <w:t>)</w:t>
      </w:r>
      <w:r w:rsidRPr="004E2141">
        <w:rPr>
          <w:rFonts w:ascii="Times New Roman" w:hAnsi="Times New Roman"/>
          <w:sz w:val="28"/>
          <w:szCs w:val="28"/>
          <w:lang w:val="pt-BR"/>
        </w:rPr>
        <w:t xml:space="preserve"> .</w:t>
      </w:r>
    </w:p>
    <w:p w14:paraId="658EF3FA" w14:textId="0906B1BF"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r w:rsidRPr="004E2141">
        <w:rPr>
          <w:rFonts w:ascii="Times New Roman" w:hAnsi="Times New Roman"/>
          <w:sz w:val="28"/>
          <w:szCs w:val="28"/>
          <w:lang w:val="pt-BR"/>
        </w:rPr>
        <w:t>Khi nghĩ đến viêm phổi liên quan thở máy, khuyến cáo hiện nay là dựa vào tiêu chuẩn lâm sàng đơn thuần, hơn là dựa vào thay đổi nồng độ procalcitonin/CRP kết hợp với tiêu chuẩn lâm sàng để quyết định điều trị kháng sinh ban đầu.</w:t>
      </w:r>
      <w:r w:rsidRPr="004E2141">
        <w:rPr>
          <w:rFonts w:ascii="Times New Roman" w:hAnsi="Times New Roman"/>
          <w:sz w:val="28"/>
          <w:szCs w:val="28"/>
          <w:lang w:val="pt-BR"/>
        </w:rPr>
        <w:fldChar w:fldCharType="begin"/>
      </w:r>
      <w:r w:rsidR="004E2141">
        <w:rPr>
          <w:rFonts w:ascii="Times New Roman" w:hAnsi="Times New Roman"/>
          <w:sz w:val="28"/>
          <w:szCs w:val="28"/>
          <w:lang w:val="pt-BR"/>
        </w:rPr>
        <w:instrText xml:space="preserve"> ADDIN ZOTERO_ITEM CSL_CITATION {"citationID":"AQxCp65F","properties":{"formattedCitation":"(1,72)","plainCitation":"(1,72)","noteIndex":0},"citationItems":[{"id":5,"uris":["http://zotero.org/users/local/opsg1XXA/items/EK3JLY56"],"itemData":{"id":5,"type":"article-journal","abstract":"It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L."}],"issued":{"date-parts":[["2016",9,1]]}}},{"id":236,"uris":["http://zotero.org/users/local/opsg1XXA/items/Q4GQJEGX"],"itemData":{"id":236,"type":"article-journal","abstract":"BACKGROUND: Nosocomial pneumonia is among the most common types of infection in hospitalized patients. The increasing prevalence of multi-drug resistant organisms (MDROs) in recent years points to the need for an up-to-date clinical guideline.\nMETHODS: An interdisciplinary S3 guideline was created on the basis of a systematic literature review in the PubMed and Cochrane Library databases, with assessment and grading of the evidence according to the GRADE system.\nRESULTS: 9097 abstracts and 808 articles were screened in full text, and 22 recommendations were issued. It is recommended that any antimicrobial treatment should be preceded by a microbiological diagnostic evaluation with cultures of blood and respiratory samples. The diagnosis of nosocomial pneumonia should be suspected in any patient with a new or worsened pulmonary infiltrate who meets any two of the following three criteria: leucocyte count above 10,000 or below 4000/µL, temperature above 38.3°C, and/or the presence of purulent respiratory secretions. The initially calculated antimicrobial treatment should be begun without delay; it should be oriented to the locally prevailing resistance pattern, and its intensity should be a function of the risk of infection with MDROs. The initial treatment should be combination therapy if there is a high risk of MDRO infection and/or if the patient is in septic shock. In the new guideline, emphasis is laid on a strict de-escalation concept. In particular, antimicrobial treatment usually should not be continued for longer than eight days.\nCONCLUSION: The new guideline's recommendations are intended to encourage rational use of antibiotics, so that antimicrobial treatment will be highly effective while the unnecessary selection of multi-drug-resistant organisms will be avoided.","container-title":"Deutsches Arzteblatt International","DOI":"10.3238/arztebl.2013.0634","ISSN":"1866-0452","issue":"38","journalAbbreviation":"Dtsch Arztebl Int","language":"eng","note":"PMID: 24133545\nPMCID: PMC3796359","page":"634-640","source":"PubMed","title":"Adult patients with nosocomial pneumonia: epidemiology, diagnosis, and treatment","title-short":"Adult patients with nosocomial pneumonia","volume":"110","author":[{"family":"Dalhoff","given":"Klaus"},{"family":"Ewig","given":"Santiago"},{"literal":"Gideline Development Group"},{"family":"Abele-Horn","given":"Marianne"},{"family":"Andreas","given":"Stefan"},{"family":"Bauer","given":"Torsten T."},{"family":"Baum","given":"Heike","non-dropping-particle":"von"},{"family":"Deja","given":"Maria"},{"family":"Gastmeier","given":"Petra"},{"family":"Gatermann","given":"Sören"},{"family":"Gerlach","given":"Herwig"},{"family":"Grabein","given":"Beatrice"},{"family":"Höffken","given":"Gert"},{"family":"Kern","given":"Winfried"},{"family":"Kramme","given":"Evelyn"},{"family":"Lange","given":"Christoph"},{"family":"Lorenz","given":"Joachim"},{"family":"Mayer","given":"Konstantin"},{"family":"Nachtigall","given":"Irit"},{"family":"Pletz","given":"Matthias"},{"family":"Rohde","given":"Gernot"},{"family":"Rosseau","given":"Simone"},{"family":"Schaaf","given":"Bernhard"},{"family":"Schaumann","given":"Reiner"},{"family":"Schreiter","given":"Dirk"},{"family":"Schütte","given":"Hartwig"},{"family":"Seifert","given":"Harald"},{"family":"Sitter","given":"Helmut"},{"family":"Spies","given":"Claudia"},{"family":"Welte","given":"Tobias"}],"issued":{"date-parts":[["2013",9]]}}}],"schema":"https://github.com/citation-style-language/schema/raw/master/csl-citation.json"} </w:instrText>
      </w:r>
      <w:r w:rsidRPr="004E2141">
        <w:rPr>
          <w:rFonts w:ascii="Times New Roman" w:hAnsi="Times New Roman"/>
          <w:sz w:val="28"/>
          <w:szCs w:val="28"/>
          <w:lang w:val="pt-BR"/>
        </w:rPr>
        <w:fldChar w:fldCharType="separate"/>
      </w:r>
      <w:r w:rsidR="004E2141" w:rsidRPr="004E2141">
        <w:rPr>
          <w:rFonts w:ascii="Times New Roman" w:hAnsi="Times New Roman"/>
          <w:sz w:val="28"/>
        </w:rPr>
        <w:t>(1,72)</w:t>
      </w:r>
      <w:r w:rsidRPr="004E2141">
        <w:rPr>
          <w:rFonts w:ascii="Times New Roman" w:hAnsi="Times New Roman"/>
          <w:sz w:val="28"/>
          <w:szCs w:val="28"/>
          <w:lang w:val="pt-BR"/>
        </w:rPr>
        <w:fldChar w:fldCharType="end"/>
      </w:r>
    </w:p>
    <w:p w14:paraId="3832AF90" w14:textId="77777777" w:rsidR="00AC6F72" w:rsidRPr="004E2141" w:rsidRDefault="00AC6F72" w:rsidP="00CF0B68">
      <w:pPr>
        <w:pStyle w:val="LightGrid-Accent31"/>
        <w:numPr>
          <w:ilvl w:val="0"/>
          <w:numId w:val="21"/>
        </w:numPr>
        <w:tabs>
          <w:tab w:val="left" w:pos="709"/>
          <w:tab w:val="left" w:pos="851"/>
        </w:tabs>
        <w:spacing w:after="0" w:line="360" w:lineRule="auto"/>
        <w:ind w:left="0" w:firstLine="567"/>
        <w:jc w:val="both"/>
        <w:rPr>
          <w:rFonts w:ascii="Times New Roman" w:hAnsi="Times New Roman"/>
          <w:sz w:val="28"/>
          <w:szCs w:val="28"/>
          <w:lang w:val="pt-BR"/>
        </w:rPr>
      </w:pPr>
      <w:r w:rsidRPr="004E2141">
        <w:rPr>
          <w:rFonts w:ascii="Times New Roman" w:hAnsi="Times New Roman"/>
          <w:b/>
          <w:sz w:val="28"/>
          <w:szCs w:val="28"/>
          <w:lang w:val="pt-BR"/>
        </w:rPr>
        <w:t>Điều trị kháng sinh ban đầu theo kinh nghiệm</w:t>
      </w:r>
    </w:p>
    <w:p w14:paraId="0B85F6D1" w14:textId="7B312E74"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r w:rsidRPr="004E2141">
        <w:rPr>
          <w:rFonts w:ascii="Times New Roman" w:hAnsi="Times New Roman"/>
          <w:sz w:val="28"/>
          <w:szCs w:val="28"/>
          <w:lang w:val="pt-BR"/>
        </w:rPr>
        <w:t>Các kháng sinh được lựa chọ phải bao phủ được các vi khuẩn có khả năng là tác nhân gây bệnh. Việc dự đoán loại vi khuẩn gây bệnh và chon kháng sinh nên dựa vào dữ liệu vi khuẩn và mức độ nhạy cảm kháng sinh tại mỗi cơ sở điều trị cụ thể.</w:t>
      </w:r>
      <w:r w:rsidRPr="004E2141">
        <w:rPr>
          <w:rFonts w:ascii="Times New Roman" w:hAnsi="Times New Roman"/>
          <w:sz w:val="28"/>
          <w:szCs w:val="28"/>
          <w:lang w:val="pt-BR"/>
        </w:rPr>
        <w:fldChar w:fldCharType="begin"/>
      </w:r>
      <w:r w:rsidR="004E2141">
        <w:rPr>
          <w:rFonts w:ascii="Times New Roman" w:hAnsi="Times New Roman"/>
          <w:sz w:val="28"/>
          <w:szCs w:val="28"/>
          <w:lang w:val="pt-BR"/>
        </w:rPr>
        <w:instrText xml:space="preserve"> ADDIN ZOTERO_ITEM CSL_CITATION {"citationID":"muDmAKUR","properties":{"formattedCitation":"(1,72)","plainCitation":"(1,72)","noteIndex":0},"citationItems":[{"id":5,"uris":["http://zotero.org/users/local/opsg1XXA/items/EK3JLY56"],"itemData":{"id":5,"type":"article-journal","abstract":"It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L."}],"issued":{"date-parts":[["2016",9,1]]}}},{"id":236,"uris":["http://zotero.org/users/local/opsg1XXA/items/Q4GQJEGX"],"itemData":{"id":236,"type":"article-journal","abstract":"BACKGROUND: Nosocomial pneumonia is among the most common types of infection in hospitalized patients. The increasing prevalence of multi-drug resistant organisms (MDROs) in recent years points to the need for an up-to-date clinical guideline.\nMETHODS: An interdisciplinary S3 guideline was created on the basis of a systematic literature review in the PubMed and Cochrane Library databases, with assessment and grading of the evidence according to the GRADE system.\nRESULTS: 9097 abstracts and 808 articles were screened in full text, and 22 recommendations were issued. It is recommended that any antimicrobial treatment should be preceded by a microbiological diagnostic evaluation with cultures of blood and respiratory samples. The diagnosis of nosocomial pneumonia should be suspected in any patient with a new or worsened pulmonary infiltrate who meets any two of the following three criteria: leucocyte count above 10,000 or below 4000/µL, temperature above 38.3°C, and/or the presence of purulent respiratory secretions. The initially calculated antimicrobial treatment should be begun without delay; it should be oriented to the locally prevailing resistance pattern, and its intensity should be a function of the risk of infection with MDROs. The initial treatment should be combination therapy if there is a high risk of MDRO infection and/or if the patient is in septic shock. In the new guideline, emphasis is laid on a strict de-escalation concept. In particular, antimicrobial treatment usually should not be continued for longer than eight days.\nCONCLUSION: The new guideline's recommendations are intended to encourage rational use of antibiotics, so that antimicrobial treatment will be highly effective while the unnecessary selection of multi-drug-resistant organisms will be avoided.","container-title":"Deutsches Arzteblatt International","DOI":"10.3238/arztebl.2013.0634","ISSN":"1866-0452","issue":"38","journalAbbreviation":"Dtsch Arztebl Int","language":"eng","note":"PMID: 24133545\nPMCID: PMC3796359","page":"634-640","source":"PubMed","title":"Adult patients with nosocomial pneumonia: epidemiology, diagnosis, and treatment","title-short":"Adult patients with nosocomial pneumonia","volume":"110","author":[{"family":"Dalhoff","given":"Klaus"},{"family":"Ewig","given":"Santiago"},{"literal":"Gideline Development Group"},{"family":"Abele-Horn","given":"Marianne"},{"family":"Andreas","given":"Stefan"},{"family":"Bauer","given":"Torsten T."},{"family":"Baum","given":"Heike","non-dropping-particle":"von"},{"family":"Deja","given":"Maria"},{"family":"Gastmeier","given":"Petra"},{"family":"Gatermann","given":"Sören"},{"family":"Gerlach","given":"Herwig"},{"family":"Grabein","given":"Beatrice"},{"family":"Höffken","given":"Gert"},{"family":"Kern","given":"Winfried"},{"family":"Kramme","given":"Evelyn"},{"family":"Lange","given":"Christoph"},{"family":"Lorenz","given":"Joachim"},{"family":"Mayer","given":"Konstantin"},{"family":"Nachtigall","given":"Irit"},{"family":"Pletz","given":"Matthias"},{"family":"Rohde","given":"Gernot"},{"family":"Rosseau","given":"Simone"},{"family":"Schaaf","given":"Bernhard"},{"family":"Schaumann","given":"Reiner"},{"family":"Schreiter","given":"Dirk"},{"family":"Schütte","given":"Hartwig"},{"family":"Seifert","given":"Harald"},{"family":"Sitter","given":"Helmut"},{"family":"Spies","given":"Claudia"},{"family":"Welte","given":"Tobias"}],"issued":{"date-parts":[["2013",9]]}}}],"schema":"https://github.com/citation-style-language/schema/raw/master/csl-citation.json"} </w:instrText>
      </w:r>
      <w:r w:rsidRPr="004E2141">
        <w:rPr>
          <w:rFonts w:ascii="Times New Roman" w:hAnsi="Times New Roman"/>
          <w:sz w:val="28"/>
          <w:szCs w:val="28"/>
          <w:lang w:val="pt-BR"/>
        </w:rPr>
        <w:fldChar w:fldCharType="separate"/>
      </w:r>
      <w:r w:rsidR="004E2141" w:rsidRPr="004E2141">
        <w:rPr>
          <w:rFonts w:ascii="Times New Roman" w:hAnsi="Times New Roman"/>
          <w:sz w:val="28"/>
        </w:rPr>
        <w:t>(1,72)</w:t>
      </w:r>
      <w:r w:rsidRPr="004E2141">
        <w:rPr>
          <w:rFonts w:ascii="Times New Roman" w:hAnsi="Times New Roman"/>
          <w:sz w:val="28"/>
          <w:szCs w:val="28"/>
          <w:lang w:val="pt-BR"/>
        </w:rPr>
        <w:fldChar w:fldCharType="end"/>
      </w:r>
    </w:p>
    <w:p w14:paraId="2D5A58B0"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r w:rsidRPr="004E2141">
        <w:rPr>
          <w:rFonts w:ascii="Times New Roman" w:hAnsi="Times New Roman"/>
          <w:sz w:val="28"/>
          <w:szCs w:val="28"/>
          <w:lang w:val="pt-BR"/>
        </w:rPr>
        <w:t>Lựa chọn kháng sinh ban đầu cũng cần dựa vào độ nặng của viêm phổi và nguy cơ nhiễm vi khuẩn đa kháng.</w:t>
      </w:r>
    </w:p>
    <w:p w14:paraId="7E092A94" w14:textId="5548A418"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r w:rsidRPr="004E2141">
        <w:rPr>
          <w:rFonts w:ascii="Times New Roman" w:hAnsi="Times New Roman"/>
          <w:sz w:val="28"/>
          <w:szCs w:val="28"/>
          <w:lang w:val="pt-BR"/>
        </w:rPr>
        <w:t xml:space="preserve">Liều lượng và cách dùng thuốc phải tuân thủ các nguyên tắc dược lực và dược động học của kháng sinh được dùng. </w:t>
      </w:r>
      <w:r w:rsidRPr="004E2141">
        <w:rPr>
          <w:rFonts w:ascii="Times New Roman" w:hAnsi="Times New Roman"/>
          <w:sz w:val="28"/>
          <w:szCs w:val="28"/>
          <w:lang w:val="pt-BR"/>
        </w:rPr>
        <w:fldChar w:fldCharType="begin"/>
      </w:r>
      <w:r w:rsidR="004E2141">
        <w:rPr>
          <w:rFonts w:ascii="Times New Roman" w:hAnsi="Times New Roman"/>
          <w:sz w:val="28"/>
          <w:szCs w:val="28"/>
          <w:lang w:val="pt-BR"/>
        </w:rPr>
        <w:instrText xml:space="preserve"> ADDIN ZOTERO_ITEM CSL_CITATION {"citationID":"5W4r0MmB","properties":{"formattedCitation":"(1)","plainCitation":"(1)","noteIndex":0},"citationItems":[{"id":5,"uris":["http://zotero.org/users/local/opsg1XXA/items/EK3JLY56"],"itemData":{"id":5,"type":"article-journal","abstract":"It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ascii="Times New Roman" w:hAnsi="Times New Roman"/>
          <w:sz w:val="28"/>
          <w:szCs w:val="28"/>
          <w:lang w:val="pt-BR"/>
        </w:rPr>
        <w:fldChar w:fldCharType="separate"/>
      </w:r>
      <w:r w:rsidR="004E2141" w:rsidRPr="004E2141">
        <w:rPr>
          <w:rFonts w:ascii="Times New Roman" w:hAnsi="Times New Roman"/>
          <w:sz w:val="28"/>
        </w:rPr>
        <w:t>(1)</w:t>
      </w:r>
      <w:r w:rsidRPr="004E2141">
        <w:rPr>
          <w:rFonts w:ascii="Times New Roman" w:hAnsi="Times New Roman"/>
          <w:sz w:val="28"/>
          <w:szCs w:val="28"/>
          <w:lang w:val="pt-BR"/>
        </w:rPr>
        <w:fldChar w:fldCharType="end"/>
      </w:r>
    </w:p>
    <w:p w14:paraId="40B37D61" w14:textId="77777777" w:rsidR="00AC6F72" w:rsidRPr="004E2141" w:rsidRDefault="00AC6F72" w:rsidP="00CF0B68">
      <w:pPr>
        <w:pStyle w:val="LightGrid-Accent31"/>
        <w:numPr>
          <w:ilvl w:val="0"/>
          <w:numId w:val="21"/>
        </w:numPr>
        <w:tabs>
          <w:tab w:val="left" w:pos="709"/>
          <w:tab w:val="left" w:pos="993"/>
        </w:tabs>
        <w:spacing w:after="0" w:line="360" w:lineRule="auto"/>
        <w:ind w:left="0" w:firstLine="567"/>
        <w:jc w:val="both"/>
        <w:rPr>
          <w:rFonts w:ascii="Times New Roman" w:hAnsi="Times New Roman"/>
          <w:b/>
          <w:sz w:val="28"/>
          <w:szCs w:val="28"/>
          <w:lang w:val="pt-BR"/>
        </w:rPr>
      </w:pPr>
      <w:r w:rsidRPr="004E2141">
        <w:rPr>
          <w:rFonts w:ascii="Times New Roman" w:hAnsi="Times New Roman"/>
          <w:b/>
          <w:sz w:val="28"/>
          <w:szCs w:val="28"/>
          <w:lang w:val="pt-BR"/>
        </w:rPr>
        <w:t>Điều chỉnh kháng sinh khi có kết quả xét nghiệm vi sinh và kháng sinh đồ</w:t>
      </w:r>
    </w:p>
    <w:p w14:paraId="40DDD7C4" w14:textId="2AFCE4F2" w:rsidR="00AC6F72" w:rsidRPr="004E2141" w:rsidRDefault="00AC6F72" w:rsidP="00CF0B68">
      <w:pPr>
        <w:pStyle w:val="LightGrid-Accent31"/>
        <w:tabs>
          <w:tab w:val="left" w:pos="709"/>
        </w:tabs>
        <w:spacing w:after="0" w:line="360" w:lineRule="auto"/>
        <w:ind w:left="0" w:firstLine="567"/>
        <w:jc w:val="both"/>
        <w:rPr>
          <w:rFonts w:ascii="Times New Roman" w:hAnsi="Times New Roman"/>
          <w:b/>
          <w:sz w:val="28"/>
          <w:szCs w:val="28"/>
          <w:lang w:val="pt-BR"/>
        </w:rPr>
      </w:pPr>
      <w:r w:rsidRPr="004E2141">
        <w:rPr>
          <w:rFonts w:ascii="Times New Roman" w:hAnsi="Times New Roman"/>
          <w:sz w:val="28"/>
          <w:szCs w:val="28"/>
          <w:lang w:val="pt-BR"/>
        </w:rPr>
        <w:t xml:space="preserve">Đánh giá hiệu quả của điều trị ban đầu sau 48 - 72 giờ. </w:t>
      </w:r>
      <w:r w:rsidRPr="004E2141">
        <w:rPr>
          <w:rFonts w:ascii="Times New Roman" w:hAnsi="Times New Roman"/>
          <w:sz w:val="28"/>
          <w:szCs w:val="28"/>
          <w:lang w:val="pt-BR"/>
        </w:rPr>
        <w:fldChar w:fldCharType="begin"/>
      </w:r>
      <w:r w:rsidR="004E2141">
        <w:rPr>
          <w:rFonts w:ascii="Times New Roman" w:hAnsi="Times New Roman"/>
          <w:sz w:val="28"/>
          <w:szCs w:val="28"/>
          <w:lang w:val="pt-BR"/>
        </w:rPr>
        <w:instrText xml:space="preserve"> ADDIN ZOTERO_ITEM CSL_CITATION {"citationID":"UERKx9xk","properties":{"formattedCitation":"(1)","plainCitation":"(1)","noteIndex":0},"citationItems":[{"id":5,"uris":["http://zotero.org/users/local/opsg1XXA/items/EK3JLY56"],"itemData":{"id":5,"type":"article-journal","abstract":"It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ascii="Times New Roman" w:hAnsi="Times New Roman"/>
          <w:sz w:val="28"/>
          <w:szCs w:val="28"/>
          <w:lang w:val="pt-BR"/>
        </w:rPr>
        <w:fldChar w:fldCharType="separate"/>
      </w:r>
      <w:r w:rsidR="004E2141" w:rsidRPr="004E2141">
        <w:rPr>
          <w:rFonts w:ascii="Times New Roman" w:hAnsi="Times New Roman"/>
          <w:sz w:val="28"/>
        </w:rPr>
        <w:t>(1)</w:t>
      </w:r>
      <w:r w:rsidRPr="004E2141">
        <w:rPr>
          <w:rFonts w:ascii="Times New Roman" w:hAnsi="Times New Roman"/>
          <w:sz w:val="28"/>
          <w:szCs w:val="28"/>
          <w:lang w:val="pt-BR"/>
        </w:rPr>
        <w:fldChar w:fldCharType="end"/>
      </w:r>
    </w:p>
    <w:p w14:paraId="19AB58C4"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r w:rsidRPr="004E2141">
        <w:rPr>
          <w:rFonts w:ascii="Times New Roman" w:hAnsi="Times New Roman"/>
          <w:sz w:val="28"/>
          <w:szCs w:val="28"/>
          <w:lang w:val="pt-BR"/>
        </w:rPr>
        <w:lastRenderedPageBreak/>
        <w:t>Nếu bệnh nhân đáp ứng điều trị và kháng sinh ban đầu phù hợp kháng sinh đồ thì giữ nguyên kháng sinh đang điều trị và xem xét xuống thang kháng sinh. Lưu ý, đáp ứng lâm sàng có ý nghĩa quan trọng.</w:t>
      </w:r>
    </w:p>
    <w:p w14:paraId="5D791385"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b/>
          <w:sz w:val="28"/>
          <w:szCs w:val="28"/>
          <w:lang w:val="pt-BR"/>
        </w:rPr>
      </w:pPr>
      <w:r w:rsidRPr="004E2141">
        <w:rPr>
          <w:rFonts w:ascii="Times New Roman" w:hAnsi="Times New Roman"/>
          <w:sz w:val="28"/>
          <w:szCs w:val="28"/>
          <w:lang w:val="pt-BR"/>
        </w:rPr>
        <w:t>Nếu bệnh nhân không đáp ứng với điều trị và kháng sinh ban đầu không phù hợp cần điều chỉnh kháng sinh theo kết quả kháng sinh đồ.</w:t>
      </w:r>
    </w:p>
    <w:p w14:paraId="08EEB7A0"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b/>
          <w:sz w:val="28"/>
          <w:szCs w:val="28"/>
          <w:lang w:val="pt-BR"/>
        </w:rPr>
      </w:pPr>
      <w:r w:rsidRPr="004E2141">
        <w:rPr>
          <w:rFonts w:ascii="Times New Roman" w:hAnsi="Times New Roman"/>
          <w:sz w:val="28"/>
          <w:szCs w:val="28"/>
          <w:lang w:val="pt-BR"/>
        </w:rPr>
        <w:t>Nếu bệnh nhân không đáp ứng với điều trị mặc dù kháng sinh đang dùng phù hợp với kết quả kháng sinh đồ, cần làm lại xét nghiệm vi sinh, tìm ổ di bệnh hoặc một nguyên nhân khác gây sốt.</w:t>
      </w:r>
    </w:p>
    <w:p w14:paraId="49073497" w14:textId="77777777" w:rsidR="00AC6F72" w:rsidRPr="004E2141" w:rsidRDefault="00AC6F72" w:rsidP="00CF0B68">
      <w:pPr>
        <w:pStyle w:val="LightGrid-Accent31"/>
        <w:numPr>
          <w:ilvl w:val="0"/>
          <w:numId w:val="20"/>
        </w:numPr>
        <w:tabs>
          <w:tab w:val="left" w:pos="709"/>
          <w:tab w:val="left" w:pos="851"/>
        </w:tabs>
        <w:spacing w:after="0" w:line="360" w:lineRule="auto"/>
        <w:ind w:left="0" w:firstLine="567"/>
        <w:jc w:val="both"/>
        <w:rPr>
          <w:rFonts w:ascii="Times New Roman" w:hAnsi="Times New Roman"/>
          <w:sz w:val="28"/>
          <w:szCs w:val="28"/>
          <w:lang w:val="pt-BR"/>
        </w:rPr>
      </w:pPr>
      <w:r w:rsidRPr="004E2141">
        <w:rPr>
          <w:rFonts w:ascii="Times New Roman" w:hAnsi="Times New Roman"/>
          <w:b/>
          <w:sz w:val="28"/>
          <w:szCs w:val="28"/>
          <w:lang w:val="pt-BR"/>
        </w:rPr>
        <w:t>Thời gian dùng kháng sinh</w:t>
      </w:r>
    </w:p>
    <w:p w14:paraId="347958ED" w14:textId="00F4383A"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r w:rsidRPr="004E2141">
        <w:rPr>
          <w:rFonts w:ascii="Times New Roman" w:hAnsi="Times New Roman"/>
          <w:sz w:val="28"/>
          <w:szCs w:val="28"/>
          <w:lang w:val="pt-BR"/>
        </w:rPr>
        <w:t xml:space="preserve">Thời gian điều trị thông thường là 7 ngày. Có thể kéo dài đến 15 – 21 ngày tùy theo loại vi khuẩn gây bệnh và cơ địa bệnh nhân. </w:t>
      </w:r>
      <w:r w:rsidRPr="004E2141">
        <w:rPr>
          <w:rFonts w:ascii="Times New Roman" w:hAnsi="Times New Roman"/>
          <w:sz w:val="28"/>
          <w:szCs w:val="28"/>
          <w:lang w:val="pt-BR"/>
        </w:rPr>
        <w:fldChar w:fldCharType="begin"/>
      </w:r>
      <w:r w:rsidR="004E2141">
        <w:rPr>
          <w:rFonts w:ascii="Times New Roman" w:hAnsi="Times New Roman"/>
          <w:sz w:val="28"/>
          <w:szCs w:val="28"/>
          <w:lang w:val="pt-BR"/>
        </w:rPr>
        <w:instrText xml:space="preserve"> ADDIN ZOTERO_ITEM CSL_CITATION {"citationID":"Vc811kkQ","properties":{"formattedCitation":"(1)","plainCitation":"(1)","noteIndex":0},"citationItems":[{"id":5,"uris":["http://zotero.org/users/local/opsg1XXA/items/EK3JLY56"],"itemData":{"id":5,"type":"article-journal","abstract":"It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ascii="Times New Roman" w:hAnsi="Times New Roman"/>
          <w:sz w:val="28"/>
          <w:szCs w:val="28"/>
          <w:lang w:val="pt-BR"/>
        </w:rPr>
        <w:fldChar w:fldCharType="separate"/>
      </w:r>
      <w:r w:rsidR="004E2141" w:rsidRPr="004E2141">
        <w:rPr>
          <w:rFonts w:ascii="Times New Roman" w:hAnsi="Times New Roman"/>
          <w:sz w:val="28"/>
        </w:rPr>
        <w:t>(1)</w:t>
      </w:r>
      <w:r w:rsidRPr="004E2141">
        <w:rPr>
          <w:rFonts w:ascii="Times New Roman" w:hAnsi="Times New Roman"/>
          <w:sz w:val="28"/>
          <w:szCs w:val="28"/>
          <w:lang w:val="pt-BR"/>
        </w:rPr>
        <w:fldChar w:fldCharType="end"/>
      </w:r>
    </w:p>
    <w:p w14:paraId="2E554E4C"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r w:rsidRPr="004E2141">
        <w:rPr>
          <w:rFonts w:ascii="Times New Roman" w:hAnsi="Times New Roman"/>
          <w:sz w:val="28"/>
          <w:szCs w:val="28"/>
          <w:lang w:val="pt-BR"/>
        </w:rPr>
        <w:t>Quyết định ngừng kháng sinh dựa vào đáp ứng lâm sàng và kết quả xét nghiệm procalcitonin. Nồng độ procalcitonin được khuyến cáo để xem xét ngừng kháng sinh là 0,21 – 0,5 ng/lít.</w:t>
      </w:r>
    </w:p>
    <w:p w14:paraId="19A9770E" w14:textId="77777777" w:rsidR="00AC6F72" w:rsidRPr="004E2141" w:rsidRDefault="00AC6F72" w:rsidP="00CF0B68">
      <w:pPr>
        <w:pStyle w:val="LightGrid-Accent31"/>
        <w:numPr>
          <w:ilvl w:val="0"/>
          <w:numId w:val="20"/>
        </w:numPr>
        <w:tabs>
          <w:tab w:val="left" w:pos="709"/>
          <w:tab w:val="left" w:pos="851"/>
        </w:tabs>
        <w:spacing w:after="0" w:line="360" w:lineRule="auto"/>
        <w:ind w:left="0" w:firstLine="567"/>
        <w:jc w:val="both"/>
        <w:rPr>
          <w:rFonts w:ascii="Times New Roman" w:hAnsi="Times New Roman"/>
          <w:sz w:val="28"/>
          <w:szCs w:val="28"/>
          <w:lang w:val="pt-BR"/>
        </w:rPr>
      </w:pPr>
      <w:r w:rsidRPr="004E2141">
        <w:rPr>
          <w:rFonts w:ascii="Times New Roman" w:hAnsi="Times New Roman"/>
          <w:b/>
          <w:sz w:val="28"/>
          <w:szCs w:val="28"/>
          <w:lang w:val="pt-BR"/>
        </w:rPr>
        <w:t>Điều trị toàn diện bệnh nhân</w:t>
      </w:r>
    </w:p>
    <w:p w14:paraId="15490577"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b/>
          <w:sz w:val="28"/>
          <w:szCs w:val="28"/>
          <w:lang w:val="pt-BR"/>
        </w:rPr>
      </w:pPr>
      <w:r w:rsidRPr="004E2141">
        <w:rPr>
          <w:rFonts w:ascii="Times New Roman" w:hAnsi="Times New Roman"/>
          <w:sz w:val="28"/>
          <w:szCs w:val="28"/>
          <w:lang w:val="pt-BR"/>
        </w:rPr>
        <w:t>Cần chú ý đảm bảo việc điều trị toàn diện: hồi sức tích cực, điều trị biến chứng, chăm sóc hô hấp, điều trị các bệnh kèm theo, nuôi dưỡng, dự phòng tắc mạch</w:t>
      </w:r>
      <w:r w:rsidRPr="004E2141">
        <w:rPr>
          <w:rFonts w:ascii="Times New Roman" w:hAnsi="Times New Roman"/>
          <w:b/>
          <w:sz w:val="28"/>
          <w:szCs w:val="28"/>
          <w:lang w:val="pt-BR"/>
        </w:rPr>
        <w:t>.</w:t>
      </w:r>
    </w:p>
    <w:p w14:paraId="2D63749B" w14:textId="77777777" w:rsidR="00AC6F72" w:rsidRPr="004E2141" w:rsidRDefault="00AC6F72" w:rsidP="00CF0B68">
      <w:pPr>
        <w:pStyle w:val="3"/>
      </w:pPr>
      <w:bookmarkStart w:id="239" w:name="_Toc148960078"/>
      <w:bookmarkStart w:id="240" w:name="_Toc161130309"/>
      <w:r w:rsidRPr="004E2141">
        <w:t>1.3.2. Lựa chọn kháng sinh ban đầu theo kinh nghiệm</w:t>
      </w:r>
      <w:bookmarkEnd w:id="233"/>
      <w:bookmarkEnd w:id="239"/>
      <w:bookmarkEnd w:id="240"/>
    </w:p>
    <w:p w14:paraId="5B7D37FF" w14:textId="3549377B"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rPr>
        <w:t xml:space="preserve"> </w:t>
      </w:r>
      <w:r w:rsidRPr="004E2141">
        <w:rPr>
          <w:rFonts w:cs="Times New Roman"/>
          <w:szCs w:val="28"/>
          <w:lang w:val="pt-BR"/>
        </w:rPr>
        <w:t xml:space="preserve">Do phần lớn các tác nhân gây viêm phổi bệnh viện ở Việt Nam là </w:t>
      </w:r>
      <w:r w:rsidRPr="004E2141">
        <w:rPr>
          <w:rFonts w:cs="Times New Roman"/>
          <w:i/>
          <w:szCs w:val="28"/>
          <w:lang w:val="pt-BR"/>
        </w:rPr>
        <w:t>Pseudomonas aeruginosa</w:t>
      </w:r>
      <w:r w:rsidRPr="004E2141">
        <w:rPr>
          <w:rFonts w:cs="Times New Roman"/>
          <w:szCs w:val="28"/>
          <w:lang w:val="pt-BR"/>
        </w:rPr>
        <w:t xml:space="preserve"> và các vi khuẩn gram âm khác.</w:t>
      </w:r>
      <w:r w:rsidRPr="004E2141">
        <w:rPr>
          <w:rFonts w:cs="Times New Roman"/>
          <w:szCs w:val="28"/>
          <w:lang w:val="pt-BR"/>
        </w:rPr>
        <w:fldChar w:fldCharType="begin"/>
      </w:r>
      <w:r w:rsidR="004E2141">
        <w:rPr>
          <w:rFonts w:cs="Times New Roman"/>
          <w:szCs w:val="28"/>
          <w:lang w:val="pt-BR"/>
        </w:rPr>
        <w:instrText xml:space="preserve"> ADDIN ZOTERO_ITEM CSL_CITATION {"citationID":"a2dh1fufsag","properties":{"formattedCitation":"(13,15,16,19)","plainCitation":"(13,15,16,19)","noteIndex":0},"citationItems":[{"id":74,"uris":["http://zotero.org/users/local/opsg1XXA/items/BU76RP75"],"itemData":{"id":74,"type":"article-magazine","container-title":"Y Học TP. Hồ Chí Minh","issue":"Phụ bản số 1","page":"213-219","title":"Nghiên cứu đặc điểm viêm  phổi liên quan đến thở máy tại khoa săn sóc đặc biệt Bệnh viện  Chợ Rẫy","volume":"Tập 17","author":[{"literal":"Võ Hữu Ngoan"}],"issued":{"date-parts":[["2013"]]}}},{"id":120,"uris":["http://zotero.org/users/local/opsg1XXA/items/LA2XREHI"],"itemData":{"id":120,"type":"thesis","genre":"Luận án tiến sĩ Y học","publisher":"Đại học Y Hà Nội","title":"Nghiên cứu căn nguyên gây viêm phổi liên quan thở máy và hiệu quả dự phòng biến chứng này bằng phương pháp hút dịch liên tục hạ thanh môn","author":[{"family":"Trần Hữu Thông","given":""}],"issued":{"date-parts":[["2014"]]}}},{"id":70,"uris":["http://zotero.org/users/local/opsg1XXA/items/GD93SQSS"],"itemData":{"id":70,"type":"thesis","genre":"Luận văn Thạc sĩ Y học","publisher":"Đại học Y Hà Nội","title":"Nghiên cứu đặc điểm vi  khuẩn và điều trị nhiễm khuẩn bệnh viện tại khoa Hồi sức tích  cực Bệnh viện Bạch Mai năm 2012","author":[{"literal":"Bùi Hồng Giang"}],"issued":{"date-parts":[["2012"]]}}},{"id":61,"uris":["http://zotero.org/users/local/opsg1XXA/items/4JJBEP2F"],"itemData":{"id":61,"type":"thesis","event-place":"Bệnh viện Bạch Mai","genre":"Luận văn bác sỹ chuyên khoa cấp II","publisher":"Bệnh viện Bạch Mai","publisher-place":"Bệnh viện Bạch Mai","title":"Nhận xét một số yếu tố liên quan và hiệu quả điều trị ở bệnh nhân viêm phổi liên quan đến thở máy","author":[{"literal":"Hà Sơn Bình"}],"issued":{"date-parts":[["2015"]]}}}],"schema":"https://github.com/citation-style-language/schema/raw/master/csl-citation.json"} </w:instrText>
      </w:r>
      <w:r w:rsidRPr="004E2141">
        <w:rPr>
          <w:rFonts w:cs="Times New Roman"/>
          <w:szCs w:val="28"/>
          <w:lang w:val="pt-BR"/>
        </w:rPr>
        <w:fldChar w:fldCharType="separate"/>
      </w:r>
      <w:r w:rsidR="004E2141" w:rsidRPr="004E2141">
        <w:rPr>
          <w:rFonts w:cs="Times New Roman"/>
        </w:rPr>
        <w:t>(13,15,16,19)</w:t>
      </w:r>
      <w:r w:rsidRPr="004E2141">
        <w:rPr>
          <w:rFonts w:cs="Times New Roman"/>
          <w:szCs w:val="28"/>
          <w:lang w:val="pt-BR"/>
        </w:rPr>
        <w:fldChar w:fldCharType="end"/>
      </w:r>
      <w:r w:rsidRPr="004E2141">
        <w:rPr>
          <w:rFonts w:cs="Times New Roman"/>
          <w:szCs w:val="28"/>
          <w:lang w:val="pt-BR"/>
        </w:rPr>
        <w:t xml:space="preserve"> Vì vậy cần chọn kháng sinh có ác dụng trên </w:t>
      </w:r>
      <w:r w:rsidRPr="004E2141">
        <w:rPr>
          <w:rFonts w:cs="Times New Roman"/>
          <w:i/>
          <w:szCs w:val="28"/>
          <w:shd w:val="clear" w:color="auto" w:fill="FFFFFF"/>
        </w:rPr>
        <w:t xml:space="preserve">P. aeruginosa </w:t>
      </w:r>
      <w:r w:rsidRPr="004E2141">
        <w:rPr>
          <w:rFonts w:cs="Times New Roman"/>
          <w:szCs w:val="28"/>
          <w:lang w:val="pt-BR"/>
        </w:rPr>
        <w:t xml:space="preserve">và vi khuẩn Gram âm. Nếu bệnh nhân viêm phổi bệnh viện nặng hoặc có nguy cơ nhiễm vi khẩn đa kháng cần phối hợp hai kháng sinh. Với  các bệnh nhân còn lại có thể dung đơn trị liệu với một kháng sinh có tác dụng trên </w:t>
      </w:r>
      <w:r w:rsidRPr="004E2141">
        <w:rPr>
          <w:rFonts w:cs="Times New Roman"/>
          <w:i/>
          <w:szCs w:val="28"/>
          <w:shd w:val="clear" w:color="auto" w:fill="FFFFFF"/>
        </w:rPr>
        <w:t>P. aeruginosa</w:t>
      </w:r>
      <w:r w:rsidRPr="004E2141">
        <w:rPr>
          <w:rFonts w:cs="Times New Roman"/>
          <w:i/>
          <w:szCs w:val="28"/>
          <w:lang w:val="pt-BR"/>
        </w:rPr>
        <w:t xml:space="preserve">. </w:t>
      </w:r>
    </w:p>
    <w:p w14:paraId="6DDA1BBC" w14:textId="77777777"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 xml:space="preserve">Đối với các cơ sở điều trị có tỉ lệ nhiễm </w:t>
      </w:r>
      <w:r w:rsidRPr="004E2141">
        <w:rPr>
          <w:rFonts w:cs="Times New Roman"/>
          <w:i/>
          <w:szCs w:val="28"/>
          <w:lang w:val="pt-BR"/>
        </w:rPr>
        <w:t>Acinetobacter baumannii</w:t>
      </w:r>
      <w:r w:rsidRPr="004E2141">
        <w:rPr>
          <w:rFonts w:cs="Times New Roman"/>
          <w:szCs w:val="28"/>
          <w:lang w:val="pt-BR"/>
        </w:rPr>
        <w:t xml:space="preserve"> đa kháng cao (tỉ lệ trên 10%), nếu viêm phổi bệnh viện mức  độ nặng và bệnh </w:t>
      </w:r>
      <w:r w:rsidRPr="004E2141">
        <w:rPr>
          <w:rFonts w:cs="Times New Roman"/>
          <w:szCs w:val="28"/>
          <w:lang w:val="pt-BR"/>
        </w:rPr>
        <w:lastRenderedPageBreak/>
        <w:t>nhân không đáp ứng với điều trị sau 48-72 giờ, có thể xem xét  chỉ định dùng  colistin. Việc chọn liều colistin phù hợp trong điều trị cần phải dựa vào các dữ liệu cập nhật về nồng độ ức chế tối thiểu của vi khuẩn với colistin.</w:t>
      </w:r>
      <w:r w:rsidRPr="004E2141">
        <w:rPr>
          <w:rFonts w:cs="Times New Roman"/>
          <w:szCs w:val="28"/>
          <w:lang w:val="pt-BR"/>
        </w:rPr>
        <w:fldChar w:fldCharType="begin"/>
      </w:r>
      <w:r w:rsidRPr="004E2141">
        <w:rPr>
          <w:rFonts w:cs="Times New Roman"/>
          <w:szCs w:val="28"/>
          <w:lang w:val="pt-BR"/>
        </w:rPr>
        <w:instrText xml:space="preserve"> ADDIN ZOTERO_ITEM CSL_CITATION {"citationID":"a28oqcef1sa","properties":{"formattedCitation":"\\super 1,88,89\\nosupersub{}","plainCitation":"1,88,89","dontUpdate":true,"noteIndex":0},"citationItems":[{"id":5,"uris":["http://zotero.org/users/local/opsg1XXA/items/EK3JLY56"],"itemData":{"id":5,"type":"article-journal","abstract":"It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L."}],"issued":{"date-parts":[["2016",9,1]]}}},{"id":333,"uris":["http://zotero.org/users/local/opsg1XXA/items/Y68SBXBH"],"itemData":{"id":333,"type":"article-magazine","container-title":"Y học TP.Hồ Chí Minh","issue":"phụ bản số 1","page":"197 – 203.","title":"Đặc  điểm  nhiễm Acinetobacter ở bệnh nhân viêm phổi thở máy tại khoa Hồi sức cấp cứu Bệnh viện Chợ Rẫy","volume":"tập 17","author":[{"family":"Vũ  Quỳnh  Nga","given":""}],"issued":{"date-parts":[["2015"]]}}},{"id":334,"uris":["http://zotero.org/users/local/opsg1XXA/items/23ZRDLWK"],"itemData":{"id":334,"type":"article-magazine","container-title":"Y học TP Hồ Chí Minh","issue":"phụ bản số 4 -2011","page":"545 – 549.","title":"Đặc điểm nhiễm khuẩn và đề kháng kháng sinh tại BV Chợ Rẫy năm 2009-2010","volume":"tập 15","author":[{"family":"Trần Thị Thanh Nga","given":""}],"issued":{"date-parts":[["2010"]]}}}],"schema":"https://github.com/citation-style-language/schema/raw/master/csl-citation.json"} </w:instrText>
      </w:r>
      <w:r w:rsidRPr="004E2141">
        <w:rPr>
          <w:rFonts w:cs="Times New Roman"/>
          <w:szCs w:val="28"/>
          <w:lang w:val="pt-BR"/>
        </w:rPr>
        <w:fldChar w:fldCharType="separate"/>
      </w:r>
      <w:r w:rsidRPr="004E2141">
        <w:rPr>
          <w:rFonts w:cs="Times New Roman"/>
          <w:szCs w:val="28"/>
          <w:vertAlign w:val="superscript"/>
        </w:rPr>
        <w:t>1</w:t>
      </w:r>
      <w:r w:rsidRPr="004E2141">
        <w:rPr>
          <w:rFonts w:cs="Times New Roman"/>
          <w:szCs w:val="28"/>
          <w:lang w:val="pt-BR"/>
        </w:rPr>
        <w:fldChar w:fldCharType="end"/>
      </w:r>
    </w:p>
    <w:p w14:paraId="6366DCED" w14:textId="77777777"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 xml:space="preserve">Khi nghi ngờ viêm phổi bệnh viện do </w:t>
      </w:r>
      <w:r w:rsidRPr="004E2141">
        <w:rPr>
          <w:rFonts w:cs="Times New Roman"/>
          <w:i/>
          <w:szCs w:val="28"/>
          <w:lang w:val="pt-BR"/>
        </w:rPr>
        <w:t>Staphylococus aureus</w:t>
      </w:r>
      <w:r w:rsidRPr="004E2141">
        <w:rPr>
          <w:rFonts w:cs="Times New Roman"/>
          <w:szCs w:val="28"/>
          <w:lang w:val="pt-BR"/>
        </w:rPr>
        <w:t>:</w:t>
      </w:r>
    </w:p>
    <w:p w14:paraId="7C366402" w14:textId="77777777"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 xml:space="preserve"> Nếu viêm phổi không nặng hoặc tại cơ sở điều trị có tỉ lệ nhiễm </w:t>
      </w:r>
      <w:r w:rsidRPr="004E2141">
        <w:rPr>
          <w:rFonts w:cs="Times New Roman"/>
          <w:i/>
          <w:szCs w:val="28"/>
        </w:rPr>
        <w:t>S. aureus</w:t>
      </w:r>
      <w:r w:rsidRPr="004E2141">
        <w:rPr>
          <w:rFonts w:cs="Times New Roman"/>
          <w:b/>
          <w:szCs w:val="28"/>
        </w:rPr>
        <w:t xml:space="preserve"> </w:t>
      </w:r>
      <w:r w:rsidRPr="004E2141">
        <w:rPr>
          <w:rFonts w:cs="Times New Roman"/>
          <w:szCs w:val="28"/>
          <w:lang w:val="pt-BR"/>
        </w:rPr>
        <w:t xml:space="preserve">kháng mehicillin dưới 10-20%: không sử dụng nhóm glycopeptide (vancomycin hoặc teicoplanin) hoặc nhóm oxazolidinone (linezolide). Các thuốc đã chỉ định để điều trị vi khuẩn Gram âm như piperacillin-tazobactam, cefipime, levoffloxacin, imipenem hoạc meropenem cũng có hiệu quả trên </w:t>
      </w:r>
      <w:r w:rsidRPr="004E2141">
        <w:rPr>
          <w:rFonts w:cs="Times New Roman"/>
          <w:i/>
          <w:szCs w:val="28"/>
        </w:rPr>
        <w:t>S. aureus</w:t>
      </w:r>
      <w:r w:rsidRPr="004E2141">
        <w:rPr>
          <w:rFonts w:cs="Times New Roman"/>
          <w:b/>
          <w:szCs w:val="28"/>
        </w:rPr>
        <w:t xml:space="preserve"> </w:t>
      </w:r>
      <w:r w:rsidRPr="004E2141">
        <w:rPr>
          <w:rFonts w:cs="Times New Roman"/>
          <w:szCs w:val="28"/>
          <w:lang w:val="pt-BR"/>
        </w:rPr>
        <w:t>nhạy methicillin.</w:t>
      </w:r>
    </w:p>
    <w:p w14:paraId="4DA7A0DA" w14:textId="77777777"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 xml:space="preserve">Nếu viêm phổi bệnh viện nặng hoặc bệnh nhân có nguy cơ nhiễm </w:t>
      </w:r>
      <w:r w:rsidRPr="004E2141">
        <w:rPr>
          <w:rFonts w:cs="Times New Roman"/>
          <w:i/>
          <w:szCs w:val="28"/>
        </w:rPr>
        <w:t>S. aureus</w:t>
      </w:r>
      <w:r w:rsidRPr="004E2141">
        <w:rPr>
          <w:rFonts w:cs="Times New Roman"/>
          <w:szCs w:val="28"/>
          <w:lang w:val="pt-BR"/>
        </w:rPr>
        <w:t xml:space="preserve"> kháng methicillin (cơ sở điều trị có tỉ lệ nhiễm </w:t>
      </w:r>
      <w:r w:rsidRPr="004E2141">
        <w:rPr>
          <w:rFonts w:cs="Times New Roman"/>
          <w:i/>
          <w:szCs w:val="28"/>
        </w:rPr>
        <w:t>S. aureus</w:t>
      </w:r>
      <w:r w:rsidRPr="004E2141">
        <w:rPr>
          <w:rFonts w:cs="Times New Roman"/>
          <w:szCs w:val="28"/>
          <w:lang w:val="pt-BR"/>
        </w:rPr>
        <w:t xml:space="preserve"> kháng methicillin trên 10-20% hoặc cơ sở không có dữ liệu về vi sinh): cần chon kháng sinh nhóm glycopeptide (vancomycin hoặc teicoplanin) hoặc nhóm oxazolidinone (linezolide).</w:t>
      </w:r>
    </w:p>
    <w:p w14:paraId="32D2BC6A" w14:textId="77777777"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 xml:space="preserve"> Khi dùng vancomycin nên theo dõi  nồng độ thuốc trong máu (nếu có điều kiện) để đảm bảo hiệu quả của thuốc.</w:t>
      </w:r>
    </w:p>
    <w:p w14:paraId="5992F397" w14:textId="77777777"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Không dùng  aminoglycosid hoặc colistin đơn độc trong điều trị viêm phổi bệnh viện.</w:t>
      </w:r>
    </w:p>
    <w:p w14:paraId="7597D3D3" w14:textId="77777777" w:rsidR="00AC6F72" w:rsidRPr="004E2141" w:rsidRDefault="00AC6F72" w:rsidP="00CF0B68">
      <w:pPr>
        <w:pStyle w:val="3"/>
      </w:pPr>
      <w:bookmarkStart w:id="241" w:name="_Toc526446071"/>
      <w:bookmarkStart w:id="242" w:name="_Toc148960079"/>
      <w:bookmarkStart w:id="243" w:name="_Toc161130310"/>
      <w:r w:rsidRPr="004E2141">
        <w:t>1.3.3. Điều trị đặc hiệu theo tác nhân vi khuẩn</w:t>
      </w:r>
      <w:bookmarkEnd w:id="241"/>
      <w:bookmarkEnd w:id="242"/>
      <w:bookmarkEnd w:id="243"/>
    </w:p>
    <w:p w14:paraId="5CA63C0A"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r w:rsidRPr="004E2141">
        <w:rPr>
          <w:rFonts w:ascii="Times New Roman" w:hAnsi="Times New Roman"/>
          <w:sz w:val="28"/>
          <w:szCs w:val="28"/>
          <w:lang w:val="pt-BR"/>
        </w:rPr>
        <w:t>Khi có kết quả vi sinh vật và kháng sinh đồ: điều trị kháng sinh xuống thang theo kết quả kháng sinh đồ.</w:t>
      </w:r>
    </w:p>
    <w:p w14:paraId="705A252B" w14:textId="77777777" w:rsidR="00AC6F72" w:rsidRPr="004E2141" w:rsidRDefault="00AC6F72" w:rsidP="00CF0B68">
      <w:pPr>
        <w:pStyle w:val="LightGrid-Accent31"/>
        <w:numPr>
          <w:ilvl w:val="0"/>
          <w:numId w:val="20"/>
        </w:numPr>
        <w:tabs>
          <w:tab w:val="left" w:pos="709"/>
          <w:tab w:val="left" w:pos="882"/>
        </w:tabs>
        <w:spacing w:after="0" w:line="360" w:lineRule="auto"/>
        <w:ind w:left="0" w:firstLine="567"/>
        <w:jc w:val="both"/>
        <w:rPr>
          <w:rFonts w:ascii="Times New Roman" w:hAnsi="Times New Roman"/>
          <w:b/>
          <w:sz w:val="28"/>
          <w:szCs w:val="28"/>
          <w:lang w:val="pt-BR"/>
        </w:rPr>
      </w:pPr>
      <w:r w:rsidRPr="004E2141">
        <w:rPr>
          <w:rFonts w:ascii="Times New Roman" w:hAnsi="Times New Roman"/>
          <w:b/>
          <w:i/>
          <w:sz w:val="28"/>
          <w:szCs w:val="28"/>
        </w:rPr>
        <w:t>Pseudomonas aeruginosa</w:t>
      </w:r>
    </w:p>
    <w:p w14:paraId="4D50E525" w14:textId="40A676E7"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 xml:space="preserve">Khuyến cáo thuốc ưu tiên lựa chọn trong điều trị VPBV/VPLQTM dựa trên kết quả kháng sinh đồ </w:t>
      </w:r>
      <w:r w:rsidRPr="004E2141">
        <w:rPr>
          <w:rFonts w:cs="Times New Roman"/>
          <w:szCs w:val="28"/>
          <w:lang w:val="pt-BR"/>
        </w:rPr>
        <w:fldChar w:fldCharType="begin"/>
      </w:r>
      <w:r w:rsidR="004E2141">
        <w:rPr>
          <w:rFonts w:cs="Times New Roman"/>
          <w:szCs w:val="28"/>
          <w:lang w:val="pt-BR"/>
        </w:rPr>
        <w:instrText xml:space="preserve"> ADDIN ZOTERO_ITEM CSL_CITATION {"citationID":"a2jsr77ha6h","properties":{"formattedCitation":"(1)","plainCitation":"(1)","noteIndex":0},"citationItems":[{"id":5,"uris":["http://zotero.org/users/local/opsg1XXA/items/EK3JLY56"],"itemData":{"id":5,"type":"article-journal","abstract":"It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cs="Times New Roman"/>
          <w:szCs w:val="28"/>
          <w:lang w:val="pt-BR"/>
        </w:rPr>
        <w:fldChar w:fldCharType="separate"/>
      </w:r>
      <w:r w:rsidR="004E2141" w:rsidRPr="004E2141">
        <w:rPr>
          <w:rFonts w:cs="Times New Roman"/>
        </w:rPr>
        <w:t>(1)</w:t>
      </w:r>
      <w:r w:rsidRPr="004E2141">
        <w:rPr>
          <w:rFonts w:cs="Times New Roman"/>
          <w:szCs w:val="28"/>
          <w:lang w:val="pt-BR"/>
        </w:rPr>
        <w:fldChar w:fldCharType="end"/>
      </w:r>
    </w:p>
    <w:p w14:paraId="3373A677" w14:textId="77777777"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Nếu VPBV/VPLQTM không nặng: có thể dùng đơn trị liệu dựa vào kết quả kháng sinh đồ.</w:t>
      </w:r>
    </w:p>
    <w:p w14:paraId="76C5FDE4" w14:textId="77C4AE30"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lastRenderedPageBreak/>
        <w:t xml:space="preserve">Nếu bệnh nhân viêm phổi do </w:t>
      </w:r>
      <w:r w:rsidRPr="004E2141">
        <w:rPr>
          <w:rFonts w:cs="Times New Roman"/>
          <w:i/>
          <w:szCs w:val="28"/>
          <w:lang w:val="pt-BR"/>
        </w:rPr>
        <w:t xml:space="preserve">Pseudomonas aeruginosa </w:t>
      </w:r>
      <w:r w:rsidRPr="004E2141">
        <w:rPr>
          <w:rFonts w:cs="Times New Roman"/>
          <w:szCs w:val="28"/>
          <w:lang w:val="pt-BR"/>
        </w:rPr>
        <w:t>mức độ nặng: khuyến cáo sử dụng hai kháng sinh phối hợp theo kháng sinh đồ.</w:t>
      </w:r>
      <w:r w:rsidRPr="004E2141">
        <w:rPr>
          <w:rFonts w:cs="Times New Roman"/>
          <w:szCs w:val="28"/>
          <w:lang w:val="pt-BR"/>
        </w:rPr>
        <w:fldChar w:fldCharType="begin"/>
      </w:r>
      <w:r w:rsidR="004E2141">
        <w:rPr>
          <w:rFonts w:cs="Times New Roman"/>
          <w:szCs w:val="28"/>
          <w:lang w:val="pt-BR"/>
        </w:rPr>
        <w:instrText xml:space="preserve"> ADDIN ZOTERO_ITEM CSL_CITATION {"citationID":"aeas7bq3g4","properties":{"formattedCitation":"(1)","plainCitation":"(1)","noteIndex":0},"citationItems":[{"id":5,"uris":["http://zotero.org/users/local/opsg1XXA/items/EK3JLY56"],"itemData":{"id":5,"type":"article-journal","abstract":"It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cs="Times New Roman"/>
          <w:szCs w:val="28"/>
          <w:lang w:val="pt-BR"/>
        </w:rPr>
        <w:fldChar w:fldCharType="separate"/>
      </w:r>
      <w:r w:rsidR="004E2141" w:rsidRPr="004E2141">
        <w:rPr>
          <w:rFonts w:cs="Times New Roman"/>
        </w:rPr>
        <w:t>(1)</w:t>
      </w:r>
      <w:r w:rsidRPr="004E2141">
        <w:rPr>
          <w:rFonts w:cs="Times New Roman"/>
          <w:szCs w:val="28"/>
          <w:lang w:val="pt-BR"/>
        </w:rPr>
        <w:fldChar w:fldCharType="end"/>
      </w:r>
    </w:p>
    <w:p w14:paraId="24AA0BCA" w14:textId="567A0709" w:rsidR="00AC6F72" w:rsidRPr="004E2141" w:rsidRDefault="00AC6F72" w:rsidP="00CF0B68">
      <w:pPr>
        <w:tabs>
          <w:tab w:val="left" w:pos="709"/>
        </w:tabs>
        <w:spacing w:after="0" w:line="360" w:lineRule="auto"/>
        <w:ind w:firstLine="567"/>
        <w:jc w:val="both"/>
        <w:rPr>
          <w:rFonts w:cs="Times New Roman"/>
          <w:spacing w:val="-8"/>
          <w:szCs w:val="28"/>
          <w:lang w:val="pt-BR"/>
        </w:rPr>
      </w:pPr>
      <w:r w:rsidRPr="004E2141">
        <w:rPr>
          <w:rFonts w:cs="Times New Roman"/>
          <w:spacing w:val="-8"/>
          <w:szCs w:val="28"/>
          <w:lang w:val="pt-BR"/>
        </w:rPr>
        <w:t>Không dùng aminoglycoside hoặc colistin đơn độc trong điều trị VPBV.</w:t>
      </w:r>
      <w:r w:rsidRPr="004E2141">
        <w:rPr>
          <w:rFonts w:cs="Times New Roman"/>
          <w:spacing w:val="-8"/>
          <w:szCs w:val="28"/>
          <w:lang w:val="pt-BR"/>
        </w:rPr>
        <w:fldChar w:fldCharType="begin"/>
      </w:r>
      <w:r w:rsidR="004E2141">
        <w:rPr>
          <w:rFonts w:cs="Times New Roman"/>
          <w:spacing w:val="-8"/>
          <w:szCs w:val="28"/>
          <w:lang w:val="pt-BR"/>
        </w:rPr>
        <w:instrText xml:space="preserve"> ADDIN ZOTERO_ITEM CSL_CITATION {"citationID":"a1jsc743719","properties":{"formattedCitation":"(1,72)","plainCitation":"(1,72)","noteIndex":0},"citationItems":[{"id":5,"uris":["http://zotero.org/users/local/opsg1XXA/items/EK3JLY56"],"itemData":{"id":5,"type":"article-journal","abstract":"It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L."}],"issued":{"date-parts":[["2016",9,1]]}}},{"id":236,"uris":["http://zotero.org/users/local/opsg1XXA/items/Q4GQJEGX"],"itemData":{"id":236,"type":"article-journal","abstract":"BACKGROUND: Nosocomial pneumonia is among the most common types of infection in hospitalized patients. The increasing prevalence of multi-drug resistant organisms (MDROs) in recent years points to the need for an up-to-date clinical guideline.\nMETHODS: An interdisciplinary S3 guideline was created on the basis of a systematic literature review in the PubMed and Cochrane Library databases, with assessment and grading of the evidence according to the GRADE system.\nRESULTS: 9097 abstracts and 808 articles were screened in full text, and 22 recommendations were issued. It is recommended that any antimicrobial treatment should be preceded by a microbiological diagnostic evaluation with cultures of blood and respiratory samples. The diagnosis of nosocomial pneumonia should be suspected in any patient with a new or worsened pulmonary infiltrate who meets any two of the following three criteria: leucocyte count above 10,000 or below 4000/µL, temperature above 38.3°C, and/or the presence of purulent respiratory secretions. The initially calculated antimicrobial treatment should be begun without delay; it should be oriented to the locally prevailing resistance pattern, and its intensity should be a function of the risk of infection with MDROs. The initial treatment should be combination therapy if there is a high risk of MDRO infection and/or if the patient is in septic shock. In the new guideline, emphasis is laid on a strict de-escalation concept. In particular, antimicrobial treatment usually should not be continued for longer than eight days.\nCONCLUSION: The new guideline's recommendations are intended to encourage rational use of antibiotics, so that antimicrobial treatment will be highly effective while the unnecessary selection of multi-drug-resistant organisms will be avoided.","container-title":"Deutsches Arzteblatt International","DOI":"10.3238/arztebl.2013.0634","ISSN":"1866-0452","issue":"38","journalAbbreviation":"Dtsch Arztebl Int","language":"eng","note":"PMID: 24133545\nPMCID: PMC3796359","page":"634-640","source":"PubMed","title":"Adult patients with nosocomial pneumonia: epidemiology, diagnosis, and treatment","title-short":"Adult patients with nosocomial pneumonia","volume":"110","author":[{"family":"Dalhoff","given":"Klaus"},{"family":"Ewig","given":"Santiago"},{"literal":"Gideline Development Group"},{"family":"Abele-Horn","given":"Marianne"},{"family":"Andreas","given":"Stefan"},{"family":"Bauer","given":"Torsten T."},{"family":"Baum","given":"Heike","non-dropping-particle":"von"},{"family":"Deja","given":"Maria"},{"family":"Gastmeier","given":"Petra"},{"family":"Gatermann","given":"Sören"},{"family":"Gerlach","given":"Herwig"},{"family":"Grabein","given":"Beatrice"},{"family":"Höffken","given":"Gert"},{"family":"Kern","given":"Winfried"},{"family":"Kramme","given":"Evelyn"},{"family":"Lange","given":"Christoph"},{"family":"Lorenz","given":"Joachim"},{"family":"Mayer","given":"Konstantin"},{"family":"Nachtigall","given":"Irit"},{"family":"Pletz","given":"Matthias"},{"family":"Rohde","given":"Gernot"},{"family":"Rosseau","given":"Simone"},{"family":"Schaaf","given":"Bernhard"},{"family":"Schaumann","given":"Reiner"},{"family":"Schreiter","given":"Dirk"},{"family":"Schütte","given":"Hartwig"},{"family":"Seifert","given":"Harald"},{"family":"Sitter","given":"Helmut"},{"family":"Spies","given":"Claudia"},{"family":"Welte","given":"Tobias"}],"issued":{"date-parts":[["2013",9]]}}}],"schema":"https://github.com/citation-style-language/schema/raw/master/csl-citation.json"} </w:instrText>
      </w:r>
      <w:r w:rsidRPr="004E2141">
        <w:rPr>
          <w:rFonts w:cs="Times New Roman"/>
          <w:spacing w:val="-8"/>
          <w:szCs w:val="28"/>
          <w:lang w:val="pt-BR"/>
        </w:rPr>
        <w:fldChar w:fldCharType="separate"/>
      </w:r>
      <w:r w:rsidR="004E2141" w:rsidRPr="004E2141">
        <w:rPr>
          <w:rFonts w:cs="Times New Roman"/>
        </w:rPr>
        <w:t>(1,72)</w:t>
      </w:r>
      <w:r w:rsidRPr="004E2141">
        <w:rPr>
          <w:rFonts w:cs="Times New Roman"/>
          <w:spacing w:val="-8"/>
          <w:szCs w:val="28"/>
          <w:lang w:val="pt-BR"/>
        </w:rPr>
        <w:fldChar w:fldCharType="end"/>
      </w:r>
    </w:p>
    <w:p w14:paraId="2A9316E1" w14:textId="77777777" w:rsidR="00AC6F72" w:rsidRPr="004E2141" w:rsidRDefault="00AC6F72" w:rsidP="00CF0B68">
      <w:pPr>
        <w:pStyle w:val="ListParagraph"/>
        <w:numPr>
          <w:ilvl w:val="0"/>
          <w:numId w:val="20"/>
        </w:numPr>
        <w:tabs>
          <w:tab w:val="left" w:pos="709"/>
          <w:tab w:val="left" w:pos="882"/>
        </w:tabs>
        <w:spacing w:after="0" w:line="360" w:lineRule="auto"/>
        <w:ind w:left="0" w:firstLine="567"/>
        <w:jc w:val="both"/>
        <w:rPr>
          <w:rFonts w:cs="Times New Roman"/>
          <w:b/>
          <w:i/>
          <w:szCs w:val="28"/>
          <w:lang w:val="pt-BR"/>
        </w:rPr>
      </w:pPr>
      <w:r w:rsidRPr="004E2141">
        <w:rPr>
          <w:rFonts w:cs="Times New Roman"/>
          <w:b/>
          <w:i/>
          <w:szCs w:val="28"/>
          <w:lang w:val="pt-BR"/>
        </w:rPr>
        <w:t>Acinetobacter spp</w:t>
      </w:r>
    </w:p>
    <w:p w14:paraId="67E18F0D" w14:textId="77777777" w:rsidR="00AC6F72" w:rsidRPr="004E2141" w:rsidRDefault="00AC6F72" w:rsidP="00CF0B68">
      <w:pPr>
        <w:tabs>
          <w:tab w:val="left" w:pos="709"/>
        </w:tabs>
        <w:spacing w:after="0" w:line="360" w:lineRule="auto"/>
        <w:ind w:firstLine="567"/>
        <w:jc w:val="both"/>
        <w:rPr>
          <w:rFonts w:cs="Times New Roman"/>
          <w:spacing w:val="-4"/>
          <w:szCs w:val="28"/>
          <w:lang w:val="pt-BR"/>
        </w:rPr>
      </w:pPr>
      <w:r w:rsidRPr="004E2141">
        <w:rPr>
          <w:rFonts w:cs="Times New Roman"/>
          <w:szCs w:val="28"/>
          <w:lang w:val="pt-BR"/>
        </w:rPr>
        <w:t xml:space="preserve">  </w:t>
      </w:r>
      <w:r w:rsidRPr="004E2141">
        <w:rPr>
          <w:rFonts w:cs="Times New Roman"/>
          <w:spacing w:val="-4"/>
          <w:szCs w:val="28"/>
          <w:lang w:val="pt-BR"/>
        </w:rPr>
        <w:t>Nếu Acinetobacter spp còn nhạy cảm với nhiều kháng sinh: sử dụng một kháng sinh nhóm carbapenem hoặc một kháng sinh nhóm beta-lactam ức chế betalactamase nếu vi khuẩn nhạy với  các kháng sinh này.</w:t>
      </w:r>
      <w:r w:rsidRPr="004E2141">
        <w:rPr>
          <w:rFonts w:cs="Times New Roman"/>
          <w:spacing w:val="-4"/>
          <w:szCs w:val="28"/>
          <w:lang w:val="pt-BR"/>
        </w:rPr>
        <w:fldChar w:fldCharType="begin"/>
      </w:r>
      <w:r w:rsidRPr="004E2141">
        <w:rPr>
          <w:rFonts w:cs="Times New Roman"/>
          <w:spacing w:val="-4"/>
          <w:szCs w:val="28"/>
          <w:lang w:val="pt-BR"/>
        </w:rPr>
        <w:instrText xml:space="preserve"> ADDIN ZOTERO_ITEM CSL_CITATION {"citationID":"ae1o2f5ilc","properties":{"formattedCitation":"\\super 1,90\\nosupersub{}","plainCitation":"1,90","dontUpdate":true,"noteIndex":0},"citationItems":[{"id":5,"uris":["http://zotero.org/users/local/opsg1XXA/items/EK3JLY56"],"itemData":{"id":5,"type":"article-journal","abstract":"It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L."}],"issued":{"date-parts":[["2016",9,1]]}}},{"id":335,"uris":["http://zotero.org/users/local/opsg1XXA/items/HSR9AKSC"],"itemData":{"id":335,"type":"article-magazine","container-title":"Y học TP. Hồ Chí Minh","page":"188-193","title":"Nhiễm khuẩn do Acinetobacter baumannii và tính kháng thuốc","volume":"12","author":[{"literal":"Cao Minh Nga"},{"family":"Nguyễn Thanh Bảo","given":""},{"literal":"Vũ Thị Kim Cương"}],"issued":{"date-parts":[["2008"]]}}}],"schema":"https://github.com/citation-style-language/schema/raw/master/csl-citation.json"} </w:instrText>
      </w:r>
      <w:r w:rsidRPr="004E2141">
        <w:rPr>
          <w:rFonts w:cs="Times New Roman"/>
          <w:spacing w:val="-4"/>
          <w:szCs w:val="28"/>
          <w:lang w:val="pt-BR"/>
        </w:rPr>
        <w:fldChar w:fldCharType="separate"/>
      </w:r>
      <w:r w:rsidRPr="004E2141">
        <w:rPr>
          <w:rFonts w:cs="Times New Roman"/>
          <w:szCs w:val="28"/>
          <w:vertAlign w:val="superscript"/>
        </w:rPr>
        <w:t>1</w:t>
      </w:r>
      <w:r w:rsidRPr="004E2141">
        <w:rPr>
          <w:rFonts w:cs="Times New Roman"/>
          <w:spacing w:val="-4"/>
          <w:szCs w:val="28"/>
          <w:lang w:val="pt-BR"/>
        </w:rPr>
        <w:fldChar w:fldCharType="end"/>
      </w:r>
    </w:p>
    <w:p w14:paraId="5339D358" w14:textId="39A4CC3C"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Nếu Acinetobacter spp chỉ nhạy với polymyxins: dùng polymyxin (colistin hoặc polymyxin B) truyền tĩnh mạch. Có thể sử dụng colistin đường khí dung kết hợp với truyền tĩnh mạch.</w:t>
      </w:r>
      <w:r w:rsidRPr="004E2141">
        <w:rPr>
          <w:rFonts w:cs="Times New Roman"/>
          <w:szCs w:val="28"/>
          <w:lang w:val="pt-BR"/>
        </w:rPr>
        <w:fldChar w:fldCharType="begin"/>
      </w:r>
      <w:r w:rsidR="004E2141">
        <w:rPr>
          <w:rFonts w:cs="Times New Roman"/>
          <w:szCs w:val="28"/>
          <w:lang w:val="pt-BR"/>
        </w:rPr>
        <w:instrText xml:space="preserve"> ADDIN ZOTERO_ITEM CSL_CITATION {"citationID":"aoq6i6nr4o","properties":{"formattedCitation":"(1)","plainCitation":"(1)","noteIndex":0},"citationItems":[{"id":5,"uris":["http://zotero.org/users/local/opsg1XXA/items/EK3JLY56"],"itemData":{"id":5,"type":"article-journal","abstract":"It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cs="Times New Roman"/>
          <w:szCs w:val="28"/>
          <w:lang w:val="pt-BR"/>
        </w:rPr>
        <w:fldChar w:fldCharType="separate"/>
      </w:r>
      <w:r w:rsidR="004E2141" w:rsidRPr="004E2141">
        <w:rPr>
          <w:rFonts w:cs="Times New Roman"/>
        </w:rPr>
        <w:t>(1)</w:t>
      </w:r>
      <w:r w:rsidRPr="004E2141">
        <w:rPr>
          <w:rFonts w:cs="Times New Roman"/>
          <w:szCs w:val="28"/>
          <w:lang w:val="pt-BR"/>
        </w:rPr>
        <w:fldChar w:fldCharType="end"/>
      </w:r>
    </w:p>
    <w:p w14:paraId="6C6DA6D7" w14:textId="513FBCDF"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Không dùng colistin đơn độc trong điều trị VPBV và VPLQTM mà nên kết hợp với một kháng sinh nhóm beta-lactam ức chế beta-lactamase hoặc một kháng sinh nhóm carbapenem .</w:t>
      </w:r>
      <w:r w:rsidRPr="004E2141">
        <w:rPr>
          <w:rFonts w:cs="Times New Roman"/>
          <w:szCs w:val="28"/>
          <w:lang w:val="pt-BR"/>
        </w:rPr>
        <w:fldChar w:fldCharType="begin"/>
      </w:r>
      <w:r w:rsidR="004E2141">
        <w:rPr>
          <w:rFonts w:cs="Times New Roman"/>
          <w:szCs w:val="28"/>
          <w:lang w:val="pt-BR"/>
        </w:rPr>
        <w:instrText xml:space="preserve"> ADDIN ZOTERO_ITEM CSL_CITATION {"citationID":"asofueoitd","properties":{"formattedCitation":"(1,72)","plainCitation":"(1,72)","noteIndex":0},"citationItems":[{"id":5,"uris":["http://zotero.org/users/local/opsg1XXA/items/EK3JLY56"],"itemData":{"id":5,"type":"article-journal","abstract":"It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L."}],"issued":{"date-parts":[["2016",9,1]]}}},{"id":236,"uris":["http://zotero.org/users/local/opsg1XXA/items/Q4GQJEGX"],"itemData":{"id":236,"type":"article-journal","abstract":"BACKGROUND: Nosocomial pneumonia is among the most common types of infection in hospitalized patients. The increasing prevalence of multi-drug resistant organisms (MDROs) in recent years points to the need for an up-to-date clinical guideline.\nMETHODS: An interdisciplinary S3 guideline was created on the basis of a systematic literature review in the PubMed and Cochrane Library databases, with assessment and grading of the evidence according to the GRADE system.\nRESULTS: 9097 abstracts and 808 articles were screened in full text, and 22 recommendations were issued. It is recommended that any antimicrobial treatment should be preceded by a microbiological diagnostic evaluation with cultures of blood and respiratory samples. The diagnosis of nosocomial pneumonia should be suspected in any patient with a new or worsened pulmonary infiltrate who meets any two of the following three criteria: leucocyte count above 10,000 or below 4000/µL, temperature above 38.3°C, and/or the presence of purulent respiratory secretions. The initially calculated antimicrobial treatment should be begun without delay; it should be oriented to the locally prevailing resistance pattern, and its intensity should be a function of the risk of infection with MDROs. The initial treatment should be combination therapy if there is a high risk of MDRO infection and/or if the patient is in septic shock. In the new guideline, emphasis is laid on a strict de-escalation concept. In particular, antimicrobial treatment usually should not be continued for longer than eight days.\nCONCLUSION: The new guideline's recommendations are intended to encourage rational use of antibiotics, so that antimicrobial treatment will be highly effective while the unnecessary selection of multi-drug-resistant organisms will be avoided.","container-title":"Deutsches Arzteblatt International","DOI":"10.3238/arztebl.2013.0634","ISSN":"1866-0452","issue":"38","journalAbbreviation":"Dtsch Arztebl Int","language":"eng","note":"PMID: 24133545\nPMCID: PMC3796359","page":"634-640","source":"PubMed","title":"Adult patients with nosocomial pneumonia: epidemiology, diagnosis, and treatment","title-short":"Adult patients with nosocomial pneumonia","volume":"110","author":[{"family":"Dalhoff","given":"Klaus"},{"family":"Ewig","given":"Santiago"},{"literal":"Gideline Development Group"},{"family":"Abele-Horn","given":"Marianne"},{"family":"Andreas","given":"Stefan"},{"family":"Bauer","given":"Torsten T."},{"family":"Baum","given":"Heike","non-dropping-particle":"von"},{"family":"Deja","given":"Maria"},{"family":"Gastmeier","given":"Petra"},{"family":"Gatermann","given":"Sören"},{"family":"Gerlach","given":"Herwig"},{"family":"Grabein","given":"Beatrice"},{"family":"Höffken","given":"Gert"},{"family":"Kern","given":"Winfried"},{"family":"Kramme","given":"Evelyn"},{"family":"Lange","given":"Christoph"},{"family":"Lorenz","given":"Joachim"},{"family":"Mayer","given":"Konstantin"},{"family":"Nachtigall","given":"Irit"},{"family":"Pletz","given":"Matthias"},{"family":"Rohde","given":"Gernot"},{"family":"Rosseau","given":"Simone"},{"family":"Schaaf","given":"Bernhard"},{"family":"Schaumann","given":"Reiner"},{"family":"Schreiter","given":"Dirk"},{"family":"Schütte","given":"Hartwig"},{"family":"Seifert","given":"Harald"},{"family":"Sitter","given":"Helmut"},{"family":"Spies","given":"Claudia"},{"family":"Welte","given":"Tobias"}],"issued":{"date-parts":[["2013",9]]}}}],"schema":"https://github.com/citation-style-language/schema/raw/master/csl-citation.json"} </w:instrText>
      </w:r>
      <w:r w:rsidRPr="004E2141">
        <w:rPr>
          <w:rFonts w:cs="Times New Roman"/>
          <w:szCs w:val="28"/>
          <w:lang w:val="pt-BR"/>
        </w:rPr>
        <w:fldChar w:fldCharType="separate"/>
      </w:r>
      <w:r w:rsidR="004E2141" w:rsidRPr="004E2141">
        <w:rPr>
          <w:rFonts w:cs="Times New Roman"/>
        </w:rPr>
        <w:t>(1,72)</w:t>
      </w:r>
      <w:r w:rsidRPr="004E2141">
        <w:rPr>
          <w:rFonts w:cs="Times New Roman"/>
          <w:szCs w:val="28"/>
          <w:lang w:val="pt-BR"/>
        </w:rPr>
        <w:fldChar w:fldCharType="end"/>
      </w:r>
    </w:p>
    <w:p w14:paraId="45A67812" w14:textId="77777777" w:rsidR="00AC6F72" w:rsidRPr="004E2141" w:rsidRDefault="00AC6F72" w:rsidP="00CF0B68">
      <w:pPr>
        <w:pStyle w:val="ListParagraph"/>
        <w:numPr>
          <w:ilvl w:val="0"/>
          <w:numId w:val="20"/>
        </w:numPr>
        <w:tabs>
          <w:tab w:val="left" w:pos="709"/>
          <w:tab w:val="left" w:pos="924"/>
        </w:tabs>
        <w:spacing w:after="0" w:line="360" w:lineRule="auto"/>
        <w:ind w:left="0" w:firstLine="567"/>
        <w:jc w:val="both"/>
        <w:rPr>
          <w:rFonts w:cs="Times New Roman"/>
          <w:szCs w:val="28"/>
          <w:lang w:val="pt-BR"/>
        </w:rPr>
      </w:pPr>
      <w:r w:rsidRPr="004E2141">
        <w:rPr>
          <w:rFonts w:cs="Times New Roman"/>
          <w:b/>
          <w:i/>
          <w:szCs w:val="28"/>
          <w:lang w:val="pt-BR"/>
        </w:rPr>
        <w:t>Trực khuẩn Gram âm sinh ESBL</w:t>
      </w:r>
      <w:r w:rsidRPr="004E2141">
        <w:rPr>
          <w:rFonts w:cs="Times New Roman"/>
          <w:i/>
          <w:szCs w:val="28"/>
          <w:lang w:val="pt-BR"/>
        </w:rPr>
        <w:t xml:space="preserve"> (Escherichia coli, Klebsiella pneumoniae)</w:t>
      </w:r>
    </w:p>
    <w:p w14:paraId="1E592F05" w14:textId="37D5CF48"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Với bệnh nhân VPBV và VPLQTM do trực khuẩn Gram âm sinh ESBL, lựa chọn hàng đầu là carbapenem. Thay thế beta-lactam/ức chế beta-lactamase. Không nên sử dụng cephalosporin các thế hệ vì không hiệu quả, mặc dù kháng sinh đồ còn nhạy cảm.Việc lựa chọn kháng sinh còn tùy thuộc vào các đặc điểm của bệnh nhân (tiền sử dị ứng thuốc, bệnh phối hợp) và nguy cơ tác dụng không mong muốn của thuốc.</w:t>
      </w:r>
      <w:r w:rsidRPr="004E2141">
        <w:rPr>
          <w:rFonts w:cs="Times New Roman"/>
          <w:szCs w:val="28"/>
          <w:lang w:val="pt-BR"/>
        </w:rPr>
        <w:fldChar w:fldCharType="begin"/>
      </w:r>
      <w:r w:rsidR="004E2141">
        <w:rPr>
          <w:rFonts w:cs="Times New Roman"/>
          <w:szCs w:val="28"/>
          <w:lang w:val="pt-BR"/>
        </w:rPr>
        <w:instrText xml:space="preserve"> ADDIN ZOTERO_ITEM CSL_CITATION {"citationID":"a2p6ciuh06c","properties":{"formattedCitation":"(1,13,15)","plainCitation":"(1,13,15)","noteIndex":0},"citationItems":[{"id":5,"uris":["http://zotero.org/users/local/opsg1XXA/items/EK3JLY56"],"itemData":{"id":5,"type":"article-journal","abstract":"It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L."}],"issued":{"date-parts":[["2016",9,1]]}}},{"id":74,"uris":["http://zotero.org/users/local/opsg1XXA/items/BU76RP75"],"itemData":{"id":74,"type":"article-magazine","container-title":"Y Học TP. Hồ Chí Minh","issue":"Phụ bản số 1","page":"213-219","title":"Nghiên cứu đặc điểm viêm  phổi liên quan đến thở máy tại khoa săn sóc đặc biệt Bệnh viện  Chợ Rẫy","volume":"Tập 17","author":[{"literal":"Võ Hữu Ngoan"}],"issued":{"date-parts":[["2013"]]}}},{"id":120,"uris":["http://zotero.org/users/local/opsg1XXA/items/LA2XREHI"],"itemData":{"id":120,"type":"thesis","genre":"Luận án tiến sĩ Y học","publisher":"Đại học Y Hà Nội","title":"Nghiên cứu căn nguyên gây viêm phổi liên quan thở máy và hiệu quả dự phòng biến chứng này bằng phương pháp hút dịch liên tục hạ thanh môn","author":[{"family":"Trần Hữu Thông","given":""}],"issued":{"date-parts":[["2014"]]}}}],"schema":"https://github.com/citation-style-language/schema/raw/master/csl-citation.json"} </w:instrText>
      </w:r>
      <w:r w:rsidRPr="004E2141">
        <w:rPr>
          <w:rFonts w:cs="Times New Roman"/>
          <w:szCs w:val="28"/>
          <w:lang w:val="pt-BR"/>
        </w:rPr>
        <w:fldChar w:fldCharType="separate"/>
      </w:r>
      <w:r w:rsidR="004E2141" w:rsidRPr="004E2141">
        <w:rPr>
          <w:rFonts w:cs="Times New Roman"/>
        </w:rPr>
        <w:t>(1,13,15)</w:t>
      </w:r>
      <w:r w:rsidRPr="004E2141">
        <w:rPr>
          <w:rFonts w:cs="Times New Roman"/>
          <w:szCs w:val="28"/>
          <w:lang w:val="pt-BR"/>
        </w:rPr>
        <w:fldChar w:fldCharType="end"/>
      </w:r>
    </w:p>
    <w:p w14:paraId="5E6D9C8B" w14:textId="77777777" w:rsidR="00AC6F72" w:rsidRPr="004E2141" w:rsidRDefault="00AC6F72" w:rsidP="00CF0B68">
      <w:pPr>
        <w:pStyle w:val="ListParagraph"/>
        <w:numPr>
          <w:ilvl w:val="0"/>
          <w:numId w:val="20"/>
        </w:numPr>
        <w:tabs>
          <w:tab w:val="left" w:pos="709"/>
          <w:tab w:val="left" w:pos="868"/>
        </w:tabs>
        <w:spacing w:after="0" w:line="360" w:lineRule="auto"/>
        <w:ind w:left="0" w:firstLine="567"/>
        <w:jc w:val="both"/>
        <w:rPr>
          <w:rFonts w:cs="Times New Roman"/>
          <w:b/>
          <w:i/>
          <w:szCs w:val="28"/>
          <w:lang w:val="pt-BR"/>
        </w:rPr>
      </w:pPr>
      <w:r w:rsidRPr="004E2141">
        <w:rPr>
          <w:rFonts w:cs="Times New Roman"/>
          <w:b/>
          <w:i/>
          <w:szCs w:val="28"/>
          <w:lang w:val="pt-BR"/>
        </w:rPr>
        <w:t>Staphylococus aureus</w:t>
      </w:r>
    </w:p>
    <w:p w14:paraId="2E1B7682" w14:textId="77777777" w:rsidR="00AC6F72" w:rsidRPr="004E2141" w:rsidRDefault="00AC6F72" w:rsidP="00CF0B68">
      <w:pPr>
        <w:pStyle w:val="ListParagraph"/>
        <w:tabs>
          <w:tab w:val="left" w:pos="709"/>
        </w:tabs>
        <w:spacing w:after="0" w:line="360" w:lineRule="auto"/>
        <w:ind w:left="0" w:firstLine="567"/>
        <w:jc w:val="both"/>
        <w:rPr>
          <w:rFonts w:cs="Times New Roman"/>
          <w:szCs w:val="28"/>
          <w:lang w:val="pt-BR"/>
        </w:rPr>
      </w:pPr>
      <w:r w:rsidRPr="004E2141">
        <w:rPr>
          <w:rFonts w:cs="Times New Roman"/>
          <w:szCs w:val="28"/>
          <w:lang w:val="pt-BR"/>
        </w:rPr>
        <w:t>Thuốc ưu tiên lựa chọn trong điều trị VPBV và VPLQTM là nhóm glycopeptides (vancomycin hặc teicoplanin) hoặc linezolid.</w:t>
      </w:r>
      <w:r w:rsidRPr="004E2141">
        <w:rPr>
          <w:rFonts w:cs="Times New Roman"/>
          <w:szCs w:val="28"/>
          <w:lang w:val="pt-BR"/>
        </w:rPr>
        <w:fldChar w:fldCharType="begin"/>
      </w:r>
      <w:r w:rsidRPr="004E2141">
        <w:rPr>
          <w:rFonts w:cs="Times New Roman"/>
          <w:szCs w:val="28"/>
          <w:lang w:val="pt-BR"/>
        </w:rPr>
        <w:instrText xml:space="preserve"> ADDIN ZOTERO_ITEM CSL_CITATION {"citationID":"a1qu0c20il2","properties":{"formattedCitation":"\\super 1,21,89\\nosupersub{}","plainCitation":"1,21,89","dontUpdate":true,"noteIndex":0},"citationItems":[{"id":5,"uris":["http://zotero.org/users/local/opsg1XXA/items/EK3JLY56"],"itemData":{"id":5,"type":"article-journal","abstract":"It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L."}],"issued":{"date-parts":[["2016",9,1]]}}},{"id":61,"uris":["http://zotero.org/users/local/opsg1XXA/items/4JJBEP2F"],"itemData":{"id":61,"type":"thesis","event-place":"Bệnh viện Bạch Mai","genre":"Luận văn bác sỹ chuyên khoa cấp II","publisher":"Bệnh viện Bạch Mai","publisher-place":"Bệnh viện Bạch Mai","title":"Nhận xét một số yếu tố liên quan và hiệu quả điều trị ở bệnh nhân viêm phổi liên quan đến thở máy","author":[{"literal":"Hà Sơn Bình"}],"issued":{"date-parts":[["2015"]]}}},{"id":334,"uris":["http://zotero.org/users/local/opsg1XXA/items/23ZRDLWK"],"itemData":{"id":334,"type":"article-magazine","container-title":"Y học TP Hồ Chí Minh","issue":"phụ bản số 4 -2011","page":"545 – 549.","title":"Đặc điểm nhiễm khuẩn và đề kháng kháng sinh tại BV Chợ Rẫy năm 2009-2010","volume":"tập 15","author":[{"family":"Trần Thị Thanh Nga","given":""}],"issued":{"date-parts":[["2010"]]}}}],"schema":"https://github.com/citation-style-language/schema/raw/master/csl-citation.json"} </w:instrText>
      </w:r>
      <w:r w:rsidRPr="004E2141">
        <w:rPr>
          <w:rFonts w:cs="Times New Roman"/>
          <w:szCs w:val="28"/>
          <w:lang w:val="pt-BR"/>
        </w:rPr>
        <w:fldChar w:fldCharType="separate"/>
      </w:r>
      <w:r w:rsidRPr="004E2141">
        <w:rPr>
          <w:rFonts w:cs="Times New Roman"/>
          <w:szCs w:val="28"/>
          <w:vertAlign w:val="superscript"/>
        </w:rPr>
        <w:t>1,21</w:t>
      </w:r>
      <w:r w:rsidRPr="004E2141">
        <w:rPr>
          <w:rFonts w:cs="Times New Roman"/>
          <w:szCs w:val="28"/>
          <w:lang w:val="pt-BR"/>
        </w:rPr>
        <w:fldChar w:fldCharType="end"/>
      </w:r>
    </w:p>
    <w:p w14:paraId="6E9E3649" w14:textId="77777777" w:rsidR="00AC6F72" w:rsidRPr="004E2141" w:rsidRDefault="00AC6F72" w:rsidP="00CF0B68">
      <w:pPr>
        <w:pStyle w:val="ListParagraph"/>
        <w:numPr>
          <w:ilvl w:val="0"/>
          <w:numId w:val="20"/>
        </w:numPr>
        <w:tabs>
          <w:tab w:val="left" w:pos="709"/>
          <w:tab w:val="left" w:pos="910"/>
        </w:tabs>
        <w:spacing w:after="0" w:line="360" w:lineRule="auto"/>
        <w:ind w:left="0" w:firstLine="567"/>
        <w:jc w:val="both"/>
        <w:rPr>
          <w:rFonts w:cs="Times New Roman"/>
          <w:b/>
          <w:i/>
          <w:szCs w:val="28"/>
          <w:lang w:val="pt-BR"/>
        </w:rPr>
      </w:pPr>
      <w:r w:rsidRPr="004E2141">
        <w:rPr>
          <w:rFonts w:cs="Times New Roman"/>
          <w:b/>
          <w:i/>
          <w:szCs w:val="28"/>
          <w:lang w:val="pt-BR"/>
        </w:rPr>
        <w:t>Vi khuẩn kháng carbapenem</w:t>
      </w:r>
    </w:p>
    <w:p w14:paraId="46957F49" w14:textId="66FA2DE4"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lastRenderedPageBreak/>
        <w:t>Nếu VPBV/VPLQTM do vi khuẩn kháng carbapenem mà chỉ nhạy với polymyxins:  dùng polymyxin (colistin hoặc polymyxin B) truyền tĩnh mạch. Có thể sử dụng colistin đường khí dung kết hợp với truyền tĩnh mạch.</w:t>
      </w:r>
      <w:r w:rsidRPr="004E2141">
        <w:rPr>
          <w:rFonts w:cs="Times New Roman"/>
          <w:szCs w:val="28"/>
          <w:lang w:val="pt-BR"/>
        </w:rPr>
        <w:fldChar w:fldCharType="begin"/>
      </w:r>
      <w:r w:rsidR="004E2141">
        <w:rPr>
          <w:rFonts w:cs="Times New Roman"/>
          <w:szCs w:val="28"/>
          <w:lang w:val="pt-BR"/>
        </w:rPr>
        <w:instrText xml:space="preserve"> ADDIN ZOTERO_ITEM CSL_CITATION {"citationID":"a1b8947r40b","properties":{"formattedCitation":"(1)","plainCitation":"(1)","noteIndex":0},"citationItems":[{"id":5,"uris":["http://zotero.org/users/local/opsg1XXA/items/EK3JLY56"],"itemData":{"id":5,"type":"article-journal","abstract":"It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cs="Times New Roman"/>
          <w:szCs w:val="28"/>
          <w:lang w:val="pt-BR"/>
        </w:rPr>
        <w:fldChar w:fldCharType="separate"/>
      </w:r>
      <w:r w:rsidR="004E2141" w:rsidRPr="004E2141">
        <w:rPr>
          <w:rFonts w:cs="Times New Roman"/>
        </w:rPr>
        <w:t>(1)</w:t>
      </w:r>
      <w:r w:rsidRPr="004E2141">
        <w:rPr>
          <w:rFonts w:cs="Times New Roman"/>
          <w:szCs w:val="28"/>
          <w:lang w:val="pt-BR"/>
        </w:rPr>
        <w:fldChar w:fldCharType="end"/>
      </w:r>
      <w:r w:rsidRPr="004E2141">
        <w:rPr>
          <w:rFonts w:cs="Times New Roman"/>
          <w:szCs w:val="28"/>
          <w:lang w:val="pt-BR"/>
        </w:rPr>
        <w:t xml:space="preserve"> Không sử dụng đơn độc colistin mà nên phối hợp với carbapenem hay betalactam phổ rộng/ức chế betalactamse.</w:t>
      </w:r>
    </w:p>
    <w:p w14:paraId="7040FB98" w14:textId="77777777" w:rsidR="00AC6F72" w:rsidRPr="004E2141" w:rsidRDefault="00AC6F72" w:rsidP="00CF0B68">
      <w:pPr>
        <w:pStyle w:val="3"/>
      </w:pPr>
      <w:bookmarkStart w:id="244" w:name="_Toc526446072"/>
      <w:bookmarkStart w:id="245" w:name="_Toc148960080"/>
      <w:bookmarkStart w:id="246" w:name="_Toc161130311"/>
      <w:r w:rsidRPr="004E2141">
        <w:t>1.3.4. Theo dõi điều trị và thời gian dùng kháng sinh</w:t>
      </w:r>
      <w:bookmarkEnd w:id="244"/>
      <w:bookmarkEnd w:id="245"/>
      <w:bookmarkEnd w:id="246"/>
    </w:p>
    <w:p w14:paraId="0800DB87" w14:textId="77777777"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Đánh giá đáp ứng điều trị VPBV và VPLQTM dựa theo tiêu chuẩn lâm sàng và procalcitonin.</w:t>
      </w:r>
      <w:r w:rsidRPr="004E2141">
        <w:rPr>
          <w:rFonts w:cs="Times New Roman"/>
          <w:szCs w:val="28"/>
          <w:lang w:val="pt-BR"/>
        </w:rPr>
        <w:fldChar w:fldCharType="begin"/>
      </w:r>
      <w:r w:rsidRPr="004E2141">
        <w:rPr>
          <w:rFonts w:cs="Times New Roman"/>
          <w:szCs w:val="28"/>
          <w:lang w:val="pt-BR"/>
        </w:rPr>
        <w:instrText xml:space="preserve"> ADDIN ZOTERO_ITEM CSL_CITATION {"citationID":"a2nenr3k82n","properties":{"formattedCitation":"\\super 1,91\\nosupersub{}","plainCitation":"1,91","dontUpdate":true,"noteIndex":0},"citationItems":[{"id":5,"uris":["http://zotero.org/users/local/opsg1XXA/items/EK3JLY56"],"itemData":{"id":5,"type":"article-journal","abstract":"It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L."}],"issued":{"date-parts":[["2016",9,1]]}}},{"id":336,"uris":["http://zotero.org/users/local/opsg1XXA/items/QM36ZT4S"],"itemData":{"id":336,"type":"article-magazine","container-title":"Am J RespirCrit Care Med","issue":"A212","title":"Procalcitonin (PCT) guided antibiotic treatment in ventilator associated pneumonia (VAP). Multi-centre, clinical prospective, randomized-controlled study","volume":"175","author":[{"literal":"Pontet J et al"}],"issued":{"date-parts":[["2007"]]}}}],"schema":"https://github.com/citation-style-language/schema/raw/master/csl-citation.json"} </w:instrText>
      </w:r>
      <w:r w:rsidRPr="004E2141">
        <w:rPr>
          <w:rFonts w:cs="Times New Roman"/>
          <w:szCs w:val="28"/>
          <w:lang w:val="pt-BR"/>
        </w:rPr>
        <w:fldChar w:fldCharType="separate"/>
      </w:r>
      <w:r w:rsidRPr="004E2141">
        <w:rPr>
          <w:rFonts w:cs="Times New Roman"/>
          <w:szCs w:val="28"/>
          <w:vertAlign w:val="superscript"/>
        </w:rPr>
        <w:t>1</w:t>
      </w:r>
      <w:r w:rsidRPr="004E2141">
        <w:rPr>
          <w:rFonts w:cs="Times New Roman"/>
          <w:szCs w:val="28"/>
          <w:lang w:val="pt-BR"/>
        </w:rPr>
        <w:fldChar w:fldCharType="end"/>
      </w:r>
    </w:p>
    <w:p w14:paraId="23F26D56" w14:textId="5C994854" w:rsidR="00AC6F72" w:rsidRPr="004E2141" w:rsidRDefault="00AC6F72" w:rsidP="00CF0B68">
      <w:pPr>
        <w:tabs>
          <w:tab w:val="left" w:pos="709"/>
        </w:tabs>
        <w:spacing w:after="0" w:line="360" w:lineRule="auto"/>
        <w:ind w:firstLine="567"/>
        <w:jc w:val="both"/>
        <w:rPr>
          <w:rFonts w:cs="Times New Roman"/>
          <w:szCs w:val="28"/>
          <w:lang w:val="pt-BR"/>
        </w:rPr>
      </w:pPr>
      <w:r w:rsidRPr="004E2141">
        <w:rPr>
          <w:rFonts w:cs="Times New Roman"/>
          <w:szCs w:val="28"/>
          <w:lang w:val="pt-BR"/>
        </w:rPr>
        <w:t xml:space="preserve">Thời gian điều trị kháng sinh thông thường là 7 ngày, có thể kéo dài đến 15-21 ngày tùy theo loại vi khuẩn gây bệnh và cơ địa bệnh nhân </w:t>
      </w:r>
      <w:r w:rsidRPr="004E2141">
        <w:rPr>
          <w:rFonts w:cs="Times New Roman"/>
          <w:szCs w:val="28"/>
          <w:lang w:val="pt-BR"/>
        </w:rPr>
        <w:fldChar w:fldCharType="begin"/>
      </w:r>
      <w:r w:rsidR="004E2141">
        <w:rPr>
          <w:rFonts w:cs="Times New Roman"/>
          <w:szCs w:val="28"/>
          <w:lang w:val="pt-BR"/>
        </w:rPr>
        <w:instrText xml:space="preserve"> ADDIN ZOTERO_ITEM CSL_CITATION {"citationID":"a2mpj4c2svm","properties":{"formattedCitation":"(1)","plainCitation":"(1)","noteIndex":0},"citationItems":[{"id":5,"uris":["http://zotero.org/users/local/opsg1XXA/items/EK3JLY56"],"itemData":{"id":5,"type":"article-journal","abstract":"It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cs="Times New Roman"/>
          <w:szCs w:val="28"/>
          <w:lang w:val="pt-BR"/>
        </w:rPr>
        <w:fldChar w:fldCharType="separate"/>
      </w:r>
      <w:r w:rsidR="004E2141" w:rsidRPr="004E2141">
        <w:rPr>
          <w:rFonts w:cs="Times New Roman"/>
        </w:rPr>
        <w:t>(1)</w:t>
      </w:r>
      <w:r w:rsidRPr="004E2141">
        <w:rPr>
          <w:rFonts w:cs="Times New Roman"/>
          <w:szCs w:val="28"/>
          <w:lang w:val="pt-BR"/>
        </w:rPr>
        <w:fldChar w:fldCharType="end"/>
      </w:r>
      <w:r w:rsidRPr="004E2141">
        <w:rPr>
          <w:rFonts w:cs="Times New Roman"/>
          <w:szCs w:val="28"/>
          <w:lang w:val="pt-BR"/>
        </w:rPr>
        <w:t>. Quyết định ngừng kháng sinh dựa vào đáp ứng lâm sàng và kết quả xét nghiệm procalcitonin. Nồng độ procalcitonin được khuyến cáo để xem xét ngừng kháng sinh là 0,25-0,5 ng/lít.</w:t>
      </w:r>
    </w:p>
    <w:p w14:paraId="265944ED" w14:textId="0836A1F1" w:rsidR="00AC6F72" w:rsidRPr="004E2141" w:rsidRDefault="00AC6F72" w:rsidP="00CF0B68">
      <w:pPr>
        <w:pStyle w:val="2"/>
      </w:pPr>
      <w:bookmarkStart w:id="247" w:name="_Toc433624878"/>
      <w:bookmarkStart w:id="248" w:name="_Toc434566483"/>
      <w:bookmarkStart w:id="249" w:name="_Toc526446073"/>
      <w:bookmarkStart w:id="250" w:name="_Toc161130312"/>
      <w:bookmarkStart w:id="251" w:name="_Toc148960081"/>
      <w:r w:rsidRPr="004E2141">
        <w:t xml:space="preserve">1.4. Các biện pháp dự phòng </w:t>
      </w:r>
      <w:bookmarkEnd w:id="247"/>
      <w:bookmarkEnd w:id="248"/>
      <w:r w:rsidRPr="004E2141">
        <w:t>viêm phổi liên quan thở máy</w:t>
      </w:r>
      <w:bookmarkEnd w:id="249"/>
      <w:r w:rsidRPr="004E2141">
        <w:t>.</w:t>
      </w:r>
      <w:r w:rsidRPr="00707F57">
        <w:t xml:space="preserve"> </w:t>
      </w:r>
      <w:r w:rsidRPr="00707F57">
        <w:fldChar w:fldCharType="begin"/>
      </w:r>
      <w:r w:rsidR="004E2141" w:rsidRPr="00707F57">
        <w:instrText xml:space="preserve"> ADDIN ZOTERO_ITEM CSL_CITATION {"citationID":"F6h6rpC1","properties":{"formattedCitation":"(3)","plainCitation":"(3)","noteIndex":0},"citationItems":[{"id":338,"uris":["http://zotero.org/users/local/opsg1XXA/items/8FWWP5XY"],"itemData":{"id":338,"type":"article-journal","abstract":"This article is an executive summary of a report from the Centers for Disease Control and Prevention Ventilator-Associated Pneumonia Surveillance Definition Working Group, entitled \"Developing a New, National Approach to Surveillance for Ventilator-Associatied Events,\" published in Critical Care Medicine, by Magill SS, Klompas M, Balk R, Burns SM, Deutschman CS, et al. 2013;41(11):2467-2475. The full report provides a comprehensive description of the Working Group's process and outcome.","container-title":"American Journal of Critical Care: An Official Publication, American Association of Critical-Care Nurses","DOI":"10.4037/ajcc2013893","ISSN":"1937-710X","issue":"6","journalAbbreviation":"Am J Crit Care","language":"eng","note":"PMID: 24186816","page":"469-473","source":"PubMed","title":"Developing a new, national approach to surveillance for ventilator-associated events","volume":"22","author":[{"family":"Magill","given":"Shelley S."},{"family":"Klompas","given":"Michael"},{"family":"Balk","given":"Robert"},{"family":"Burns","given":"Suzanne M."},{"family":"Deutschman","given":"Clifford S."},{"family":"Diekema","given":"Daniel"},{"family":"Fridkin","given":"Scott"},{"family":"Greene","given":"Linda"},{"family":"Guh","given":"Alice"},{"family":"Gutterman","given":"David"},{"family":"Hammer","given":"Beth"},{"family":"Henderson","given":"David"},{"family":"Hess","given":"Dean R."},{"family":"Hill","given":"Nicholas S."},{"family":"Horan","given":"Teresa"},{"family":"Kollef","given":"Marin"},{"family":"Levy","given":"Mitchell"},{"family":"Septimus","given":"Edward"},{"family":"Vanantwerpen","given":"Carole"},{"family":"Wright","given":"Don"},{"family":"Lipsett","given":"Pamela"}],"issued":{"date-parts":[["2013",11]]}}}],"schema":"https://github.com/citation-style-language/schema/raw/master/csl-citation.json"} </w:instrText>
      </w:r>
      <w:r w:rsidRPr="00707F57">
        <w:fldChar w:fldCharType="separate"/>
      </w:r>
      <w:bookmarkEnd w:id="251"/>
      <w:r w:rsidR="004E2141" w:rsidRPr="00707F57">
        <w:t>(3)</w:t>
      </w:r>
      <w:bookmarkEnd w:id="250"/>
      <w:r w:rsidRPr="00707F57">
        <w:fldChar w:fldCharType="end"/>
      </w:r>
    </w:p>
    <w:p w14:paraId="49B5F2EB" w14:textId="77777777" w:rsidR="00AC6F72" w:rsidRPr="004E2141" w:rsidRDefault="00AC6F72" w:rsidP="00CF0B68">
      <w:pPr>
        <w:pStyle w:val="3"/>
      </w:pPr>
      <w:bookmarkStart w:id="252" w:name="_Toc526446074"/>
      <w:bookmarkStart w:id="253" w:name="_Toc148960082"/>
      <w:bookmarkStart w:id="254" w:name="_Toc161130313"/>
      <w:r w:rsidRPr="004E2141">
        <w:t>1.4.1. Huấn luyện, đào tạo</w:t>
      </w:r>
      <w:bookmarkEnd w:id="252"/>
      <w:bookmarkEnd w:id="253"/>
      <w:bookmarkEnd w:id="254"/>
    </w:p>
    <w:p w14:paraId="6434EB66" w14:textId="77777777" w:rsidR="00AC6F72" w:rsidRPr="004E2141" w:rsidRDefault="00AC6F72" w:rsidP="00CF0B68">
      <w:pPr>
        <w:pStyle w:val="4"/>
        <w:tabs>
          <w:tab w:val="left" w:pos="709"/>
        </w:tabs>
        <w:ind w:firstLine="567"/>
        <w:rPr>
          <w:b/>
          <w:i w:val="0"/>
          <w:lang w:val="pt-BR"/>
        </w:rPr>
      </w:pPr>
      <w:r w:rsidRPr="004E2141">
        <w:rPr>
          <w:i w:val="0"/>
        </w:rPr>
        <w:t xml:space="preserve">Đào tạo, cập nhật các biện pháp phòng ngừa kiểm soát Viêm phổi bệnh viện và VPLQTM cho nhân viên y tế. Hướng dẫn các biện pháp này cho bệnh nhân và người chăm sóc. </w:t>
      </w:r>
    </w:p>
    <w:p w14:paraId="5D379393" w14:textId="77777777" w:rsidR="00AC6F72" w:rsidRPr="004E2141" w:rsidRDefault="00AC6F72" w:rsidP="00CF0B68">
      <w:pPr>
        <w:pStyle w:val="3"/>
      </w:pPr>
      <w:bookmarkStart w:id="255" w:name="_Toc526446075"/>
      <w:bookmarkStart w:id="256" w:name="_Toc148960083"/>
      <w:bookmarkStart w:id="257" w:name="_Toc161130314"/>
      <w:r w:rsidRPr="004E2141">
        <w:t>1.4.2. Giám sát</w:t>
      </w:r>
      <w:bookmarkEnd w:id="255"/>
      <w:bookmarkEnd w:id="256"/>
      <w:bookmarkEnd w:id="257"/>
    </w:p>
    <w:p w14:paraId="38256158"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r w:rsidRPr="004E2141">
        <w:rPr>
          <w:rFonts w:ascii="Times New Roman" w:hAnsi="Times New Roman"/>
          <w:sz w:val="28"/>
          <w:szCs w:val="28"/>
          <w:lang w:val="pt-BR"/>
        </w:rPr>
        <w:t>Giám sát định kỳ tình hình VPBV và VPLQTM tại đơn vị điều trị. Giám sát mức độ tuân thủ của nhân viên y tế đối với các biện pháp phòng ngừa dựa theo các bảng kiểm.</w:t>
      </w:r>
    </w:p>
    <w:p w14:paraId="0D1438E0" w14:textId="77777777" w:rsidR="00AC6F72" w:rsidRPr="004E2141" w:rsidRDefault="00AC6F72" w:rsidP="00CF0B68">
      <w:pPr>
        <w:pStyle w:val="3"/>
      </w:pPr>
      <w:bookmarkStart w:id="258" w:name="_Toc526446076"/>
      <w:bookmarkStart w:id="259" w:name="_Toc148960084"/>
      <w:bookmarkStart w:id="260" w:name="_Toc161130315"/>
      <w:r w:rsidRPr="004E2141">
        <w:t>1.4.3. Khử khuẩn</w:t>
      </w:r>
      <w:bookmarkEnd w:id="258"/>
      <w:bookmarkEnd w:id="259"/>
      <w:bookmarkEnd w:id="260"/>
    </w:p>
    <w:p w14:paraId="5BD69CED"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pt-BR"/>
        </w:rPr>
      </w:pPr>
      <w:bookmarkStart w:id="261" w:name="_Toc372885185"/>
      <w:bookmarkStart w:id="262" w:name="_Toc372885330"/>
      <w:r w:rsidRPr="004E2141">
        <w:rPr>
          <w:rFonts w:ascii="Times New Roman" w:hAnsi="Times New Roman"/>
          <w:sz w:val="28"/>
          <w:szCs w:val="28"/>
          <w:lang w:val="pt-BR"/>
        </w:rPr>
        <w:t xml:space="preserve">Tiệt khuẩn hoặc khử khuẩn mức độ cao tất cả các dụng cụ liên quan đến máy thở và các dụng cụ hỗ trợ hô hấp.  </w:t>
      </w:r>
    </w:p>
    <w:p w14:paraId="534F08BD" w14:textId="77777777" w:rsidR="00AC6F72" w:rsidRPr="004E2141" w:rsidRDefault="00AC6F72" w:rsidP="00CF0B68">
      <w:pPr>
        <w:pStyle w:val="LightGrid-Accent31"/>
        <w:tabs>
          <w:tab w:val="left" w:pos="709"/>
        </w:tabs>
        <w:spacing w:after="0" w:line="360" w:lineRule="auto"/>
        <w:ind w:left="0" w:firstLine="567"/>
        <w:jc w:val="both"/>
        <w:rPr>
          <w:rFonts w:ascii="Times New Roman" w:hAnsi="Times New Roman"/>
          <w:sz w:val="28"/>
          <w:szCs w:val="28"/>
          <w:lang w:val="vi-VN"/>
        </w:rPr>
      </w:pPr>
      <w:r w:rsidRPr="004E2141">
        <w:rPr>
          <w:rFonts w:ascii="Times New Roman" w:hAnsi="Times New Roman"/>
          <w:sz w:val="28"/>
          <w:szCs w:val="28"/>
          <w:lang w:val="pt-BR"/>
        </w:rPr>
        <w:t xml:space="preserve">Bảo dưỡng, tiệt khuẩn các dụng cụ liên quan đến máy gây mê. Khử khuẩn hệ thống của máy gây mê sau khi dùng cho người bệnh </w:t>
      </w:r>
      <w:bookmarkEnd w:id="261"/>
      <w:bookmarkEnd w:id="262"/>
    </w:p>
    <w:p w14:paraId="1A0F0FEE" w14:textId="77777777" w:rsidR="00AC6F72" w:rsidRPr="004E2141" w:rsidRDefault="00AC6F72" w:rsidP="00CF0B68">
      <w:pPr>
        <w:pStyle w:val="3"/>
      </w:pPr>
      <w:bookmarkStart w:id="263" w:name="_Toc526446077"/>
      <w:bookmarkStart w:id="264" w:name="_Toc148960085"/>
      <w:bookmarkStart w:id="265" w:name="_Toc161130316"/>
      <w:r w:rsidRPr="004E2141">
        <w:lastRenderedPageBreak/>
        <w:t>1.4.4. Các biện pháp nhân viên y tế phải thực hiện</w:t>
      </w:r>
      <w:bookmarkEnd w:id="263"/>
      <w:bookmarkEnd w:id="264"/>
      <w:bookmarkEnd w:id="265"/>
    </w:p>
    <w:p w14:paraId="4EE2EC0F" w14:textId="77777777" w:rsidR="00AC6F72" w:rsidRPr="004E2141" w:rsidRDefault="00AC6F72" w:rsidP="00CF0B68">
      <w:pPr>
        <w:pStyle w:val="4"/>
        <w:tabs>
          <w:tab w:val="left" w:pos="709"/>
        </w:tabs>
        <w:ind w:firstLine="567"/>
        <w:rPr>
          <w:b/>
          <w:i w:val="0"/>
        </w:rPr>
      </w:pPr>
      <w:r w:rsidRPr="004E2141">
        <w:rPr>
          <w:i w:val="0"/>
        </w:rPr>
        <w:t>Vệ sinh bàn tay: tuân thủ quy định của tổ chức y tế thế giới về 5 thời điểm cần phải rửa tay, mang găng tay và thay găng theo quy định</w:t>
      </w:r>
    </w:p>
    <w:p w14:paraId="7286EA0A" w14:textId="77777777" w:rsidR="00AC6F72" w:rsidRPr="004E2141" w:rsidRDefault="00AC6F72" w:rsidP="00CF0B68">
      <w:pPr>
        <w:pStyle w:val="4"/>
        <w:tabs>
          <w:tab w:val="left" w:pos="709"/>
        </w:tabs>
        <w:ind w:firstLine="567"/>
        <w:rPr>
          <w:b/>
          <w:i w:val="0"/>
        </w:rPr>
      </w:pPr>
      <w:r w:rsidRPr="004E2141">
        <w:rPr>
          <w:i w:val="0"/>
        </w:rPr>
        <w:t>Sử dụng các phương tiện phòng hộ: áo choàng, mang khẩu trang, kính bảo vệ theo quy định.</w:t>
      </w:r>
    </w:p>
    <w:p w14:paraId="3CCD85BB" w14:textId="77777777" w:rsidR="00AC6F72" w:rsidRPr="004E2141" w:rsidRDefault="00AC6F72" w:rsidP="00CF0B68">
      <w:pPr>
        <w:pStyle w:val="3"/>
      </w:pPr>
      <w:bookmarkStart w:id="266" w:name="_Toc526446078"/>
      <w:bookmarkStart w:id="267" w:name="_Toc148960086"/>
      <w:bookmarkStart w:id="268" w:name="_Toc161130317"/>
      <w:r w:rsidRPr="004E2141">
        <w:t>1.4.5. Phòng ngừa viêm phổi do hít ở các bệnh nhân hôn mê</w:t>
      </w:r>
      <w:bookmarkEnd w:id="266"/>
      <w:bookmarkEnd w:id="267"/>
      <w:bookmarkEnd w:id="268"/>
    </w:p>
    <w:p w14:paraId="339039C4" w14:textId="77777777" w:rsidR="00AC6F72" w:rsidRPr="004E2141" w:rsidRDefault="00AC6F72" w:rsidP="00CF0B68">
      <w:pPr>
        <w:pStyle w:val="4"/>
        <w:tabs>
          <w:tab w:val="left" w:pos="709"/>
        </w:tabs>
        <w:ind w:firstLine="567"/>
        <w:rPr>
          <w:b/>
          <w:i w:val="0"/>
          <w:spacing w:val="-6"/>
        </w:rPr>
      </w:pPr>
      <w:r w:rsidRPr="004E2141">
        <w:rPr>
          <w:i w:val="0"/>
          <w:spacing w:val="-6"/>
        </w:rPr>
        <w:t>Đặt người bệnh ở tư thế đầu cao 30</w:t>
      </w:r>
      <w:r w:rsidRPr="004E2141">
        <w:rPr>
          <w:i w:val="0"/>
          <w:spacing w:val="-6"/>
          <w:vertAlign w:val="superscript"/>
        </w:rPr>
        <w:t>0</w:t>
      </w:r>
      <w:r w:rsidRPr="004E2141">
        <w:rPr>
          <w:i w:val="0"/>
          <w:spacing w:val="-6"/>
        </w:rPr>
        <w:t xml:space="preserve"> - 45</w:t>
      </w:r>
      <w:r w:rsidRPr="004E2141">
        <w:rPr>
          <w:i w:val="0"/>
          <w:spacing w:val="-6"/>
          <w:vertAlign w:val="superscript"/>
        </w:rPr>
        <w:t>0</w:t>
      </w:r>
      <w:r w:rsidRPr="004E2141">
        <w:rPr>
          <w:i w:val="0"/>
          <w:spacing w:val="-6"/>
        </w:rPr>
        <w:t xml:space="preserve"> nếu không có chống chỉ định.</w:t>
      </w:r>
    </w:p>
    <w:p w14:paraId="3F04DE15" w14:textId="77777777" w:rsidR="00AC6F72" w:rsidRPr="004E2141" w:rsidRDefault="00AC6F72" w:rsidP="00CF0B68">
      <w:pPr>
        <w:pStyle w:val="4"/>
        <w:tabs>
          <w:tab w:val="left" w:pos="709"/>
        </w:tabs>
        <w:ind w:firstLine="567"/>
        <w:rPr>
          <w:b/>
          <w:i w:val="0"/>
          <w:spacing w:val="-6"/>
        </w:rPr>
      </w:pPr>
      <w:r w:rsidRPr="004E2141">
        <w:rPr>
          <w:i w:val="0"/>
        </w:rPr>
        <w:t>Vệ sinh răng miệng bằng dung dịch sát khuẩn, tốt nhất dùng chlohexidine 0,12%.</w:t>
      </w:r>
    </w:p>
    <w:p w14:paraId="38C8A937" w14:textId="77777777" w:rsidR="00AC6F72" w:rsidRPr="004E2141" w:rsidRDefault="00AC6F72" w:rsidP="00CF0B68">
      <w:pPr>
        <w:pStyle w:val="4"/>
        <w:tabs>
          <w:tab w:val="left" w:pos="709"/>
        </w:tabs>
        <w:ind w:firstLine="567"/>
        <w:rPr>
          <w:b/>
          <w:i w:val="0"/>
          <w:lang w:val="pt-BR"/>
        </w:rPr>
      </w:pPr>
      <w:r w:rsidRPr="004E2141">
        <w:rPr>
          <w:i w:val="0"/>
        </w:rPr>
        <w:t xml:space="preserve">Sử dụng hệ thống hút đờm kín: </w:t>
      </w:r>
      <w:r w:rsidRPr="004E2141">
        <w:rPr>
          <w:i w:val="0"/>
          <w:lang w:val="vi-VN"/>
        </w:rPr>
        <w:t>Sử dụng hệ thống hút đờm kín</w:t>
      </w:r>
      <w:r w:rsidRPr="004E2141">
        <w:rPr>
          <w:i w:val="0"/>
          <w:lang w:val="pt-BR"/>
        </w:rPr>
        <w:t xml:space="preserve"> có nhiều ưu điểm như: khi hút không cần tháo máy thở và quy trình hút đờm kín hoàn toàn</w:t>
      </w:r>
      <w:r w:rsidRPr="004E2141">
        <w:rPr>
          <w:i w:val="0"/>
          <w:lang w:val="vi-VN"/>
        </w:rPr>
        <w:t xml:space="preserve">, do </w:t>
      </w:r>
      <w:r w:rsidRPr="004E2141">
        <w:rPr>
          <w:i w:val="0"/>
          <w:lang w:val="pt-BR"/>
        </w:rPr>
        <w:t xml:space="preserve">đó </w:t>
      </w:r>
      <w:r w:rsidRPr="004E2141">
        <w:rPr>
          <w:i w:val="0"/>
          <w:lang w:val="vi-VN"/>
        </w:rPr>
        <w:t xml:space="preserve">giảm tiếp xúc trực tiếp giữa đường hô hấp dưới với môi trường </w:t>
      </w:r>
      <w:r w:rsidRPr="004E2141">
        <w:rPr>
          <w:i w:val="0"/>
          <w:lang w:val="pt-BR"/>
        </w:rPr>
        <w:t>xung quanh</w:t>
      </w:r>
      <w:r w:rsidRPr="004E2141">
        <w:rPr>
          <w:i w:val="0"/>
          <w:lang w:val="vi-VN"/>
        </w:rPr>
        <w:t xml:space="preserve"> làm giảm tỉ lệ</w:t>
      </w:r>
      <w:r w:rsidRPr="004E2141">
        <w:rPr>
          <w:i w:val="0"/>
          <w:lang w:val="pt-BR"/>
        </w:rPr>
        <w:t xml:space="preserve"> VPLQTM.</w:t>
      </w:r>
    </w:p>
    <w:p w14:paraId="051077CE" w14:textId="77777777" w:rsidR="00AC6F72" w:rsidRPr="004E2141" w:rsidRDefault="00AC6F72" w:rsidP="00CF0B68">
      <w:pPr>
        <w:pStyle w:val="3"/>
      </w:pPr>
      <w:bookmarkStart w:id="269" w:name="_Toc526446079"/>
      <w:bookmarkStart w:id="270" w:name="_Toc148960087"/>
      <w:bookmarkStart w:id="271" w:name="_Toc161130318"/>
      <w:r w:rsidRPr="004E2141">
        <w:t>1.4.6. Chăm sóc người bệnh có ống nội khí quản, ống mở khí quản, thông khí hỗ trợ khác</w:t>
      </w:r>
      <w:bookmarkEnd w:id="269"/>
      <w:bookmarkEnd w:id="270"/>
      <w:bookmarkEnd w:id="271"/>
    </w:p>
    <w:p w14:paraId="63D0BEA0" w14:textId="77777777" w:rsidR="00AC6F72" w:rsidRPr="004E2141" w:rsidRDefault="00AC6F72" w:rsidP="00CF0B68">
      <w:pPr>
        <w:pStyle w:val="4"/>
        <w:tabs>
          <w:tab w:val="left" w:pos="709"/>
        </w:tabs>
        <w:ind w:firstLine="567"/>
        <w:rPr>
          <w:b/>
          <w:i w:val="0"/>
        </w:rPr>
      </w:pPr>
      <w:r w:rsidRPr="004E2141">
        <w:rPr>
          <w:i w:val="0"/>
        </w:rPr>
        <w:t xml:space="preserve"> Hút sạch chất tiết ở miệng, hầu họng trước khi đặt và rút ống nội khí quản. Với ống nội khí quản có đường hút trên bóng chèn phải hút trước khi xả hơi bóng chèn.Ngừng cho ăn trước khi rút ống nội khí quản. Chú ý cố định tốt ống nội khí quản sau khi đặt.</w:t>
      </w:r>
    </w:p>
    <w:p w14:paraId="5A2DE115" w14:textId="77777777" w:rsidR="00AC6F72" w:rsidRPr="004E2141" w:rsidRDefault="00AC6F72" w:rsidP="00CF0B68">
      <w:pPr>
        <w:pStyle w:val="4"/>
        <w:tabs>
          <w:tab w:val="left" w:pos="709"/>
        </w:tabs>
        <w:ind w:firstLine="567"/>
        <w:rPr>
          <w:b/>
          <w:i w:val="0"/>
        </w:rPr>
      </w:pPr>
      <w:r w:rsidRPr="004E2141">
        <w:rPr>
          <w:i w:val="0"/>
        </w:rPr>
        <w:t>Với người bệnh có đặt ống mở khí quản: đảm bảo quy định vô khuẩn phẫu thuật khi mở khí quản và khi thay ống mở khí quản. Thay băng và cố định ống mở khí quản đúng kỹ thuật, đảm bảo vô khuẩn.</w:t>
      </w:r>
    </w:p>
    <w:p w14:paraId="5B74475E" w14:textId="52F59DD9" w:rsidR="00C82B79" w:rsidRDefault="00AC6F72" w:rsidP="00CF0B68">
      <w:pPr>
        <w:pStyle w:val="4"/>
        <w:tabs>
          <w:tab w:val="left" w:pos="709"/>
        </w:tabs>
        <w:ind w:firstLine="567"/>
        <w:rPr>
          <w:i w:val="0"/>
        </w:rPr>
      </w:pPr>
      <w:r w:rsidRPr="004E2141">
        <w:rPr>
          <w:i w:val="0"/>
        </w:rPr>
        <w:t xml:space="preserve"> Với người bệnh có thông khí nhân tạo: ưu tiên sử dụng thông khí hỗ trợ không xâm nhập nếu không có chống chỉ định. Hạn chế sử dụng thuốc an thần nếu không thật cần thiết. Tiến hành cai thở máy ở bệnh nhân thở máy xâm nhập càng sớm càng tốt.</w:t>
      </w:r>
    </w:p>
    <w:p w14:paraId="5C2A566B" w14:textId="77777777" w:rsidR="00AC6F72" w:rsidRPr="004E2141" w:rsidRDefault="00AC6F72" w:rsidP="00CF0B68">
      <w:pPr>
        <w:spacing w:after="0" w:line="360" w:lineRule="auto"/>
        <w:rPr>
          <w:rFonts w:eastAsia="Times New Roman" w:cs="Times New Roman"/>
          <w:b/>
          <w:szCs w:val="28"/>
          <w:lang w:val="de-DE"/>
        </w:rPr>
      </w:pPr>
      <w:r w:rsidRPr="004E2141">
        <w:rPr>
          <w:rFonts w:cs="Times New Roman"/>
          <w:szCs w:val="28"/>
        </w:rPr>
        <w:br w:type="page"/>
      </w:r>
    </w:p>
    <w:p w14:paraId="17C9654A" w14:textId="77777777" w:rsidR="00821635" w:rsidRPr="004E2141" w:rsidRDefault="00821635" w:rsidP="00CF0B68">
      <w:pPr>
        <w:pStyle w:val="1"/>
        <w:rPr>
          <w:sz w:val="28"/>
          <w:szCs w:val="28"/>
        </w:rPr>
      </w:pPr>
      <w:bookmarkStart w:id="272" w:name="_Toc161130319"/>
      <w:r w:rsidRPr="004E2141">
        <w:rPr>
          <w:sz w:val="28"/>
          <w:szCs w:val="28"/>
        </w:rPr>
        <w:lastRenderedPageBreak/>
        <w:t>Chương 2</w:t>
      </w:r>
      <w:bookmarkEnd w:id="272"/>
    </w:p>
    <w:p w14:paraId="243F86AD" w14:textId="77777777" w:rsidR="00821635" w:rsidRPr="004E2141" w:rsidRDefault="00821635" w:rsidP="00CF0B68">
      <w:pPr>
        <w:pStyle w:val="1"/>
        <w:rPr>
          <w:sz w:val="28"/>
          <w:szCs w:val="28"/>
        </w:rPr>
      </w:pPr>
      <w:bookmarkStart w:id="273" w:name="_Toc433624888"/>
      <w:bookmarkStart w:id="274" w:name="_Toc526446081"/>
      <w:bookmarkStart w:id="275" w:name="_Toc161130320"/>
      <w:r w:rsidRPr="004E2141">
        <w:rPr>
          <w:sz w:val="28"/>
          <w:szCs w:val="28"/>
        </w:rPr>
        <w:t>ĐỐI TƯỢNG VÀ PHƯƠNG PHÁP NGHIÊN CỨU</w:t>
      </w:r>
      <w:bookmarkEnd w:id="273"/>
      <w:bookmarkEnd w:id="274"/>
      <w:bookmarkEnd w:id="275"/>
    </w:p>
    <w:p w14:paraId="341E5691" w14:textId="77777777" w:rsidR="001448E2" w:rsidRPr="004E2141" w:rsidRDefault="001448E2" w:rsidP="00CF0B68">
      <w:pPr>
        <w:pStyle w:val="2"/>
      </w:pPr>
      <w:bookmarkStart w:id="276" w:name="_Toc148960090"/>
      <w:bookmarkStart w:id="277" w:name="_Toc161130321"/>
      <w:r w:rsidRPr="004E2141">
        <w:t>2.1. Đối tượng nghiên cứu</w:t>
      </w:r>
      <w:bookmarkEnd w:id="276"/>
      <w:bookmarkEnd w:id="277"/>
    </w:p>
    <w:p w14:paraId="0AEBC99A" w14:textId="77777777" w:rsidR="001448E2" w:rsidRPr="004E2141" w:rsidRDefault="001448E2" w:rsidP="00CF0B68">
      <w:pPr>
        <w:pStyle w:val="3"/>
        <w:rPr>
          <w:rFonts w:eastAsia="Cambria"/>
        </w:rPr>
      </w:pPr>
      <w:bookmarkStart w:id="278" w:name="_Toc356822763"/>
      <w:bookmarkStart w:id="279" w:name="_Toc433624890"/>
      <w:bookmarkStart w:id="280" w:name="_Toc434566497"/>
      <w:bookmarkStart w:id="281" w:name="_Toc526446083"/>
      <w:bookmarkStart w:id="282" w:name="_Toc148960091"/>
      <w:bookmarkStart w:id="283" w:name="_Toc161130322"/>
      <w:r w:rsidRPr="004E2141">
        <w:rPr>
          <w:rFonts w:eastAsia="Cambria"/>
        </w:rPr>
        <w:t xml:space="preserve">2.1.1. Tiêu </w:t>
      </w:r>
      <w:bookmarkEnd w:id="278"/>
      <w:bookmarkEnd w:id="279"/>
      <w:r w:rsidRPr="004E2141">
        <w:rPr>
          <w:rFonts w:eastAsia="Cambria"/>
        </w:rPr>
        <w:t>chuẩn chọn bệnh nhân</w:t>
      </w:r>
      <w:bookmarkStart w:id="284" w:name="_Toc488392658"/>
      <w:bookmarkStart w:id="285" w:name="_Toc489346016"/>
      <w:bookmarkStart w:id="286" w:name="_Toc525459643"/>
      <w:bookmarkStart w:id="287" w:name="_Toc525459783"/>
      <w:bookmarkStart w:id="288" w:name="_Toc525629173"/>
      <w:bookmarkStart w:id="289" w:name="_Toc525629372"/>
      <w:bookmarkStart w:id="290" w:name="_Toc526446184"/>
      <w:bookmarkStart w:id="291" w:name="_Toc526446203"/>
      <w:bookmarkEnd w:id="280"/>
      <w:bookmarkEnd w:id="281"/>
      <w:bookmarkEnd w:id="282"/>
      <w:bookmarkEnd w:id="283"/>
    </w:p>
    <w:p w14:paraId="12A1D305" w14:textId="77777777" w:rsidR="001448E2" w:rsidRPr="004E2141" w:rsidRDefault="001448E2" w:rsidP="00CF0B68">
      <w:pPr>
        <w:pStyle w:val="3"/>
        <w:tabs>
          <w:tab w:val="left" w:pos="709"/>
          <w:tab w:val="left" w:pos="851"/>
        </w:tabs>
        <w:ind w:firstLine="567"/>
        <w:rPr>
          <w:rFonts w:eastAsia="Cambria"/>
          <w:i w:val="0"/>
        </w:rPr>
      </w:pPr>
      <w:bookmarkStart w:id="292" w:name="_Toc108178544"/>
      <w:bookmarkStart w:id="293" w:name="_Toc161130323"/>
      <w:r w:rsidRPr="004E2141">
        <w:rPr>
          <w:b w:val="0"/>
          <w:i w:val="0"/>
        </w:rPr>
        <w:t>Tất cả bệnh nhân vào Khoa hồi sức yêu cầu - Bệnh viện đa khoa tỉnh Phú Thọ thỏa mãn 2 tiêu chuẩn sau:</w:t>
      </w:r>
      <w:bookmarkEnd w:id="284"/>
      <w:bookmarkEnd w:id="285"/>
      <w:bookmarkEnd w:id="286"/>
      <w:bookmarkEnd w:id="287"/>
      <w:bookmarkEnd w:id="288"/>
      <w:bookmarkEnd w:id="289"/>
      <w:bookmarkEnd w:id="290"/>
      <w:bookmarkEnd w:id="291"/>
      <w:bookmarkEnd w:id="292"/>
      <w:bookmarkEnd w:id="293"/>
    </w:p>
    <w:p w14:paraId="65291186" w14:textId="77777777" w:rsidR="001448E2" w:rsidRPr="004E2141" w:rsidRDefault="001448E2" w:rsidP="00CF0B68">
      <w:pPr>
        <w:pStyle w:val="ListBullet2"/>
        <w:numPr>
          <w:ilvl w:val="0"/>
          <w:numId w:val="23"/>
        </w:numPr>
        <w:tabs>
          <w:tab w:val="left" w:pos="709"/>
          <w:tab w:val="left" w:pos="851"/>
        </w:tabs>
        <w:spacing w:after="0" w:line="360" w:lineRule="auto"/>
        <w:ind w:left="0" w:firstLine="567"/>
        <w:contextualSpacing w:val="0"/>
        <w:jc w:val="both"/>
        <w:rPr>
          <w:rFonts w:ascii="Times New Roman" w:hAnsi="Times New Roman" w:cs="Times New Roman"/>
          <w:sz w:val="28"/>
          <w:szCs w:val="28"/>
          <w:lang w:val="en-GB"/>
        </w:rPr>
      </w:pPr>
      <w:r w:rsidRPr="004E2141">
        <w:rPr>
          <w:rFonts w:ascii="Times New Roman" w:hAnsi="Times New Roman" w:cs="Times New Roman"/>
          <w:sz w:val="28"/>
          <w:szCs w:val="28"/>
          <w:lang w:val="en-GB"/>
        </w:rPr>
        <w:t xml:space="preserve">Tuổi </w:t>
      </w:r>
      <w:r w:rsidRPr="004E2141">
        <w:rPr>
          <w:rFonts w:ascii="Times New Roman" w:hAnsi="Times New Roman" w:cs="Times New Roman"/>
          <w:sz w:val="28"/>
          <w:szCs w:val="28"/>
        </w:rPr>
        <w:t xml:space="preserve">≥ </w:t>
      </w:r>
      <w:r w:rsidRPr="004E2141">
        <w:rPr>
          <w:rFonts w:ascii="Times New Roman" w:hAnsi="Times New Roman" w:cs="Times New Roman"/>
          <w:sz w:val="28"/>
          <w:szCs w:val="28"/>
          <w:lang w:val="en-GB"/>
        </w:rPr>
        <w:t>18.</w:t>
      </w:r>
    </w:p>
    <w:p w14:paraId="7392300C" w14:textId="77777777" w:rsidR="001448E2" w:rsidRPr="004E2141" w:rsidRDefault="001448E2" w:rsidP="00CF0B68">
      <w:pPr>
        <w:pStyle w:val="ListBullet2"/>
        <w:numPr>
          <w:ilvl w:val="0"/>
          <w:numId w:val="23"/>
        </w:numPr>
        <w:tabs>
          <w:tab w:val="left" w:pos="709"/>
          <w:tab w:val="left" w:pos="851"/>
        </w:tabs>
        <w:spacing w:after="0" w:line="360" w:lineRule="auto"/>
        <w:ind w:left="0" w:firstLine="567"/>
        <w:contextualSpacing w:val="0"/>
        <w:jc w:val="both"/>
        <w:rPr>
          <w:rFonts w:ascii="Times New Roman" w:hAnsi="Times New Roman" w:cs="Times New Roman"/>
          <w:sz w:val="28"/>
          <w:szCs w:val="28"/>
          <w:lang w:val="pt-BR"/>
        </w:rPr>
      </w:pPr>
      <w:r w:rsidRPr="004E2141">
        <w:rPr>
          <w:rFonts w:ascii="Times New Roman" w:hAnsi="Times New Roman" w:cs="Times New Roman"/>
          <w:sz w:val="28"/>
          <w:szCs w:val="28"/>
        </w:rPr>
        <w:t>Bệnh nhân được đặt ống nội khí quản hoặc mở khí quản thở máy trên 48 giờ.</w:t>
      </w:r>
    </w:p>
    <w:p w14:paraId="4A4A2B8D" w14:textId="77777777" w:rsidR="001448E2" w:rsidRPr="004E2141" w:rsidRDefault="001448E2" w:rsidP="00CF0B68">
      <w:pPr>
        <w:pStyle w:val="3"/>
      </w:pPr>
      <w:bookmarkStart w:id="294" w:name="_Toc434566499"/>
      <w:bookmarkStart w:id="295" w:name="_Toc526446084"/>
      <w:bookmarkStart w:id="296" w:name="_Toc148960092"/>
      <w:bookmarkStart w:id="297" w:name="_Toc161130324"/>
      <w:r w:rsidRPr="004E2141">
        <w:t>2.1.2. Tiêu chuẩn loại trừ</w:t>
      </w:r>
      <w:bookmarkEnd w:id="294"/>
      <w:bookmarkEnd w:id="295"/>
      <w:bookmarkEnd w:id="296"/>
      <w:bookmarkEnd w:id="297"/>
    </w:p>
    <w:p w14:paraId="1A75AF58" w14:textId="77777777" w:rsidR="001448E2" w:rsidRPr="004E2141" w:rsidRDefault="001448E2" w:rsidP="00CF0B68">
      <w:pPr>
        <w:pStyle w:val="ListBullet3"/>
        <w:numPr>
          <w:ilvl w:val="0"/>
          <w:numId w:val="23"/>
        </w:numPr>
        <w:tabs>
          <w:tab w:val="left" w:pos="709"/>
          <w:tab w:val="left" w:pos="851"/>
        </w:tabs>
        <w:spacing w:after="0" w:line="360" w:lineRule="auto"/>
        <w:ind w:left="0" w:firstLine="567"/>
        <w:contextualSpacing w:val="0"/>
        <w:jc w:val="both"/>
        <w:rPr>
          <w:rFonts w:ascii="Times New Roman" w:hAnsi="Times New Roman" w:cs="Times New Roman"/>
          <w:sz w:val="28"/>
          <w:szCs w:val="28"/>
          <w:lang w:val="pt-BR"/>
        </w:rPr>
      </w:pPr>
      <w:r w:rsidRPr="004E2141">
        <w:rPr>
          <w:rFonts w:ascii="Times New Roman" w:hAnsi="Times New Roman" w:cs="Times New Roman"/>
          <w:sz w:val="28"/>
          <w:szCs w:val="28"/>
          <w:lang w:val="pt-BR"/>
        </w:rPr>
        <w:t>Bệnh nhân được chẩn đoán viêm phổi khi vào Khoa hồi sức yêu cầu hoặc chẩn đoán viêm phổi &lt; 48h.</w:t>
      </w:r>
    </w:p>
    <w:p w14:paraId="2FD484C2" w14:textId="087BC422" w:rsidR="001448E2" w:rsidRPr="004E2141" w:rsidRDefault="001448E2" w:rsidP="00CF0B68">
      <w:pPr>
        <w:pStyle w:val="ListBullet3"/>
        <w:numPr>
          <w:ilvl w:val="0"/>
          <w:numId w:val="23"/>
        </w:numPr>
        <w:tabs>
          <w:tab w:val="left" w:pos="709"/>
          <w:tab w:val="left" w:pos="851"/>
        </w:tabs>
        <w:spacing w:after="0" w:line="360" w:lineRule="auto"/>
        <w:ind w:left="0" w:firstLine="567"/>
        <w:contextualSpacing w:val="0"/>
        <w:jc w:val="both"/>
        <w:rPr>
          <w:rFonts w:ascii="Times New Roman" w:hAnsi="Times New Roman" w:cs="Times New Roman"/>
          <w:sz w:val="28"/>
          <w:szCs w:val="28"/>
          <w:lang w:val="pt-BR"/>
        </w:rPr>
      </w:pPr>
      <w:r w:rsidRPr="004E2141">
        <w:rPr>
          <w:rFonts w:ascii="Times New Roman" w:hAnsi="Times New Roman" w:cs="Times New Roman"/>
          <w:sz w:val="28"/>
          <w:szCs w:val="28"/>
          <w:lang w:val="pt-BR"/>
        </w:rPr>
        <w:t>Bệnh nhân suy giảm miễn dịch: Được xác định theo tiêu chuẩn CDC 2017 (Phụ lụ</w:t>
      </w:r>
      <w:r w:rsidR="003E687B" w:rsidRPr="004E2141">
        <w:rPr>
          <w:rFonts w:ascii="Times New Roman" w:hAnsi="Times New Roman" w:cs="Times New Roman"/>
          <w:sz w:val="28"/>
          <w:szCs w:val="28"/>
          <w:lang w:val="pt-BR"/>
        </w:rPr>
        <w:t>c 2</w:t>
      </w:r>
      <w:r w:rsidRPr="004E2141">
        <w:rPr>
          <w:rFonts w:ascii="Times New Roman" w:hAnsi="Times New Roman" w:cs="Times New Roman"/>
          <w:sz w:val="28"/>
          <w:szCs w:val="28"/>
          <w:lang w:val="pt-BR"/>
        </w:rPr>
        <w:t>)</w:t>
      </w:r>
    </w:p>
    <w:p w14:paraId="06F5CC63" w14:textId="77777777" w:rsidR="001448E2" w:rsidRPr="004E2141" w:rsidRDefault="001448E2" w:rsidP="00CF0B68">
      <w:pPr>
        <w:pStyle w:val="3"/>
      </w:pPr>
      <w:bookmarkStart w:id="298" w:name="bookmark285"/>
      <w:bookmarkStart w:id="299" w:name="bookmark286"/>
      <w:bookmarkStart w:id="300" w:name="_Toc434566498"/>
      <w:bookmarkStart w:id="301" w:name="_Toc526446085"/>
      <w:bookmarkStart w:id="302" w:name="_Toc148960093"/>
      <w:bookmarkStart w:id="303" w:name="_Toc161130325"/>
      <w:bookmarkEnd w:id="298"/>
      <w:bookmarkEnd w:id="299"/>
      <w:r w:rsidRPr="004E2141">
        <w:t>2.1.3. Tiêu chuẩn chẩn đoán viêm phổi liên quan thở máy</w:t>
      </w:r>
      <w:bookmarkEnd w:id="300"/>
      <w:bookmarkEnd w:id="301"/>
      <w:bookmarkEnd w:id="302"/>
      <w:bookmarkEnd w:id="303"/>
    </w:p>
    <w:p w14:paraId="1EAEB780" w14:textId="7A8D5132" w:rsidR="001448E2" w:rsidRPr="004E2141" w:rsidRDefault="001448E2" w:rsidP="00CF0B68">
      <w:pPr>
        <w:pStyle w:val="3"/>
        <w:tabs>
          <w:tab w:val="left" w:pos="709"/>
          <w:tab w:val="left" w:pos="851"/>
        </w:tabs>
        <w:ind w:firstLine="709"/>
        <w:rPr>
          <w:i w:val="0"/>
        </w:rPr>
      </w:pPr>
      <w:bookmarkStart w:id="304" w:name="_Toc525459646"/>
      <w:bookmarkStart w:id="305" w:name="_Toc525629176"/>
      <w:bookmarkStart w:id="306" w:name="_Toc526446086"/>
      <w:bookmarkStart w:id="307" w:name="_Toc108178547"/>
      <w:bookmarkStart w:id="308" w:name="_Toc161130326"/>
      <w:r w:rsidRPr="004E2141">
        <w:rPr>
          <w:i w:val="0"/>
        </w:rPr>
        <w:t>Theo CDC 201</w:t>
      </w:r>
      <w:bookmarkEnd w:id="304"/>
      <w:bookmarkEnd w:id="305"/>
      <w:bookmarkEnd w:id="306"/>
      <w:bookmarkEnd w:id="307"/>
      <w:r w:rsidRPr="004E2141">
        <w:rPr>
          <w:i w:val="0"/>
        </w:rPr>
        <w:t xml:space="preserve">7 </w:t>
      </w:r>
      <w:r w:rsidRPr="00707F57">
        <w:rPr>
          <w:b w:val="0"/>
          <w:i w:val="0"/>
        </w:rPr>
        <w:fldChar w:fldCharType="begin"/>
      </w:r>
      <w:r w:rsidR="004E2141" w:rsidRPr="00707F57">
        <w:rPr>
          <w:b w:val="0"/>
          <w:i w:val="0"/>
        </w:rPr>
        <w:instrText xml:space="preserve"> ADDIN ZOTERO_ITEM CSL_CITATION {"citationID":"ar93enq2f","properties":{"formattedCitation":"(3)","plainCitation":"(3)","noteIndex":0},"citationItems":[{"id":338,"uris":["http://zotero.org/users/local/opsg1XXA/items/8FWWP5XY"],"itemData":{"id":338,"type":"article-journal","abstract":"This article is an executive summary of a report from the Centers for Disease Control and Prevention Ventilator-Associated Pneumonia Surveillance Definition Working Group, entitled \"Developing a New, National Approach to Surveillance for Ventilator-Associatied Events,\" published in Critical Care Medicine, by Magill SS, Klompas M, Balk R, Burns SM, Deutschman CS, et al. 2013;41(11):2467-2475. The full report provides a comprehensive description of the Working Group's process and outcome.","container-title":"American Journal of Critical Care: An Official Publication, American Association of Critical-Care Nurses","DOI":"10.4037/ajcc2013893","ISSN":"1937-710X","issue":"6","journalAbbreviation":"Am J Crit Care","language":"eng","note":"PMID: 24186816","page":"469-473","source":"PubMed","title":"Developing a new, national approach to surveillance for ventilator-associated events","volume":"22","author":[{"family":"Magill","given":"Shelley S."},{"family":"Klompas","given":"Michael"},{"family":"Balk","given":"Robert"},{"family":"Burns","given":"Suzanne M."},{"family":"Deutschman","given":"Clifford S."},{"family":"Diekema","given":"Daniel"},{"family":"Fridkin","given":"Scott"},{"family":"Greene","given":"Linda"},{"family":"Guh","given":"Alice"},{"family":"Gutterman","given":"David"},{"family":"Hammer","given":"Beth"},{"family":"Henderson","given":"David"},{"family":"Hess","given":"Dean R."},{"family":"Hill","given":"Nicholas S."},{"family":"Horan","given":"Teresa"},{"family":"Kollef","given":"Marin"},{"family":"Levy","given":"Mitchell"},{"family":"Septimus","given":"Edward"},{"family":"Vanantwerpen","given":"Carole"},{"family":"Wright","given":"Don"},{"family":"Lipsett","given":"Pamela"}],"issued":{"date-parts":[["2013",11]]}}}],"schema":"https://github.com/citation-style-language/schema/raw/master/csl-citation.json"} </w:instrText>
      </w:r>
      <w:r w:rsidRPr="00707F57">
        <w:rPr>
          <w:b w:val="0"/>
          <w:i w:val="0"/>
        </w:rPr>
        <w:fldChar w:fldCharType="separate"/>
      </w:r>
      <w:r w:rsidR="004E2141" w:rsidRPr="00707F57">
        <w:rPr>
          <w:b w:val="0"/>
          <w:i w:val="0"/>
        </w:rPr>
        <w:t>(3)</w:t>
      </w:r>
      <w:r w:rsidRPr="00707F57">
        <w:rPr>
          <w:b w:val="0"/>
          <w:i w:val="0"/>
        </w:rPr>
        <w:fldChar w:fldCharType="end"/>
      </w:r>
      <w:r w:rsidR="003E687B" w:rsidRPr="004E2141">
        <w:rPr>
          <w:i w:val="0"/>
        </w:rPr>
        <w:t xml:space="preserve"> (Phụ lục 2</w:t>
      </w:r>
      <w:r w:rsidRPr="004E2141">
        <w:rPr>
          <w:i w:val="0"/>
        </w:rPr>
        <w:t>)</w:t>
      </w:r>
      <w:bookmarkEnd w:id="308"/>
    </w:p>
    <w:p w14:paraId="2FC2728E" w14:textId="77777777" w:rsidR="001448E2" w:rsidRPr="004E2141" w:rsidRDefault="001448E2" w:rsidP="00CF0B68">
      <w:pPr>
        <w:pStyle w:val="2"/>
        <w:tabs>
          <w:tab w:val="left" w:pos="709"/>
          <w:tab w:val="left" w:pos="851"/>
        </w:tabs>
        <w:ind w:firstLine="709"/>
        <w:rPr>
          <w:b w:val="0"/>
        </w:rPr>
      </w:pPr>
      <w:bookmarkStart w:id="309" w:name="_Toc525459647"/>
      <w:bookmarkStart w:id="310" w:name="_Toc525629177"/>
      <w:bookmarkStart w:id="311" w:name="_Toc526446087"/>
      <w:bookmarkStart w:id="312" w:name="_Toc108178548"/>
      <w:bookmarkStart w:id="313" w:name="_Toc161130327"/>
      <w:r w:rsidRPr="004E2141">
        <w:rPr>
          <w:b w:val="0"/>
        </w:rPr>
        <w:t>Chẩn đoán viêm phổi liên quan thở máy khi: sau 48 giờ kể từ khi đặt ống nội khí quản, xuất hiện các dấu hiệu lâm sàng/xét nghiệm sau:</w:t>
      </w:r>
      <w:bookmarkEnd w:id="309"/>
      <w:bookmarkEnd w:id="310"/>
      <w:bookmarkEnd w:id="311"/>
      <w:bookmarkEnd w:id="312"/>
      <w:bookmarkEnd w:id="313"/>
    </w:p>
    <w:p w14:paraId="51B18F3F" w14:textId="77777777" w:rsidR="001448E2" w:rsidRPr="004E2141" w:rsidRDefault="001448E2" w:rsidP="00CF0B68">
      <w:pPr>
        <w:pStyle w:val="2"/>
        <w:numPr>
          <w:ilvl w:val="0"/>
          <w:numId w:val="51"/>
        </w:numPr>
        <w:tabs>
          <w:tab w:val="left" w:pos="709"/>
          <w:tab w:val="left" w:pos="851"/>
        </w:tabs>
        <w:ind w:left="0" w:firstLine="567"/>
        <w:rPr>
          <w:b w:val="0"/>
          <w:i/>
        </w:rPr>
      </w:pPr>
      <w:bookmarkStart w:id="314" w:name="_Toc525459648"/>
      <w:bookmarkStart w:id="315" w:name="_Toc525629178"/>
      <w:bookmarkStart w:id="316" w:name="_Toc526446088"/>
      <w:bookmarkStart w:id="317" w:name="_Toc108178549"/>
      <w:bookmarkStart w:id="318" w:name="_Toc161130328"/>
      <w:r w:rsidRPr="004E2141">
        <w:rPr>
          <w:b w:val="0"/>
          <w:i/>
        </w:rPr>
        <w:t>Các dấu hiệu lâm sàng và xét nghiệm</w:t>
      </w:r>
      <w:bookmarkEnd w:id="314"/>
      <w:bookmarkEnd w:id="315"/>
      <w:bookmarkEnd w:id="316"/>
      <w:bookmarkEnd w:id="317"/>
      <w:bookmarkEnd w:id="318"/>
    </w:p>
    <w:p w14:paraId="23D13FAD" w14:textId="77777777" w:rsidR="001448E2" w:rsidRPr="004E2141" w:rsidRDefault="001448E2" w:rsidP="00CF0B68">
      <w:pPr>
        <w:pStyle w:val="2"/>
        <w:numPr>
          <w:ilvl w:val="0"/>
          <w:numId w:val="4"/>
        </w:numPr>
        <w:tabs>
          <w:tab w:val="left" w:pos="709"/>
          <w:tab w:val="left" w:pos="851"/>
        </w:tabs>
        <w:ind w:left="0" w:firstLine="709"/>
        <w:rPr>
          <w:b w:val="0"/>
        </w:rPr>
      </w:pPr>
      <w:bookmarkStart w:id="319" w:name="_Toc525459649"/>
      <w:bookmarkStart w:id="320" w:name="_Toc525629179"/>
      <w:bookmarkStart w:id="321" w:name="_Toc526446089"/>
      <w:bookmarkStart w:id="322" w:name="_Toc108178550"/>
      <w:bookmarkStart w:id="323" w:name="_Toc161130329"/>
      <w:r w:rsidRPr="004E2141">
        <w:rPr>
          <w:b w:val="0"/>
          <w:lang w:val="en-US"/>
        </w:rPr>
        <w:t>N</w:t>
      </w:r>
      <w:r w:rsidRPr="004E2141">
        <w:rPr>
          <w:b w:val="0"/>
          <w:lang w:val="vi-VN"/>
        </w:rPr>
        <w:t>hiệt độ</w:t>
      </w:r>
      <w:r w:rsidRPr="004E2141">
        <w:rPr>
          <w:b w:val="0"/>
        </w:rPr>
        <w:t xml:space="preserve"> </w:t>
      </w:r>
      <w:r w:rsidRPr="004E2141">
        <w:rPr>
          <w:b w:val="0"/>
          <w:lang w:val="vi-VN"/>
        </w:rPr>
        <w:t xml:space="preserve"> &gt; 38</w:t>
      </w:r>
      <w:r w:rsidRPr="004E2141">
        <w:rPr>
          <w:b w:val="0"/>
          <w:vertAlign w:val="superscript"/>
          <w:lang w:val="vi-VN"/>
        </w:rPr>
        <w:t>0</w:t>
      </w:r>
      <w:r w:rsidRPr="004E2141">
        <w:rPr>
          <w:b w:val="0"/>
          <w:lang w:val="vi-VN"/>
        </w:rPr>
        <w:t>C hoặc &lt; 36</w:t>
      </w:r>
      <w:r w:rsidRPr="004E2141">
        <w:rPr>
          <w:b w:val="0"/>
          <w:vertAlign w:val="superscript"/>
          <w:lang w:val="vi-VN"/>
        </w:rPr>
        <w:t>0</w:t>
      </w:r>
      <w:r w:rsidRPr="004E2141">
        <w:rPr>
          <w:b w:val="0"/>
          <w:lang w:val="vi-VN"/>
        </w:rPr>
        <w:t>C</w:t>
      </w:r>
      <w:r w:rsidRPr="004E2141">
        <w:rPr>
          <w:b w:val="0"/>
        </w:rPr>
        <w:t xml:space="preserve"> loại trừ các nguyên nhân khác</w:t>
      </w:r>
      <w:bookmarkEnd w:id="319"/>
      <w:bookmarkEnd w:id="320"/>
      <w:bookmarkEnd w:id="321"/>
      <w:bookmarkEnd w:id="322"/>
      <w:bookmarkEnd w:id="323"/>
    </w:p>
    <w:p w14:paraId="2D8496E2" w14:textId="77777777" w:rsidR="001448E2" w:rsidRPr="004E2141" w:rsidRDefault="001448E2" w:rsidP="00CF0B68">
      <w:pPr>
        <w:pStyle w:val="2"/>
        <w:numPr>
          <w:ilvl w:val="0"/>
          <w:numId w:val="4"/>
        </w:numPr>
        <w:tabs>
          <w:tab w:val="left" w:pos="709"/>
          <w:tab w:val="left" w:pos="851"/>
        </w:tabs>
        <w:ind w:left="0" w:firstLine="709"/>
        <w:rPr>
          <w:b w:val="0"/>
        </w:rPr>
      </w:pPr>
      <w:bookmarkStart w:id="324" w:name="_Toc525459650"/>
      <w:bookmarkStart w:id="325" w:name="_Toc525629180"/>
      <w:bookmarkStart w:id="326" w:name="_Toc526446090"/>
      <w:bookmarkStart w:id="327" w:name="_Toc108178551"/>
      <w:bookmarkStart w:id="328" w:name="_Toc161130330"/>
      <w:r w:rsidRPr="004E2141">
        <w:rPr>
          <w:b w:val="0"/>
        </w:rPr>
        <w:t>Tăng bạch cầu  (≥ 12 x10</w:t>
      </w:r>
      <w:r w:rsidRPr="004E2141">
        <w:rPr>
          <w:b w:val="0"/>
          <w:vertAlign w:val="superscript"/>
        </w:rPr>
        <w:t>9</w:t>
      </w:r>
      <w:r w:rsidRPr="004E2141">
        <w:rPr>
          <w:b w:val="0"/>
        </w:rPr>
        <w:t>/L) hoặc giảm bạch cầu (≤ 4 x 10</w:t>
      </w:r>
      <w:r w:rsidRPr="004E2141">
        <w:rPr>
          <w:b w:val="0"/>
          <w:vertAlign w:val="superscript"/>
        </w:rPr>
        <w:t>9</w:t>
      </w:r>
      <w:r w:rsidRPr="004E2141">
        <w:rPr>
          <w:b w:val="0"/>
        </w:rPr>
        <w:t>/L)</w:t>
      </w:r>
      <w:bookmarkEnd w:id="324"/>
      <w:bookmarkEnd w:id="325"/>
      <w:bookmarkEnd w:id="326"/>
      <w:bookmarkEnd w:id="327"/>
      <w:bookmarkEnd w:id="328"/>
    </w:p>
    <w:p w14:paraId="529D1712" w14:textId="77777777" w:rsidR="001448E2" w:rsidRPr="004E2141" w:rsidRDefault="001448E2" w:rsidP="00CF0B68">
      <w:pPr>
        <w:pStyle w:val="2"/>
        <w:numPr>
          <w:ilvl w:val="0"/>
          <w:numId w:val="4"/>
        </w:numPr>
        <w:tabs>
          <w:tab w:val="left" w:pos="709"/>
          <w:tab w:val="left" w:pos="851"/>
        </w:tabs>
        <w:ind w:left="0" w:firstLine="709"/>
        <w:rPr>
          <w:b w:val="0"/>
        </w:rPr>
      </w:pPr>
      <w:bookmarkStart w:id="329" w:name="_Toc525459651"/>
      <w:bookmarkStart w:id="330" w:name="_Toc525629181"/>
      <w:bookmarkStart w:id="331" w:name="_Toc526446091"/>
      <w:bookmarkStart w:id="332" w:name="_Toc108178552"/>
      <w:bookmarkStart w:id="333" w:name="_Toc161130331"/>
      <w:r w:rsidRPr="004E2141">
        <w:rPr>
          <w:b w:val="0"/>
        </w:rPr>
        <w:t>Thay đổi ý thức ở bệnh nhâ cao tuổi(&gt; 70 tuổi) loại trừ các  nguyên nhân khác. Và ít nhất hai trong các dấu hiệu sau:</w:t>
      </w:r>
      <w:bookmarkEnd w:id="329"/>
      <w:bookmarkEnd w:id="330"/>
      <w:bookmarkEnd w:id="331"/>
      <w:bookmarkEnd w:id="332"/>
      <w:bookmarkEnd w:id="333"/>
    </w:p>
    <w:p w14:paraId="6F8AE581" w14:textId="77777777" w:rsidR="001448E2" w:rsidRPr="004E2141" w:rsidRDefault="001448E2" w:rsidP="00CF0B68">
      <w:pPr>
        <w:pStyle w:val="02"/>
        <w:numPr>
          <w:ilvl w:val="0"/>
          <w:numId w:val="64"/>
        </w:numPr>
        <w:ind w:left="851" w:hanging="142"/>
        <w:rPr>
          <w:b w:val="0"/>
          <w:lang w:val="pt-BR"/>
        </w:rPr>
      </w:pPr>
      <w:r w:rsidRPr="004E2141">
        <w:rPr>
          <w:b w:val="0"/>
          <w:lang w:val="pt-BR"/>
        </w:rPr>
        <w:t>Đờm mủ hoặc thay đổi tính chất đờm, hoặc tăng tiết đờm, hoặc cần tăng số lần hút đờm</w:t>
      </w:r>
    </w:p>
    <w:p w14:paraId="3E936925" w14:textId="77777777" w:rsidR="001448E2" w:rsidRPr="004E2141" w:rsidRDefault="001448E2" w:rsidP="00CF0B68">
      <w:pPr>
        <w:pStyle w:val="02"/>
        <w:numPr>
          <w:ilvl w:val="0"/>
          <w:numId w:val="64"/>
        </w:numPr>
        <w:ind w:left="851" w:hanging="142"/>
        <w:rPr>
          <w:b w:val="0"/>
          <w:lang w:val="pt-BR"/>
        </w:rPr>
      </w:pPr>
      <w:r w:rsidRPr="004E2141">
        <w:rPr>
          <w:b w:val="0"/>
          <w:lang w:val="pt-BR"/>
        </w:rPr>
        <w:t>Ho mới hoặc ho tăng lên lên, hoặc khó thở, hoặc thở nhanh.</w:t>
      </w:r>
    </w:p>
    <w:p w14:paraId="38357DD8" w14:textId="77777777" w:rsidR="001448E2" w:rsidRPr="004E2141" w:rsidRDefault="001448E2" w:rsidP="00CF0B68">
      <w:pPr>
        <w:pStyle w:val="02"/>
        <w:numPr>
          <w:ilvl w:val="0"/>
          <w:numId w:val="64"/>
        </w:numPr>
        <w:ind w:left="851" w:hanging="142"/>
        <w:rPr>
          <w:b w:val="0"/>
          <w:lang w:val="pt-BR"/>
        </w:rPr>
      </w:pPr>
      <w:r w:rsidRPr="004E2141">
        <w:rPr>
          <w:b w:val="0"/>
          <w:lang w:val="pt-BR"/>
        </w:rPr>
        <w:t>Khám phổi có ran</w:t>
      </w:r>
    </w:p>
    <w:p w14:paraId="7729934B" w14:textId="77777777" w:rsidR="001448E2" w:rsidRPr="004E2141" w:rsidRDefault="001448E2" w:rsidP="00CF0B68">
      <w:pPr>
        <w:pStyle w:val="02"/>
        <w:numPr>
          <w:ilvl w:val="0"/>
          <w:numId w:val="64"/>
        </w:numPr>
        <w:ind w:left="851" w:hanging="142"/>
        <w:rPr>
          <w:b w:val="0"/>
          <w:lang w:val="pt-BR"/>
        </w:rPr>
      </w:pPr>
      <w:r w:rsidRPr="004E2141">
        <w:rPr>
          <w:b w:val="0"/>
          <w:lang w:val="pt-BR"/>
        </w:rPr>
        <w:lastRenderedPageBreak/>
        <w:t>Xét nghiệm khí máu xấu đi: giảm oxy máu, tăng nhu cầu oxy hoặc cần thở máy.</w:t>
      </w:r>
    </w:p>
    <w:p w14:paraId="11049D8F" w14:textId="77777777" w:rsidR="001448E2" w:rsidRPr="004E2141" w:rsidRDefault="001448E2" w:rsidP="00CF0B68">
      <w:pPr>
        <w:pStyle w:val="02"/>
        <w:numPr>
          <w:ilvl w:val="0"/>
          <w:numId w:val="52"/>
        </w:numPr>
        <w:tabs>
          <w:tab w:val="left" w:pos="709"/>
          <w:tab w:val="left" w:pos="851"/>
        </w:tabs>
        <w:ind w:left="0" w:firstLine="567"/>
        <w:rPr>
          <w:b w:val="0"/>
          <w:lang w:val="pt-BR"/>
        </w:rPr>
      </w:pPr>
      <w:r w:rsidRPr="004E2141">
        <w:rPr>
          <w:b w:val="0"/>
          <w:lang w:val="pt-BR"/>
        </w:rPr>
        <w:t>Tổn thương trên phim phổi :Tổn thương mới xuất hiện hoặc tổn thương tiến triển trên phim phổi  và không mất đi nhanh, có thể chụp X – quang  phổi hoặc chụp cắt lớp vi tính phổi. Các dạng tổn thương trên phim phổi có thể gặp là: thâm nhiếm, đông đặc, tạo hang.</w:t>
      </w:r>
    </w:p>
    <w:p w14:paraId="791D2D6B" w14:textId="77777777" w:rsidR="001448E2" w:rsidRPr="004E2141" w:rsidRDefault="001448E2" w:rsidP="00CF0B68">
      <w:pPr>
        <w:pStyle w:val="2"/>
      </w:pPr>
      <w:bookmarkStart w:id="334" w:name="_Toc148960094"/>
      <w:bookmarkStart w:id="335" w:name="_Toc161130332"/>
      <w:r w:rsidRPr="004E2141">
        <w:t>2.2. Phương pháp nghiên cứu</w:t>
      </w:r>
      <w:bookmarkEnd w:id="334"/>
      <w:bookmarkEnd w:id="335"/>
    </w:p>
    <w:p w14:paraId="6F646418" w14:textId="77777777" w:rsidR="001448E2" w:rsidRPr="004E2141" w:rsidRDefault="001448E2" w:rsidP="00CF0B68">
      <w:pPr>
        <w:pStyle w:val="3"/>
      </w:pPr>
      <w:bookmarkStart w:id="336" w:name="_Toc148960095"/>
      <w:bookmarkStart w:id="337" w:name="_Toc161130333"/>
      <w:r w:rsidRPr="004E2141">
        <w:t>2.2.1. Địa điểm và thời gian nghiên cứu</w:t>
      </w:r>
      <w:bookmarkEnd w:id="336"/>
      <w:bookmarkEnd w:id="337"/>
    </w:p>
    <w:p w14:paraId="7960E13B" w14:textId="77777777" w:rsidR="001448E2" w:rsidRPr="004E2141" w:rsidRDefault="001448E2" w:rsidP="00CF0B68">
      <w:pPr>
        <w:tabs>
          <w:tab w:val="left" w:pos="709"/>
          <w:tab w:val="left" w:pos="851"/>
        </w:tabs>
        <w:spacing w:after="0" w:line="360" w:lineRule="auto"/>
        <w:ind w:firstLine="567"/>
        <w:jc w:val="both"/>
        <w:rPr>
          <w:rFonts w:cs="Times New Roman"/>
          <w:szCs w:val="28"/>
          <w:lang w:val="sv-SE"/>
        </w:rPr>
      </w:pPr>
      <w:r w:rsidRPr="004E2141">
        <w:rPr>
          <w:rFonts w:cs="Times New Roman"/>
          <w:szCs w:val="28"/>
          <w:lang w:val="sv-SE"/>
        </w:rPr>
        <w:t xml:space="preserve">- </w:t>
      </w:r>
      <w:r w:rsidRPr="004E2141">
        <w:rPr>
          <w:rFonts w:cs="Times New Roman"/>
          <w:szCs w:val="28"/>
          <w:lang w:val="vi-VN"/>
        </w:rPr>
        <w:t>Địa điểm nghiên cứu:</w:t>
      </w:r>
      <w:r w:rsidRPr="004E2141">
        <w:rPr>
          <w:rFonts w:cs="Times New Roman"/>
          <w:szCs w:val="28"/>
          <w:lang w:val="sv-SE"/>
        </w:rPr>
        <w:t xml:space="preserve"> Khoa hồi sức cấp cứu yêu cầu - Bệnh viện đa khoa tỉnh Phú Thọ.</w:t>
      </w:r>
    </w:p>
    <w:p w14:paraId="14AD7FA9" w14:textId="7CCDA50F" w:rsidR="001448E2" w:rsidRPr="004E2141" w:rsidRDefault="001448E2" w:rsidP="00CF0B68">
      <w:pPr>
        <w:tabs>
          <w:tab w:val="left" w:pos="709"/>
          <w:tab w:val="left" w:pos="851"/>
        </w:tabs>
        <w:spacing w:after="0" w:line="360" w:lineRule="auto"/>
        <w:ind w:firstLine="567"/>
        <w:jc w:val="both"/>
        <w:rPr>
          <w:rFonts w:cs="Times New Roman"/>
          <w:szCs w:val="28"/>
        </w:rPr>
      </w:pPr>
      <w:r w:rsidRPr="004E2141">
        <w:rPr>
          <w:rFonts w:cs="Times New Roman"/>
          <w:szCs w:val="28"/>
          <w:lang w:val="sv-SE"/>
        </w:rPr>
        <w:t xml:space="preserve">- </w:t>
      </w:r>
      <w:r w:rsidRPr="004E2141">
        <w:rPr>
          <w:rFonts w:cs="Times New Roman"/>
          <w:szCs w:val="28"/>
          <w:lang w:val="vi-VN"/>
        </w:rPr>
        <w:t>Thời gia</w:t>
      </w:r>
      <w:r w:rsidRPr="004E2141">
        <w:rPr>
          <w:rFonts w:cs="Times New Roman"/>
          <w:szCs w:val="28"/>
        </w:rPr>
        <w:t>n</w:t>
      </w:r>
      <w:r w:rsidRPr="004E2141">
        <w:rPr>
          <w:rFonts w:cs="Times New Roman"/>
          <w:szCs w:val="28"/>
          <w:lang w:val="vi-VN"/>
        </w:rPr>
        <w:t xml:space="preserve"> nghiên cứu: từ</w:t>
      </w:r>
      <w:r w:rsidR="003E687B" w:rsidRPr="004E2141">
        <w:rPr>
          <w:rFonts w:cs="Times New Roman"/>
          <w:szCs w:val="28"/>
          <w:lang w:val="vi-VN"/>
        </w:rPr>
        <w:t xml:space="preserve"> 03</w:t>
      </w:r>
      <w:r w:rsidRPr="004E2141">
        <w:rPr>
          <w:rFonts w:cs="Times New Roman"/>
          <w:szCs w:val="28"/>
          <w:lang w:val="vi-VN"/>
        </w:rPr>
        <w:t xml:space="preserve">/2024 đến </w:t>
      </w:r>
      <w:r w:rsidR="003E687B" w:rsidRPr="004E2141">
        <w:rPr>
          <w:rFonts w:cs="Times New Roman"/>
          <w:szCs w:val="28"/>
          <w:lang w:val="vi-VN"/>
        </w:rPr>
        <w:t>10</w:t>
      </w:r>
      <w:r w:rsidRPr="004E2141">
        <w:rPr>
          <w:rFonts w:cs="Times New Roman"/>
          <w:szCs w:val="28"/>
          <w:lang w:val="vi-VN"/>
        </w:rPr>
        <w:t>/2024</w:t>
      </w:r>
      <w:r w:rsidRPr="004E2141">
        <w:rPr>
          <w:rFonts w:cs="Times New Roman"/>
          <w:szCs w:val="28"/>
        </w:rPr>
        <w:t>.</w:t>
      </w:r>
    </w:p>
    <w:p w14:paraId="5F07272C" w14:textId="77777777" w:rsidR="001448E2" w:rsidRPr="004E2141" w:rsidRDefault="001448E2" w:rsidP="00CF0B68">
      <w:pPr>
        <w:pStyle w:val="3"/>
      </w:pPr>
      <w:bookmarkStart w:id="338" w:name="_Toc148960096"/>
      <w:bookmarkStart w:id="339" w:name="_Toc161130334"/>
      <w:r w:rsidRPr="004E2141">
        <w:t>2.2.2. Thiết kế nghiên cứu</w:t>
      </w:r>
      <w:bookmarkEnd w:id="338"/>
      <w:bookmarkEnd w:id="339"/>
    </w:p>
    <w:p w14:paraId="3076A657" w14:textId="00D67E97" w:rsidR="001448E2" w:rsidRPr="004E2141" w:rsidRDefault="001448E2" w:rsidP="00CF0B68">
      <w:pPr>
        <w:tabs>
          <w:tab w:val="left" w:pos="709"/>
          <w:tab w:val="left" w:pos="851"/>
        </w:tabs>
        <w:spacing w:after="0" w:line="360" w:lineRule="auto"/>
        <w:ind w:firstLine="567"/>
        <w:jc w:val="both"/>
        <w:rPr>
          <w:rFonts w:cs="Times New Roman"/>
          <w:szCs w:val="28"/>
        </w:rPr>
      </w:pPr>
      <w:r w:rsidRPr="004E2141">
        <w:rPr>
          <w:rFonts w:cs="Times New Roman"/>
          <w:szCs w:val="28"/>
        </w:rPr>
        <w:t xml:space="preserve">Nghiên cứu mô tả tiến </w:t>
      </w:r>
      <w:r w:rsidR="00707F57">
        <w:rPr>
          <w:rFonts w:cs="Times New Roman"/>
          <w:szCs w:val="28"/>
        </w:rPr>
        <w:t xml:space="preserve">cứu </w:t>
      </w:r>
      <w:r w:rsidRPr="004E2141">
        <w:rPr>
          <w:rFonts w:cs="Times New Roman"/>
          <w:szCs w:val="28"/>
        </w:rPr>
        <w:t>cắt ngang</w:t>
      </w:r>
    </w:p>
    <w:p w14:paraId="52D82BE6" w14:textId="77777777" w:rsidR="001448E2" w:rsidRPr="004E2141" w:rsidRDefault="001448E2" w:rsidP="00CF0B68">
      <w:pPr>
        <w:pStyle w:val="3"/>
      </w:pPr>
      <w:bookmarkStart w:id="340" w:name="_Toc148960097"/>
      <w:bookmarkStart w:id="341" w:name="_Toc161130335"/>
      <w:r w:rsidRPr="004E2141">
        <w:t>2.2.3. Cỡ mẫu và phương pháp chọn mẫu</w:t>
      </w:r>
      <w:bookmarkEnd w:id="340"/>
      <w:bookmarkEnd w:id="341"/>
    </w:p>
    <w:p w14:paraId="4A18FDA8" w14:textId="77777777" w:rsidR="001448E2" w:rsidRPr="004E2141" w:rsidRDefault="001448E2" w:rsidP="00CF0B68">
      <w:pPr>
        <w:tabs>
          <w:tab w:val="left" w:pos="709"/>
          <w:tab w:val="left" w:pos="851"/>
        </w:tabs>
        <w:spacing w:after="0" w:line="360" w:lineRule="auto"/>
        <w:ind w:firstLine="567"/>
        <w:jc w:val="both"/>
        <w:rPr>
          <w:rFonts w:cs="Times New Roman"/>
          <w:szCs w:val="28"/>
          <w:lang w:val="pt-BR"/>
        </w:rPr>
      </w:pPr>
      <w:r w:rsidRPr="004E2141">
        <w:rPr>
          <w:rFonts w:cs="Times New Roman"/>
          <w:szCs w:val="28"/>
          <w:lang w:val="pt-BR"/>
        </w:rPr>
        <w:t>- Cỡ mẫu: toàn bộ bệnh nhân đủ tiêu chuẩn</w:t>
      </w:r>
    </w:p>
    <w:p w14:paraId="3BC7ED79" w14:textId="77777777" w:rsidR="001448E2" w:rsidRPr="004E2141" w:rsidRDefault="001448E2" w:rsidP="00CF0B68">
      <w:pPr>
        <w:tabs>
          <w:tab w:val="left" w:pos="709"/>
          <w:tab w:val="left" w:pos="851"/>
        </w:tabs>
        <w:spacing w:after="0" w:line="360" w:lineRule="auto"/>
        <w:ind w:firstLine="567"/>
        <w:jc w:val="both"/>
        <w:rPr>
          <w:rFonts w:cs="Times New Roman"/>
          <w:szCs w:val="28"/>
          <w:lang w:val="pt-BR"/>
        </w:rPr>
      </w:pPr>
      <w:r w:rsidRPr="004E2141">
        <w:rPr>
          <w:rFonts w:cs="Times New Roman"/>
          <w:szCs w:val="28"/>
          <w:lang w:val="pt-BR"/>
        </w:rPr>
        <w:t>- Phương pháp chọn mẫu: thuận tiện</w:t>
      </w:r>
    </w:p>
    <w:p w14:paraId="7FEE13D2" w14:textId="77777777" w:rsidR="001448E2" w:rsidRPr="004E2141" w:rsidRDefault="001448E2" w:rsidP="00CF0B68">
      <w:pPr>
        <w:pStyle w:val="3"/>
      </w:pPr>
      <w:bookmarkStart w:id="342" w:name="_Toc434566503"/>
      <w:bookmarkStart w:id="343" w:name="_Toc526446095"/>
      <w:bookmarkStart w:id="344" w:name="_Toc148960098"/>
      <w:bookmarkStart w:id="345" w:name="_Toc161130336"/>
      <w:bookmarkStart w:id="346" w:name="_Toc307481341"/>
      <w:bookmarkStart w:id="347" w:name="_Toc307482769"/>
      <w:bookmarkStart w:id="348" w:name="_Toc433624896"/>
      <w:r w:rsidRPr="004E2141">
        <w:t>2.2.4. Phương tiện nghiên cứu</w:t>
      </w:r>
      <w:bookmarkEnd w:id="342"/>
      <w:bookmarkEnd w:id="343"/>
      <w:bookmarkEnd w:id="344"/>
      <w:bookmarkEnd w:id="345"/>
    </w:p>
    <w:p w14:paraId="6B7B4976" w14:textId="2C9979DB" w:rsidR="001448E2" w:rsidRPr="004E2141" w:rsidRDefault="001448E2" w:rsidP="00CF0B68">
      <w:pPr>
        <w:pStyle w:val="ListParagraph"/>
        <w:numPr>
          <w:ilvl w:val="0"/>
          <w:numId w:val="24"/>
        </w:numPr>
        <w:tabs>
          <w:tab w:val="clear" w:pos="720"/>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Sử dụng bệnh án nghiên cứu: </w:t>
      </w:r>
      <w:r w:rsidRPr="004E2141">
        <w:rPr>
          <w:rFonts w:cs="Times New Roman"/>
          <w:szCs w:val="28"/>
        </w:rPr>
        <w:t>hỏi bệnh, khám lâm sàng, xét nghiệm cậ</w:t>
      </w:r>
      <w:r w:rsidR="00462BB6">
        <w:rPr>
          <w:rFonts w:cs="Times New Roman"/>
          <w:szCs w:val="28"/>
        </w:rPr>
        <w:t>n lâm sàng</w:t>
      </w:r>
      <w:r w:rsidRPr="004E2141">
        <w:rPr>
          <w:rFonts w:cs="Times New Roman"/>
          <w:szCs w:val="28"/>
        </w:rPr>
        <w:t>.</w:t>
      </w:r>
    </w:p>
    <w:bookmarkEnd w:id="346"/>
    <w:bookmarkEnd w:id="347"/>
    <w:bookmarkEnd w:id="348"/>
    <w:p w14:paraId="73BE1C8A" w14:textId="77777777" w:rsidR="001448E2" w:rsidRPr="004E2141" w:rsidRDefault="001448E2" w:rsidP="00CF0B68">
      <w:pPr>
        <w:numPr>
          <w:ilvl w:val="0"/>
          <w:numId w:val="24"/>
        </w:numPr>
        <w:tabs>
          <w:tab w:val="clear" w:pos="720"/>
          <w:tab w:val="num" w:pos="540"/>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Các máy thở hiện đang có tại khoa hồi sức yêu cầu: Benet 840, R860 được khử khuẩn đúng quy trình tại khoa, dây máy thở dùng một lần.</w:t>
      </w:r>
    </w:p>
    <w:p w14:paraId="5F59D0E4" w14:textId="77777777" w:rsidR="001448E2" w:rsidRPr="004E2141" w:rsidRDefault="001448E2" w:rsidP="00CF0B68">
      <w:pPr>
        <w:numPr>
          <w:ilvl w:val="0"/>
          <w:numId w:val="24"/>
        </w:numPr>
        <w:tabs>
          <w:tab w:val="clear" w:pos="720"/>
          <w:tab w:val="num" w:pos="540"/>
          <w:tab w:val="left" w:pos="709"/>
          <w:tab w:val="left" w:pos="851"/>
        </w:tabs>
        <w:spacing w:after="0" w:line="360" w:lineRule="auto"/>
        <w:ind w:left="0" w:firstLine="709"/>
        <w:jc w:val="both"/>
        <w:rPr>
          <w:rFonts w:cs="Times New Roman"/>
          <w:szCs w:val="28"/>
          <w:lang w:val="pt-BR"/>
        </w:rPr>
      </w:pPr>
      <w:r w:rsidRPr="004E2141">
        <w:rPr>
          <w:rFonts w:cs="Times New Roman"/>
          <w:szCs w:val="28"/>
        </w:rPr>
        <w:t xml:space="preserve"> Ống hút dịch phế quản 2 nòng bằng cách luồn sonde hút số 6Fr là nòng trong vào sonde hút số 14Fr là nòng ngoài.</w:t>
      </w:r>
    </w:p>
    <w:p w14:paraId="13AFB749" w14:textId="77777777" w:rsidR="001448E2" w:rsidRPr="004E2141" w:rsidRDefault="001448E2" w:rsidP="00CF0B68">
      <w:pPr>
        <w:numPr>
          <w:ilvl w:val="0"/>
          <w:numId w:val="24"/>
        </w:numPr>
        <w:tabs>
          <w:tab w:val="clear" w:pos="720"/>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Các ống nội khí quản, mở khí quản dùng một lần</w:t>
      </w:r>
    </w:p>
    <w:p w14:paraId="57173A0B" w14:textId="561DB1F5" w:rsidR="001448E2" w:rsidRPr="004E2141" w:rsidRDefault="001448E2" w:rsidP="00CF0B68">
      <w:pPr>
        <w:numPr>
          <w:ilvl w:val="0"/>
          <w:numId w:val="24"/>
        </w:numPr>
        <w:tabs>
          <w:tab w:val="clear" w:pos="720"/>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Máy chụp X quang tại giường </w:t>
      </w:r>
      <w:r w:rsidRPr="004E2141">
        <w:rPr>
          <w:rFonts w:cs="Times New Roman"/>
          <w:szCs w:val="28"/>
        </w:rPr>
        <w:t>tại Khoa hồi sức yêu cầ</w:t>
      </w:r>
      <w:r w:rsidR="00462BB6">
        <w:rPr>
          <w:rFonts w:cs="Times New Roman"/>
          <w:szCs w:val="28"/>
        </w:rPr>
        <w:t xml:space="preserve">u hoặc máy CLVT tại </w:t>
      </w:r>
      <w:r w:rsidRPr="004E2141">
        <w:rPr>
          <w:rFonts w:cs="Times New Roman"/>
          <w:szCs w:val="28"/>
        </w:rPr>
        <w:t>bệnh viện đa khoa tỉnh Phú Thọ.</w:t>
      </w:r>
    </w:p>
    <w:p w14:paraId="311A9FA0" w14:textId="77777777" w:rsidR="001448E2" w:rsidRPr="004E2141" w:rsidRDefault="001448E2" w:rsidP="00CF0B68">
      <w:pPr>
        <w:numPr>
          <w:ilvl w:val="0"/>
          <w:numId w:val="24"/>
        </w:numPr>
        <w:tabs>
          <w:tab w:val="clear" w:pos="720"/>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Máy xét nghiệm khí máu động mạch GEM Premier 3000</w:t>
      </w:r>
    </w:p>
    <w:p w14:paraId="656A789E" w14:textId="4C3B9CE7" w:rsidR="001448E2" w:rsidRPr="004E2141" w:rsidRDefault="001448E2" w:rsidP="00CF0B68">
      <w:pPr>
        <w:numPr>
          <w:ilvl w:val="0"/>
          <w:numId w:val="24"/>
        </w:numPr>
        <w:tabs>
          <w:tab w:val="clear" w:pos="720"/>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lastRenderedPageBreak/>
        <w:t xml:space="preserve">XN vi khuẩn được thực hiện tại khoa Vi sinh bệnh viện đa khoa tỉnh Phú Thọ.                    </w:t>
      </w:r>
    </w:p>
    <w:p w14:paraId="40A227C8" w14:textId="77777777" w:rsidR="001448E2" w:rsidRPr="004E2141" w:rsidRDefault="001448E2" w:rsidP="00CF0B68">
      <w:pPr>
        <w:pStyle w:val="ListParagraph"/>
        <w:numPr>
          <w:ilvl w:val="0"/>
          <w:numId w:val="24"/>
        </w:numPr>
        <w:tabs>
          <w:tab w:val="clear" w:pos="720"/>
          <w:tab w:val="num" w:pos="0"/>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Hệ thống xét nghiệm sinh hóa, huyết học, chẩn đoán hình ảnh của bệnh viện đa khoa tỉnh Phú Thọ.</w:t>
      </w:r>
    </w:p>
    <w:p w14:paraId="27DCEA17" w14:textId="77777777" w:rsidR="001448E2" w:rsidRPr="004E2141" w:rsidRDefault="001448E2" w:rsidP="00CF0B68">
      <w:pPr>
        <w:pStyle w:val="3"/>
      </w:pPr>
      <w:bookmarkStart w:id="349" w:name="_Toc433624898"/>
      <w:bookmarkStart w:id="350" w:name="_Toc488392603"/>
      <w:bookmarkStart w:id="351" w:name="_Toc526446097"/>
      <w:bookmarkStart w:id="352" w:name="_Toc148960099"/>
      <w:bookmarkStart w:id="353" w:name="_Toc161130337"/>
      <w:r w:rsidRPr="004E2141">
        <w:t>2.2.5 Quy trình nghiên cứu</w:t>
      </w:r>
      <w:bookmarkEnd w:id="349"/>
      <w:bookmarkEnd w:id="350"/>
      <w:bookmarkEnd w:id="351"/>
      <w:bookmarkEnd w:id="352"/>
      <w:bookmarkEnd w:id="353"/>
    </w:p>
    <w:p w14:paraId="610D444D" w14:textId="77777777" w:rsidR="001448E2" w:rsidRPr="004E2141" w:rsidRDefault="001448E2" w:rsidP="00CF0B68">
      <w:pPr>
        <w:pStyle w:val="3"/>
        <w:tabs>
          <w:tab w:val="left" w:pos="709"/>
          <w:tab w:val="left" w:pos="851"/>
        </w:tabs>
        <w:rPr>
          <w:b w:val="0"/>
        </w:rPr>
      </w:pPr>
      <w:bookmarkStart w:id="354" w:name="_Toc434566506"/>
      <w:bookmarkStart w:id="355" w:name="_Toc526446098"/>
      <w:bookmarkStart w:id="356" w:name="_Toc161130338"/>
      <w:bookmarkStart w:id="357" w:name="_Toc356822770"/>
      <w:bookmarkStart w:id="358" w:name="_Toc433624899"/>
      <w:r w:rsidRPr="004E2141">
        <w:rPr>
          <w:b w:val="0"/>
        </w:rPr>
        <w:t>2.2.5.1. Chọn bệnh nhân nghiên cứu</w:t>
      </w:r>
      <w:bookmarkEnd w:id="354"/>
      <w:bookmarkEnd w:id="355"/>
      <w:bookmarkEnd w:id="356"/>
    </w:p>
    <w:bookmarkEnd w:id="357"/>
    <w:bookmarkEnd w:id="358"/>
    <w:p w14:paraId="550236E8"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Các bệnh nhân thở máy tại Khoa hồi sức yêu cầu thỏa mãn tiêu chuẩn chọn, tiêu chuẩn loại của nghiên cứu.</w:t>
      </w:r>
    </w:p>
    <w:p w14:paraId="51014290"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Theo dõi bệnh nhân</w:t>
      </w:r>
    </w:p>
    <w:p w14:paraId="386377D0"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Nếu không có dấu hiệu VPLQTM: theo dõi đến khi ra viện.</w:t>
      </w:r>
    </w:p>
    <w:p w14:paraId="5AF836CF"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Nếu có dấu hiệu VPLQTM: lấy bệnh phẩm (đờm, dịch phế quản).</w:t>
      </w:r>
    </w:p>
    <w:p w14:paraId="7F5B91A4"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xml:space="preserve">- Kỹ thuật lấy bệnh phẩm: </w:t>
      </w:r>
    </w:p>
    <w:p w14:paraId="76EF36BD"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t>Người lấy bệnh phẩm phải tuân thủ nguyên tắc vô khuẩn</w:t>
      </w:r>
    </w:p>
    <w:p w14:paraId="5213DBBB"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t xml:space="preserve">+ Đội mũ và đeo khẩu trang </w:t>
      </w:r>
    </w:p>
    <w:p w14:paraId="5EE18480"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t xml:space="preserve">+ Rửa tay ngoại khoa </w:t>
      </w:r>
    </w:p>
    <w:p w14:paraId="0CA50E1A"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t xml:space="preserve">+ Mặc áo, đi găng vô khuẩn </w:t>
      </w:r>
    </w:p>
    <w:p w14:paraId="331AA8A1"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t xml:space="preserve">+ Sát khuẩn ống nội khí quản hoặc ống mở khí quản 26 </w:t>
      </w:r>
    </w:p>
    <w:p w14:paraId="20C3F046"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t xml:space="preserve">+ Trải toan vô khuẩn </w:t>
      </w:r>
    </w:p>
    <w:p w14:paraId="17E5615C"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t>+ Đưa ống hút dịch phế quản 2 nòng qua ống nội khí quản hoặc ống mở khí quản, độ dài ống hút đẩy vào bằng chiều dài ống nội khí quản cộng thêm 10 cm đẩy sâu vào phế quản thùy, khi chạm thành phế quản đẩy nòng trong của ống ra.</w:t>
      </w:r>
    </w:p>
    <w:p w14:paraId="55D4B52D"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t xml:space="preserve"> + Dùng bơm tiêm 20 ml hút liên tục qua nòng trong của ống. Rút nòng trong của ống ra 5 cm, giữ nòng trong nằm trong nòng ngoài để tránh bội nhiễm vi khuẩn rồi rút cả 2 nòng ra ngoài. </w:t>
      </w:r>
    </w:p>
    <w:p w14:paraId="5C37665F"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t xml:space="preserve">+ Sau khi rút ra ngoài thì rút nòng trong ra khỏi nòng ngoài. </w:t>
      </w:r>
    </w:p>
    <w:p w14:paraId="545F4159"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lastRenderedPageBreak/>
        <w:t xml:space="preserve">+ Dùng bơm tiêm chứa glucose 5 bơm đuổi dịch đã hút ở nòng trong vào ống nghiệm vô khuẩn, số lượng 2ml và bảo quản trong vòng 2 giờ. </w:t>
      </w:r>
    </w:p>
    <w:p w14:paraId="655AD051"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rPr>
        <w:t>+ Bệnh phẩm lấy được gửi khoa vi sinh.</w:t>
      </w:r>
    </w:p>
    <w:p w14:paraId="67F69D39"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xml:space="preserve">- Kỹ thuật nuôi cấy: </w:t>
      </w:r>
    </w:p>
    <w:p w14:paraId="7AFA7FD3"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Nuôi cấy theo phương pháp bán định lượng, kết quả nuôi cấy có bốn mức: 1+ , 2+ , 3+ , 4+ .</w:t>
      </w:r>
    </w:p>
    <w:p w14:paraId="7706C5F9"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xml:space="preserve">+ Nuôi cấy theo phương pháp định lượng: </w:t>
      </w:r>
      <w:r w:rsidRPr="004E2141">
        <w:rPr>
          <w:rFonts w:cs="Times New Roman"/>
          <w:szCs w:val="28"/>
        </w:rPr>
        <w:t xml:space="preserve">Kết quả cấy định lượng được đo bằng cfu/ml </w:t>
      </w:r>
      <w:r w:rsidRPr="004E2141">
        <w:rPr>
          <w:rFonts w:cs="Times New Roman"/>
          <w:i/>
          <w:iCs/>
          <w:szCs w:val="28"/>
        </w:rPr>
        <w:t>(colony forming units per milliliter).</w:t>
      </w:r>
    </w:p>
    <w:p w14:paraId="59E5D944"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Kỹ thuật định danh: định danh vi khuẩn tự động bằng máy MALDITOF</w:t>
      </w:r>
    </w:p>
    <w:p w14:paraId="61CCF0A0"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xml:space="preserve">- Kỹ thuật làm kháng sinh đồ: </w:t>
      </w:r>
    </w:p>
    <w:p w14:paraId="0E380BAF" w14:textId="77777777" w:rsidR="001448E2" w:rsidRPr="004E2141" w:rsidRDefault="001448E2" w:rsidP="00CF0B68">
      <w:pPr>
        <w:tabs>
          <w:tab w:val="left" w:pos="709"/>
          <w:tab w:val="left" w:pos="851"/>
        </w:tabs>
        <w:spacing w:after="0" w:line="360" w:lineRule="auto"/>
        <w:ind w:firstLine="709"/>
        <w:jc w:val="both"/>
        <w:rPr>
          <w:rFonts w:cs="Times New Roman"/>
          <w:szCs w:val="28"/>
          <w:lang w:val="it-IT"/>
        </w:rPr>
      </w:pPr>
      <w:r w:rsidRPr="004E2141">
        <w:rPr>
          <w:rFonts w:cs="Times New Roman"/>
          <w:szCs w:val="28"/>
          <w:lang w:val="it-IT"/>
        </w:rPr>
        <w:t>+ Kỹ thuật xác định độ nhạy cảm kháng sinh của vi khuẩn theo phương pháp khoanh giấy khuếch tán (Kirby - Bauer). Mức độ nhạy của vi khuẩn với kháng sinh chia thành 3 mức: nhạy cảm (S = Sensitive), trung gian (I = Intermediate), và kháng (R = Resistance).</w:t>
      </w:r>
    </w:p>
    <w:p w14:paraId="1724FF16" w14:textId="77777777" w:rsidR="001448E2" w:rsidRPr="004E2141" w:rsidRDefault="001448E2" w:rsidP="00CF0B68">
      <w:pPr>
        <w:tabs>
          <w:tab w:val="left" w:pos="709"/>
          <w:tab w:val="left" w:pos="851"/>
        </w:tabs>
        <w:spacing w:after="0" w:line="360" w:lineRule="auto"/>
        <w:ind w:firstLine="709"/>
        <w:jc w:val="both"/>
        <w:rPr>
          <w:rFonts w:cs="Times New Roman"/>
          <w:szCs w:val="28"/>
          <w:lang w:val="it-IT"/>
        </w:rPr>
      </w:pPr>
      <w:r w:rsidRPr="004E2141">
        <w:rPr>
          <w:rFonts w:cs="Times New Roman"/>
          <w:szCs w:val="28"/>
          <w:lang w:val="it-IT"/>
        </w:rPr>
        <w:t>+ Đối với kháng sinh colistin, xác định độ nhạy cảm bằng E test.</w:t>
      </w:r>
    </w:p>
    <w:p w14:paraId="015A9F8D"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MIC xác định bằng phương pháp vi pha loãng</w:t>
      </w:r>
    </w:p>
    <w:p w14:paraId="0CA78C50" w14:textId="77777777" w:rsidR="001448E2" w:rsidRPr="004E2141" w:rsidRDefault="001448E2" w:rsidP="00CF0B68">
      <w:pPr>
        <w:pStyle w:val="4"/>
        <w:tabs>
          <w:tab w:val="left" w:pos="709"/>
          <w:tab w:val="left" w:pos="851"/>
        </w:tabs>
        <w:rPr>
          <w:u w:val="single"/>
        </w:rPr>
      </w:pPr>
      <w:bookmarkStart w:id="359" w:name="_Toc356822772"/>
      <w:r w:rsidRPr="004E2141">
        <w:t>2.2.5.2. Thu thập dữ liệu ban đầu khi chọn bệnh nhân</w:t>
      </w:r>
    </w:p>
    <w:bookmarkEnd w:id="359"/>
    <w:p w14:paraId="12BE935C" w14:textId="77777777" w:rsidR="001448E2" w:rsidRPr="004E2141" w:rsidRDefault="001448E2" w:rsidP="00CF0B68">
      <w:pPr>
        <w:pStyle w:val="LightGrid-Accent31"/>
        <w:numPr>
          <w:ilvl w:val="0"/>
          <w:numId w:val="26"/>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pt-BR"/>
        </w:rPr>
        <w:t xml:space="preserve"> Giới tính, tuổi, cân nặng, chiều cao.</w:t>
      </w:r>
    </w:p>
    <w:p w14:paraId="3427FB8A" w14:textId="77777777" w:rsidR="001448E2" w:rsidRPr="004E2141" w:rsidRDefault="001448E2" w:rsidP="00CF0B68">
      <w:pPr>
        <w:pStyle w:val="LightGrid-Accent31"/>
        <w:numPr>
          <w:ilvl w:val="0"/>
          <w:numId w:val="26"/>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pt-BR"/>
        </w:rPr>
        <w:t xml:space="preserve"> Thông tin trước khi nhập viện: bệnh viện tuyến dưới, các kháng sinh đã dùng.</w:t>
      </w:r>
    </w:p>
    <w:p w14:paraId="7CE9A76C" w14:textId="77777777" w:rsidR="001448E2" w:rsidRPr="004E2141" w:rsidRDefault="001448E2" w:rsidP="00CF0B68">
      <w:pPr>
        <w:pStyle w:val="LightGrid-Accent31"/>
        <w:numPr>
          <w:ilvl w:val="0"/>
          <w:numId w:val="26"/>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pt-BR"/>
        </w:rPr>
        <w:t xml:space="preserve"> Các bệnh mạn tính kèm theo: COPD...</w:t>
      </w:r>
    </w:p>
    <w:p w14:paraId="2AC8CAF7" w14:textId="77777777" w:rsidR="001448E2" w:rsidRPr="004E2141" w:rsidRDefault="001448E2" w:rsidP="00CF0B68">
      <w:pPr>
        <w:pStyle w:val="LightGrid-Accent31"/>
        <w:numPr>
          <w:ilvl w:val="0"/>
          <w:numId w:val="26"/>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pt-BR"/>
        </w:rPr>
        <w:t xml:space="preserve"> Các chẩn đoán lúc nhập viện: ICD-10.</w:t>
      </w:r>
    </w:p>
    <w:p w14:paraId="741F372D" w14:textId="77777777" w:rsidR="001448E2" w:rsidRPr="004E2141" w:rsidRDefault="001448E2" w:rsidP="00CF0B68">
      <w:pPr>
        <w:pStyle w:val="LightGrid-Accent31"/>
        <w:numPr>
          <w:ilvl w:val="0"/>
          <w:numId w:val="26"/>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pt-BR"/>
        </w:rPr>
        <w:t xml:space="preserve"> Chỉ định thở máy và loại thông khí (qua mở khí quản hoặc nội khí quản).</w:t>
      </w:r>
    </w:p>
    <w:p w14:paraId="6C94A431" w14:textId="77777777" w:rsidR="001448E2" w:rsidRPr="004E2141" w:rsidRDefault="001448E2" w:rsidP="00CF0B68">
      <w:pPr>
        <w:pStyle w:val="LightGrid-Accent31"/>
        <w:numPr>
          <w:ilvl w:val="0"/>
          <w:numId w:val="26"/>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pt-BR"/>
        </w:rPr>
        <w:t xml:space="preserve"> Đánh giá tổng quát bệnh nhân:</w:t>
      </w:r>
    </w:p>
    <w:p w14:paraId="1D6BECE8" w14:textId="77777777" w:rsidR="001448E2" w:rsidRPr="004E2141" w:rsidRDefault="001448E2" w:rsidP="00CF0B68">
      <w:pPr>
        <w:pStyle w:val="LightGrid-Accent31"/>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pt-BR"/>
        </w:rPr>
        <w:t>+ Các dấu hiệu sinh tồn (mạch, nhiệt độ, huyết áp) 3h/lần.</w:t>
      </w:r>
    </w:p>
    <w:p w14:paraId="506C328F" w14:textId="77777777" w:rsidR="001448E2" w:rsidRPr="004E2141" w:rsidRDefault="001448E2" w:rsidP="00CF0B68">
      <w:pPr>
        <w:pStyle w:val="LightGrid-Accent31"/>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pt-BR"/>
        </w:rPr>
        <w:lastRenderedPageBreak/>
        <w:t>+ Chụp X-quang phổi khi có các triệu chứng nghi ngờ hoặc 24h/lần.</w:t>
      </w:r>
    </w:p>
    <w:p w14:paraId="61DC6D37" w14:textId="77777777" w:rsidR="001448E2" w:rsidRPr="004E2141" w:rsidRDefault="001448E2" w:rsidP="00CF0B68">
      <w:pPr>
        <w:numPr>
          <w:ilvl w:val="0"/>
          <w:numId w:val="25"/>
        </w:numPr>
        <w:tabs>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Xét nghiệm:</w:t>
      </w:r>
    </w:p>
    <w:p w14:paraId="6056CBF1"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Phân tích máu</w:t>
      </w:r>
      <w:r w:rsidRPr="004E2141">
        <w:rPr>
          <w:rFonts w:cs="Times New Roman"/>
          <w:b/>
          <w:szCs w:val="28"/>
          <w:lang w:val="pt-BR"/>
        </w:rPr>
        <w:t xml:space="preserve">: </w:t>
      </w:r>
      <w:r w:rsidRPr="004E2141">
        <w:rPr>
          <w:rFonts w:cs="Times New Roman"/>
          <w:szCs w:val="28"/>
          <w:lang w:val="pt-BR"/>
        </w:rPr>
        <w:t xml:space="preserve">công thức máu, </w:t>
      </w:r>
    </w:p>
    <w:p w14:paraId="7CDACB24"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Sinh hóa máu:  Creatinine, glucose, ure, bilirubin toàn phần, albumin 24h/lần</w:t>
      </w:r>
    </w:p>
    <w:p w14:paraId="70B0282D" w14:textId="77777777" w:rsidR="001448E2" w:rsidRPr="004E2141" w:rsidRDefault="001448E2" w:rsidP="00CF0B68">
      <w:pPr>
        <w:tabs>
          <w:tab w:val="left" w:pos="709"/>
          <w:tab w:val="left" w:pos="851"/>
        </w:tabs>
        <w:spacing w:after="0" w:line="360" w:lineRule="auto"/>
        <w:ind w:firstLine="709"/>
        <w:jc w:val="both"/>
        <w:rPr>
          <w:rFonts w:cs="Times New Roman"/>
          <w:szCs w:val="28"/>
          <w:lang w:val="pt-BR"/>
        </w:rPr>
      </w:pPr>
      <w:r w:rsidRPr="004E2141">
        <w:rPr>
          <w:rFonts w:cs="Times New Roman"/>
          <w:szCs w:val="28"/>
          <w:lang w:val="pt-BR"/>
        </w:rPr>
        <w:t>+ Procalcitonin làm khi có các triệu chứng VPLQTM, khí máu động mạch bao gồm cả tỷ lệ PaO</w:t>
      </w:r>
      <w:r w:rsidRPr="004E2141">
        <w:rPr>
          <w:rFonts w:cs="Times New Roman"/>
          <w:szCs w:val="28"/>
          <w:vertAlign w:val="subscript"/>
          <w:lang w:val="pt-BR"/>
        </w:rPr>
        <w:t>2</w:t>
      </w:r>
      <w:r w:rsidRPr="004E2141">
        <w:rPr>
          <w:rFonts w:cs="Times New Roman"/>
          <w:szCs w:val="28"/>
          <w:lang w:val="pt-BR"/>
        </w:rPr>
        <w:t>/FiO</w:t>
      </w:r>
      <w:r w:rsidRPr="004E2141">
        <w:rPr>
          <w:rFonts w:cs="Times New Roman"/>
          <w:szCs w:val="28"/>
          <w:vertAlign w:val="subscript"/>
          <w:lang w:val="pt-BR"/>
        </w:rPr>
        <w:t>2.</w:t>
      </w:r>
    </w:p>
    <w:p w14:paraId="3102292E" w14:textId="77777777" w:rsidR="001448E2" w:rsidRPr="004E2141" w:rsidRDefault="001448E2" w:rsidP="00CF0B68">
      <w:pPr>
        <w:numPr>
          <w:ilvl w:val="0"/>
          <w:numId w:val="25"/>
        </w:numPr>
        <w:tabs>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Vi sinh học của dịch tiết hô hấp (đờm, dịch hút nội khí quản hoặc mở khí quản, nội soi khí phế quản lấy đờm).</w:t>
      </w:r>
    </w:p>
    <w:p w14:paraId="3AF293AA" w14:textId="77777777" w:rsidR="001448E2" w:rsidRPr="004E2141" w:rsidRDefault="001448E2" w:rsidP="00CF0B68">
      <w:pPr>
        <w:numPr>
          <w:ilvl w:val="0"/>
          <w:numId w:val="25"/>
        </w:numPr>
        <w:tabs>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Điều trị kháng sinh đang dùng (chỉ định, liều, cách dùng).</w:t>
      </w:r>
    </w:p>
    <w:p w14:paraId="0717C551" w14:textId="77777777" w:rsidR="001448E2" w:rsidRPr="004E2141" w:rsidRDefault="001448E2" w:rsidP="00CF0B68">
      <w:pPr>
        <w:pStyle w:val="3"/>
        <w:tabs>
          <w:tab w:val="left" w:pos="709"/>
          <w:tab w:val="left" w:pos="851"/>
        </w:tabs>
        <w:rPr>
          <w:b w:val="0"/>
        </w:rPr>
      </w:pPr>
      <w:bookmarkStart w:id="360" w:name="_Toc434566507"/>
      <w:bookmarkStart w:id="361" w:name="_Toc526446099"/>
      <w:bookmarkStart w:id="362" w:name="_Toc161130339"/>
      <w:bookmarkStart w:id="363" w:name="_Toc356822775"/>
      <w:bookmarkStart w:id="364" w:name="_Toc433624900"/>
      <w:r w:rsidRPr="004E2141">
        <w:rPr>
          <w:b w:val="0"/>
        </w:rPr>
        <w:t xml:space="preserve">2.2.5.3. Trường hợp bệnh nhân bị </w:t>
      </w:r>
      <w:bookmarkEnd w:id="360"/>
      <w:r w:rsidRPr="004E2141">
        <w:rPr>
          <w:b w:val="0"/>
        </w:rPr>
        <w:t>viêm phổi liên quan thở máy</w:t>
      </w:r>
      <w:bookmarkEnd w:id="361"/>
      <w:bookmarkEnd w:id="362"/>
    </w:p>
    <w:p w14:paraId="35F95EC3" w14:textId="77777777" w:rsidR="001448E2" w:rsidRPr="004E2141" w:rsidRDefault="001448E2" w:rsidP="00CF0B68">
      <w:pPr>
        <w:pStyle w:val="4"/>
        <w:numPr>
          <w:ilvl w:val="0"/>
          <w:numId w:val="39"/>
        </w:numPr>
        <w:tabs>
          <w:tab w:val="left" w:pos="709"/>
          <w:tab w:val="left" w:pos="851"/>
        </w:tabs>
        <w:ind w:left="0" w:firstLine="709"/>
      </w:pPr>
      <w:r w:rsidRPr="004E2141">
        <w:t xml:space="preserve"> Ngày bắt đầu chẩn đoán bệnh nhân bị VPLQTM (ngày thứ 1)</w:t>
      </w:r>
    </w:p>
    <w:bookmarkEnd w:id="363"/>
    <w:bookmarkEnd w:id="364"/>
    <w:p w14:paraId="3AB52A5E" w14:textId="77777777" w:rsidR="001448E2" w:rsidRPr="004E2141" w:rsidRDefault="001448E2" w:rsidP="00CF0B68">
      <w:pPr>
        <w:pStyle w:val="LightGrid-Accent31"/>
        <w:numPr>
          <w:ilvl w:val="0"/>
          <w:numId w:val="40"/>
        </w:numPr>
        <w:tabs>
          <w:tab w:val="left" w:pos="709"/>
          <w:tab w:val="left" w:pos="851"/>
        </w:tabs>
        <w:spacing w:after="0" w:line="360" w:lineRule="auto"/>
        <w:ind w:left="0" w:firstLine="709"/>
        <w:jc w:val="both"/>
        <w:rPr>
          <w:rFonts w:ascii="Times New Roman" w:hAnsi="Times New Roman"/>
          <w:sz w:val="28"/>
          <w:szCs w:val="28"/>
          <w:lang w:val="de-DE"/>
        </w:rPr>
      </w:pPr>
      <w:r w:rsidRPr="004E2141">
        <w:rPr>
          <w:rFonts w:ascii="Times New Roman" w:hAnsi="Times New Roman"/>
          <w:sz w:val="28"/>
          <w:szCs w:val="28"/>
          <w:lang w:val="de-DE"/>
        </w:rPr>
        <w:t>Vi sinh học: xác định vi khuẩn và thử độ nhạy cảm kháng sinh được thực hiện theo các phương pháp vi sinh.</w:t>
      </w:r>
    </w:p>
    <w:p w14:paraId="53273595" w14:textId="77777777" w:rsidR="001448E2" w:rsidRPr="004E2141" w:rsidRDefault="001448E2" w:rsidP="00CF0B68">
      <w:pPr>
        <w:pStyle w:val="LightGrid-Accent31"/>
        <w:numPr>
          <w:ilvl w:val="0"/>
          <w:numId w:val="40"/>
        </w:numPr>
        <w:tabs>
          <w:tab w:val="left" w:pos="709"/>
          <w:tab w:val="left" w:pos="851"/>
        </w:tabs>
        <w:spacing w:after="0" w:line="360" w:lineRule="auto"/>
        <w:ind w:left="0" w:firstLine="709"/>
        <w:jc w:val="both"/>
        <w:rPr>
          <w:rFonts w:ascii="Times New Roman" w:hAnsi="Times New Roman"/>
          <w:sz w:val="28"/>
          <w:szCs w:val="28"/>
          <w:lang w:val="de-DE"/>
        </w:rPr>
      </w:pPr>
      <w:r w:rsidRPr="004E2141">
        <w:rPr>
          <w:rFonts w:ascii="Times New Roman" w:hAnsi="Times New Roman"/>
          <w:sz w:val="28"/>
          <w:szCs w:val="28"/>
          <w:lang w:val="de-DE"/>
        </w:rPr>
        <w:t>Dịch hút phế quản để nhuộm Gram, cấy và thử độ nhạy cảm. Dịch hút nội khí quản hoặc mở khí quản, dịch hút nội soi khí phế quản.</w:t>
      </w:r>
    </w:p>
    <w:p w14:paraId="223F8260" w14:textId="77777777" w:rsidR="001448E2" w:rsidRPr="004E2141" w:rsidRDefault="001448E2" w:rsidP="00CF0B68">
      <w:pPr>
        <w:pStyle w:val="LightGrid-Accent31"/>
        <w:numPr>
          <w:ilvl w:val="0"/>
          <w:numId w:val="40"/>
        </w:numPr>
        <w:tabs>
          <w:tab w:val="left" w:pos="709"/>
          <w:tab w:val="left" w:pos="851"/>
        </w:tabs>
        <w:spacing w:after="0" w:line="360" w:lineRule="auto"/>
        <w:ind w:left="0" w:firstLine="709"/>
        <w:jc w:val="both"/>
        <w:rPr>
          <w:rFonts w:ascii="Times New Roman" w:hAnsi="Times New Roman"/>
          <w:sz w:val="28"/>
          <w:szCs w:val="28"/>
          <w:lang w:val="de-DE"/>
        </w:rPr>
      </w:pPr>
      <w:r w:rsidRPr="004E2141">
        <w:rPr>
          <w:rFonts w:ascii="Times New Roman" w:hAnsi="Times New Roman"/>
          <w:sz w:val="28"/>
          <w:szCs w:val="28"/>
          <w:lang w:val="de-DE"/>
        </w:rPr>
        <w:t>Đánh giá tổng quát</w:t>
      </w:r>
      <w:r w:rsidRPr="004E2141">
        <w:rPr>
          <w:rFonts w:ascii="Times New Roman" w:hAnsi="Times New Roman"/>
          <w:b/>
          <w:sz w:val="28"/>
          <w:szCs w:val="28"/>
          <w:lang w:val="de-DE"/>
        </w:rPr>
        <w:t xml:space="preserve"> </w:t>
      </w:r>
      <w:r w:rsidRPr="004E2141">
        <w:rPr>
          <w:rFonts w:ascii="Times New Roman" w:hAnsi="Times New Roman"/>
          <w:sz w:val="28"/>
          <w:szCs w:val="28"/>
          <w:lang w:val="de-DE"/>
        </w:rPr>
        <w:t>dấu hiệu sinh tồn (mạch, nhiệt, huyết áp), các liều thuốc vận mạch, FiO</w:t>
      </w:r>
      <w:r w:rsidRPr="004E2141">
        <w:rPr>
          <w:rFonts w:ascii="Times New Roman" w:hAnsi="Times New Roman"/>
          <w:sz w:val="28"/>
          <w:szCs w:val="28"/>
          <w:vertAlign w:val="subscript"/>
          <w:lang w:val="de-DE"/>
        </w:rPr>
        <w:t>2</w:t>
      </w:r>
      <w:r w:rsidRPr="004E2141">
        <w:rPr>
          <w:rFonts w:ascii="Times New Roman" w:hAnsi="Times New Roman"/>
          <w:sz w:val="28"/>
          <w:szCs w:val="28"/>
          <w:lang w:val="de-DE"/>
        </w:rPr>
        <w:t xml:space="preserve"> và xét nghiệm máu (công thức máu, procalcitonin, creatinine, bilirubin toàn phần, khí máu động mạch)</w:t>
      </w:r>
    </w:p>
    <w:p w14:paraId="79797044" w14:textId="77777777" w:rsidR="001448E2" w:rsidRPr="004E2141" w:rsidRDefault="001448E2" w:rsidP="00CF0B68">
      <w:pPr>
        <w:pStyle w:val="LightGrid-Accent31"/>
        <w:numPr>
          <w:ilvl w:val="0"/>
          <w:numId w:val="40"/>
        </w:numPr>
        <w:tabs>
          <w:tab w:val="left" w:pos="709"/>
          <w:tab w:val="left" w:pos="851"/>
        </w:tabs>
        <w:spacing w:after="0" w:line="360" w:lineRule="auto"/>
        <w:ind w:left="0" w:firstLine="709"/>
        <w:jc w:val="both"/>
        <w:rPr>
          <w:rFonts w:ascii="Times New Roman" w:hAnsi="Times New Roman"/>
          <w:sz w:val="28"/>
          <w:szCs w:val="28"/>
          <w:lang w:val="de-DE"/>
        </w:rPr>
      </w:pPr>
      <w:r w:rsidRPr="004E2141">
        <w:rPr>
          <w:rFonts w:ascii="Times New Roman" w:hAnsi="Times New Roman"/>
          <w:sz w:val="28"/>
          <w:szCs w:val="28"/>
          <w:lang w:val="de-DE"/>
        </w:rPr>
        <w:t>Kháng sinh điều trị VPLQTM.</w:t>
      </w:r>
    </w:p>
    <w:p w14:paraId="42D4E746" w14:textId="77777777" w:rsidR="001448E2" w:rsidRPr="004E2141" w:rsidRDefault="001448E2" w:rsidP="00CF0B68">
      <w:pPr>
        <w:pStyle w:val="LightGrid-Accent31"/>
        <w:numPr>
          <w:ilvl w:val="0"/>
          <w:numId w:val="40"/>
        </w:numPr>
        <w:tabs>
          <w:tab w:val="left" w:pos="709"/>
          <w:tab w:val="left" w:pos="851"/>
        </w:tabs>
        <w:spacing w:after="0" w:line="360" w:lineRule="auto"/>
        <w:ind w:left="0" w:firstLine="709"/>
        <w:jc w:val="both"/>
        <w:rPr>
          <w:rFonts w:ascii="Times New Roman" w:hAnsi="Times New Roman"/>
          <w:sz w:val="28"/>
          <w:szCs w:val="28"/>
          <w:lang w:val="de-DE"/>
        </w:rPr>
      </w:pPr>
      <w:r w:rsidRPr="004E2141">
        <w:rPr>
          <w:rFonts w:ascii="Times New Roman" w:hAnsi="Times New Roman"/>
          <w:sz w:val="28"/>
          <w:szCs w:val="28"/>
          <w:lang w:val="de-DE"/>
        </w:rPr>
        <w:t>Các kháng sinh cho các nhiễm trùng khác (chỉ định, thời gian dùng)</w:t>
      </w:r>
    </w:p>
    <w:p w14:paraId="7CB94AF5" w14:textId="77777777" w:rsidR="001448E2" w:rsidRPr="004E2141" w:rsidRDefault="001448E2" w:rsidP="00CF0B68">
      <w:pPr>
        <w:pStyle w:val="4"/>
        <w:numPr>
          <w:ilvl w:val="0"/>
          <w:numId w:val="39"/>
        </w:numPr>
        <w:tabs>
          <w:tab w:val="left" w:pos="709"/>
          <w:tab w:val="left" w:pos="851"/>
        </w:tabs>
        <w:ind w:left="0" w:firstLine="709"/>
        <w:rPr>
          <w:b/>
          <w:i w:val="0"/>
        </w:rPr>
      </w:pPr>
      <w:r w:rsidRPr="004E2141">
        <w:t xml:space="preserve"> Theo dõi bệnh nhân bị VPLQTM</w:t>
      </w:r>
      <w:r w:rsidRPr="004E2141">
        <w:rPr>
          <w:i w:val="0"/>
        </w:rPr>
        <w:t>:(ngày thứ 3, 7, 14 sau chẩn đoán)</w:t>
      </w:r>
    </w:p>
    <w:p w14:paraId="6B7D93BC" w14:textId="77777777" w:rsidR="001448E2" w:rsidRPr="004E2141" w:rsidRDefault="001448E2" w:rsidP="00CF0B68">
      <w:pPr>
        <w:pStyle w:val="4"/>
        <w:tabs>
          <w:tab w:val="left" w:pos="709"/>
          <w:tab w:val="left" w:pos="851"/>
        </w:tabs>
        <w:ind w:firstLine="709"/>
        <w:rPr>
          <w:i w:val="0"/>
        </w:rPr>
      </w:pPr>
      <w:r w:rsidRPr="004E2141">
        <w:rPr>
          <w:i w:val="0"/>
        </w:rPr>
        <w:t>Đánh giá tổng quát (dấu hiệu sinh tồn (mạch, nhiệt, huyết áp), các liều thuốc vận mạch, FiO</w:t>
      </w:r>
      <w:r w:rsidRPr="004E2141">
        <w:rPr>
          <w:i w:val="0"/>
          <w:vertAlign w:val="subscript"/>
        </w:rPr>
        <w:t>2</w:t>
      </w:r>
      <w:r w:rsidRPr="004E2141">
        <w:rPr>
          <w:i w:val="0"/>
        </w:rPr>
        <w:t xml:space="preserve">, lượng dịch vào và lượng nước tiểu trong 24 giờ), số lượng và màu sắc của đờm, xét nghiệm máu (công thức máu, CRP, creatinine, bilirubin toàn phần, khí máu động mạch), X </w:t>
      </w:r>
      <w:bookmarkStart w:id="365" w:name="_Toc526446100"/>
      <w:r w:rsidRPr="004E2141">
        <w:rPr>
          <w:i w:val="0"/>
        </w:rPr>
        <w:t>quang phổi, sử dụng kháng sinh.</w:t>
      </w:r>
    </w:p>
    <w:p w14:paraId="5171B9BD" w14:textId="77777777" w:rsidR="00CF0B68" w:rsidRDefault="00CF0B68" w:rsidP="00CF0B68">
      <w:pPr>
        <w:pStyle w:val="3"/>
        <w:tabs>
          <w:tab w:val="left" w:pos="709"/>
          <w:tab w:val="left" w:pos="851"/>
        </w:tabs>
        <w:rPr>
          <w:b w:val="0"/>
        </w:rPr>
      </w:pPr>
    </w:p>
    <w:p w14:paraId="4B998184" w14:textId="77777777" w:rsidR="001448E2" w:rsidRPr="004E2141" w:rsidRDefault="001448E2" w:rsidP="00CF0B68">
      <w:pPr>
        <w:pStyle w:val="3"/>
        <w:tabs>
          <w:tab w:val="left" w:pos="709"/>
          <w:tab w:val="left" w:pos="851"/>
        </w:tabs>
        <w:rPr>
          <w:b w:val="0"/>
        </w:rPr>
      </w:pPr>
      <w:bookmarkStart w:id="366" w:name="_Toc161130340"/>
      <w:r w:rsidRPr="004E2141">
        <w:rPr>
          <w:b w:val="0"/>
        </w:rPr>
        <w:lastRenderedPageBreak/>
        <w:t>2.2.5.4. Trường hợp bệnh nhân không bị viêm phổi liên quan thở máy</w:t>
      </w:r>
      <w:bookmarkEnd w:id="365"/>
      <w:bookmarkEnd w:id="366"/>
      <w:r w:rsidRPr="004E2141">
        <w:rPr>
          <w:b w:val="0"/>
        </w:rPr>
        <w:t xml:space="preserve"> </w:t>
      </w:r>
    </w:p>
    <w:p w14:paraId="5B0A8649" w14:textId="77777777" w:rsidR="001448E2" w:rsidRPr="004E2141" w:rsidRDefault="001448E2" w:rsidP="00CF0B68">
      <w:pPr>
        <w:pStyle w:val="4"/>
        <w:tabs>
          <w:tab w:val="left" w:pos="709"/>
          <w:tab w:val="left" w:pos="851"/>
        </w:tabs>
        <w:ind w:firstLine="709"/>
        <w:rPr>
          <w:b/>
          <w:i w:val="0"/>
        </w:rPr>
      </w:pPr>
      <w:r w:rsidRPr="004E2141">
        <w:rPr>
          <w:i w:val="0"/>
        </w:rPr>
        <w:t>Đánh giá hàng ngày để xác định  tình trạng bệnh nhân cho tới  khi ra viện</w:t>
      </w:r>
    </w:p>
    <w:p w14:paraId="3DCE767C" w14:textId="77777777" w:rsidR="001448E2" w:rsidRPr="004E2141" w:rsidRDefault="001448E2" w:rsidP="00CF0B68">
      <w:pPr>
        <w:pStyle w:val="ListParagraph"/>
        <w:numPr>
          <w:ilvl w:val="0"/>
          <w:numId w:val="27"/>
        </w:numPr>
        <w:tabs>
          <w:tab w:val="left" w:pos="709"/>
          <w:tab w:val="left" w:pos="851"/>
        </w:tabs>
        <w:spacing w:after="0" w:line="360" w:lineRule="auto"/>
        <w:ind w:left="0" w:firstLine="709"/>
        <w:contextualSpacing w:val="0"/>
        <w:jc w:val="both"/>
        <w:rPr>
          <w:rFonts w:cs="Times New Roman"/>
          <w:szCs w:val="28"/>
          <w:lang w:val="de-DE"/>
        </w:rPr>
      </w:pPr>
      <w:r w:rsidRPr="004E2141">
        <w:rPr>
          <w:rFonts w:cs="Times New Roman"/>
          <w:szCs w:val="28"/>
          <w:lang w:val="de-DE"/>
        </w:rPr>
        <w:t xml:space="preserve"> Các triệu chứng lâm sàng: mạch, nhiệt độ, huyết áp, nước tiểu</w:t>
      </w:r>
    </w:p>
    <w:p w14:paraId="34A45654" w14:textId="77777777" w:rsidR="001448E2" w:rsidRPr="004E2141" w:rsidRDefault="001448E2" w:rsidP="00CF0B68">
      <w:pPr>
        <w:pStyle w:val="ListParagraph"/>
        <w:numPr>
          <w:ilvl w:val="0"/>
          <w:numId w:val="27"/>
        </w:numPr>
        <w:tabs>
          <w:tab w:val="left" w:pos="709"/>
          <w:tab w:val="left" w:pos="851"/>
        </w:tabs>
        <w:spacing w:after="0" w:line="360" w:lineRule="auto"/>
        <w:ind w:left="0" w:firstLine="709"/>
        <w:contextualSpacing w:val="0"/>
        <w:jc w:val="both"/>
        <w:rPr>
          <w:rFonts w:cs="Times New Roman"/>
          <w:szCs w:val="28"/>
          <w:lang w:val="de-DE"/>
        </w:rPr>
      </w:pPr>
      <w:r w:rsidRPr="004E2141">
        <w:rPr>
          <w:rFonts w:cs="Times New Roman"/>
          <w:szCs w:val="28"/>
          <w:lang w:val="de-DE"/>
        </w:rPr>
        <w:t xml:space="preserve"> Cận lâm sàng: X-quang, siêu âm, nội soi.</w:t>
      </w:r>
    </w:p>
    <w:p w14:paraId="1F90A1D8" w14:textId="77777777" w:rsidR="001448E2" w:rsidRPr="004E2141" w:rsidRDefault="001448E2" w:rsidP="00CF0B68">
      <w:pPr>
        <w:pStyle w:val="ListParagraph"/>
        <w:numPr>
          <w:ilvl w:val="0"/>
          <w:numId w:val="27"/>
        </w:numPr>
        <w:tabs>
          <w:tab w:val="left" w:pos="709"/>
          <w:tab w:val="left" w:pos="851"/>
        </w:tabs>
        <w:spacing w:after="0" w:line="360" w:lineRule="auto"/>
        <w:ind w:left="0" w:firstLine="709"/>
        <w:contextualSpacing w:val="0"/>
        <w:jc w:val="both"/>
        <w:rPr>
          <w:rFonts w:cs="Times New Roman"/>
          <w:szCs w:val="28"/>
          <w:lang w:val="de-DE"/>
        </w:rPr>
      </w:pPr>
      <w:r w:rsidRPr="004E2141">
        <w:rPr>
          <w:rFonts w:cs="Times New Roman"/>
          <w:szCs w:val="28"/>
          <w:lang w:val="de-DE"/>
        </w:rPr>
        <w:t xml:space="preserve"> Các xét nhiệm thường quy: huyết học, sinh hóa.</w:t>
      </w:r>
    </w:p>
    <w:p w14:paraId="0A9DA055" w14:textId="77777777" w:rsidR="001448E2" w:rsidRPr="004E2141" w:rsidRDefault="001448E2" w:rsidP="00CF0B68">
      <w:pPr>
        <w:pStyle w:val="ListParagraph"/>
        <w:numPr>
          <w:ilvl w:val="0"/>
          <w:numId w:val="27"/>
        </w:numPr>
        <w:tabs>
          <w:tab w:val="left" w:pos="709"/>
          <w:tab w:val="left" w:pos="851"/>
        </w:tabs>
        <w:spacing w:after="0" w:line="360" w:lineRule="auto"/>
        <w:ind w:left="0" w:firstLine="709"/>
        <w:contextualSpacing w:val="0"/>
        <w:jc w:val="both"/>
        <w:rPr>
          <w:rFonts w:cs="Times New Roman"/>
          <w:szCs w:val="28"/>
          <w:lang w:val="de-DE"/>
        </w:rPr>
      </w:pPr>
      <w:r w:rsidRPr="004E2141">
        <w:rPr>
          <w:rFonts w:cs="Times New Roman"/>
          <w:szCs w:val="28"/>
          <w:lang w:val="de-DE"/>
        </w:rPr>
        <w:t xml:space="preserve"> Tình trạng thông khí nhân tạo (nếu có): chế độ thở máy, PEEP tối thiểu, FiO</w:t>
      </w:r>
      <w:r w:rsidRPr="004E2141">
        <w:rPr>
          <w:rFonts w:cs="Times New Roman"/>
          <w:szCs w:val="28"/>
          <w:vertAlign w:val="subscript"/>
          <w:lang w:val="de-DE"/>
        </w:rPr>
        <w:t xml:space="preserve">2 </w:t>
      </w:r>
      <w:r w:rsidRPr="004E2141">
        <w:rPr>
          <w:rFonts w:cs="Times New Roman"/>
          <w:szCs w:val="28"/>
          <w:lang w:val="de-DE"/>
        </w:rPr>
        <w:t>tối thiểu</w:t>
      </w:r>
    </w:p>
    <w:p w14:paraId="5C1C8D95" w14:textId="77777777" w:rsidR="001448E2" w:rsidRPr="004E2141" w:rsidRDefault="001448E2" w:rsidP="00CF0B68">
      <w:pPr>
        <w:pStyle w:val="ListParagraph"/>
        <w:numPr>
          <w:ilvl w:val="0"/>
          <w:numId w:val="28"/>
        </w:numPr>
        <w:tabs>
          <w:tab w:val="left" w:pos="709"/>
          <w:tab w:val="left" w:pos="851"/>
        </w:tabs>
        <w:spacing w:after="0" w:line="360" w:lineRule="auto"/>
        <w:ind w:left="0" w:firstLine="709"/>
        <w:contextualSpacing w:val="0"/>
        <w:jc w:val="both"/>
        <w:rPr>
          <w:rFonts w:cs="Times New Roman"/>
          <w:szCs w:val="28"/>
          <w:lang w:val="de-DE"/>
        </w:rPr>
      </w:pPr>
      <w:r w:rsidRPr="004E2141">
        <w:rPr>
          <w:rFonts w:cs="Times New Roman"/>
          <w:szCs w:val="28"/>
          <w:lang w:val="de-DE"/>
        </w:rPr>
        <w:t xml:space="preserve"> Kháng sinh  và các thuốc đang dùng, chỉ định.</w:t>
      </w:r>
    </w:p>
    <w:p w14:paraId="4E706984" w14:textId="77777777" w:rsidR="001448E2" w:rsidRPr="004E2141" w:rsidRDefault="001448E2" w:rsidP="00CF0B68">
      <w:pPr>
        <w:pStyle w:val="3"/>
        <w:tabs>
          <w:tab w:val="left" w:pos="709"/>
          <w:tab w:val="left" w:pos="851"/>
        </w:tabs>
        <w:rPr>
          <w:b w:val="0"/>
        </w:rPr>
      </w:pPr>
      <w:bookmarkStart w:id="367" w:name="_Toc434566508"/>
      <w:bookmarkStart w:id="368" w:name="_Toc526446101"/>
      <w:bookmarkStart w:id="369" w:name="_Toc433624901"/>
      <w:bookmarkStart w:id="370" w:name="_Toc161130341"/>
      <w:r w:rsidRPr="004E2141">
        <w:rPr>
          <w:b w:val="0"/>
        </w:rPr>
        <w:t>2.2.5.5. Hoàn tất nghiên cứu</w:t>
      </w:r>
      <w:bookmarkStart w:id="371" w:name="_Toc488392670"/>
      <w:bookmarkStart w:id="372" w:name="_Toc489346028"/>
      <w:bookmarkStart w:id="373" w:name="_Toc525459661"/>
      <w:bookmarkStart w:id="374" w:name="_Toc525459784"/>
      <w:bookmarkStart w:id="375" w:name="_Toc525629192"/>
      <w:bookmarkStart w:id="376" w:name="_Toc525629373"/>
      <w:bookmarkStart w:id="377" w:name="_Toc526446185"/>
      <w:bookmarkStart w:id="378" w:name="_Toc526446204"/>
      <w:bookmarkEnd w:id="367"/>
      <w:bookmarkEnd w:id="368"/>
      <w:bookmarkEnd w:id="369"/>
      <w:bookmarkEnd w:id="370"/>
    </w:p>
    <w:p w14:paraId="498CC55E" w14:textId="77777777" w:rsidR="001448E2" w:rsidRPr="004E2141" w:rsidRDefault="001448E2" w:rsidP="00CF0B68">
      <w:pPr>
        <w:pStyle w:val="3"/>
        <w:numPr>
          <w:ilvl w:val="0"/>
          <w:numId w:val="32"/>
        </w:numPr>
        <w:tabs>
          <w:tab w:val="left" w:pos="709"/>
          <w:tab w:val="left" w:pos="851"/>
        </w:tabs>
        <w:ind w:left="0" w:firstLine="709"/>
        <w:rPr>
          <w:i w:val="0"/>
        </w:rPr>
      </w:pPr>
      <w:bookmarkStart w:id="379" w:name="_Toc108178563"/>
      <w:r w:rsidRPr="004E2141">
        <w:rPr>
          <w:b w:val="0"/>
          <w:i w:val="0"/>
        </w:rPr>
        <w:t xml:space="preserve"> </w:t>
      </w:r>
      <w:bookmarkStart w:id="380" w:name="_Toc161130342"/>
      <w:r w:rsidRPr="004E2141">
        <w:rPr>
          <w:b w:val="0"/>
          <w:i w:val="0"/>
        </w:rPr>
        <w:t>Chẩn đoán khi ra viện hoặc chẩn đoán hiện tại nếu bệnh nhân vẫn nằm viện.</w:t>
      </w:r>
      <w:bookmarkEnd w:id="371"/>
      <w:bookmarkEnd w:id="372"/>
      <w:bookmarkEnd w:id="373"/>
      <w:bookmarkEnd w:id="374"/>
      <w:bookmarkEnd w:id="375"/>
      <w:bookmarkEnd w:id="376"/>
      <w:bookmarkEnd w:id="377"/>
      <w:bookmarkEnd w:id="378"/>
      <w:bookmarkEnd w:id="379"/>
      <w:bookmarkEnd w:id="380"/>
    </w:p>
    <w:p w14:paraId="387C8DE0" w14:textId="77777777" w:rsidR="001448E2" w:rsidRPr="004E2141" w:rsidRDefault="001448E2" w:rsidP="00CF0B68">
      <w:pPr>
        <w:pStyle w:val="ListParagraph"/>
        <w:numPr>
          <w:ilvl w:val="0"/>
          <w:numId w:val="30"/>
        </w:numPr>
        <w:tabs>
          <w:tab w:val="left" w:pos="709"/>
          <w:tab w:val="left" w:pos="851"/>
        </w:tabs>
        <w:spacing w:after="0" w:line="360" w:lineRule="auto"/>
        <w:ind w:left="0" w:firstLine="709"/>
        <w:contextualSpacing w:val="0"/>
        <w:jc w:val="both"/>
        <w:rPr>
          <w:rFonts w:cs="Times New Roman"/>
          <w:szCs w:val="28"/>
          <w:lang w:val="pt-BR"/>
        </w:rPr>
      </w:pPr>
      <w:r w:rsidRPr="004E2141">
        <w:rPr>
          <w:rFonts w:cs="Times New Roman"/>
          <w:szCs w:val="28"/>
          <w:lang w:val="pt-BR"/>
        </w:rPr>
        <w:t xml:space="preserve"> Chẩn đoán khi bệnh nhân tử vong hoặc bệnh nặng xin về.</w:t>
      </w:r>
    </w:p>
    <w:p w14:paraId="1D5BA557" w14:textId="77777777" w:rsidR="001448E2" w:rsidRPr="004E2141" w:rsidRDefault="001448E2" w:rsidP="00CF0B68">
      <w:pPr>
        <w:numPr>
          <w:ilvl w:val="0"/>
          <w:numId w:val="31"/>
        </w:numPr>
        <w:tabs>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Chuyển viện: ngày ra viện hoặc chuyển viện nếu bệnh nhân còn sống.</w:t>
      </w:r>
    </w:p>
    <w:p w14:paraId="5FE2C1B6" w14:textId="77777777" w:rsidR="001448E2" w:rsidRPr="004E2141" w:rsidRDefault="001448E2" w:rsidP="00CF0B68">
      <w:pPr>
        <w:numPr>
          <w:ilvl w:val="0"/>
          <w:numId w:val="31"/>
        </w:numPr>
        <w:tabs>
          <w:tab w:val="left" w:pos="709"/>
          <w:tab w:val="left" w:pos="851"/>
        </w:tabs>
        <w:spacing w:after="0" w:line="360" w:lineRule="auto"/>
        <w:ind w:left="0" w:firstLine="709"/>
        <w:jc w:val="both"/>
        <w:rPr>
          <w:rFonts w:cs="Times New Roman"/>
          <w:szCs w:val="28"/>
          <w:lang w:val="pt-BR"/>
        </w:rPr>
      </w:pPr>
      <w:r w:rsidRPr="004E2141">
        <w:rPr>
          <w:rFonts w:cs="Times New Roman"/>
          <w:szCs w:val="28"/>
          <w:lang w:val="pt-BR"/>
        </w:rPr>
        <w:t xml:space="preserve"> Các kết quả cấy máu và cấy đờm bổ sung trong quá trình nghiên cứu.</w:t>
      </w:r>
    </w:p>
    <w:p w14:paraId="192E4B6C" w14:textId="77777777" w:rsidR="001448E2" w:rsidRPr="004E2141" w:rsidRDefault="001448E2" w:rsidP="00CF0B68">
      <w:pPr>
        <w:pStyle w:val="3"/>
      </w:pPr>
      <w:bookmarkStart w:id="381" w:name="_Toc148960100"/>
      <w:bookmarkStart w:id="382" w:name="_Toc161130343"/>
      <w:r w:rsidRPr="004E2141">
        <w:t>2.2.6. Biến số và các chỉ số nghiên cứu</w:t>
      </w:r>
      <w:bookmarkEnd w:id="381"/>
      <w:bookmarkEnd w:id="382"/>
    </w:p>
    <w:p w14:paraId="20101BB8" w14:textId="77777777" w:rsidR="001448E2" w:rsidRPr="004E2141" w:rsidRDefault="001448E2" w:rsidP="00CF0B68">
      <w:pPr>
        <w:pStyle w:val="3"/>
        <w:tabs>
          <w:tab w:val="left" w:pos="709"/>
          <w:tab w:val="left" w:pos="851"/>
        </w:tabs>
        <w:rPr>
          <w:b w:val="0"/>
        </w:rPr>
      </w:pPr>
      <w:bookmarkStart w:id="383" w:name="_Toc161130344"/>
      <w:r w:rsidRPr="004E2141">
        <w:rPr>
          <w:b w:val="0"/>
        </w:rPr>
        <w:t>2.2.6.1. Đặc điểm chung của mẫu nghiên cứu</w:t>
      </w:r>
      <w:bookmarkEnd w:id="383"/>
    </w:p>
    <w:p w14:paraId="25041F23" w14:textId="77777777" w:rsidR="001448E2" w:rsidRPr="004E2141" w:rsidRDefault="001448E2" w:rsidP="00CF0B68">
      <w:pPr>
        <w:pStyle w:val="02"/>
        <w:numPr>
          <w:ilvl w:val="0"/>
          <w:numId w:val="35"/>
        </w:numPr>
        <w:tabs>
          <w:tab w:val="left" w:pos="709"/>
          <w:tab w:val="left" w:pos="851"/>
        </w:tabs>
        <w:ind w:left="0" w:firstLine="709"/>
        <w:rPr>
          <w:b w:val="0"/>
          <w:lang w:val="pt-BR"/>
        </w:rPr>
      </w:pPr>
      <w:r w:rsidRPr="004E2141">
        <w:rPr>
          <w:b w:val="0"/>
          <w:lang w:val="pt-BR"/>
        </w:rPr>
        <w:t>Tuổi, giới</w:t>
      </w:r>
    </w:p>
    <w:p w14:paraId="2A2B4B85" w14:textId="77777777" w:rsidR="001448E2" w:rsidRPr="004E2141" w:rsidRDefault="001448E2" w:rsidP="00CF0B68">
      <w:pPr>
        <w:pStyle w:val="02"/>
        <w:numPr>
          <w:ilvl w:val="0"/>
          <w:numId w:val="35"/>
        </w:numPr>
        <w:tabs>
          <w:tab w:val="left" w:pos="709"/>
          <w:tab w:val="left" w:pos="851"/>
        </w:tabs>
        <w:ind w:left="0" w:firstLine="709"/>
        <w:rPr>
          <w:b w:val="0"/>
          <w:bCs/>
          <w:shd w:val="clear" w:color="auto" w:fill="FFFFFF"/>
        </w:rPr>
      </w:pPr>
      <w:r w:rsidRPr="004E2141">
        <w:rPr>
          <w:b w:val="0"/>
          <w:lang w:val="pt-BR"/>
        </w:rPr>
        <w:t xml:space="preserve"> BMI </w:t>
      </w:r>
      <w:r w:rsidRPr="004E2141">
        <w:rPr>
          <w:b w:val="0"/>
          <w:shd w:val="clear" w:color="auto" w:fill="FFFFFF"/>
        </w:rPr>
        <w:t>(</w:t>
      </w:r>
      <w:r w:rsidRPr="004E2141">
        <w:rPr>
          <w:b w:val="0"/>
          <w:bCs/>
          <w:shd w:val="clear" w:color="auto" w:fill="FFFFFF"/>
        </w:rPr>
        <w:t>Body Mass Index) : Chỉ số khối cơ thể.</w:t>
      </w:r>
    </w:p>
    <w:p w14:paraId="59FD03EF" w14:textId="77777777" w:rsidR="001448E2" w:rsidRPr="004E2141" w:rsidRDefault="001448E2" w:rsidP="00CF0B68">
      <w:pPr>
        <w:pStyle w:val="02"/>
        <w:numPr>
          <w:ilvl w:val="0"/>
          <w:numId w:val="35"/>
        </w:numPr>
        <w:tabs>
          <w:tab w:val="left" w:pos="709"/>
          <w:tab w:val="left" w:pos="851"/>
        </w:tabs>
        <w:ind w:left="0" w:firstLine="709"/>
        <w:rPr>
          <w:b w:val="0"/>
          <w:lang w:val="pt-BR"/>
        </w:rPr>
      </w:pPr>
      <w:r w:rsidRPr="004E2141">
        <w:rPr>
          <w:b w:val="0"/>
          <w:lang w:val="pt-BR"/>
        </w:rPr>
        <w:t xml:space="preserve"> Bệnh lý phải thở máy </w:t>
      </w:r>
    </w:p>
    <w:p w14:paraId="5A8CC0C3" w14:textId="77777777" w:rsidR="001448E2" w:rsidRPr="004E2141" w:rsidRDefault="001448E2" w:rsidP="00CF0B68">
      <w:pPr>
        <w:pStyle w:val="02"/>
        <w:numPr>
          <w:ilvl w:val="0"/>
          <w:numId w:val="35"/>
        </w:numPr>
        <w:tabs>
          <w:tab w:val="left" w:pos="709"/>
          <w:tab w:val="left" w:pos="851"/>
        </w:tabs>
        <w:ind w:left="0" w:firstLine="709"/>
        <w:rPr>
          <w:b w:val="0"/>
          <w:lang w:val="pt-BR"/>
        </w:rPr>
      </w:pPr>
      <w:r w:rsidRPr="004E2141">
        <w:rPr>
          <w:b w:val="0"/>
          <w:lang w:val="pt-BR"/>
        </w:rPr>
        <w:t xml:space="preserve"> Sử dụng kháng sinh trước khi viêm phổi.</w:t>
      </w:r>
    </w:p>
    <w:p w14:paraId="64CBE9FB" w14:textId="77777777" w:rsidR="001448E2" w:rsidRPr="004E2141" w:rsidRDefault="001448E2" w:rsidP="00CF0B68">
      <w:pPr>
        <w:pStyle w:val="LightGrid-Accent31"/>
        <w:numPr>
          <w:ilvl w:val="0"/>
          <w:numId w:val="35"/>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de-DE"/>
        </w:rPr>
        <w:t>Số ngày thở máy và số ngày nằm Khoa hồi sức yêu cầu của bệnh nhân mắc VPLQTM.</w:t>
      </w:r>
    </w:p>
    <w:p w14:paraId="7DDC26A9" w14:textId="77777777" w:rsidR="001448E2" w:rsidRPr="004E2141" w:rsidRDefault="001448E2" w:rsidP="00CF0B68">
      <w:pPr>
        <w:pStyle w:val="3"/>
        <w:tabs>
          <w:tab w:val="left" w:pos="709"/>
          <w:tab w:val="left" w:pos="851"/>
        </w:tabs>
      </w:pPr>
      <w:bookmarkStart w:id="384" w:name="_Toc161130345"/>
      <w:r w:rsidRPr="004E2141">
        <w:rPr>
          <w:b w:val="0"/>
        </w:rPr>
        <w:t>2.2.6.2. Lâm sàng, cận lâm sàng viêm phổi liên quan thở máy</w:t>
      </w:r>
      <w:r w:rsidRPr="004E2141">
        <w:t>.</w:t>
      </w:r>
      <w:bookmarkEnd w:id="384"/>
    </w:p>
    <w:p w14:paraId="01C4117E" w14:textId="77777777" w:rsidR="001448E2" w:rsidRPr="004E2141" w:rsidRDefault="001448E2" w:rsidP="00CF0B68">
      <w:pPr>
        <w:pStyle w:val="ListBullet"/>
        <w:tabs>
          <w:tab w:val="clear" w:pos="567"/>
          <w:tab w:val="left" w:pos="851"/>
        </w:tabs>
        <w:ind w:left="0" w:firstLine="0"/>
        <w:jc w:val="both"/>
        <w:rPr>
          <w:rFonts w:ascii="Times New Roman" w:hAnsi="Times New Roman"/>
          <w:i/>
          <w:sz w:val="28"/>
          <w:szCs w:val="28"/>
        </w:rPr>
      </w:pPr>
      <w:r w:rsidRPr="004E2141">
        <w:rPr>
          <w:rFonts w:ascii="Times New Roman" w:hAnsi="Times New Roman"/>
          <w:sz w:val="28"/>
          <w:szCs w:val="28"/>
          <w:lang w:val="pt-BR"/>
        </w:rPr>
        <w:t xml:space="preserve">Mục tiêu 1:  </w:t>
      </w:r>
      <w:r w:rsidRPr="004E2141">
        <w:rPr>
          <w:rFonts w:ascii="Times New Roman" w:hAnsi="Times New Roman"/>
          <w:i/>
          <w:iCs/>
          <w:sz w:val="28"/>
          <w:szCs w:val="28"/>
          <w:lang w:val="de-DE"/>
        </w:rPr>
        <w:t xml:space="preserve">Mô tả </w:t>
      </w:r>
      <w:r w:rsidRPr="004E2141">
        <w:rPr>
          <w:rFonts w:ascii="Times New Roman" w:hAnsi="Times New Roman"/>
          <w:i/>
          <w:sz w:val="28"/>
          <w:szCs w:val="28"/>
        </w:rPr>
        <w:t>đặc điểm lâm sàng, cận lâm sàng viêm phổi liên quan thở máy tại Khoa hồi sức cấp cứu yêu cầu Bệnh viện đa khoa tỉnh Phú Thọ.</w:t>
      </w:r>
    </w:p>
    <w:p w14:paraId="59DFB80F" w14:textId="77777777" w:rsidR="001448E2" w:rsidRPr="004E2141" w:rsidRDefault="001448E2" w:rsidP="00CF0B68">
      <w:pPr>
        <w:pStyle w:val="02"/>
        <w:tabs>
          <w:tab w:val="clear" w:pos="435"/>
          <w:tab w:val="num" w:pos="360"/>
          <w:tab w:val="left" w:pos="709"/>
          <w:tab w:val="left" w:pos="851"/>
        </w:tabs>
        <w:ind w:left="0" w:firstLine="709"/>
        <w:rPr>
          <w:b w:val="0"/>
          <w:lang w:val="de-DE"/>
        </w:rPr>
      </w:pPr>
      <w:r w:rsidRPr="004E2141">
        <w:rPr>
          <w:b w:val="0"/>
          <w:lang w:val="pt-BR"/>
        </w:rPr>
        <w:t>Đặc điểm lâm sàng:</w:t>
      </w:r>
      <w:r w:rsidRPr="004E2141">
        <w:rPr>
          <w:b w:val="0"/>
          <w:i/>
          <w:lang w:val="de-DE"/>
        </w:rPr>
        <w:t xml:space="preserve"> </w:t>
      </w:r>
    </w:p>
    <w:p w14:paraId="76A4F482" w14:textId="77777777" w:rsidR="001448E2" w:rsidRPr="004E2141" w:rsidRDefault="001448E2" w:rsidP="00CF0B68">
      <w:pPr>
        <w:pStyle w:val="ListParagraph"/>
        <w:numPr>
          <w:ilvl w:val="0"/>
          <w:numId w:val="34"/>
        </w:numPr>
        <w:tabs>
          <w:tab w:val="left" w:pos="709"/>
          <w:tab w:val="left" w:pos="851"/>
        </w:tabs>
        <w:spacing w:after="0" w:line="360" w:lineRule="auto"/>
        <w:ind w:left="0" w:firstLine="709"/>
        <w:mirrorIndents/>
        <w:jc w:val="both"/>
        <w:rPr>
          <w:rFonts w:cs="Times New Roman"/>
          <w:szCs w:val="28"/>
        </w:rPr>
      </w:pPr>
      <w:r w:rsidRPr="004E2141">
        <w:rPr>
          <w:rFonts w:cs="Times New Roman"/>
          <w:szCs w:val="28"/>
        </w:rPr>
        <w:lastRenderedPageBreak/>
        <w:t>Ý thức.</w:t>
      </w:r>
    </w:p>
    <w:p w14:paraId="314526FF" w14:textId="77777777" w:rsidR="001448E2" w:rsidRPr="004E2141" w:rsidRDefault="001448E2" w:rsidP="00CF0B68">
      <w:pPr>
        <w:pStyle w:val="ListParagraph"/>
        <w:numPr>
          <w:ilvl w:val="0"/>
          <w:numId w:val="34"/>
        </w:numPr>
        <w:tabs>
          <w:tab w:val="left" w:pos="709"/>
          <w:tab w:val="left" w:pos="851"/>
        </w:tabs>
        <w:spacing w:after="0" w:line="360" w:lineRule="auto"/>
        <w:ind w:left="0" w:firstLine="709"/>
        <w:mirrorIndents/>
        <w:jc w:val="both"/>
        <w:rPr>
          <w:rFonts w:cs="Times New Roman"/>
          <w:szCs w:val="28"/>
        </w:rPr>
      </w:pPr>
      <w:r w:rsidRPr="004E2141">
        <w:rPr>
          <w:rFonts w:cs="Times New Roman"/>
          <w:szCs w:val="28"/>
        </w:rPr>
        <w:t>Tính chất đờm.</w:t>
      </w:r>
    </w:p>
    <w:p w14:paraId="44F5E392" w14:textId="77777777" w:rsidR="001448E2" w:rsidRPr="004E2141" w:rsidRDefault="001448E2" w:rsidP="00CF0B68">
      <w:pPr>
        <w:pStyle w:val="ListParagraph"/>
        <w:numPr>
          <w:ilvl w:val="0"/>
          <w:numId w:val="34"/>
        </w:numPr>
        <w:tabs>
          <w:tab w:val="left" w:pos="709"/>
          <w:tab w:val="left" w:pos="851"/>
        </w:tabs>
        <w:spacing w:after="0" w:line="360" w:lineRule="auto"/>
        <w:ind w:left="0" w:firstLine="709"/>
        <w:mirrorIndents/>
        <w:jc w:val="both"/>
        <w:rPr>
          <w:rFonts w:cs="Times New Roman"/>
          <w:szCs w:val="28"/>
        </w:rPr>
      </w:pPr>
      <w:r w:rsidRPr="004E2141">
        <w:rPr>
          <w:rFonts w:cs="Times New Roman"/>
          <w:szCs w:val="28"/>
        </w:rPr>
        <w:t>Rale ở phổi.</w:t>
      </w:r>
    </w:p>
    <w:p w14:paraId="28283733" w14:textId="77777777" w:rsidR="001448E2" w:rsidRPr="004E2141" w:rsidRDefault="001448E2" w:rsidP="00CF0B68">
      <w:pPr>
        <w:pStyle w:val="ListParagraph"/>
        <w:numPr>
          <w:ilvl w:val="0"/>
          <w:numId w:val="34"/>
        </w:numPr>
        <w:tabs>
          <w:tab w:val="left" w:pos="709"/>
          <w:tab w:val="left" w:pos="851"/>
        </w:tabs>
        <w:spacing w:after="0" w:line="360" w:lineRule="auto"/>
        <w:ind w:left="0" w:firstLine="709"/>
        <w:mirrorIndents/>
        <w:jc w:val="both"/>
        <w:rPr>
          <w:rFonts w:cs="Times New Roman"/>
          <w:szCs w:val="28"/>
        </w:rPr>
      </w:pPr>
      <w:r w:rsidRPr="004E2141">
        <w:rPr>
          <w:rFonts w:cs="Times New Roman"/>
          <w:szCs w:val="28"/>
        </w:rPr>
        <w:t xml:space="preserve">Nhiệt độ </w:t>
      </w:r>
    </w:p>
    <w:p w14:paraId="29DA6D3B" w14:textId="77777777" w:rsidR="001448E2" w:rsidRPr="004E2141" w:rsidRDefault="001448E2" w:rsidP="00CF0B68">
      <w:pPr>
        <w:pStyle w:val="ListParagraph"/>
        <w:numPr>
          <w:ilvl w:val="0"/>
          <w:numId w:val="34"/>
        </w:numPr>
        <w:tabs>
          <w:tab w:val="left" w:pos="709"/>
          <w:tab w:val="left" w:pos="851"/>
        </w:tabs>
        <w:spacing w:after="0" w:line="360" w:lineRule="auto"/>
        <w:ind w:left="0" w:firstLine="709"/>
        <w:mirrorIndents/>
        <w:jc w:val="both"/>
        <w:rPr>
          <w:rFonts w:cs="Times New Roman"/>
          <w:szCs w:val="28"/>
        </w:rPr>
      </w:pPr>
      <w:r w:rsidRPr="004E2141">
        <w:rPr>
          <w:rFonts w:cs="Times New Roman"/>
          <w:szCs w:val="28"/>
        </w:rPr>
        <w:t>Khó thở</w:t>
      </w:r>
    </w:p>
    <w:p w14:paraId="3B9D31C6" w14:textId="77777777" w:rsidR="001448E2" w:rsidRPr="004E2141" w:rsidRDefault="001448E2" w:rsidP="00CF0B68">
      <w:pPr>
        <w:tabs>
          <w:tab w:val="left" w:pos="709"/>
          <w:tab w:val="left" w:pos="851"/>
        </w:tabs>
        <w:spacing w:after="0" w:line="360" w:lineRule="auto"/>
        <w:ind w:firstLine="709"/>
        <w:contextualSpacing/>
        <w:mirrorIndents/>
        <w:jc w:val="both"/>
        <w:rPr>
          <w:rFonts w:cs="Times New Roman"/>
          <w:szCs w:val="28"/>
        </w:rPr>
      </w:pPr>
      <w:r w:rsidRPr="004E2141">
        <w:rPr>
          <w:rFonts w:cs="Times New Roman"/>
          <w:szCs w:val="28"/>
        </w:rPr>
        <w:t xml:space="preserve">Đặc điểm cận lâm sàng: </w:t>
      </w:r>
    </w:p>
    <w:p w14:paraId="188B3B65" w14:textId="77777777" w:rsidR="001448E2" w:rsidRPr="004E2141" w:rsidRDefault="001448E2" w:rsidP="00CF0B68">
      <w:pPr>
        <w:pStyle w:val="ListParagraph"/>
        <w:numPr>
          <w:ilvl w:val="0"/>
          <w:numId w:val="33"/>
        </w:numPr>
        <w:tabs>
          <w:tab w:val="left" w:pos="709"/>
          <w:tab w:val="left" w:pos="851"/>
        </w:tabs>
        <w:spacing w:after="0" w:line="360" w:lineRule="auto"/>
        <w:ind w:left="0" w:firstLine="709"/>
        <w:mirrorIndents/>
        <w:jc w:val="both"/>
        <w:rPr>
          <w:rFonts w:cs="Times New Roman"/>
          <w:szCs w:val="28"/>
        </w:rPr>
      </w:pPr>
      <w:r w:rsidRPr="004E2141">
        <w:rPr>
          <w:rFonts w:cs="Times New Roman"/>
          <w:szCs w:val="28"/>
        </w:rPr>
        <w:t>Tổn thương Xquang ngực, CLVT</w:t>
      </w:r>
    </w:p>
    <w:p w14:paraId="30724997" w14:textId="77777777" w:rsidR="001448E2" w:rsidRPr="004E2141" w:rsidRDefault="001448E2" w:rsidP="00CF0B68">
      <w:pPr>
        <w:pStyle w:val="ListParagraph"/>
        <w:numPr>
          <w:ilvl w:val="0"/>
          <w:numId w:val="33"/>
        </w:numPr>
        <w:tabs>
          <w:tab w:val="left" w:pos="709"/>
          <w:tab w:val="left" w:pos="851"/>
        </w:tabs>
        <w:spacing w:after="0" w:line="360" w:lineRule="auto"/>
        <w:ind w:left="0" w:firstLine="709"/>
        <w:mirrorIndents/>
        <w:jc w:val="both"/>
        <w:rPr>
          <w:rFonts w:cs="Times New Roman"/>
          <w:szCs w:val="28"/>
        </w:rPr>
      </w:pPr>
      <w:r w:rsidRPr="004E2141">
        <w:rPr>
          <w:rFonts w:cs="Times New Roman"/>
          <w:szCs w:val="28"/>
        </w:rPr>
        <w:t>Số lượng bạch cầu máu ngoại vi.</w:t>
      </w:r>
    </w:p>
    <w:p w14:paraId="2B7DECAA" w14:textId="77777777" w:rsidR="001448E2" w:rsidRPr="004E2141" w:rsidRDefault="001448E2" w:rsidP="00CF0B68">
      <w:pPr>
        <w:pStyle w:val="ListParagraph"/>
        <w:numPr>
          <w:ilvl w:val="0"/>
          <w:numId w:val="33"/>
        </w:numPr>
        <w:tabs>
          <w:tab w:val="left" w:pos="709"/>
          <w:tab w:val="left" w:pos="851"/>
        </w:tabs>
        <w:spacing w:after="0" w:line="360" w:lineRule="auto"/>
        <w:ind w:left="0" w:firstLine="709"/>
        <w:mirrorIndents/>
        <w:jc w:val="both"/>
        <w:rPr>
          <w:rFonts w:cs="Times New Roman"/>
          <w:szCs w:val="28"/>
        </w:rPr>
      </w:pPr>
      <w:r w:rsidRPr="004E2141">
        <w:rPr>
          <w:rFonts w:cs="Times New Roman"/>
          <w:szCs w:val="28"/>
        </w:rPr>
        <w:t>Chỉ số procalcitonin.</w:t>
      </w:r>
    </w:p>
    <w:p w14:paraId="18ED0230" w14:textId="77777777" w:rsidR="001448E2" w:rsidRPr="004E2141" w:rsidRDefault="001448E2" w:rsidP="00CF0B68">
      <w:pPr>
        <w:pStyle w:val="ListParagraph"/>
        <w:numPr>
          <w:ilvl w:val="0"/>
          <w:numId w:val="33"/>
        </w:numPr>
        <w:tabs>
          <w:tab w:val="left" w:pos="709"/>
          <w:tab w:val="left" w:pos="851"/>
        </w:tabs>
        <w:spacing w:after="0" w:line="360" w:lineRule="auto"/>
        <w:ind w:left="0" w:firstLine="709"/>
        <w:mirrorIndents/>
        <w:jc w:val="both"/>
        <w:rPr>
          <w:rFonts w:cs="Times New Roman"/>
          <w:szCs w:val="28"/>
        </w:rPr>
      </w:pPr>
      <w:r w:rsidRPr="004E2141">
        <w:rPr>
          <w:rFonts w:cs="Times New Roman"/>
          <w:szCs w:val="28"/>
        </w:rPr>
        <w:t>Chỉ số P/F = PaO</w:t>
      </w:r>
      <w:r w:rsidRPr="004E2141">
        <w:rPr>
          <w:rFonts w:cs="Times New Roman"/>
          <w:szCs w:val="28"/>
          <w:vertAlign w:val="subscript"/>
        </w:rPr>
        <w:t>2</w:t>
      </w:r>
      <w:r w:rsidRPr="004E2141">
        <w:rPr>
          <w:rFonts w:cs="Times New Roman"/>
          <w:szCs w:val="28"/>
        </w:rPr>
        <w:t>/FiO</w:t>
      </w:r>
      <w:r w:rsidRPr="004E2141">
        <w:rPr>
          <w:rFonts w:cs="Times New Roman"/>
          <w:szCs w:val="28"/>
          <w:vertAlign w:val="subscript"/>
        </w:rPr>
        <w:t>2</w:t>
      </w:r>
      <w:r w:rsidRPr="004E2141">
        <w:rPr>
          <w:rFonts w:cs="Times New Roman"/>
          <w:szCs w:val="28"/>
        </w:rPr>
        <w:t>.</w:t>
      </w:r>
    </w:p>
    <w:p w14:paraId="5779A967" w14:textId="77777777" w:rsidR="001448E2" w:rsidRPr="004E2141" w:rsidRDefault="001448E2" w:rsidP="00CF0B68">
      <w:pPr>
        <w:pStyle w:val="ListParagraph"/>
        <w:numPr>
          <w:ilvl w:val="0"/>
          <w:numId w:val="33"/>
        </w:numPr>
        <w:tabs>
          <w:tab w:val="left" w:pos="709"/>
          <w:tab w:val="left" w:pos="851"/>
        </w:tabs>
        <w:spacing w:after="0" w:line="360" w:lineRule="auto"/>
        <w:ind w:left="0" w:firstLine="709"/>
        <w:mirrorIndents/>
        <w:jc w:val="both"/>
        <w:rPr>
          <w:rFonts w:cs="Times New Roman"/>
          <w:szCs w:val="28"/>
        </w:rPr>
      </w:pPr>
      <w:r w:rsidRPr="004E2141">
        <w:rPr>
          <w:rFonts w:cs="Times New Roman"/>
          <w:szCs w:val="28"/>
        </w:rPr>
        <w:t>Điểm SOFA, CPIS</w:t>
      </w:r>
    </w:p>
    <w:p w14:paraId="7164B692" w14:textId="77777777" w:rsidR="001448E2" w:rsidRPr="004E2141" w:rsidRDefault="001448E2" w:rsidP="00CF0B68">
      <w:pPr>
        <w:pStyle w:val="LightGrid-Accent31"/>
        <w:tabs>
          <w:tab w:val="left" w:pos="709"/>
          <w:tab w:val="left" w:pos="851"/>
        </w:tabs>
        <w:spacing w:after="0" w:line="360" w:lineRule="auto"/>
        <w:ind w:left="0"/>
        <w:jc w:val="both"/>
        <w:rPr>
          <w:rFonts w:ascii="Times New Roman" w:hAnsi="Times New Roman"/>
          <w:i/>
          <w:sz w:val="28"/>
          <w:szCs w:val="28"/>
          <w:lang w:val="pt-BR"/>
        </w:rPr>
      </w:pPr>
      <w:r w:rsidRPr="004E2141">
        <w:rPr>
          <w:rFonts w:ascii="Times New Roman" w:hAnsi="Times New Roman"/>
          <w:i/>
          <w:sz w:val="28"/>
          <w:szCs w:val="28"/>
          <w:lang w:val="pt-BR"/>
        </w:rPr>
        <w:t xml:space="preserve">2.2.6.3 Căn nguyên vi sinh gây viêm phổi liên quan thở máy và mức độ kháng kháng sinh. </w:t>
      </w:r>
    </w:p>
    <w:p w14:paraId="3FBCFD4B" w14:textId="77777777" w:rsidR="001448E2" w:rsidRPr="004E2141" w:rsidRDefault="001448E2" w:rsidP="00CF0B68">
      <w:pPr>
        <w:pStyle w:val="LightGrid-Accent31"/>
        <w:tabs>
          <w:tab w:val="left" w:pos="709"/>
          <w:tab w:val="left" w:pos="851"/>
        </w:tabs>
        <w:spacing w:after="0" w:line="360" w:lineRule="auto"/>
        <w:jc w:val="both"/>
        <w:rPr>
          <w:rFonts w:ascii="Times New Roman" w:hAnsi="Times New Roman"/>
          <w:sz w:val="28"/>
          <w:szCs w:val="28"/>
          <w:lang w:val="de-DE"/>
        </w:rPr>
      </w:pPr>
      <w:r w:rsidRPr="004E2141">
        <w:rPr>
          <w:rFonts w:ascii="Times New Roman" w:hAnsi="Times New Roman"/>
          <w:sz w:val="28"/>
          <w:szCs w:val="28"/>
          <w:lang w:val="de-DE"/>
        </w:rPr>
        <w:t xml:space="preserve">Mục tiêu 2: </w:t>
      </w:r>
      <w:r w:rsidRPr="004E2141">
        <w:rPr>
          <w:rFonts w:ascii="Times New Roman" w:hAnsi="Times New Roman"/>
          <w:i/>
          <w:iCs/>
          <w:sz w:val="28"/>
          <w:szCs w:val="28"/>
        </w:rPr>
        <w:t>Nhận xét căn nguyên vi sinh gây viêm phổi liên quan thở máy và mức độ kháng kháng sinh</w:t>
      </w:r>
      <w:r w:rsidRPr="004E2141">
        <w:rPr>
          <w:rFonts w:ascii="Times New Roman" w:hAnsi="Times New Roman"/>
          <w:i/>
          <w:sz w:val="28"/>
          <w:szCs w:val="28"/>
          <w:lang w:val="de-DE"/>
        </w:rPr>
        <w:t>.</w:t>
      </w:r>
    </w:p>
    <w:p w14:paraId="504E02A2" w14:textId="77777777" w:rsidR="001448E2" w:rsidRPr="004E2141" w:rsidRDefault="001448E2" w:rsidP="00CF0B68">
      <w:pPr>
        <w:pStyle w:val="LightGrid-Accent31"/>
        <w:numPr>
          <w:ilvl w:val="0"/>
          <w:numId w:val="3"/>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de-DE"/>
        </w:rPr>
        <w:t>Xác định vi khuẩn gây viêm phổi liên quan thở máy</w:t>
      </w:r>
    </w:p>
    <w:p w14:paraId="5BC7D944" w14:textId="77777777" w:rsidR="001448E2" w:rsidRPr="004E2141" w:rsidRDefault="001448E2" w:rsidP="00CF0B68">
      <w:pPr>
        <w:pStyle w:val="LightGrid-Accent31"/>
        <w:numPr>
          <w:ilvl w:val="0"/>
          <w:numId w:val="3"/>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de-DE"/>
        </w:rPr>
        <w:t>Xác định vi khuẩn gram âm hay gram dương gây viêm phổi liên quan thở máy</w:t>
      </w:r>
    </w:p>
    <w:p w14:paraId="1CE6EC6F" w14:textId="77777777" w:rsidR="001448E2" w:rsidRPr="004E2141" w:rsidRDefault="001448E2" w:rsidP="00CF0B68">
      <w:pPr>
        <w:pStyle w:val="LightGrid-Accent31"/>
        <w:numPr>
          <w:ilvl w:val="0"/>
          <w:numId w:val="3"/>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de-DE"/>
        </w:rPr>
        <w:t>Xác định một hay nhiều loại vi khuẩn gây viêm phổi liên quan thở máy</w:t>
      </w:r>
    </w:p>
    <w:p w14:paraId="620912EC" w14:textId="77777777" w:rsidR="001448E2" w:rsidRPr="004E2141" w:rsidRDefault="001448E2" w:rsidP="00CF0B68">
      <w:pPr>
        <w:pStyle w:val="LightGrid-Accent31"/>
        <w:numPr>
          <w:ilvl w:val="0"/>
          <w:numId w:val="3"/>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de-DE"/>
        </w:rPr>
        <w:t>Xác định vi khuẩn gây viêm phổi sớm và muộn</w:t>
      </w:r>
    </w:p>
    <w:p w14:paraId="1127D535" w14:textId="77777777" w:rsidR="001448E2" w:rsidRPr="004E2141" w:rsidRDefault="001448E2" w:rsidP="00CF0B68">
      <w:pPr>
        <w:pStyle w:val="LightGrid-Accent31"/>
        <w:numPr>
          <w:ilvl w:val="0"/>
          <w:numId w:val="3"/>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de-DE"/>
        </w:rPr>
        <w:t>Xác định mức độ đề kháng kháng sinh của viêm phổi liên quan thở máy</w:t>
      </w:r>
    </w:p>
    <w:p w14:paraId="402B1431" w14:textId="77777777" w:rsidR="001448E2" w:rsidRPr="004E2141" w:rsidRDefault="001448E2" w:rsidP="00CF0B68">
      <w:pPr>
        <w:pStyle w:val="LightGrid-Accent31"/>
        <w:numPr>
          <w:ilvl w:val="0"/>
          <w:numId w:val="3"/>
        </w:numPr>
        <w:tabs>
          <w:tab w:val="left" w:pos="709"/>
          <w:tab w:val="left" w:pos="851"/>
        </w:tabs>
        <w:spacing w:after="0" w:line="360" w:lineRule="auto"/>
        <w:ind w:left="0" w:firstLine="709"/>
        <w:jc w:val="both"/>
        <w:rPr>
          <w:rFonts w:ascii="Times New Roman" w:hAnsi="Times New Roman"/>
          <w:sz w:val="28"/>
          <w:szCs w:val="28"/>
          <w:lang w:val="pt-BR"/>
        </w:rPr>
      </w:pPr>
      <w:r w:rsidRPr="004E2141">
        <w:rPr>
          <w:rFonts w:ascii="Times New Roman" w:hAnsi="Times New Roman"/>
          <w:sz w:val="28"/>
          <w:szCs w:val="28"/>
          <w:lang w:val="de-DE"/>
        </w:rPr>
        <w:t>MIC của kháng sinh với các vi khuẩn phân lập được</w:t>
      </w:r>
    </w:p>
    <w:p w14:paraId="4FB26FA5" w14:textId="77777777" w:rsidR="001448E2" w:rsidRPr="004E2141" w:rsidRDefault="001448E2" w:rsidP="00CF0B68">
      <w:pPr>
        <w:pStyle w:val="3"/>
      </w:pPr>
      <w:bookmarkStart w:id="385" w:name="_Toc148960101"/>
      <w:bookmarkStart w:id="386" w:name="_Toc161130346"/>
      <w:r w:rsidRPr="004E2141">
        <w:t>2.2.7. Một số tiêu chuẩn áp dụng</w:t>
      </w:r>
      <w:bookmarkEnd w:id="385"/>
      <w:bookmarkEnd w:id="386"/>
    </w:p>
    <w:p w14:paraId="0B71F099" w14:textId="77777777" w:rsidR="001448E2" w:rsidRPr="004E2141" w:rsidRDefault="001448E2" w:rsidP="00CF0B68">
      <w:pPr>
        <w:numPr>
          <w:ilvl w:val="0"/>
          <w:numId w:val="29"/>
        </w:numPr>
        <w:tabs>
          <w:tab w:val="clear" w:pos="720"/>
          <w:tab w:val="left" w:pos="709"/>
          <w:tab w:val="left" w:pos="851"/>
        </w:tabs>
        <w:spacing w:after="0" w:line="360" w:lineRule="auto"/>
        <w:ind w:left="0" w:firstLine="709"/>
        <w:jc w:val="both"/>
        <w:rPr>
          <w:rFonts w:cs="Times New Roman"/>
          <w:szCs w:val="28"/>
          <w:lang w:val="de-DE"/>
        </w:rPr>
      </w:pPr>
      <w:r w:rsidRPr="004E2141">
        <w:rPr>
          <w:rFonts w:cs="Times New Roman"/>
          <w:szCs w:val="28"/>
          <w:lang w:val="de-DE"/>
        </w:rPr>
        <w:t xml:space="preserve"> VPLQTM là viêm phổi xuất hiện ở bệnh nhân sau khi đặt ống NKQ &gt; 48h.</w:t>
      </w:r>
    </w:p>
    <w:p w14:paraId="2D27E763" w14:textId="44368113" w:rsidR="001448E2" w:rsidRPr="004E2141" w:rsidRDefault="001448E2" w:rsidP="00CF0B68">
      <w:pPr>
        <w:tabs>
          <w:tab w:val="left" w:pos="709"/>
          <w:tab w:val="left" w:pos="851"/>
        </w:tabs>
        <w:spacing w:after="0" w:line="360" w:lineRule="auto"/>
        <w:ind w:firstLine="567"/>
        <w:jc w:val="both"/>
        <w:rPr>
          <w:rFonts w:cs="Times New Roman"/>
          <w:szCs w:val="28"/>
          <w:lang w:val="de-DE"/>
        </w:rPr>
      </w:pPr>
      <w:r w:rsidRPr="004E2141">
        <w:rPr>
          <w:rFonts w:cs="Times New Roman"/>
          <w:szCs w:val="28"/>
          <w:lang w:val="de-DE"/>
        </w:rPr>
        <w:lastRenderedPageBreak/>
        <w:t>Bệnh nhân được chẩn đoán VPLQTM bởi các bác sĩ củ</w:t>
      </w:r>
      <w:r w:rsidR="003E687B" w:rsidRPr="004E2141">
        <w:rPr>
          <w:rFonts w:cs="Times New Roman"/>
          <w:szCs w:val="28"/>
          <w:lang w:val="de-DE"/>
        </w:rPr>
        <w:t>a khoa HSYC</w:t>
      </w:r>
      <w:r w:rsidRPr="004E2141">
        <w:rPr>
          <w:rFonts w:cs="Times New Roman"/>
          <w:szCs w:val="28"/>
          <w:lang w:val="de-DE"/>
        </w:rPr>
        <w:t xml:space="preserve"> theo tiêu chuẩn chẩn đoán của CDC 2017.</w:t>
      </w:r>
      <w:r w:rsidRPr="004E2141">
        <w:rPr>
          <w:rFonts w:cs="Times New Roman"/>
          <w:szCs w:val="28"/>
          <w:lang w:val="de-DE"/>
        </w:rPr>
        <w:fldChar w:fldCharType="begin"/>
      </w:r>
      <w:r w:rsidR="004E2141">
        <w:rPr>
          <w:rFonts w:cs="Times New Roman"/>
          <w:szCs w:val="28"/>
          <w:lang w:val="de-DE"/>
        </w:rPr>
        <w:instrText xml:space="preserve"> ADDIN ZOTERO_ITEM CSL_CITATION {"citationID":"a11ughbtns","properties":{"formattedCitation":"(3)","plainCitation":"(3)","noteIndex":0},"citationItems":[{"id":338,"uris":["http://zotero.org/users/local/opsg1XXA/items/8FWWP5XY"],"itemData":{"id":338,"type":"article-journal","abstract":"This article is an executive summary of a report from the Centers for Disease Control and Prevention Ventilator-Associated Pneumonia Surveillance Definition Working Group, entitled \"Developing a New, National Approach to Surveillance for Ventilator-Associatied Events,\" published in Critical Care Medicine, by Magill SS, Klompas M, Balk R, Burns SM, Deutschman CS, et al. 2013;41(11):2467-2475. The full report provides a comprehensive description of the Working Group's process and outcome.","container-title":"American Journal of Critical Care: An Official Publication, American Association of Critical-Care Nurses","DOI":"10.4037/ajcc2013893","ISSN":"1937-710X","issue":"6","journalAbbreviation":"Am J Crit Care","language":"eng","note":"PMID: 24186816","page":"469-473","source":"PubMed","title":"Developing a new, national approach to surveillance for ventilator-associated events","volume":"22","author":[{"family":"Magill","given":"Shelley S."},{"family":"Klompas","given":"Michael"},{"family":"Balk","given":"Robert"},{"family":"Burns","given":"Suzanne M."},{"family":"Deutschman","given":"Clifford S."},{"family":"Diekema","given":"Daniel"},{"family":"Fridkin","given":"Scott"},{"family":"Greene","given":"Linda"},{"family":"Guh","given":"Alice"},{"family":"Gutterman","given":"David"},{"family":"Hammer","given":"Beth"},{"family":"Henderson","given":"David"},{"family":"Hess","given":"Dean R."},{"family":"Hill","given":"Nicholas S."},{"family":"Horan","given":"Teresa"},{"family":"Kollef","given":"Marin"},{"family":"Levy","given":"Mitchell"},{"family":"Septimus","given":"Edward"},{"family":"Vanantwerpen","given":"Carole"},{"family":"Wright","given":"Don"},{"family":"Lipsett","given":"Pamela"}],"issued":{"date-parts":[["2013",11]]}}}],"schema":"https://github.com/citation-style-language/schema/raw/master/csl-citation.json"} </w:instrText>
      </w:r>
      <w:r w:rsidRPr="004E2141">
        <w:rPr>
          <w:rFonts w:cs="Times New Roman"/>
          <w:szCs w:val="28"/>
          <w:lang w:val="de-DE"/>
        </w:rPr>
        <w:fldChar w:fldCharType="separate"/>
      </w:r>
      <w:r w:rsidR="004E2141" w:rsidRPr="004E2141">
        <w:rPr>
          <w:rFonts w:cs="Times New Roman"/>
        </w:rPr>
        <w:t>(3)</w:t>
      </w:r>
      <w:r w:rsidRPr="004E2141">
        <w:rPr>
          <w:rFonts w:cs="Times New Roman"/>
          <w:szCs w:val="28"/>
          <w:lang w:val="de-DE"/>
        </w:rPr>
        <w:fldChar w:fldCharType="end"/>
      </w:r>
    </w:p>
    <w:p w14:paraId="6EE49794" w14:textId="77CC1F5A" w:rsidR="001448E2" w:rsidRPr="00CF0B68" w:rsidRDefault="001448E2" w:rsidP="00CF0B68">
      <w:pPr>
        <w:numPr>
          <w:ilvl w:val="0"/>
          <w:numId w:val="29"/>
        </w:numPr>
        <w:tabs>
          <w:tab w:val="clear" w:pos="720"/>
          <w:tab w:val="left" w:pos="709"/>
          <w:tab w:val="left" w:pos="851"/>
        </w:tabs>
        <w:spacing w:after="0" w:line="360" w:lineRule="auto"/>
        <w:ind w:left="0" w:firstLine="709"/>
        <w:jc w:val="both"/>
        <w:rPr>
          <w:rFonts w:cs="Times New Roman"/>
          <w:spacing w:val="-6"/>
          <w:szCs w:val="28"/>
          <w:lang w:val="de-DE"/>
        </w:rPr>
      </w:pPr>
      <w:r w:rsidRPr="004E2141">
        <w:rPr>
          <w:rFonts w:cs="Times New Roman"/>
          <w:szCs w:val="28"/>
          <w:lang w:val="de-DE"/>
        </w:rPr>
        <w:t xml:space="preserve"> </w:t>
      </w:r>
      <w:r w:rsidRPr="00CF0B68">
        <w:rPr>
          <w:rFonts w:cs="Times New Roman"/>
          <w:spacing w:val="-6"/>
          <w:szCs w:val="28"/>
          <w:lang w:val="de-DE"/>
        </w:rPr>
        <w:t xml:space="preserve">VPLQTM sớm: là VPLQTM xảy ra vào ngày 3 – 4 sau đặt ống NKQ </w:t>
      </w:r>
      <w:r w:rsidRPr="00CF0B68">
        <w:rPr>
          <w:rFonts w:cs="Times New Roman"/>
          <w:spacing w:val="-6"/>
          <w:szCs w:val="28"/>
          <w:lang w:val="de-DE"/>
        </w:rPr>
        <w:fldChar w:fldCharType="begin"/>
      </w:r>
      <w:r w:rsidR="004E2141" w:rsidRPr="00CF0B68">
        <w:rPr>
          <w:rFonts w:cs="Times New Roman"/>
          <w:spacing w:val="-6"/>
          <w:szCs w:val="28"/>
          <w:lang w:val="de-DE"/>
        </w:rPr>
        <w:instrText xml:space="preserve"> ADDIN ZOTERO_ITEM CSL_CITATION {"citationID":"amuttedn46","properties":{"formattedCitation":"(1)","plainCitation":"(1)","noteIndex":0},"citationItems":[{"id":5,"uris":["http://zotero.org/users/local/opsg1XXA/items/EK3JLY56"],"itemData":{"id":5,"type":"article-journal","abstract":"It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CF0B68">
        <w:rPr>
          <w:rFonts w:cs="Times New Roman"/>
          <w:spacing w:val="-6"/>
          <w:szCs w:val="28"/>
          <w:lang w:val="de-DE"/>
        </w:rPr>
        <w:fldChar w:fldCharType="separate"/>
      </w:r>
      <w:r w:rsidR="004E2141" w:rsidRPr="00CF0B68">
        <w:rPr>
          <w:rFonts w:cs="Times New Roman"/>
          <w:spacing w:val="-6"/>
        </w:rPr>
        <w:t>(1)</w:t>
      </w:r>
      <w:r w:rsidRPr="00CF0B68">
        <w:rPr>
          <w:rFonts w:cs="Times New Roman"/>
          <w:spacing w:val="-6"/>
          <w:szCs w:val="28"/>
          <w:lang w:val="de-DE"/>
        </w:rPr>
        <w:fldChar w:fldCharType="end"/>
      </w:r>
    </w:p>
    <w:p w14:paraId="52980811" w14:textId="67971A0F" w:rsidR="001448E2" w:rsidRPr="004E2141" w:rsidRDefault="001448E2" w:rsidP="00CF0B68">
      <w:pPr>
        <w:numPr>
          <w:ilvl w:val="0"/>
          <w:numId w:val="29"/>
        </w:numPr>
        <w:tabs>
          <w:tab w:val="clear" w:pos="720"/>
          <w:tab w:val="left" w:pos="709"/>
          <w:tab w:val="left" w:pos="851"/>
        </w:tabs>
        <w:spacing w:after="0" w:line="360" w:lineRule="auto"/>
        <w:ind w:left="0" w:firstLine="709"/>
        <w:jc w:val="both"/>
        <w:rPr>
          <w:rFonts w:cs="Times New Roman"/>
          <w:szCs w:val="28"/>
          <w:lang w:val="de-DE"/>
        </w:rPr>
      </w:pPr>
      <w:r w:rsidRPr="004E2141">
        <w:rPr>
          <w:rFonts w:cs="Times New Roman"/>
          <w:szCs w:val="28"/>
          <w:lang w:val="de-DE"/>
        </w:rPr>
        <w:t xml:space="preserve"> VPLQTM muộn là VPLQTM xuất hiện sau 5 ngày đặt NKQ </w:t>
      </w:r>
      <w:r w:rsidRPr="004E2141">
        <w:rPr>
          <w:rFonts w:cs="Times New Roman"/>
          <w:szCs w:val="28"/>
          <w:lang w:val="de-DE"/>
        </w:rPr>
        <w:fldChar w:fldCharType="begin"/>
      </w:r>
      <w:r w:rsidR="004E2141">
        <w:rPr>
          <w:rFonts w:cs="Times New Roman"/>
          <w:szCs w:val="28"/>
          <w:lang w:val="de-DE"/>
        </w:rPr>
        <w:instrText xml:space="preserve"> ADDIN ZOTERO_ITEM CSL_CITATION {"citationID":"a29iu9io1rk","properties":{"formattedCitation":"(1)","plainCitation":"(1)","noteIndex":0},"citationItems":[{"id":5,"uris":["http://zotero.org/users/local/opsg1XXA/items/EK3JLY56"],"itemData":{"id":5,"type":"article-journal","abstract":"It is important to realize that guidelines cannot always account for individual variation among patients. They are not intended to supplant physician judgment with respect to particular patients or special clinical situations. IDSA considers adherence to these guidelines to be voluntary, with the ultimate determination regarding their application to be made by the physician in the light of each patient's individual circumstances.These guidelines are intended for use by healthcare professionals who care for patients at risk for hospital-acquired pneumonia (HAP) and ventilator-associated pneumonia (VAP), including specialists in infectious diseases, pulmonary diseases, critical care, and surgeons, anesthesiologists, hospitalists, and any clinicians and healthcare providers caring for hospitalized patients with nosocomial pneumonia. The panel's recommendations for the diagnosis and treatment of HAP and VAP are based upon evidence derived from topic-specific systematic literature reviews.","container-title":"Clinical Infectious Diseases: An Official Publication of the Infectious Diseases Society of America","DOI":"10.1093/cid/ciw353","ISSN":"1537-6591","issue":"5","journalAbbreviation":"Clin Infect Dis","language":"eng","note":"PMID: 27418577\nPMCID: PMC4981759","page":"e61-e111","source":"PubMed","title":"Management of Adults With Hospital-acquired and Ventilator-associated Pneumonia: 2016 Clinical Practice Guidelines by the Infectious Diseases Society of America and the American Thoracic Society","title-short":"Management of Adults With Hospital-acquired and Ventilator-associated Pneumonia","volume":"63","author":[{"family":"Kalil","given":"Andre C."},{"family":"Metersky","given":"Mark L."},{"family":"Klompas","given":"Michael"},{"family":"Muscedere","given":"John"},{"family":"Sweeney","given":"Daniel A."},{"family":"Palmer","given":"Lucy B."},{"family":"Napolitano","given":"Lena M."},{"family":"O'Grady","given":"Naomi P."},{"family":"Bartlett","given":"John G."},{"family":"Carratalà","given":"Jordi"},{"family":"El Solh","given":"Ali A."},{"family":"Ewig","given":"Santiago"},{"family":"Fey","given":"Paul D."},{"family":"File","given":"Thomas M."},{"family":"Restrepo","given":"Marcos I."},{"family":"Roberts","given":"Jason A."},{"family":"Waterer","given":"Grant W."},{"family":"Cruse","given":"Peggy"},{"family":"Knight","given":"Shandra L."},{"family":"Brozek","given":"Jan L."}],"issued":{"date-parts":[["2016",9,1]]}}}],"schema":"https://github.com/citation-style-language/schema/raw/master/csl-citation.json"} </w:instrText>
      </w:r>
      <w:r w:rsidRPr="004E2141">
        <w:rPr>
          <w:rFonts w:cs="Times New Roman"/>
          <w:szCs w:val="28"/>
          <w:lang w:val="de-DE"/>
        </w:rPr>
        <w:fldChar w:fldCharType="separate"/>
      </w:r>
      <w:r w:rsidR="004E2141" w:rsidRPr="004E2141">
        <w:rPr>
          <w:rFonts w:cs="Times New Roman"/>
        </w:rPr>
        <w:t>(1)</w:t>
      </w:r>
      <w:r w:rsidRPr="004E2141">
        <w:rPr>
          <w:rFonts w:cs="Times New Roman"/>
          <w:szCs w:val="28"/>
          <w:lang w:val="de-DE"/>
        </w:rPr>
        <w:fldChar w:fldCharType="end"/>
      </w:r>
    </w:p>
    <w:p w14:paraId="2D7A6565" w14:textId="0F1E7D72" w:rsidR="001448E2" w:rsidRPr="004E2141" w:rsidRDefault="001448E2" w:rsidP="00CF0B68">
      <w:pPr>
        <w:numPr>
          <w:ilvl w:val="0"/>
          <w:numId w:val="29"/>
        </w:numPr>
        <w:tabs>
          <w:tab w:val="clear" w:pos="720"/>
          <w:tab w:val="left" w:pos="709"/>
          <w:tab w:val="left" w:pos="851"/>
        </w:tabs>
        <w:spacing w:after="0" w:line="360" w:lineRule="auto"/>
        <w:ind w:left="0" w:firstLine="709"/>
        <w:jc w:val="both"/>
        <w:rPr>
          <w:rFonts w:cs="Times New Roman"/>
          <w:szCs w:val="28"/>
          <w:lang w:val="de-DE"/>
        </w:rPr>
      </w:pPr>
      <w:r w:rsidRPr="004E2141">
        <w:rPr>
          <w:rFonts w:cs="Times New Roman"/>
          <w:szCs w:val="28"/>
          <w:lang w:val="de-DE"/>
        </w:rPr>
        <w:t xml:space="preserve"> Suy giảm miễn: </w:t>
      </w:r>
      <w:r w:rsidRPr="004E2141">
        <w:rPr>
          <w:rFonts w:cs="Times New Roman"/>
          <w:szCs w:val="28"/>
        </w:rPr>
        <w:t>Bao gồm những bệnh nhân giảm bạch cầu trung tính (số lượng bạch cầu trung tính tuyệt đối &lt; 500/mm</w:t>
      </w:r>
      <w:r w:rsidRPr="004E2141">
        <w:rPr>
          <w:rFonts w:cs="Times New Roman"/>
          <w:szCs w:val="28"/>
          <w:vertAlign w:val="superscript"/>
        </w:rPr>
        <w:t>3</w:t>
      </w:r>
      <w:r w:rsidRPr="004E2141">
        <w:rPr>
          <w:rFonts w:cs="Times New Roman"/>
          <w:szCs w:val="28"/>
        </w:rPr>
        <w:t>), bệnh bạch cầu, ung thư hạch, HIV với số lượng CD4&lt; 200 hoặc cắt lách. Những người sau ghép sớm, đang điều trị bằng hoá chất hoặc đang sử dụng Steroid liều cao (ví dụ: &gt; 40mg prednison hoặc tương đương (&gt; 160mg hydrocortisone, &gt; 32mg methylprednisolone, &gt; 6mg dexamethasone, &gt; 200mg cortison)/ ngày và kéo dài trên 2 tuần.</w:t>
      </w:r>
      <w:r w:rsidRPr="004E2141">
        <w:rPr>
          <w:rFonts w:cs="Times New Roman"/>
          <w:szCs w:val="28"/>
        </w:rPr>
        <w:fldChar w:fldCharType="begin"/>
      </w:r>
      <w:r w:rsidR="004E2141">
        <w:rPr>
          <w:rFonts w:cs="Times New Roman"/>
          <w:szCs w:val="28"/>
        </w:rPr>
        <w:instrText xml:space="preserve"> ADDIN ZOTERO_ITEM CSL_CITATION {"citationID":"a2gu2mha6qj","properties":{"formattedCitation":"(3)","plainCitation":"(3)","noteIndex":0},"citationItems":[{"id":338,"uris":["http://zotero.org/users/local/opsg1XXA/items/8FWWP5XY"],"itemData":{"id":338,"type":"article-journal","abstract":"This article is an executive summary of a report from the Centers for Disease Control and Prevention Ventilator-Associated Pneumonia Surveillance Definition Working Group, entitled \"Developing a New, National Approach to Surveillance for Ventilator-Associatied Events,\" published in Critical Care Medicine, by Magill SS, Klompas M, Balk R, Burns SM, Deutschman CS, et al. 2013;41(11):2467-2475. The full report provides a comprehensive description of the Working Group's process and outcome.","container-title":"American Journal of Critical Care: An Official Publication, American Association of Critical-Care Nurses","DOI":"10.4037/ajcc2013893","ISSN":"1937-710X","issue":"6","journalAbbreviation":"Am J Crit Care","language":"eng","note":"PMID: 24186816","page":"469-473","source":"PubMed","title":"Developing a new, national approach to surveillance for ventilator-associated events","volume":"22","author":[{"family":"Magill","given":"Shelley S."},{"family":"Klompas","given":"Michael"},{"family":"Balk","given":"Robert"},{"family":"Burns","given":"Suzanne M."},{"family":"Deutschman","given":"Clifford S."},{"family":"Diekema","given":"Daniel"},{"family":"Fridkin","given":"Scott"},{"family":"Greene","given":"Linda"},{"family":"Guh","given":"Alice"},{"family":"Gutterman","given":"David"},{"family":"Hammer","given":"Beth"},{"family":"Henderson","given":"David"},{"family":"Hess","given":"Dean R."},{"family":"Hill","given":"Nicholas S."},{"family":"Horan","given":"Teresa"},{"family":"Kollef","given":"Marin"},{"family":"Levy","given":"Mitchell"},{"family":"Septimus","given":"Edward"},{"family":"Vanantwerpen","given":"Carole"},{"family":"Wright","given":"Don"},{"family":"Lipsett","given":"Pamela"}],"issued":{"date-parts":[["2013",11]]}}}],"schema":"https://github.com/citation-style-language/schema/raw/master/csl-citation.json"} </w:instrText>
      </w:r>
      <w:r w:rsidRPr="004E2141">
        <w:rPr>
          <w:rFonts w:cs="Times New Roman"/>
          <w:szCs w:val="28"/>
        </w:rPr>
        <w:fldChar w:fldCharType="separate"/>
      </w:r>
      <w:r w:rsidR="004E2141" w:rsidRPr="004E2141">
        <w:rPr>
          <w:rFonts w:cs="Times New Roman"/>
        </w:rPr>
        <w:t>(3)</w:t>
      </w:r>
      <w:r w:rsidRPr="004E2141">
        <w:rPr>
          <w:rFonts w:cs="Times New Roman"/>
          <w:szCs w:val="28"/>
        </w:rPr>
        <w:fldChar w:fldCharType="end"/>
      </w:r>
    </w:p>
    <w:p w14:paraId="4B9098C6" w14:textId="77777777" w:rsidR="001448E2" w:rsidRPr="004E2141" w:rsidRDefault="001448E2" w:rsidP="00CF0B68">
      <w:pPr>
        <w:numPr>
          <w:ilvl w:val="0"/>
          <w:numId w:val="29"/>
        </w:numPr>
        <w:tabs>
          <w:tab w:val="clear" w:pos="720"/>
          <w:tab w:val="left" w:pos="709"/>
          <w:tab w:val="left" w:pos="851"/>
        </w:tabs>
        <w:spacing w:after="0" w:line="360" w:lineRule="auto"/>
        <w:ind w:left="0" w:firstLine="709"/>
        <w:jc w:val="both"/>
        <w:rPr>
          <w:rFonts w:cs="Times New Roman"/>
          <w:szCs w:val="28"/>
          <w:lang w:val="de-DE"/>
        </w:rPr>
      </w:pPr>
      <w:r w:rsidRPr="004E2141">
        <w:rPr>
          <w:rFonts w:cs="Times New Roman"/>
          <w:szCs w:val="28"/>
          <w:lang w:val="de-DE"/>
        </w:rPr>
        <w:t xml:space="preserve"> Tổng số ngày thở máy : được sử dụng để tính tần suất mắc VPLQTM/1000 ngày thở máy bao gồm ngày thở máy ở tất cả bệnh nhân thở máy tại TTCĐ theo đơn vị thời gian (tháng, năm) kể cả những bệnh nhân thở máy &lt; 48h</w:t>
      </w:r>
    </w:p>
    <w:p w14:paraId="0541CFE8" w14:textId="77777777" w:rsidR="001448E2" w:rsidRPr="004E2141" w:rsidRDefault="001448E2" w:rsidP="00CF0B68">
      <w:pPr>
        <w:numPr>
          <w:ilvl w:val="0"/>
          <w:numId w:val="29"/>
        </w:numPr>
        <w:tabs>
          <w:tab w:val="clear" w:pos="720"/>
          <w:tab w:val="left" w:pos="709"/>
          <w:tab w:val="left" w:pos="851"/>
        </w:tabs>
        <w:spacing w:after="0" w:line="360" w:lineRule="auto"/>
        <w:ind w:left="0" w:firstLine="709"/>
        <w:jc w:val="both"/>
        <w:rPr>
          <w:rFonts w:cs="Times New Roman"/>
          <w:szCs w:val="28"/>
          <w:lang w:val="de-DE"/>
        </w:rPr>
      </w:pPr>
      <w:r w:rsidRPr="004E2141">
        <w:rPr>
          <w:rFonts w:cs="Times New Roman"/>
          <w:szCs w:val="28"/>
          <w:lang w:val="de-DE"/>
        </w:rPr>
        <w:t xml:space="preserve"> Tần suất mắc VPLQTM/1000 ngày thở máy: được tính bằng số ca mắc VPLQTM x tổng số ngày thở máy / 1000.</w:t>
      </w:r>
    </w:p>
    <w:p w14:paraId="48D1A0F1" w14:textId="77777777" w:rsidR="001448E2" w:rsidRPr="004E2141" w:rsidRDefault="001448E2" w:rsidP="00CF0B68">
      <w:pPr>
        <w:numPr>
          <w:ilvl w:val="0"/>
          <w:numId w:val="29"/>
        </w:numPr>
        <w:tabs>
          <w:tab w:val="clear" w:pos="720"/>
          <w:tab w:val="left" w:pos="709"/>
          <w:tab w:val="left" w:pos="851"/>
        </w:tabs>
        <w:spacing w:after="0" w:line="360" w:lineRule="auto"/>
        <w:ind w:left="0" w:firstLine="709"/>
        <w:jc w:val="both"/>
        <w:rPr>
          <w:rFonts w:cs="Times New Roman"/>
          <w:szCs w:val="28"/>
          <w:lang w:val="de-DE"/>
        </w:rPr>
      </w:pPr>
      <w:r w:rsidRPr="004E2141">
        <w:rPr>
          <w:rFonts w:cs="Times New Roman"/>
          <w:szCs w:val="28"/>
          <w:lang w:val="de-DE"/>
        </w:rPr>
        <w:t xml:space="preserve"> Ngày VPLQTM: là ngày đầu tiên chẩn đoán VPLQTM</w:t>
      </w:r>
    </w:p>
    <w:p w14:paraId="2D181717" w14:textId="77777777" w:rsidR="001448E2" w:rsidRPr="004E2141" w:rsidRDefault="001448E2" w:rsidP="00CF0B68">
      <w:pPr>
        <w:numPr>
          <w:ilvl w:val="0"/>
          <w:numId w:val="29"/>
        </w:numPr>
        <w:tabs>
          <w:tab w:val="clear" w:pos="720"/>
          <w:tab w:val="left" w:pos="709"/>
          <w:tab w:val="left" w:pos="851"/>
        </w:tabs>
        <w:spacing w:after="0" w:line="360" w:lineRule="auto"/>
        <w:ind w:left="0" w:firstLine="709"/>
        <w:jc w:val="both"/>
        <w:rPr>
          <w:rFonts w:cs="Times New Roman"/>
          <w:szCs w:val="28"/>
          <w:lang w:val="de-DE"/>
        </w:rPr>
      </w:pPr>
      <w:r w:rsidRPr="004E2141">
        <w:rPr>
          <w:rFonts w:cs="Times New Roman"/>
          <w:szCs w:val="28"/>
          <w:lang w:val="de-DE"/>
        </w:rPr>
        <w:t xml:space="preserve"> Kháng sinh ban đầu</w:t>
      </w:r>
    </w:p>
    <w:p w14:paraId="103AA985" w14:textId="77777777" w:rsidR="001448E2" w:rsidRPr="004E2141" w:rsidRDefault="001448E2" w:rsidP="00CF0B68">
      <w:pPr>
        <w:numPr>
          <w:ilvl w:val="0"/>
          <w:numId w:val="53"/>
        </w:numPr>
        <w:tabs>
          <w:tab w:val="clear" w:pos="720"/>
          <w:tab w:val="left" w:pos="709"/>
          <w:tab w:val="left" w:pos="851"/>
        </w:tabs>
        <w:spacing w:after="0" w:line="360" w:lineRule="auto"/>
        <w:ind w:left="0" w:firstLine="709"/>
        <w:jc w:val="both"/>
        <w:rPr>
          <w:rFonts w:cs="Times New Roman"/>
          <w:szCs w:val="28"/>
        </w:rPr>
      </w:pPr>
      <w:r w:rsidRPr="004E2141">
        <w:rPr>
          <w:rFonts w:cs="Times New Roman"/>
          <w:szCs w:val="28"/>
          <w:lang w:val="de-DE"/>
        </w:rPr>
        <w:t xml:space="preserve"> </w:t>
      </w:r>
      <w:r w:rsidRPr="004E2141">
        <w:rPr>
          <w:rFonts w:cs="Times New Roman"/>
          <w:szCs w:val="28"/>
        </w:rPr>
        <w:t>Phù hợp: Là khi có ít nhất một kháng sinh được dùng nhạy In vitro với tất cả các mầm bệnh phân lập được, đúng đường dùng, đúng liều.</w:t>
      </w:r>
    </w:p>
    <w:p w14:paraId="358616D4" w14:textId="77777777" w:rsidR="001448E2" w:rsidRPr="004E2141" w:rsidRDefault="001448E2" w:rsidP="00CF0B68">
      <w:pPr>
        <w:pStyle w:val="ListParagraph"/>
        <w:numPr>
          <w:ilvl w:val="0"/>
          <w:numId w:val="53"/>
        </w:numPr>
        <w:tabs>
          <w:tab w:val="clear" w:pos="720"/>
          <w:tab w:val="left" w:pos="709"/>
          <w:tab w:val="left" w:pos="851"/>
        </w:tabs>
        <w:spacing w:after="0" w:line="360" w:lineRule="auto"/>
        <w:ind w:left="0" w:firstLine="709"/>
        <w:jc w:val="both"/>
        <w:rPr>
          <w:rFonts w:cs="Times New Roman"/>
          <w:szCs w:val="28"/>
        </w:rPr>
      </w:pPr>
      <w:r w:rsidRPr="004E2141">
        <w:rPr>
          <w:rFonts w:cs="Times New Roman"/>
          <w:szCs w:val="28"/>
        </w:rPr>
        <w:t xml:space="preserve"> Không phù hợp: là khi kết quả xét nghiệm kháng sinh đồ cho thấy kháng sinh điều trị tại thời điểm chẩn đoán VPLQTM không hiệu quả với tác nhân phân lập được. </w:t>
      </w:r>
    </w:p>
    <w:p w14:paraId="74268FBD" w14:textId="77777777" w:rsidR="001448E2" w:rsidRPr="004E2141" w:rsidRDefault="001448E2" w:rsidP="00CF0B68">
      <w:pPr>
        <w:pStyle w:val="ListParagraph"/>
        <w:numPr>
          <w:ilvl w:val="0"/>
          <w:numId w:val="59"/>
        </w:numPr>
        <w:tabs>
          <w:tab w:val="left" w:pos="709"/>
          <w:tab w:val="left" w:pos="851"/>
        </w:tabs>
        <w:spacing w:after="0" w:line="360" w:lineRule="auto"/>
        <w:ind w:left="0" w:firstLine="709"/>
        <w:jc w:val="both"/>
        <w:rPr>
          <w:rFonts w:cs="Times New Roman"/>
          <w:szCs w:val="28"/>
        </w:rPr>
      </w:pPr>
      <w:r w:rsidRPr="004E2141">
        <w:rPr>
          <w:rFonts w:cs="Times New Roman"/>
          <w:szCs w:val="28"/>
        </w:rPr>
        <w:t xml:space="preserve"> Thời gian thở máy: Tính theo đơn vị ngày, từ ngày đặt ống nội khí quản thở máy đầu tiên tới ngày được rút nội khí quản. </w:t>
      </w:r>
    </w:p>
    <w:p w14:paraId="066545DE" w14:textId="77777777" w:rsidR="001448E2" w:rsidRPr="004E2141" w:rsidRDefault="001448E2" w:rsidP="00CF0B68">
      <w:pPr>
        <w:pStyle w:val="ListParagraph"/>
        <w:numPr>
          <w:ilvl w:val="0"/>
          <w:numId w:val="59"/>
        </w:numPr>
        <w:tabs>
          <w:tab w:val="left" w:pos="709"/>
          <w:tab w:val="left" w:pos="851"/>
        </w:tabs>
        <w:spacing w:after="0" w:line="360" w:lineRule="auto"/>
        <w:ind w:left="0" w:firstLine="709"/>
        <w:jc w:val="both"/>
        <w:rPr>
          <w:rFonts w:cs="Times New Roman"/>
          <w:szCs w:val="28"/>
        </w:rPr>
      </w:pPr>
      <w:r w:rsidRPr="004E2141">
        <w:rPr>
          <w:rFonts w:cs="Times New Roman"/>
          <w:szCs w:val="28"/>
        </w:rPr>
        <w:lastRenderedPageBreak/>
        <w:t xml:space="preserve"> Kết thúc nghiên cứu khi: bệnh nhân rút nội khí quản chuyển khoa khác, hoặc khi bệnh nhân tử vong.</w:t>
      </w:r>
    </w:p>
    <w:p w14:paraId="76360107" w14:textId="77777777" w:rsidR="001448E2" w:rsidRPr="004E2141" w:rsidRDefault="001448E2" w:rsidP="00CF0B68">
      <w:pPr>
        <w:pStyle w:val="2"/>
      </w:pPr>
      <w:bookmarkStart w:id="387" w:name="_Toc148960102"/>
      <w:bookmarkStart w:id="388" w:name="_Toc161130347"/>
      <w:r w:rsidRPr="004E2141">
        <w:t>2.3. Xử lý số liệu.</w:t>
      </w:r>
      <w:bookmarkEnd w:id="387"/>
      <w:bookmarkEnd w:id="388"/>
    </w:p>
    <w:p w14:paraId="10D27044" w14:textId="77777777" w:rsidR="001448E2" w:rsidRPr="004E2141" w:rsidRDefault="001448E2" w:rsidP="00CF0B68">
      <w:pPr>
        <w:tabs>
          <w:tab w:val="left" w:pos="709"/>
          <w:tab w:val="left" w:pos="851"/>
        </w:tabs>
        <w:spacing w:after="0" w:line="360" w:lineRule="auto"/>
        <w:ind w:firstLine="709"/>
        <w:jc w:val="both"/>
        <w:rPr>
          <w:rFonts w:cs="Times New Roman"/>
          <w:szCs w:val="28"/>
        </w:rPr>
      </w:pPr>
      <w:r w:rsidRPr="004E2141">
        <w:rPr>
          <w:rFonts w:cs="Times New Roman"/>
          <w:szCs w:val="28"/>
        </w:rPr>
        <w:t>Các số liệu được phân tích theo phương pháp thông kê y học. Được sử dụng phần mềm SPSS 20. Tính tỷ lệ phần trăm các biến định tính, các biến định lượng biểu thị bằng các giá trị trung bình, độ lệch chuẩn, trung vị, giá trị nhỏ nhất, lớn nhất, so sánh giá trị trung bình bằng t- test, so sánh tỷ lệ phần trăm bằng χ2 (Fisher exact test).</w:t>
      </w:r>
    </w:p>
    <w:p w14:paraId="7429AAF4" w14:textId="77777777" w:rsidR="001448E2" w:rsidRPr="004E2141" w:rsidRDefault="001448E2" w:rsidP="00CF0B68">
      <w:pPr>
        <w:pStyle w:val="2"/>
      </w:pPr>
      <w:bookmarkStart w:id="389" w:name="_Toc78143818"/>
      <w:bookmarkStart w:id="390" w:name="_Toc148960103"/>
      <w:bookmarkStart w:id="391" w:name="_Toc161130348"/>
      <w:r w:rsidRPr="004E2141">
        <w:t>2.4. Đạo đức nghiên cứu.</w:t>
      </w:r>
      <w:bookmarkEnd w:id="389"/>
      <w:bookmarkEnd w:id="390"/>
      <w:bookmarkEnd w:id="391"/>
    </w:p>
    <w:p w14:paraId="7D905310" w14:textId="77777777" w:rsidR="001448E2" w:rsidRPr="004E2141" w:rsidRDefault="001448E2" w:rsidP="00CF0B68">
      <w:pPr>
        <w:tabs>
          <w:tab w:val="left" w:pos="709"/>
          <w:tab w:val="left" w:pos="851"/>
        </w:tabs>
        <w:spacing w:after="0" w:line="360" w:lineRule="auto"/>
        <w:ind w:firstLine="567"/>
        <w:jc w:val="both"/>
        <w:rPr>
          <w:rFonts w:cs="Times New Roman"/>
          <w:szCs w:val="28"/>
        </w:rPr>
      </w:pPr>
      <w:r w:rsidRPr="004E2141">
        <w:rPr>
          <w:rFonts w:cs="Times New Roman"/>
          <w:szCs w:val="28"/>
        </w:rPr>
        <w:t>Nghiên cứu được cho phép bởi Khoa hồi sức yêu cầu Bệnh viện đa khoa tỉnh Phú Thọ.</w:t>
      </w:r>
    </w:p>
    <w:p w14:paraId="24CF99E8" w14:textId="77777777" w:rsidR="001448E2" w:rsidRPr="004E2141" w:rsidRDefault="001448E2" w:rsidP="00CF0B68">
      <w:pPr>
        <w:tabs>
          <w:tab w:val="left" w:pos="709"/>
          <w:tab w:val="left" w:pos="851"/>
        </w:tabs>
        <w:spacing w:after="0" w:line="360" w:lineRule="auto"/>
        <w:ind w:firstLine="567"/>
        <w:jc w:val="both"/>
        <w:rPr>
          <w:rFonts w:cs="Times New Roman"/>
          <w:szCs w:val="28"/>
        </w:rPr>
      </w:pPr>
      <w:r w:rsidRPr="004E2141">
        <w:rPr>
          <w:rFonts w:cs="Times New Roman"/>
          <w:szCs w:val="28"/>
        </w:rPr>
        <w:t>Các thông tin thu thập được giữ bí mật hoàn toàn và chỉ phục vụ cho mục đích nghiên cứu.</w:t>
      </w:r>
    </w:p>
    <w:p w14:paraId="4B500DF5" w14:textId="77777777" w:rsidR="001448E2" w:rsidRPr="004E2141" w:rsidRDefault="001448E2" w:rsidP="00CF0B68">
      <w:pPr>
        <w:tabs>
          <w:tab w:val="left" w:pos="709"/>
          <w:tab w:val="left" w:pos="851"/>
        </w:tabs>
        <w:spacing w:after="0" w:line="360" w:lineRule="auto"/>
        <w:ind w:firstLine="567"/>
        <w:jc w:val="both"/>
        <w:rPr>
          <w:rFonts w:cs="Times New Roman"/>
          <w:szCs w:val="28"/>
        </w:rPr>
      </w:pPr>
      <w:r w:rsidRPr="004E2141">
        <w:rPr>
          <w:rFonts w:cs="Times New Roman"/>
          <w:szCs w:val="28"/>
        </w:rPr>
        <w:t>Nghiên cứu không làm ảnh hưởng đến lợi ích, quyền lợi hay các vấn đề sức khỏe khác.</w:t>
      </w:r>
    </w:p>
    <w:p w14:paraId="59343E14" w14:textId="77777777" w:rsidR="001448E2" w:rsidRPr="004E2141" w:rsidRDefault="001448E2" w:rsidP="00CF0B68">
      <w:pPr>
        <w:tabs>
          <w:tab w:val="left" w:pos="709"/>
          <w:tab w:val="left" w:pos="851"/>
        </w:tabs>
        <w:spacing w:after="0" w:line="360" w:lineRule="auto"/>
        <w:ind w:firstLine="567"/>
        <w:jc w:val="both"/>
        <w:rPr>
          <w:rFonts w:cs="Times New Roman"/>
          <w:szCs w:val="28"/>
        </w:rPr>
      </w:pPr>
      <w:r w:rsidRPr="004E2141">
        <w:rPr>
          <w:rFonts w:cs="Times New Roman"/>
          <w:szCs w:val="28"/>
        </w:rPr>
        <w:t>Đối tượng tham gia nghiên cứu hoàn toàn tự nguyện và có thể rút khỏi nghiên cứu bất cứ lúc nào.</w:t>
      </w:r>
    </w:p>
    <w:p w14:paraId="03514AA0" w14:textId="77777777" w:rsidR="00CF0B68" w:rsidRDefault="00CF0B68">
      <w:pPr>
        <w:rPr>
          <w:rFonts w:eastAsia="Calibri" w:cs="Times New Roman"/>
          <w:b/>
          <w:bCs/>
          <w:szCs w:val="28"/>
          <w:lang w:val="pt-BR"/>
        </w:rPr>
      </w:pPr>
      <w:r>
        <w:br w:type="page"/>
      </w:r>
    </w:p>
    <w:p w14:paraId="443E6972" w14:textId="12EF59B6" w:rsidR="00AB39A4" w:rsidRPr="004E2141" w:rsidRDefault="008708EF" w:rsidP="00CF0B68">
      <w:pPr>
        <w:pStyle w:val="2"/>
      </w:pPr>
      <w:bookmarkStart w:id="392" w:name="_Toc161130349"/>
      <w:r w:rsidRPr="004E2141">
        <w:lastRenderedPageBreak/>
        <w:t>2.5</w:t>
      </w:r>
      <w:r w:rsidR="00160C37" w:rsidRPr="004E2141">
        <w:t>.</w:t>
      </w:r>
      <w:r w:rsidR="00AB39A4" w:rsidRPr="004E2141">
        <w:t xml:space="preserve"> Sơ đồ nghiên cứu</w:t>
      </w:r>
      <w:bookmarkEnd w:id="392"/>
    </w:p>
    <w:p w14:paraId="29600EA3" w14:textId="3E858E04" w:rsidR="00EA6797" w:rsidRPr="004E2141" w:rsidRDefault="00EA6797" w:rsidP="00CF0B68">
      <w:pPr>
        <w:pStyle w:val="2"/>
      </w:pPr>
    </w:p>
    <w:p w14:paraId="651E3CFC" w14:textId="24A600D4" w:rsidR="00EA6797" w:rsidRPr="004E2141" w:rsidRDefault="00CF0B68" w:rsidP="00CF0B68">
      <w:pPr>
        <w:pStyle w:val="2"/>
      </w:pPr>
      <w:bookmarkStart w:id="393" w:name="_Toc161130350"/>
      <w:r w:rsidRPr="004E2141">
        <w:rPr>
          <w:noProof/>
          <w:lang w:val="en-US"/>
        </w:rPr>
        <mc:AlternateContent>
          <mc:Choice Requires="wpg">
            <w:drawing>
              <wp:anchor distT="0" distB="0" distL="114300" distR="114300" simplePos="0" relativeHeight="251656704" behindDoc="0" locked="0" layoutInCell="1" allowOverlap="1" wp14:anchorId="6F8A3062" wp14:editId="7AEA27D6">
                <wp:simplePos x="0" y="0"/>
                <wp:positionH relativeFrom="column">
                  <wp:posOffset>-612775</wp:posOffset>
                </wp:positionH>
                <wp:positionV relativeFrom="paragraph">
                  <wp:posOffset>59690</wp:posOffset>
                </wp:positionV>
                <wp:extent cx="6276975" cy="6949440"/>
                <wp:effectExtent l="0" t="0" r="28575" b="22860"/>
                <wp:wrapNone/>
                <wp:docPr id="32" name="Group 32"/>
                <wp:cNvGraphicFramePr/>
                <a:graphic xmlns:a="http://schemas.openxmlformats.org/drawingml/2006/main">
                  <a:graphicData uri="http://schemas.microsoft.com/office/word/2010/wordprocessingGroup">
                    <wpg:wgp>
                      <wpg:cNvGrpSpPr/>
                      <wpg:grpSpPr>
                        <a:xfrm>
                          <a:off x="0" y="0"/>
                          <a:ext cx="6276975" cy="6949440"/>
                          <a:chOff x="466727" y="285585"/>
                          <a:chExt cx="6277014" cy="6950093"/>
                        </a:xfrm>
                      </wpg:grpSpPr>
                      <wpg:grpSp>
                        <wpg:cNvPr id="24" name="Group 24"/>
                        <wpg:cNvGrpSpPr/>
                        <wpg:grpSpPr>
                          <a:xfrm>
                            <a:off x="466727" y="285585"/>
                            <a:ext cx="6277014" cy="6950093"/>
                            <a:chOff x="476662" y="301784"/>
                            <a:chExt cx="6410623" cy="7344341"/>
                          </a:xfrm>
                        </wpg:grpSpPr>
                        <wps:wsp>
                          <wps:cNvPr id="23" name="Straight Arrow Connector 23"/>
                          <wps:cNvCnPr>
                            <a:cxnSpLocks/>
                          </wps:cNvCnPr>
                          <wps:spPr bwMode="auto">
                            <a:xfrm>
                              <a:off x="5153025" y="2714625"/>
                              <a:ext cx="411278"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10" name="Group 10"/>
                          <wpg:cNvGrpSpPr/>
                          <wpg:grpSpPr>
                            <a:xfrm>
                              <a:off x="476662" y="301784"/>
                              <a:ext cx="6410623" cy="7344341"/>
                              <a:chOff x="476662" y="301784"/>
                              <a:chExt cx="6410623" cy="7344341"/>
                            </a:xfrm>
                          </wpg:grpSpPr>
                          <wpg:grpSp>
                            <wpg:cNvPr id="22" name="Group 22"/>
                            <wpg:cNvGrpSpPr/>
                            <wpg:grpSpPr>
                              <a:xfrm>
                                <a:off x="476662" y="301784"/>
                                <a:ext cx="6410623" cy="5965898"/>
                                <a:chOff x="481581" y="180769"/>
                                <a:chExt cx="6561979" cy="3573597"/>
                              </a:xfrm>
                            </wpg:grpSpPr>
                            <wps:wsp>
                              <wps:cNvPr id="17" name="Rounded Rectangle 17"/>
                              <wps:cNvSpPr>
                                <a:spLocks/>
                              </wps:cNvSpPr>
                              <wps:spPr bwMode="auto">
                                <a:xfrm>
                                  <a:off x="481581" y="687512"/>
                                  <a:ext cx="1106126" cy="512048"/>
                                </a:xfrm>
                                <a:prstGeom prst="roundRect">
                                  <a:avLst>
                                    <a:gd name="adj" fmla="val 16667"/>
                                  </a:avLst>
                                </a:prstGeom>
                                <a:solidFill>
                                  <a:srgbClr val="4F81BD"/>
                                </a:solidFill>
                                <a:ln w="25400">
                                  <a:solidFill>
                                    <a:srgbClr val="385D8A"/>
                                  </a:solidFill>
                                  <a:round/>
                                  <a:headEnd/>
                                  <a:tailEnd/>
                                </a:ln>
                              </wps:spPr>
                              <wps:txbx>
                                <w:txbxContent>
                                  <w:p w14:paraId="65EA2778" w14:textId="77777777" w:rsidR="00CB4CFA" w:rsidRDefault="00CB4CFA" w:rsidP="00123DBA">
                                    <w:pPr>
                                      <w:pStyle w:val="NormalWeb"/>
                                      <w:spacing w:before="120" w:beforeAutospacing="0" w:after="0" w:afterAutospacing="0" w:line="276" w:lineRule="auto"/>
                                      <w:jc w:val="center"/>
                                    </w:pPr>
                                    <w:r>
                                      <w:rPr>
                                        <w:rFonts w:eastAsia="Calibri" w:cstheme="minorBidi"/>
                                        <w:b/>
                                        <w:bCs/>
                                        <w:color w:val="FFFFFF"/>
                                        <w:kern w:val="24"/>
                                      </w:rPr>
                                      <w:t>Tiêu chuẩn loại trừ</w:t>
                                    </w:r>
                                  </w:p>
                                </w:txbxContent>
                              </wps:txbx>
                              <wps:bodyPr rot="0" vert="horz" wrap="square" lIns="91440" tIns="45720" rIns="91440" bIns="45720" anchor="ctr" anchorCtr="0" upright="1">
                                <a:noAutofit/>
                              </wps:bodyPr>
                            </wps:wsp>
                            <wpg:grpSp>
                              <wpg:cNvPr id="21" name="Group 21"/>
                              <wpg:cNvGrpSpPr/>
                              <wpg:grpSpPr>
                                <a:xfrm>
                                  <a:off x="1392944" y="180769"/>
                                  <a:ext cx="5650616" cy="3573597"/>
                                  <a:chOff x="40394" y="180769"/>
                                  <a:chExt cx="5650616" cy="3573597"/>
                                </a:xfrm>
                              </wpg:grpSpPr>
                              <wpg:grpSp>
                                <wpg:cNvPr id="42" name="Group 42"/>
                                <wpg:cNvGrpSpPr/>
                                <wpg:grpSpPr>
                                  <a:xfrm>
                                    <a:off x="40394" y="180769"/>
                                    <a:ext cx="5650212" cy="3016204"/>
                                    <a:chOff x="1160928" y="180769"/>
                                    <a:chExt cx="5172345" cy="3016204"/>
                                  </a:xfrm>
                                </wpg:grpSpPr>
                                <wpg:grpSp>
                                  <wpg:cNvPr id="38" name="Group 38"/>
                                  <wpg:cNvGrpSpPr/>
                                  <wpg:grpSpPr>
                                    <a:xfrm>
                                      <a:off x="1160928" y="180769"/>
                                      <a:ext cx="5172345" cy="2702627"/>
                                      <a:chOff x="1160928" y="180769"/>
                                      <a:chExt cx="5172345" cy="2702627"/>
                                    </a:xfrm>
                                  </wpg:grpSpPr>
                                  <wpg:grpSp>
                                    <wpg:cNvPr id="3" name="Group 16"/>
                                    <wpg:cNvGrpSpPr/>
                                    <wpg:grpSpPr bwMode="auto">
                                      <a:xfrm>
                                        <a:off x="1160928" y="180769"/>
                                        <a:ext cx="5172345" cy="2702627"/>
                                        <a:chOff x="-15" y="298"/>
                                        <a:chExt cx="7693" cy="3648"/>
                                      </a:xfrm>
                                    </wpg:grpSpPr>
                                    <wps:wsp>
                                      <wps:cNvPr id="5" name="Rounded Rectangle 5"/>
                                      <wps:cNvSpPr>
                                        <a:spLocks/>
                                      </wps:cNvSpPr>
                                      <wps:spPr bwMode="auto">
                                        <a:xfrm>
                                          <a:off x="152" y="298"/>
                                          <a:ext cx="1954" cy="659"/>
                                        </a:xfrm>
                                        <a:prstGeom prst="roundRect">
                                          <a:avLst>
                                            <a:gd name="adj" fmla="val 16667"/>
                                          </a:avLst>
                                        </a:prstGeom>
                                        <a:solidFill>
                                          <a:srgbClr val="4F81BD"/>
                                        </a:solidFill>
                                        <a:ln w="25400">
                                          <a:solidFill>
                                            <a:srgbClr val="385D8A"/>
                                          </a:solidFill>
                                          <a:round/>
                                          <a:headEnd/>
                                          <a:tailEnd/>
                                        </a:ln>
                                      </wps:spPr>
                                      <wps:txbx>
                                        <w:txbxContent>
                                          <w:p w14:paraId="094CC910" w14:textId="77777777" w:rsidR="00CB4CFA" w:rsidRDefault="00CB4CFA" w:rsidP="00AB39A4">
                                            <w:pPr>
                                              <w:pStyle w:val="NormalWeb"/>
                                              <w:spacing w:before="120" w:beforeAutospacing="0" w:after="0" w:afterAutospacing="0" w:line="276" w:lineRule="auto"/>
                                              <w:jc w:val="center"/>
                                            </w:pPr>
                                            <w:r>
                                              <w:rPr>
                                                <w:rFonts w:eastAsia="Calibri" w:cstheme="minorBidi"/>
                                                <w:b/>
                                                <w:bCs/>
                                                <w:color w:val="FFFFFF"/>
                                                <w:kern w:val="24"/>
                                              </w:rPr>
                                              <w:t>Đánh giá lúc vào</w:t>
                                            </w:r>
                                          </w:p>
                                        </w:txbxContent>
                                      </wps:txbx>
                                      <wps:bodyPr rot="0" vert="horz" wrap="square" lIns="91440" tIns="45720" rIns="91440" bIns="45720" anchor="ctr" anchorCtr="0" upright="1">
                                        <a:noAutofit/>
                                      </wps:bodyPr>
                                    </wps:wsp>
                                    <wps:wsp>
                                      <wps:cNvPr id="6" name="Rounded Rectangle 6"/>
                                      <wps:cNvSpPr>
                                        <a:spLocks/>
                                      </wps:cNvSpPr>
                                      <wps:spPr bwMode="auto">
                                        <a:xfrm>
                                          <a:off x="3130" y="1814"/>
                                          <a:ext cx="2059" cy="853"/>
                                        </a:xfrm>
                                        <a:prstGeom prst="roundRect">
                                          <a:avLst>
                                            <a:gd name="adj" fmla="val 16667"/>
                                          </a:avLst>
                                        </a:prstGeom>
                                        <a:solidFill>
                                          <a:srgbClr val="4F81BD"/>
                                        </a:solidFill>
                                        <a:ln w="25400">
                                          <a:solidFill>
                                            <a:srgbClr val="385D8A"/>
                                          </a:solidFill>
                                          <a:round/>
                                          <a:headEnd/>
                                          <a:tailEnd/>
                                        </a:ln>
                                      </wps:spPr>
                                      <wps:txbx>
                                        <w:txbxContent>
                                          <w:p w14:paraId="23D5F917" w14:textId="77777777" w:rsidR="00CB4CFA" w:rsidRDefault="00CB4CFA" w:rsidP="00AB39A4">
                                            <w:pPr>
                                              <w:pStyle w:val="NormalWeb"/>
                                              <w:spacing w:before="80" w:beforeAutospacing="0" w:after="0" w:afterAutospacing="0" w:line="276" w:lineRule="auto"/>
                                              <w:jc w:val="center"/>
                                            </w:pPr>
                                            <w:r>
                                              <w:rPr>
                                                <w:rFonts w:eastAsia="Calibri" w:cstheme="minorBidi"/>
                                                <w:b/>
                                                <w:bCs/>
                                                <w:color w:val="FFFFFF"/>
                                                <w:kern w:val="24"/>
                                                <w:lang w:val="pt-BR"/>
                                              </w:rPr>
                                              <w:t>Đánh giá sau 48h thở máy</w:t>
                                            </w:r>
                                          </w:p>
                                        </w:txbxContent>
                                      </wps:txbx>
                                      <wps:bodyPr rot="0" vert="horz" wrap="square" lIns="91440" tIns="45720" rIns="91440" bIns="45720" anchor="ctr" anchorCtr="0" upright="1">
                                        <a:noAutofit/>
                                      </wps:bodyPr>
                                    </wps:wsp>
                                    <wps:wsp>
                                      <wps:cNvPr id="7" name="Rounded Rectangle 7"/>
                                      <wps:cNvSpPr>
                                        <a:spLocks/>
                                      </wps:cNvSpPr>
                                      <wps:spPr bwMode="auto">
                                        <a:xfrm>
                                          <a:off x="5835" y="1673"/>
                                          <a:ext cx="1843" cy="1125"/>
                                        </a:xfrm>
                                        <a:prstGeom prst="roundRect">
                                          <a:avLst>
                                            <a:gd name="adj" fmla="val 16667"/>
                                          </a:avLst>
                                        </a:prstGeom>
                                        <a:solidFill>
                                          <a:srgbClr val="4F81BD"/>
                                        </a:solidFill>
                                        <a:ln w="25400">
                                          <a:solidFill>
                                            <a:srgbClr val="385D8A"/>
                                          </a:solidFill>
                                          <a:round/>
                                          <a:headEnd/>
                                          <a:tailEnd/>
                                        </a:ln>
                                      </wps:spPr>
                                      <wps:txbx>
                                        <w:txbxContent>
                                          <w:p w14:paraId="3943A4B5" w14:textId="77777777" w:rsidR="00CB4CFA" w:rsidRDefault="00CB4CFA" w:rsidP="00AB39A4">
                                            <w:pPr>
                                              <w:pStyle w:val="NormalWeb"/>
                                              <w:spacing w:before="0" w:beforeAutospacing="0" w:after="0" w:afterAutospacing="0" w:line="276" w:lineRule="auto"/>
                                              <w:jc w:val="center"/>
                                            </w:pPr>
                                            <w:r>
                                              <w:rPr>
                                                <w:rFonts w:eastAsia="Calibri" w:cstheme="minorBidi"/>
                                                <w:b/>
                                                <w:bCs/>
                                                <w:color w:val="FFFFFF"/>
                                                <w:kern w:val="24"/>
                                              </w:rPr>
                                              <w:t xml:space="preserve">Không VPLQTM theo dõi đến </w:t>
                                            </w:r>
                                          </w:p>
                                          <w:p w14:paraId="7312765D" w14:textId="77777777" w:rsidR="00CB4CFA" w:rsidRDefault="00CB4CFA" w:rsidP="00AB39A4">
                                            <w:pPr>
                                              <w:pStyle w:val="NormalWeb"/>
                                              <w:spacing w:before="0" w:beforeAutospacing="0" w:after="0" w:afterAutospacing="0" w:line="276" w:lineRule="auto"/>
                                              <w:jc w:val="center"/>
                                            </w:pPr>
                                            <w:r>
                                              <w:rPr>
                                                <w:rFonts w:eastAsia="Calibri" w:cstheme="minorBidi"/>
                                                <w:b/>
                                                <w:bCs/>
                                                <w:color w:val="FFFFFF"/>
                                                <w:kern w:val="24"/>
                                              </w:rPr>
                                              <w:t xml:space="preserve">khi ra viện </w:t>
                                            </w:r>
                                          </w:p>
                                        </w:txbxContent>
                                      </wps:txbx>
                                      <wps:bodyPr rot="0" vert="horz" wrap="square" lIns="91440" tIns="45720" rIns="91440" bIns="45720" anchor="ctr" anchorCtr="0" upright="1">
                                        <a:noAutofit/>
                                      </wps:bodyPr>
                                    </wps:wsp>
                                    <wps:wsp>
                                      <wps:cNvPr id="8" name="Rounded Rectangle 8"/>
                                      <wps:cNvSpPr>
                                        <a:spLocks/>
                                      </wps:cNvSpPr>
                                      <wps:spPr bwMode="auto">
                                        <a:xfrm>
                                          <a:off x="3151" y="3122"/>
                                          <a:ext cx="2059" cy="750"/>
                                        </a:xfrm>
                                        <a:prstGeom prst="roundRect">
                                          <a:avLst>
                                            <a:gd name="adj" fmla="val 16667"/>
                                          </a:avLst>
                                        </a:prstGeom>
                                        <a:solidFill>
                                          <a:srgbClr val="4F81BD"/>
                                        </a:solidFill>
                                        <a:ln w="25400">
                                          <a:solidFill>
                                            <a:srgbClr val="385D8A"/>
                                          </a:solidFill>
                                          <a:round/>
                                          <a:headEnd/>
                                          <a:tailEnd/>
                                        </a:ln>
                                      </wps:spPr>
                                      <wps:txbx>
                                        <w:txbxContent>
                                          <w:p w14:paraId="7512B71C" w14:textId="77777777" w:rsidR="00CB4CFA" w:rsidRDefault="00CB4CFA" w:rsidP="00AB39A4">
                                            <w:pPr>
                                              <w:pStyle w:val="NormalWeb"/>
                                              <w:spacing w:before="0" w:beforeAutospacing="0" w:after="200" w:afterAutospacing="0" w:line="276" w:lineRule="auto"/>
                                              <w:jc w:val="center"/>
                                            </w:pPr>
                                            <w:r>
                                              <w:rPr>
                                                <w:rFonts w:eastAsia="Calibri" w:cstheme="minorBidi"/>
                                                <w:b/>
                                                <w:bCs/>
                                                <w:color w:val="FFFFFF"/>
                                                <w:kern w:val="24"/>
                                              </w:rPr>
                                              <w:t>VPLQTM đánh giá ngày 1</w:t>
                                            </w:r>
                                          </w:p>
                                        </w:txbxContent>
                                      </wps:txbx>
                                      <wps:bodyPr rot="0" vert="horz" wrap="square" lIns="91440" tIns="45720" rIns="91440" bIns="45720" anchor="ctr" anchorCtr="0" upright="1">
                                        <a:noAutofit/>
                                      </wps:bodyPr>
                                    </wps:wsp>
                                    <wps:wsp>
                                      <wps:cNvPr id="9" name="Rounded Rectangle 9"/>
                                      <wps:cNvSpPr>
                                        <a:spLocks/>
                                      </wps:cNvSpPr>
                                      <wps:spPr bwMode="auto">
                                        <a:xfrm>
                                          <a:off x="27" y="1800"/>
                                          <a:ext cx="2142" cy="839"/>
                                        </a:xfrm>
                                        <a:prstGeom prst="roundRect">
                                          <a:avLst>
                                            <a:gd name="adj" fmla="val 16667"/>
                                          </a:avLst>
                                        </a:prstGeom>
                                        <a:solidFill>
                                          <a:srgbClr val="4F81BD"/>
                                        </a:solidFill>
                                        <a:ln w="25400">
                                          <a:solidFill>
                                            <a:srgbClr val="385D8A"/>
                                          </a:solidFill>
                                          <a:round/>
                                          <a:headEnd/>
                                          <a:tailEnd/>
                                        </a:ln>
                                      </wps:spPr>
                                      <wps:txbx>
                                        <w:txbxContent>
                                          <w:p w14:paraId="41AD438E" w14:textId="77777777" w:rsidR="00CB4CFA" w:rsidRDefault="00CB4CFA" w:rsidP="00AB39A4">
                                            <w:pPr>
                                              <w:pStyle w:val="NormalWeb"/>
                                              <w:spacing w:before="0" w:beforeAutospacing="0" w:after="200" w:afterAutospacing="0" w:line="276" w:lineRule="auto"/>
                                              <w:jc w:val="center"/>
                                            </w:pPr>
                                            <w:r>
                                              <w:rPr>
                                                <w:rFonts w:eastAsia="Calibri" w:cstheme="minorBidi"/>
                                                <w:b/>
                                                <w:bCs/>
                                                <w:color w:val="FFFFFF"/>
                                                <w:kern w:val="24"/>
                                              </w:rPr>
                                              <w:t>Đủ tiêu chuẩn</w:t>
                                            </w:r>
                                          </w:p>
                                        </w:txbxContent>
                                      </wps:txbx>
                                      <wps:bodyPr rot="0" vert="horz" wrap="square" lIns="91440" tIns="45720" rIns="91440" bIns="45720" anchor="ctr" anchorCtr="0" upright="1">
                                        <a:noAutofit/>
                                      </wps:bodyPr>
                                    </wps:wsp>
                                    <wps:wsp>
                                      <wps:cNvPr id="11" name="Rounded Rectangle 11"/>
                                      <wps:cNvSpPr>
                                        <a:spLocks/>
                                      </wps:cNvSpPr>
                                      <wps:spPr bwMode="auto">
                                        <a:xfrm>
                                          <a:off x="-15" y="3103"/>
                                          <a:ext cx="2267" cy="843"/>
                                        </a:xfrm>
                                        <a:prstGeom prst="roundRect">
                                          <a:avLst>
                                            <a:gd name="adj" fmla="val 16667"/>
                                          </a:avLst>
                                        </a:prstGeom>
                                        <a:solidFill>
                                          <a:srgbClr val="4F81BD"/>
                                        </a:solidFill>
                                        <a:ln w="25400">
                                          <a:solidFill>
                                            <a:srgbClr val="385D8A"/>
                                          </a:solidFill>
                                          <a:round/>
                                          <a:headEnd/>
                                          <a:tailEnd/>
                                        </a:ln>
                                      </wps:spPr>
                                      <wps:txbx>
                                        <w:txbxContent>
                                          <w:p w14:paraId="7D127FFC" w14:textId="77777777" w:rsidR="00CB4CFA" w:rsidRDefault="00CB4CFA" w:rsidP="00AB39A4">
                                            <w:pPr>
                                              <w:pStyle w:val="NormalWeb"/>
                                              <w:spacing w:before="0" w:beforeAutospacing="0" w:after="0" w:afterAutospacing="0" w:line="276" w:lineRule="auto"/>
                                              <w:jc w:val="center"/>
                                            </w:pPr>
                                            <w:r>
                                              <w:rPr>
                                                <w:rFonts w:eastAsia="Calibri" w:cstheme="minorBidi"/>
                                                <w:b/>
                                                <w:bCs/>
                                                <w:color w:val="FFFFFF"/>
                                                <w:kern w:val="24"/>
                                              </w:rPr>
                                              <w:t>Không đủ tiêu chuẩn: loại khỏi nghiên cứu</w:t>
                                            </w:r>
                                          </w:p>
                                        </w:txbxContent>
                                      </wps:txbx>
                                      <wps:bodyPr rot="0" vert="horz" wrap="square" lIns="91440" tIns="45720" rIns="91440" bIns="45720" anchor="ctr" anchorCtr="0" upright="1">
                                        <a:noAutofit/>
                                      </wps:bodyPr>
                                    </wps:wsp>
                                    <wps:wsp>
                                      <wps:cNvPr id="12" name="Straight Arrow Connector 12"/>
                                      <wps:cNvCnPr>
                                        <a:cxnSpLocks/>
                                      </wps:cNvCnPr>
                                      <wps:spPr bwMode="auto">
                                        <a:xfrm>
                                          <a:off x="2212" y="2210"/>
                                          <a:ext cx="835"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flipH="1">
                                          <a:off x="1091" y="982"/>
                                          <a:ext cx="1" cy="776"/>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4" name="AutoShape 15"/>
                                      <wps:cNvCnPr>
                                        <a:cxnSpLocks noChangeShapeType="1"/>
                                      </wps:cNvCnPr>
                                      <wps:spPr bwMode="auto">
                                        <a:xfrm>
                                          <a:off x="1119" y="2698"/>
                                          <a:ext cx="1" cy="375"/>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6" name="AutoShape 18"/>
                                      <wps:cNvCnPr>
                                        <a:cxnSpLocks noChangeShapeType="1"/>
                                      </wps:cNvCnPr>
                                      <wps:spPr bwMode="auto">
                                        <a:xfrm flipH="1">
                                          <a:off x="4099" y="2655"/>
                                          <a:ext cx="0" cy="467"/>
                                        </a:xfrm>
                                        <a:prstGeom prst="straightConnector1">
                                          <a:avLst/>
                                        </a:prstGeom>
                                        <a:noFill/>
                                        <a:ln w="9525">
                                          <a:solidFill>
                                            <a:schemeClr val="tx2">
                                              <a:lumMod val="60000"/>
                                              <a:lumOff val="4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g:grpSp>
                                  <wps:wsp>
                                    <wps:cNvPr id="35" name="Straight Arrow Connector 35"/>
                                    <wps:cNvCnPr>
                                      <a:cxnSpLocks/>
                                    </wps:cNvCnPr>
                                    <wps:spPr bwMode="auto">
                                      <a:xfrm>
                                        <a:off x="1402252" y="943450"/>
                                        <a:ext cx="471351" cy="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6" name="Straight Arrow Connector 36"/>
                                    <wps:cNvCnPr>
                                      <a:cxnSpLocks/>
                                    </wps:cNvCnPr>
                                    <wps:spPr bwMode="auto">
                                      <a:xfrm flipV="1">
                                        <a:off x="4673926" y="2590633"/>
                                        <a:ext cx="511184" cy="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s:wsp>
                                  <wps:cNvPr id="39" name="AutoShape 18"/>
                                  <wps:cNvCnPr>
                                    <a:cxnSpLocks noChangeShapeType="1"/>
                                  </wps:cNvCnPr>
                                  <wps:spPr bwMode="auto">
                                    <a:xfrm>
                                      <a:off x="3962050" y="2852763"/>
                                      <a:ext cx="0" cy="344210"/>
                                    </a:xfrm>
                                    <a:prstGeom prst="straightConnector1">
                                      <a:avLst/>
                                    </a:prstGeom>
                                    <a:noFill/>
                                    <a:ln w="9525">
                                      <a:solidFill>
                                        <a:schemeClr val="tx2">
                                          <a:lumMod val="60000"/>
                                          <a:lumOff val="4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g:grpSp>
                              <wps:wsp>
                                <wps:cNvPr id="19" name="Rounded Rectangle 19"/>
                                <wps:cNvSpPr>
                                  <a:spLocks/>
                                </wps:cNvSpPr>
                                <wps:spPr bwMode="auto">
                                  <a:xfrm>
                                    <a:off x="4436194" y="2359538"/>
                                    <a:ext cx="1254816" cy="493218"/>
                                  </a:xfrm>
                                  <a:prstGeom prst="roundRect">
                                    <a:avLst>
                                      <a:gd name="adj" fmla="val 16667"/>
                                    </a:avLst>
                                  </a:prstGeom>
                                  <a:solidFill>
                                    <a:srgbClr val="4F81BD"/>
                                  </a:solidFill>
                                  <a:ln w="25400">
                                    <a:solidFill>
                                      <a:srgbClr val="385D8A"/>
                                    </a:solidFill>
                                    <a:round/>
                                    <a:headEnd/>
                                    <a:tailEnd/>
                                  </a:ln>
                                </wps:spPr>
                                <wps:txbx>
                                  <w:txbxContent>
                                    <w:p w14:paraId="22C97A6E" w14:textId="77777777" w:rsidR="00CB4CFA" w:rsidRDefault="00CB4CFA" w:rsidP="00123DBA">
                                      <w:pPr>
                                        <w:pStyle w:val="NormalWeb"/>
                                        <w:spacing w:before="120" w:beforeAutospacing="0" w:after="0" w:afterAutospacing="0" w:line="276" w:lineRule="auto"/>
                                        <w:jc w:val="center"/>
                                      </w:pPr>
                                      <w:r>
                                        <w:rPr>
                                          <w:rFonts w:eastAsia="Calibri" w:cstheme="minorBidi"/>
                                          <w:b/>
                                          <w:bCs/>
                                          <w:color w:val="FFFFFF"/>
                                          <w:kern w:val="24"/>
                                        </w:rPr>
                                        <w:t>Mục tiêu 1</w:t>
                                      </w:r>
                                    </w:p>
                                  </w:txbxContent>
                                </wps:txbx>
                                <wps:bodyPr rot="0" vert="horz" wrap="square" lIns="91440" tIns="45720" rIns="91440" bIns="45720" anchor="ctr" anchorCtr="0" upright="1">
                                  <a:noAutofit/>
                                </wps:bodyPr>
                              </wps:wsp>
                              <wps:wsp>
                                <wps:cNvPr id="20" name="Rounded Rectangle 20"/>
                                <wps:cNvSpPr>
                                  <a:spLocks/>
                                </wps:cNvSpPr>
                                <wps:spPr bwMode="auto">
                                  <a:xfrm>
                                    <a:off x="2365700" y="3211870"/>
                                    <a:ext cx="1494680" cy="542496"/>
                                  </a:xfrm>
                                  <a:prstGeom prst="roundRect">
                                    <a:avLst>
                                      <a:gd name="adj" fmla="val 16667"/>
                                    </a:avLst>
                                  </a:prstGeom>
                                  <a:solidFill>
                                    <a:srgbClr val="4F81BD"/>
                                  </a:solidFill>
                                  <a:ln w="25400">
                                    <a:solidFill>
                                      <a:srgbClr val="385D8A"/>
                                    </a:solidFill>
                                    <a:round/>
                                    <a:headEnd/>
                                    <a:tailEnd/>
                                  </a:ln>
                                </wps:spPr>
                                <wps:txbx>
                                  <w:txbxContent>
                                    <w:p w14:paraId="63E25E95" w14:textId="77777777" w:rsidR="00CB4CFA" w:rsidRDefault="00CB4CFA" w:rsidP="00123DBA">
                                      <w:pPr>
                                        <w:pStyle w:val="NormalWeb"/>
                                        <w:spacing w:before="120" w:beforeAutospacing="0" w:after="0" w:afterAutospacing="0" w:line="276" w:lineRule="auto"/>
                                        <w:jc w:val="center"/>
                                      </w:pPr>
                                      <w:r>
                                        <w:rPr>
                                          <w:rFonts w:eastAsia="Calibri" w:cstheme="minorBidi"/>
                                          <w:b/>
                                          <w:bCs/>
                                          <w:color w:val="FFFFFF"/>
                                          <w:kern w:val="24"/>
                                        </w:rPr>
                                        <w:t>Lấy bệnh phẩm nuôi cấy và KSĐ</w:t>
                                      </w:r>
                                    </w:p>
                                  </w:txbxContent>
                                </wps:txbx>
                                <wps:bodyPr rot="0" vert="horz" wrap="square" lIns="91440" tIns="45720" rIns="91440" bIns="45720" anchor="ctr" anchorCtr="0" upright="1">
                                  <a:noAutofit/>
                                </wps:bodyPr>
                              </wps:wsp>
                            </wpg:grpSp>
                          </wpg:grpSp>
                          <wps:wsp>
                            <wps:cNvPr id="71" name="Rounded Rectangle 71"/>
                            <wps:cNvSpPr>
                              <a:spLocks/>
                            </wps:cNvSpPr>
                            <wps:spPr bwMode="auto">
                              <a:xfrm>
                                <a:off x="3705225" y="6931750"/>
                                <a:ext cx="1352982" cy="714375"/>
                              </a:xfrm>
                              <a:prstGeom prst="roundRect">
                                <a:avLst>
                                  <a:gd name="adj" fmla="val 16667"/>
                                </a:avLst>
                              </a:prstGeom>
                              <a:solidFill>
                                <a:srgbClr val="4F81BD"/>
                              </a:solidFill>
                              <a:ln w="25400">
                                <a:solidFill>
                                  <a:srgbClr val="385D8A"/>
                                </a:solidFill>
                                <a:round/>
                                <a:headEnd/>
                                <a:tailEnd/>
                              </a:ln>
                            </wps:spPr>
                            <wps:txbx>
                              <w:txbxContent>
                                <w:p w14:paraId="628ECBCD" w14:textId="77777777" w:rsidR="00CB4CFA" w:rsidRDefault="00CB4CFA" w:rsidP="00A97074">
                                  <w:pPr>
                                    <w:pStyle w:val="NormalWeb"/>
                                    <w:spacing w:before="120" w:beforeAutospacing="0" w:after="0" w:afterAutospacing="0" w:line="276" w:lineRule="auto"/>
                                    <w:jc w:val="center"/>
                                  </w:pPr>
                                  <w:r>
                                    <w:rPr>
                                      <w:rFonts w:eastAsia="Calibri" w:cstheme="minorBidi"/>
                                      <w:b/>
                                      <w:bCs/>
                                      <w:color w:val="FFFFFF"/>
                                      <w:kern w:val="24"/>
                                    </w:rPr>
                                    <w:t>Mục tiêu 2</w:t>
                                  </w:r>
                                </w:p>
                              </w:txbxContent>
                            </wps:txbx>
                            <wps:bodyPr rot="0" vert="horz" wrap="square" lIns="91440" tIns="45720" rIns="91440" bIns="45720" anchor="ctr" anchorCtr="0" upright="1">
                              <a:noAutofit/>
                            </wps:bodyPr>
                          </wps:wsp>
                        </wpg:grpSp>
                      </wpg:grpSp>
                      <wps:wsp>
                        <wps:cNvPr id="2" name="AutoShape 18"/>
                        <wps:cNvCnPr>
                          <a:cxnSpLocks noChangeShapeType="1"/>
                        </wps:cNvCnPr>
                        <wps:spPr bwMode="auto">
                          <a:xfrm>
                            <a:off x="4265546" y="5954233"/>
                            <a:ext cx="0" cy="574580"/>
                          </a:xfrm>
                          <a:prstGeom prst="straightConnector1">
                            <a:avLst/>
                          </a:prstGeom>
                          <a:noFill/>
                          <a:ln w="9525">
                            <a:solidFill>
                              <a:schemeClr val="tx2">
                                <a:lumMod val="60000"/>
                                <a:lumOff val="4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F8A3062" id="Group 32" o:spid="_x0000_s1026" style="position:absolute;left:0;text-align:left;margin-left:-48.25pt;margin-top:4.7pt;width:494.25pt;height:547.2pt;z-index:251656704;mso-width-relative:margin;mso-height-relative:margin" coordorigin="4667,2855" coordsize="62770,6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cZmsAgAACZCAAAOAAAAZHJzL2Uyb0RvYy54bWzsXFuTm8gVfk9V/gPF+1g0dHNRWd5yRjNO&#10;qjZZ184m7wxClwQBAcaSN5X/vl+fbi5CYsbyarRlFy8zoEZNn+ac73zngt7+sN8mxqe4KDdZOjPZ&#10;G8s04jTKFpt0NTP/+cv9jW8aZRWmizDJ0nhmfo5L84d3f/7T210+je1snSWLuDAwSVpOd/nMXFdV&#10;Pp1Mymgdb8PyTZbHKQaXWbENK5wWq8miCHeYfZtMbMtyJ7usWORFFsVliU/natB8R/Mvl3FU/bRc&#10;lnFlJDMTa6vob0F/H+Xfybu34XRVhPl6E+llhF+xim24SXHTZqp5WIXGU7E5mmq7iYqszJbVmyjb&#10;TrLlchPFJAOkYVZPmg9F9pSTLKvpbpU324St7e3TV08b/ePTx8LYLGamY5tGGm7xjOi2Bs6xObt8&#10;NcU1H4r8If9Y6A9W6kzKu18WW/kfkhh72tbPzbbG+8qI8KFre27gCdOIMOYGPOBcb3y0xtOR3+Ou&#10;69meaeAC2xfCF+rBROu7dg7PYryeQ1hW4MhrJvUSJnKlzcKak0YCLaWNKbpS4vx8KQdW25H35FrD&#10;aSuv57ouNhzyOhbzfFqFHG/k5cxybUfJ6zmcO5w9Ky/Mp2w1pPx9GvKwDvOYFK+UT7/eOyxH7d1D&#10;VYSb1boy3hdFtjNuszSFpWWFgRXTdtLXbtOPhdSNaJ8+5D9m0X9K+cB2eWdQnpRQLONx9/dsAd0L&#10;n6qMDKmnWIIJx7KhQ1JDPMZdHGO2cFpvOmfM9gA2UsdIuxrNCKd5UVYf4mxryIOZWerVN8tmdMfw&#10;049lJVfYfkHeIM3uN0lC90pSYzczA4F7y5EySzYLOUgnErHi26QwPoXAmjCK4rRSEydPWwinPg+g&#10;uVr58bHUfrq8XjHhnpyFlnFwA2BBuqBlrONwcaePq3CT4NioPufYvarYhOkqiU25zm28MI0kBizL&#10;IyVYkuo9g6j6SMHU/wIruPPvfH7Dbffuhlvz+c37+1t+494zT8yd+e3tnP1fis34dL1ZLOJUSl5D&#10;JuNfpnAavBXYNaDZbPHkcHbaBDzg+j8tmhRI6ow07XL6mC0+EzDR57ABZfGEBH3jZ/AAXePHObbl&#10;TIjjp0231kN3wHBf1fg18jWy1Abbg3T7ayD9HHlF4Ao/8JVltmDnM+EzMl3mW/AF9XgDdsJlgRco&#10;43WE54jA0wqrYKAP7lcAOwZvpHTlZ2l48cL4GRBH1mVgjPSGgEz6RQKAI4hTI18McbzdJtf3BKOH&#10;1QIcg0Ngtqs2CaMWp30ehjkCDLloabVTQjd5sFpoucLFv01juU3Ad4BBBoNHqnddX9xDwgM4KovV&#10;Y4N2/N5nf5nrR3ZwmYJMW3CgHu3SAWZ253B8Mfffn5rjWeRrca0HDNX+ca+fksIIo8gU/QNdxcE6&#10;K34FToL6wSP89yksgJrJ31J4zoBJgmJUdMKFZ+Ok6I48dkfCNMJUMzOqCtNQJ7eVYphPeSG9JHgx&#10;yZ5m7+HdlhtyMi12Ad3kyfPQZcN+utCF8/OhizmBDfJ1ZIk1dglXQMe0inXssItdlhMcT9DylqEp&#10;GjXtm/IAdPEedOH8fHn5ycV2pbVhZUQZwMJcmJS8SUdaxlwrsMEqQCpOQ5dgnu1wzW07k5wrr4Ob&#10;dJ8vzs+Xd2i5jcTdxdqeZYOZ/z6JO5OcLfGhwFC7FwR+kSNeQPwbpilm68RqJwW/pem44/agt6/T&#10;V3BPWOaQdyJiLBEFzP1izokJGIrk3vXG1DrFAgE8oMhOkGNv9KCl0Zp3jw5pT5G2hu6au34bfukK&#10;Og3HM6TTGhwuq9MOc+DZCdqRWSDkr7XatqDMpNW+OMwzjFpdE1oZbZRTSbNIq7WDHrWatqXNmjwT&#10;R7xKGCF8R/kw5nqkup0QwufahSFZQm5iBGuZ7pFZkRPRg0qLKloyqnVPrRu+ehwea+p6abAWKoXg&#10;MJXGaNW6BWtP1Im0On3YS/2NFESBNbk7Cd/fUmh8BQoCpz9EQYjcXppW65oHYkudFG4ICJMRsKTV&#10;vjPSapXtfgGpm7hn1GkV/OksMGtSR8dQjTGKui+L1XUU7TCrx0BsGzlGpdagIrj1SEBeIiBN6DOq&#10;9aFaNxnCh6FqpEqha8y+ZDXSpryhTIfYqobUkhFi32MRcixCQllfvSLPmoq8rCxQ1d5QqYxBpTfS&#10;7HaNMlZMV/9CZWNyAhQAIWxVdiK/Xw4W5o1lssn/Wtc1dO8HswLF0AO/X7pSkO95hGXDkF9eoTBf&#10;7W0qxnSL8i5q8pp/dYvyqFmpj7HisTDfLfvXBfn6/xcX5q9hE0hHKw7fsYmGGzYK3m1LuYhNyMJR&#10;bQmMIZCQ7sE9SpcrU3DQDvUs+xlNYV993z0q1zCFJqPeMYVuduaYE13EFE66B24FtVEIUv6WMyEL&#10;LxkTb/oPBrI334lR6GatFA2xpxu1wunY1nXc1tVWWVXl4dXZlcyjK08yGGHgkjZ+PrYmCfEHTOx5&#10;WtV1IdyybV1zDdD8qRKbrclwjzkyISrtRtG3uhH2qEB1DasZ2x1PdmBfqd3xCq7EaVzJsC00mYqT&#10;JOtMWyAf8q9eiAEPgRYmLEVyKxFYrtPLLwnGGJqpR7MYu4Cv7y6a4sF12VbHazgBmtjgKsg+fIH3&#10;Lnr2oZkW3ifQiavvPhgfyRYeMapKZ4bqV7ceGTEPld4w1rKsi7W04Z0atJ2rZlYbLefCodCo5Vjo&#10;kUBPNrwNBSeBYzO6YNhkxuqyqi43fS1jyeKgZCEbyYd0HGOvoOO24woPSUzpEKC/zPd6dWaGt/Fc&#10;X7sFwW0evJCjHXVc6XiTRvl2dLyL6d1jGZS+ejDtPVOFxtgr6L7jWQIxNOk+erfxGltf9x2Bdmbd&#10;ZoF3Cl9Myo66r3S/ccej7vfe2B54cbaG/T8sMMBLnUJwFTiD6XC7HzjXHsDjAt5Axup/aD7pClW6&#10;MTD4+sAAP0ZAGqJ/OEH+2kH3HMfdn3d49xsAAAD//wMAUEsDBBQABgAIAAAAIQCf0X584QAAAAoB&#10;AAAPAAAAZHJzL2Rvd25yZXYueG1sTI9BS8NAEIXvgv9hGcFbu0lrSxKzKaWopyLYCuJtm50modnZ&#10;kN0m6b93POlxeB9vvpdvJtuKAXvfOFIQzyMQSKUzDVUKPo+vswSED5qMbh2hght62BT3d7nOjBvp&#10;A4dDqASXkM+0gjqELpPSlzVa7eeuQ+Ls7HqrA599JU2vRy63rVxE0Vpa3RB/qHWHuxrLy+FqFbyN&#10;etwu45dhfznvbt/H1fvXPkalHh+m7TOIgFP4g+FXn9WhYKeTu5LxolUwS9crRhWkTyA4T9IFbzsx&#10;GEfLBGSRy/8Tih8AAAD//wMAUEsBAi0AFAAGAAgAAAAhALaDOJL+AAAA4QEAABMAAAAAAAAAAAAA&#10;AAAAAAAAAFtDb250ZW50X1R5cGVzXS54bWxQSwECLQAUAAYACAAAACEAOP0h/9YAAACUAQAACwAA&#10;AAAAAAAAAAAAAAAvAQAAX3JlbHMvLnJlbHNQSwECLQAUAAYACAAAACEA9InGZrAIAAAmQgAADgAA&#10;AAAAAAAAAAAAAAAuAgAAZHJzL2Uyb0RvYy54bWxQSwECLQAUAAYACAAAACEAn9F+fOEAAAAKAQAA&#10;DwAAAAAAAAAAAAAAAAAKCwAAZHJzL2Rvd25yZXYueG1sUEsFBgAAAAAEAAQA8wAAABgMAAAAAA==&#10;">
                <v:group id="Group 24" o:spid="_x0000_s1027" style="position:absolute;left:4667;top:2855;width:62770;height:69501" coordorigin="4766,3017" coordsize="64106,7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3" o:spid="_x0000_s1028" type="#_x0000_t32" style="position:absolute;left:51530;top:27146;width:4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e92d1 [3044]">
                    <v:stroke endarrow="block"/>
                    <o:lock v:ext="edit" shapetype="f"/>
                  </v:shape>
                  <v:group id="Group 10" o:spid="_x0000_s1029" style="position:absolute;left:4766;top:3017;width:64106;height:73444" coordorigin="4766,3017" coordsize="64106,7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2" o:spid="_x0000_s1030" style="position:absolute;left:4766;top:3017;width:64106;height:59659" coordorigin="4815,1807" coordsize="65619,3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ounded Rectangle 17" o:spid="_x0000_s1031" style="position:absolute;left:4815;top:6875;width:11062;height:51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iwAAAANsAAAAPAAAAZHJzL2Rvd25yZXYueG1sRE9Na8JA&#10;EL0X/A/LCL3VXXNoJLpKtAg9ttridciOSTA7G3bXJP333ULB2zze52x2k+3EQD60jjUsFwoEceVM&#10;y7WGr/PxZQUiRGSDnWPS8EMBdtvZ0wYL40b+pOEUa5FCOBSooYmxL6QMVUMWw8L1xIm7Om8xJuhr&#10;aTyOKdx2MlPqVVpsOTU02NOhoep2ulsNVtVere4X+73PKj66j+EtL69aP8+ncg0i0hQf4n/3u0nz&#10;c/j7JR0gt78AAAD//wMAUEsBAi0AFAAGAAgAAAAhANvh9svuAAAAhQEAABMAAAAAAAAAAAAAAAAA&#10;AAAAAFtDb250ZW50X1R5cGVzXS54bWxQSwECLQAUAAYACAAAACEAWvQsW78AAAAVAQAACwAAAAAA&#10;AAAAAAAAAAAfAQAAX3JlbHMvLnJlbHNQSwECLQAUAAYACAAAACEAEQ/k4sAAAADbAAAADwAAAAAA&#10;AAAAAAAAAAAHAgAAZHJzL2Rvd25yZXYueG1sUEsFBgAAAAADAAMAtwAAAPQCAAAAAA==&#10;" fillcolor="#4f81bd" strokecolor="#385d8a" strokeweight="2pt">
                        <v:path arrowok="t"/>
                        <v:textbox>
                          <w:txbxContent>
                            <w:p w14:paraId="65EA2778" w14:textId="77777777" w:rsidR="00CB4CFA" w:rsidRDefault="00CB4CFA" w:rsidP="00123DBA">
                              <w:pPr>
                                <w:pStyle w:val="NormalWeb"/>
                                <w:spacing w:before="120" w:beforeAutospacing="0" w:after="0" w:afterAutospacing="0" w:line="276" w:lineRule="auto"/>
                                <w:jc w:val="center"/>
                              </w:pPr>
                              <w:r>
                                <w:rPr>
                                  <w:rFonts w:eastAsia="Calibri" w:cstheme="minorBidi"/>
                                  <w:b/>
                                  <w:bCs/>
                                  <w:color w:val="FFFFFF"/>
                                  <w:kern w:val="24"/>
                                </w:rPr>
                                <w:t>Tiêu chuẩn loại trừ</w:t>
                              </w:r>
                            </w:p>
                          </w:txbxContent>
                        </v:textbox>
                      </v:roundrect>
                      <v:group id="Group 21" o:spid="_x0000_s1032" style="position:absolute;left:13929;top:1807;width:56506;height:35736" coordorigin="403,1807" coordsize="56506,3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42" o:spid="_x0000_s1033" style="position:absolute;left:403;top:1807;width:56503;height:30162" coordorigin="11609,1807" coordsize="51723,3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8" o:spid="_x0000_s1034" style="position:absolute;left:11609;top:1807;width:51723;height:27026" coordorigin="11609,1807" coordsize="51723,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16" o:spid="_x0000_s1035" style="position:absolute;left:11609;top:1807;width:51723;height:27026" coordorigin="-15,298" coordsize="7693,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ounded Rectangle 5" o:spid="_x0000_s1036" style="position:absolute;left:152;top:298;width:1954;height:6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SRFwAAAANoAAAAPAAAAZHJzL2Rvd25yZXYueG1sRI9Pi8Iw&#10;FMTvwn6H8Bb2pskKq1KN4iqCR/8te300z7bYvJQk1vrtjSB4HGbmN8xs0dlatORD5VjD90CBIM6d&#10;qbjQcDpu+hMQISIbrB2ThjsFWMw/ejPMjLvxntpDLESCcMhQQxljk0kZ8pIshoFriJN3dt5iTNIX&#10;0ni8Jbit5VCpkbRYcVoosaFVSfnlcLUarCq8mlz/7d/vMOeN27Xr8fKs9ddnt5yCiNTFd/jV3hoN&#10;P/C8km6AnD8AAAD//wMAUEsBAi0AFAAGAAgAAAAhANvh9svuAAAAhQEAABMAAAAAAAAAAAAAAAAA&#10;AAAAAFtDb250ZW50X1R5cGVzXS54bWxQSwECLQAUAAYACAAAACEAWvQsW78AAAAVAQAACwAAAAAA&#10;AAAAAAAAAAAfAQAAX3JlbHMvLnJlbHNQSwECLQAUAAYACAAAACEAY1kkRcAAAADaAAAADwAAAAAA&#10;AAAAAAAAAAAHAgAAZHJzL2Rvd25yZXYueG1sUEsFBgAAAAADAAMAtwAAAPQCAAAAAA==&#10;" fillcolor="#4f81bd" strokecolor="#385d8a" strokeweight="2pt">
                                <v:path arrowok="t"/>
                                <v:textbox>
                                  <w:txbxContent>
                                    <w:p w14:paraId="094CC910" w14:textId="77777777" w:rsidR="00CB4CFA" w:rsidRDefault="00CB4CFA" w:rsidP="00AB39A4">
                                      <w:pPr>
                                        <w:pStyle w:val="NormalWeb"/>
                                        <w:spacing w:before="120" w:beforeAutospacing="0" w:after="0" w:afterAutospacing="0" w:line="276" w:lineRule="auto"/>
                                        <w:jc w:val="center"/>
                                      </w:pPr>
                                      <w:r>
                                        <w:rPr>
                                          <w:rFonts w:eastAsia="Calibri" w:cstheme="minorBidi"/>
                                          <w:b/>
                                          <w:bCs/>
                                          <w:color w:val="FFFFFF"/>
                                          <w:kern w:val="24"/>
                                        </w:rPr>
                                        <w:t>Đánh giá lúc vào</w:t>
                                      </w:r>
                                    </w:p>
                                  </w:txbxContent>
                                </v:textbox>
                              </v:roundrect>
                              <v:roundrect id="Rounded Rectangle 6" o:spid="_x0000_s1037" style="position:absolute;left:3130;top:1814;width:2059;height:8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7oywAAAANoAAAAPAAAAZHJzL2Rvd25yZXYueG1sRI9Pi8Iw&#10;FMTvwn6H8Bb2psl6UOkaRVcEj/5lr4/m2Rabl5KktfvtjSB4HGbmN8x82dtadORD5VjD90iBIM6d&#10;qbjQcD5thzMQISIbrB2Thn8KsFx8DOaYGXfnA3XHWIgE4ZChhjLGJpMy5CVZDCPXECfv6rzFmKQv&#10;pPF4T3Bby7FSE2mx4rRQYkO/JeW3Y2s1WFV4NWv/7GU9znnr9t1murpq/fXZr35AROrjO/xq74yG&#10;CTyvpBsgFw8AAAD//wMAUEsBAi0AFAAGAAgAAAAhANvh9svuAAAAhQEAABMAAAAAAAAAAAAAAAAA&#10;AAAAAFtDb250ZW50X1R5cGVzXS54bWxQSwECLQAUAAYACAAAACEAWvQsW78AAAAVAQAACwAAAAAA&#10;AAAAAAAAAAAfAQAAX3JlbHMvLnJlbHNQSwECLQAUAAYACAAAACEAk4u6MsAAAADaAAAADwAAAAAA&#10;AAAAAAAAAAAHAgAAZHJzL2Rvd25yZXYueG1sUEsFBgAAAAADAAMAtwAAAPQCAAAAAA==&#10;" fillcolor="#4f81bd" strokecolor="#385d8a" strokeweight="2pt">
                                <v:path arrowok="t"/>
                                <v:textbox>
                                  <w:txbxContent>
                                    <w:p w14:paraId="23D5F917" w14:textId="77777777" w:rsidR="00CB4CFA" w:rsidRDefault="00CB4CFA" w:rsidP="00AB39A4">
                                      <w:pPr>
                                        <w:pStyle w:val="NormalWeb"/>
                                        <w:spacing w:before="80" w:beforeAutospacing="0" w:after="0" w:afterAutospacing="0" w:line="276" w:lineRule="auto"/>
                                        <w:jc w:val="center"/>
                                      </w:pPr>
                                      <w:r>
                                        <w:rPr>
                                          <w:rFonts w:eastAsia="Calibri" w:cstheme="minorBidi"/>
                                          <w:b/>
                                          <w:bCs/>
                                          <w:color w:val="FFFFFF"/>
                                          <w:kern w:val="24"/>
                                          <w:lang w:val="pt-BR"/>
                                        </w:rPr>
                                        <w:t>Đánh giá sau 48h thở máy</w:t>
                                      </w:r>
                                    </w:p>
                                  </w:txbxContent>
                                </v:textbox>
                              </v:roundrect>
                              <v:roundrect id="Rounded Rectangle 7" o:spid="_x0000_s1038" style="position:absolute;left:5835;top:1673;width:1843;height:1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pwQAAANoAAAAPAAAAZHJzL2Rvd25yZXYueG1sRI/BasMw&#10;EETvgf6D2EJvsVQf6uBGCU5DIMc0bel1sTa2ibUykmK7f18FCj0OM/OGWW9n24uRfOgca3jOFAji&#10;2pmOGw2fH4flCkSIyAZ7x6ThhwJsNw+LNZbGTfxO4zk2IkE4lKihjXEopQx1SxZD5gbi5F2ctxiT&#10;9I00HqcEt73MlXqRFjtOCy0O9NZSfT3frAarGq9Wt2/7tctrPrjTuC+qi9ZPj3P1CiLSHP/Df+2j&#10;0VDA/Uq6AXLzCwAA//8DAFBLAQItABQABgAIAAAAIQDb4fbL7gAAAIUBAAATAAAAAAAAAAAAAAAA&#10;AAAAAABbQ29udGVudF9UeXBlc10ueG1sUEsBAi0AFAAGAAgAAAAhAFr0LFu/AAAAFQEAAAsAAAAA&#10;AAAAAAAAAAAAHwEAAF9yZWxzLy5yZWxzUEsBAi0AFAAGAAgAAAAhAPzHH6nBAAAA2gAAAA8AAAAA&#10;AAAAAAAAAAAABwIAAGRycy9kb3ducmV2LnhtbFBLBQYAAAAAAwADALcAAAD1AgAAAAA=&#10;" fillcolor="#4f81bd" strokecolor="#385d8a" strokeweight="2pt">
                                <v:path arrowok="t"/>
                                <v:textbox>
                                  <w:txbxContent>
                                    <w:p w14:paraId="3943A4B5" w14:textId="77777777" w:rsidR="00CB4CFA" w:rsidRDefault="00CB4CFA" w:rsidP="00AB39A4">
                                      <w:pPr>
                                        <w:pStyle w:val="NormalWeb"/>
                                        <w:spacing w:before="0" w:beforeAutospacing="0" w:after="0" w:afterAutospacing="0" w:line="276" w:lineRule="auto"/>
                                        <w:jc w:val="center"/>
                                      </w:pPr>
                                      <w:r>
                                        <w:rPr>
                                          <w:rFonts w:eastAsia="Calibri" w:cstheme="minorBidi"/>
                                          <w:b/>
                                          <w:bCs/>
                                          <w:color w:val="FFFFFF"/>
                                          <w:kern w:val="24"/>
                                        </w:rPr>
                                        <w:t xml:space="preserve">Không VPLQTM theo dõi đến </w:t>
                                      </w:r>
                                    </w:p>
                                    <w:p w14:paraId="7312765D" w14:textId="77777777" w:rsidR="00CB4CFA" w:rsidRDefault="00CB4CFA" w:rsidP="00AB39A4">
                                      <w:pPr>
                                        <w:pStyle w:val="NormalWeb"/>
                                        <w:spacing w:before="0" w:beforeAutospacing="0" w:after="0" w:afterAutospacing="0" w:line="276" w:lineRule="auto"/>
                                        <w:jc w:val="center"/>
                                      </w:pPr>
                                      <w:r>
                                        <w:rPr>
                                          <w:rFonts w:eastAsia="Calibri" w:cstheme="minorBidi"/>
                                          <w:b/>
                                          <w:bCs/>
                                          <w:color w:val="FFFFFF"/>
                                          <w:kern w:val="24"/>
                                        </w:rPr>
                                        <w:t xml:space="preserve">khi ra viện </w:t>
                                      </w:r>
                                    </w:p>
                                  </w:txbxContent>
                                </v:textbox>
                              </v:roundrect>
                              <v:roundrect id="Rounded Rectangle 8" o:spid="_x0000_s1039" style="position:absolute;left:3151;top:3122;width:2059;height: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IvbvgAAANoAAAAPAAAAZHJzL2Rvd25yZXYueG1sRE/Pa8Iw&#10;FL4L/g/hCbvZRA9TukZxiuBxOmXXR/Jsy5qXksTa/ffLYbDjx/e72o6uEwOF2HrWsCgUCGLjbcu1&#10;huvncb4GEROyxc4zafihCNvNdFJhaf2TzzRcUi1yCMcSNTQp9aWU0TTkMBa+J87c3QeHKcNQSxvw&#10;mcNdJ5dKvUqHLeeGBnvaN2S+Lw+nwak6qPXjy93el4aP/mM4rHZ3rV9m4+4NRKIx/Yv/3CerIW/N&#10;V/INkJtfAAAA//8DAFBLAQItABQABgAIAAAAIQDb4fbL7gAAAIUBAAATAAAAAAAAAAAAAAAAAAAA&#10;AABbQ29udGVudF9UeXBlc10ueG1sUEsBAi0AFAAGAAgAAAAhAFr0LFu/AAAAFQEAAAsAAAAAAAAA&#10;AAAAAAAAHwEAAF9yZWxzLy5yZWxzUEsBAi0AFAAGAAgAAAAhAI1Yi9u+AAAA2gAAAA8AAAAAAAAA&#10;AAAAAAAABwIAAGRycy9kb3ducmV2LnhtbFBLBQYAAAAAAwADALcAAADyAgAAAAA=&#10;" fillcolor="#4f81bd" strokecolor="#385d8a" strokeweight="2pt">
                                <v:path arrowok="t"/>
                                <v:textbox>
                                  <w:txbxContent>
                                    <w:p w14:paraId="7512B71C" w14:textId="77777777" w:rsidR="00CB4CFA" w:rsidRDefault="00CB4CFA" w:rsidP="00AB39A4">
                                      <w:pPr>
                                        <w:pStyle w:val="NormalWeb"/>
                                        <w:spacing w:before="0" w:beforeAutospacing="0" w:after="200" w:afterAutospacing="0" w:line="276" w:lineRule="auto"/>
                                        <w:jc w:val="center"/>
                                      </w:pPr>
                                      <w:r>
                                        <w:rPr>
                                          <w:rFonts w:eastAsia="Calibri" w:cstheme="minorBidi"/>
                                          <w:b/>
                                          <w:bCs/>
                                          <w:color w:val="FFFFFF"/>
                                          <w:kern w:val="24"/>
                                        </w:rPr>
                                        <w:t>VPLQTM đánh giá ngày 1</w:t>
                                      </w:r>
                                    </w:p>
                                  </w:txbxContent>
                                </v:textbox>
                              </v:roundrect>
                              <v:roundrect id="Rounded Rectangle 9" o:spid="_x0000_s1040" style="position:absolute;left:27;top:1800;width:2142;height: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5AwgAAANoAAAAPAAAAZHJzL2Rvd25yZXYueG1sRI/BasMw&#10;EETvhfyD2EBujZQcWseNEpIUQ4+t29DrYm1sE2tlJMV2/r4qFHocZuYNs91PthMD+dA61rBaKhDE&#10;lTMt1xq+PovHDESIyAY7x6ThTgH2u9nDFnPjRv6goYy1SBAOOWpoYuxzKUPVkMWwdD1x8i7OW4xJ&#10;+loaj2OC206ulXqSFltOCw32dGqoupY3q8Gq2qvs9m3Px3XFhXsfXp8PF60X8+nwAiLSFP/Df+03&#10;o2EDv1fSDZC7HwAAAP//AwBQSwECLQAUAAYACAAAACEA2+H2y+4AAACFAQAAEwAAAAAAAAAAAAAA&#10;AAAAAAAAW0NvbnRlbnRfVHlwZXNdLnhtbFBLAQItABQABgAIAAAAIQBa9CxbvwAAABUBAAALAAAA&#10;AAAAAAAAAAAAAB8BAABfcmVscy8ucmVsc1BLAQItABQABgAIAAAAIQDiFC5AwgAAANoAAAAPAAAA&#10;AAAAAAAAAAAAAAcCAABkcnMvZG93bnJldi54bWxQSwUGAAAAAAMAAwC3AAAA9gIAAAAA&#10;" fillcolor="#4f81bd" strokecolor="#385d8a" strokeweight="2pt">
                                <v:path arrowok="t"/>
                                <v:textbox>
                                  <w:txbxContent>
                                    <w:p w14:paraId="41AD438E" w14:textId="77777777" w:rsidR="00CB4CFA" w:rsidRDefault="00CB4CFA" w:rsidP="00AB39A4">
                                      <w:pPr>
                                        <w:pStyle w:val="NormalWeb"/>
                                        <w:spacing w:before="0" w:beforeAutospacing="0" w:after="200" w:afterAutospacing="0" w:line="276" w:lineRule="auto"/>
                                        <w:jc w:val="center"/>
                                      </w:pPr>
                                      <w:r>
                                        <w:rPr>
                                          <w:rFonts w:eastAsia="Calibri" w:cstheme="minorBidi"/>
                                          <w:b/>
                                          <w:bCs/>
                                          <w:color w:val="FFFFFF"/>
                                          <w:kern w:val="24"/>
                                        </w:rPr>
                                        <w:t>Đủ tiêu chuẩn</w:t>
                                      </w:r>
                                    </w:p>
                                  </w:txbxContent>
                                </v:textbox>
                              </v:roundrect>
                              <v:roundrect id="Rounded Rectangle 11" o:spid="_x0000_s1041" style="position:absolute;left:-15;top:3103;width:2267;height:8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kNvgAAANsAAAAPAAAAZHJzL2Rvd25yZXYueG1sRE9Li8Iw&#10;EL4L+x/CLHiziR5UukZxdxE8+mSvQzO2ZZtJSWKt/94Igrf5+J6zWPW2ER35UDvWMM4UCOLCmZpL&#10;DafjZjQHESKywcYxabhTgNXyY7DA3Lgb76k7xFKkEA45aqhibHMpQ1GRxZC5ljhxF+ctxgR9KY3H&#10;Wwq3jZwoNZUWa04NFbb0U1Hxf7haDVaVXs2vf/b8PSl443bd72x90Xr42a+/QETq41v8cm9Nmj+G&#10;5y/pALl8AAAA//8DAFBLAQItABQABgAIAAAAIQDb4fbL7gAAAIUBAAATAAAAAAAAAAAAAAAAAAAA&#10;AABbQ29udGVudF9UeXBlc10ueG1sUEsBAi0AFAAGAAgAAAAhAFr0LFu/AAAAFQEAAAsAAAAAAAAA&#10;AAAAAAAAHwEAAF9yZWxzLy5yZWxzUEsBAi0AFAAGAAgAAAAhAPGq2Q2+AAAA2wAAAA8AAAAAAAAA&#10;AAAAAAAABwIAAGRycy9kb3ducmV2LnhtbFBLBQYAAAAAAwADALcAAADyAgAAAAA=&#10;" fillcolor="#4f81bd" strokecolor="#385d8a" strokeweight="2pt">
                                <v:path arrowok="t"/>
                                <v:textbox>
                                  <w:txbxContent>
                                    <w:p w14:paraId="7D127FFC" w14:textId="77777777" w:rsidR="00CB4CFA" w:rsidRDefault="00CB4CFA" w:rsidP="00AB39A4">
                                      <w:pPr>
                                        <w:pStyle w:val="NormalWeb"/>
                                        <w:spacing w:before="0" w:beforeAutospacing="0" w:after="0" w:afterAutospacing="0" w:line="276" w:lineRule="auto"/>
                                        <w:jc w:val="center"/>
                                      </w:pPr>
                                      <w:r>
                                        <w:rPr>
                                          <w:rFonts w:eastAsia="Calibri" w:cstheme="minorBidi"/>
                                          <w:b/>
                                          <w:bCs/>
                                          <w:color w:val="FFFFFF"/>
                                          <w:kern w:val="24"/>
                                        </w:rPr>
                                        <w:t>Không đủ tiêu chuẩn: loại khỏi nghiên cứu</w:t>
                                      </w:r>
                                    </w:p>
                                  </w:txbxContent>
                                </v:textbox>
                              </v:roundrect>
                              <v:shape id="Straight Arrow Connector 12" o:spid="_x0000_s1042" type="#_x0000_t32" style="position:absolute;left:2212;top:2210;width:8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e92d1 [3044]">
                                <v:stroke endarrow="block"/>
                                <o:lock v:ext="edit" shapetype="f"/>
                              </v:shape>
                              <v:shape id="AutoShape 14" o:spid="_x0000_s1043" type="#_x0000_t32" style="position:absolute;left:1091;top:982;width:1;height: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CwwAAANsAAAAPAAAAZHJzL2Rvd25yZXYueG1sRI9Bb8Iw&#10;DIXvk/gPkZG4jRTYABUCAqRpHLcC5Wo1pi00TtVkUPj1ZNKk3Wx9z+89z5etqcSVGldaVjDoRyCI&#10;M6tLzhXsdx+vUxDOI2usLJOCOzlYLjovc4y1vfE3XROfi2DCLkYFhfd1LKXLCjLo+rYmDuxkG4M+&#10;rE0udYO3YG4qOYyisTRYckgosKZNQdkl+TEKDucAkj3ZR5q+vadfn8d1Phkp1eu2qxkIT63/F/9d&#10;b3WoP4LfX8IAcvEEAAD//wMAUEsBAi0AFAAGAAgAAAAhANvh9svuAAAAhQEAABMAAAAAAAAAAAAA&#10;AAAAAAAAAFtDb250ZW50X1R5cGVzXS54bWxQSwECLQAUAAYACAAAACEAWvQsW78AAAAVAQAACwAA&#10;AAAAAAAAAAAAAAAfAQAAX3JlbHMvLnJlbHNQSwECLQAUAAYACAAAACEAsEAvgsMAAADbAAAADwAA&#10;AAAAAAAAAAAAAAAHAgAAZHJzL2Rvd25yZXYueG1sUEsFBgAAAAADAAMAtwAAAPcCAAAAAA==&#10;" strokecolor="#8496b0 [1951]">
                                <v:stroke endarrow="block"/>
                              </v:shape>
                              <v:shape id="AutoShape 15" o:spid="_x0000_s1044" type="#_x0000_t32" style="position:absolute;left:1119;top:2698;width:1;height: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6RwQAAANsAAAAPAAAAZHJzL2Rvd25yZXYueG1sRE/dasIw&#10;FL4f+A7hCLubqWMUrUZRYSDiYFYf4NAcm2pzUpusdm9vBgPvzsf3e+bL3taio9ZXjhWMRwkI4sLp&#10;iksFp+Pn2wSED8gaa8ek4Jc8LBeDlzlm2t35QF0eShFD2GeowITQZFL6wpBFP3INceTOrrUYImxL&#10;qVu8x3Bby/ckSaXFimODwYY2hopr/mMVfN226fdlsut2U52Y2/5yyIt0rdTrsF/NQATqw1P8797q&#10;OP8D/n6JB8jFAwAA//8DAFBLAQItABQABgAIAAAAIQDb4fbL7gAAAIUBAAATAAAAAAAAAAAAAAAA&#10;AAAAAABbQ29udGVudF9UeXBlc10ueG1sUEsBAi0AFAAGAAgAAAAhAFr0LFu/AAAAFQEAAAsAAAAA&#10;AAAAAAAAAAAAHwEAAF9yZWxzLy5yZWxzUEsBAi0AFAAGAAgAAAAhABxqvpHBAAAA2wAAAA8AAAAA&#10;AAAAAAAAAAAABwIAAGRycy9kb3ducmV2LnhtbFBLBQYAAAAAAwADALcAAAD1AgAAAAA=&#10;" strokecolor="#8496b0 [1951]">
                                <v:stroke endarrow="block"/>
                              </v:shape>
                              <v:shape id="AutoShape 18" o:spid="_x0000_s1045" type="#_x0000_t32" style="position:absolute;left:4099;top:2655;width:0;height: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4wawwAAANsAAAAPAAAAZHJzL2Rvd25yZXYueG1sRI9Bb8Iw&#10;DIXvk/gPkZG4jRTYABUCAqRpHLcC5Wo1pi00TtUE6Pj1y6RJ3Gx9z+89z5etqcSNGldaVjDoRyCI&#10;M6tLzhXsdx+vUxDOI2usLJOCH3KwXHRe5hhre+dvuiU+F8GEXYwKCu/rWEqXFWTQ9W1NHNjJNgZ9&#10;WJtc6gbvwdxUchhFY2mw5JBQYE2bgrJLcjUKDucAkj3ZR5q+vadfn8d1Phkp1eu2qxkIT61/iv+v&#10;tzrUH8PfL2EAufgFAAD//wMAUEsBAi0AFAAGAAgAAAAhANvh9svuAAAAhQEAABMAAAAAAAAAAAAA&#10;AAAAAAAAAFtDb250ZW50X1R5cGVzXS54bWxQSwECLQAUAAYACAAAACEAWvQsW78AAAAVAQAACwAA&#10;AAAAAAAAAAAAAAAfAQAAX3JlbHMvLnJlbHNQSwECLQAUAAYACAAAACEAoDeMGsMAAADbAAAADwAA&#10;AAAAAAAAAAAAAAAHAgAAZHJzL2Rvd25yZXYueG1sUEsFBgAAAAADAAMAtwAAAPcCAAAAAA==&#10;" strokecolor="#8496b0 [1951]">
                                <v:stroke endarrow="block"/>
                              </v:shape>
                            </v:group>
                            <v:shape id="Straight Arrow Connector 35" o:spid="_x0000_s1046" type="#_x0000_t32" style="position:absolute;left:14022;top:9434;width:4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e92d1 [3044]">
                              <v:stroke endarrow="block"/>
                              <o:lock v:ext="edit" shapetype="f"/>
                            </v:shape>
                            <v:shape id="Straight Arrow Connector 36" o:spid="_x0000_s1047" type="#_x0000_t32" style="position:absolute;left:46739;top:25906;width:511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e92d1 [3044]">
                              <v:stroke endarrow="block"/>
                              <o:lock v:ext="edit" shapetype="f"/>
                            </v:shape>
                          </v:group>
                          <v:shape id="AutoShape 18" o:spid="_x0000_s1048" type="#_x0000_t32" style="position:absolute;left:39620;top:28527;width:0;height:3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k1vxAAAANsAAAAPAAAAZHJzL2Rvd25yZXYueG1sRI/RasJA&#10;FETfC/7DcoW+1Y0VgkZXUaEgYqGmfsAle81Gs3djdo3p37uFQh+HmTnDLFa9rUVHra8cKxiPEhDE&#10;hdMVlwpO3x9vUxA+IGusHZOCH/KwWg5eFphp9+AjdXkoRYSwz1CBCaHJpPSFIYt+5Bri6J1dazFE&#10;2ZZSt/iIcFvL9yRJpcWK44LBhraGimt+two+b7v06zLdd/uZTsztcDnmRbpR6nXYr+cgAvXhP/zX&#10;3mkFkxn8fok/QC6fAAAA//8DAFBLAQItABQABgAIAAAAIQDb4fbL7gAAAIUBAAATAAAAAAAAAAAA&#10;AAAAAAAAAABbQ29udGVudF9UeXBlc10ueG1sUEsBAi0AFAAGAAgAAAAhAFr0LFu/AAAAFQEAAAsA&#10;AAAAAAAAAAAAAAAAHwEAAF9yZWxzLy5yZWxzUEsBAi0AFAAGAAgAAAAhALneTW/EAAAA2wAAAA8A&#10;AAAAAAAAAAAAAAAABwIAAGRycy9kb3ducmV2LnhtbFBLBQYAAAAAAwADALcAAAD4AgAAAAA=&#10;" strokecolor="#8496b0 [1951]">
                            <v:stroke endarrow="block"/>
                          </v:shape>
                        </v:group>
                        <v:roundrect id="Rounded Rectangle 19" o:spid="_x0000_s1049" style="position:absolute;left:44361;top:23595;width:12549;height:49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NULvgAAANsAAAAPAAAAZHJzL2Rvd25yZXYueG1sRE9Li8Iw&#10;EL4L+x/CLOxNEz2oW43irggefS1eh2Zsi82kJLF2/70RBG/z8T1nvuxsLVryoXKsYThQIIhzZyou&#10;NJyOm/4URIjIBmvHpOGfAiwXH705ZsbdeU/tIRYihXDIUEMZY5NJGfKSLIaBa4gTd3HeYkzQF9J4&#10;vKdwW8uRUmNpseLUUGJDvyXl18PNarCq8Gp6O9u/n1HOG7dr15PVReuvz241AxGpi2/xy701af43&#10;PH9JB8jFAwAA//8DAFBLAQItABQABgAIAAAAIQDb4fbL7gAAAIUBAAATAAAAAAAAAAAAAAAAAAAA&#10;AABbQ29udGVudF9UeXBlc10ueG1sUEsBAi0AFAAGAAgAAAAhAFr0LFu/AAAAFQEAAAsAAAAAAAAA&#10;AAAAAAAAHwEAAF9yZWxzLy5yZWxzUEsBAi0AFAAGAAgAAAAhAA/c1Qu+AAAA2wAAAA8AAAAAAAAA&#10;AAAAAAAABwIAAGRycy9kb3ducmV2LnhtbFBLBQYAAAAAAwADALcAAADyAgAAAAA=&#10;" fillcolor="#4f81bd" strokecolor="#385d8a" strokeweight="2pt">
                          <v:path arrowok="t"/>
                          <v:textbox>
                            <w:txbxContent>
                              <w:p w14:paraId="22C97A6E" w14:textId="77777777" w:rsidR="00CB4CFA" w:rsidRDefault="00CB4CFA" w:rsidP="00123DBA">
                                <w:pPr>
                                  <w:pStyle w:val="NormalWeb"/>
                                  <w:spacing w:before="120" w:beforeAutospacing="0" w:after="0" w:afterAutospacing="0" w:line="276" w:lineRule="auto"/>
                                  <w:jc w:val="center"/>
                                </w:pPr>
                                <w:r>
                                  <w:rPr>
                                    <w:rFonts w:eastAsia="Calibri" w:cstheme="minorBidi"/>
                                    <w:b/>
                                    <w:bCs/>
                                    <w:color w:val="FFFFFF"/>
                                    <w:kern w:val="24"/>
                                  </w:rPr>
                                  <w:t>Mục tiêu 1</w:t>
                                </w:r>
                              </w:p>
                            </w:txbxContent>
                          </v:textbox>
                        </v:roundrect>
                        <v:roundrect id="Rounded Rectangle 20" o:spid="_x0000_s1050" style="position:absolute;left:23657;top:32118;width:14946;height:54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YrvwAAANsAAAAPAAAAZHJzL2Rvd25yZXYueG1sRE+7bsIw&#10;FN0r8Q/WRWIrNhloFGIQUCF1bNNWrFfxzUPE15FtQvr39VCp49F5l4fZDmIiH3rHGjZrBYK4dqbn&#10;VsPX5+U5BxEissHBMWn4oQCH/eKpxMK4B3/QVMVWpBAOBWroYhwLKUPdkcWwdiNx4hrnLcYEfSuN&#10;x0cKt4PMlNpKiz2nhg5HOndU36q71WBV61V+v9rvU1bzxb1Pry/HRuvVcj7uQESa47/4z/1mNGRp&#10;ffqSfoDc/wIAAP//AwBQSwECLQAUAAYACAAAACEA2+H2y+4AAACFAQAAEwAAAAAAAAAAAAAAAAAA&#10;AAAAW0NvbnRlbnRfVHlwZXNdLnhtbFBLAQItABQABgAIAAAAIQBa9CxbvwAAABUBAAALAAAAAAAA&#10;AAAAAAAAAB8BAABfcmVscy8ucmVsc1BLAQItABQABgAIAAAAIQBQirYrvwAAANsAAAAPAAAAAAAA&#10;AAAAAAAAAAcCAABkcnMvZG93bnJldi54bWxQSwUGAAAAAAMAAwC3AAAA8wIAAAAA&#10;" fillcolor="#4f81bd" strokecolor="#385d8a" strokeweight="2pt">
                          <v:path arrowok="t"/>
                          <v:textbox>
                            <w:txbxContent>
                              <w:p w14:paraId="63E25E95" w14:textId="77777777" w:rsidR="00CB4CFA" w:rsidRDefault="00CB4CFA" w:rsidP="00123DBA">
                                <w:pPr>
                                  <w:pStyle w:val="NormalWeb"/>
                                  <w:spacing w:before="120" w:beforeAutospacing="0" w:after="0" w:afterAutospacing="0" w:line="276" w:lineRule="auto"/>
                                  <w:jc w:val="center"/>
                                </w:pPr>
                                <w:r>
                                  <w:rPr>
                                    <w:rFonts w:eastAsia="Calibri" w:cstheme="minorBidi"/>
                                    <w:b/>
                                    <w:bCs/>
                                    <w:color w:val="FFFFFF"/>
                                    <w:kern w:val="24"/>
                                  </w:rPr>
                                  <w:t>Lấy bệnh phẩm nuôi cấy và KSĐ</w:t>
                                </w:r>
                              </w:p>
                            </w:txbxContent>
                          </v:textbox>
                        </v:roundrect>
                      </v:group>
                    </v:group>
                    <v:roundrect id="Rounded Rectangle 71" o:spid="_x0000_s1051" style="position:absolute;left:37052;top:69317;width:13530;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ytwQAAANsAAAAPAAAAZHJzL2Rvd25yZXYueG1sRI9Bi8Iw&#10;FITvwv6H8IS92UQPq1Sj6IrgUV2XvT6aZ1tsXkoSa/33RhD2OMzMN8xi1dtGdORD7VjDOFMgiAtn&#10;ai41nH92oxmIEJENNo5Jw4MCrJYfgwXmxt35SN0pliJBOOSooYqxzaUMRUUWQ+Za4uRdnLcYk/Sl&#10;NB7vCW4bOVHqS1qsOS1U2NJ3RcX1dLMarCq9mt3+7O9mUvDOHbrtdH3R+nPYr+cgIvXxP/xu742G&#10;6RheX9IPkMsnAAAA//8DAFBLAQItABQABgAIAAAAIQDb4fbL7gAAAIUBAAATAAAAAAAAAAAAAAAA&#10;AAAAAABbQ29udGVudF9UeXBlc10ueG1sUEsBAi0AFAAGAAgAAAAhAFr0LFu/AAAAFQEAAAsAAAAA&#10;AAAAAAAAAAAAHwEAAF9yZWxzLy5yZWxzUEsBAi0AFAAGAAgAAAAhACx1PK3BAAAA2wAAAA8AAAAA&#10;AAAAAAAAAAAABwIAAGRycy9kb3ducmV2LnhtbFBLBQYAAAAAAwADALcAAAD1AgAAAAA=&#10;" fillcolor="#4f81bd" strokecolor="#385d8a" strokeweight="2pt">
                      <v:path arrowok="t"/>
                      <v:textbox>
                        <w:txbxContent>
                          <w:p w14:paraId="628ECBCD" w14:textId="77777777" w:rsidR="00CB4CFA" w:rsidRDefault="00CB4CFA" w:rsidP="00A97074">
                            <w:pPr>
                              <w:pStyle w:val="NormalWeb"/>
                              <w:spacing w:before="120" w:beforeAutospacing="0" w:after="0" w:afterAutospacing="0" w:line="276" w:lineRule="auto"/>
                              <w:jc w:val="center"/>
                            </w:pPr>
                            <w:r>
                              <w:rPr>
                                <w:rFonts w:eastAsia="Calibri" w:cstheme="minorBidi"/>
                                <w:b/>
                                <w:bCs/>
                                <w:color w:val="FFFFFF"/>
                                <w:kern w:val="24"/>
                              </w:rPr>
                              <w:t>Mục tiêu 2</w:t>
                            </w:r>
                          </w:p>
                        </w:txbxContent>
                      </v:textbox>
                    </v:roundrect>
                  </v:group>
                </v:group>
                <v:shape id="AutoShape 18" o:spid="_x0000_s1052" type="#_x0000_t32" style="position:absolute;left:42655;top:59542;width:0;height:5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C0uwwAAANoAAAAPAAAAZHJzL2Rvd25yZXYueG1sRI/RasJA&#10;FETfC/7DcoW+NRt9CDZ1FRUEkQoa+wGX7G02Nns3ZteY/n1XEPo4zMwZZr4cbCN66nztWMEkSUEQ&#10;l07XXCn4Om/fZiB8QNbYOCYFv+RhuRi9zDHX7s4n6otQiQhhn6MCE0KbS+lLQxZ94lri6H27zmKI&#10;squk7vAe4baR0zTNpMWa44LBljaGyp/iZhUcrrvseJnt+/27Ts3183Iqymyt1Ot4WH2ACDSE//Cz&#10;vdMKpvC4Em+AXPwBAAD//wMAUEsBAi0AFAAGAAgAAAAhANvh9svuAAAAhQEAABMAAAAAAAAAAAAA&#10;AAAAAAAAAFtDb250ZW50X1R5cGVzXS54bWxQSwECLQAUAAYACAAAACEAWvQsW78AAAAVAQAACwAA&#10;AAAAAAAAAAAAAAAfAQAAX3JlbHMvLnJlbHNQSwECLQAUAAYACAAAACEAalgtLsMAAADaAAAADwAA&#10;AAAAAAAAAAAAAAAHAgAAZHJzL2Rvd25yZXYueG1sUEsFBgAAAAADAAMAtwAAAPcCAAAAAA==&#10;" strokecolor="#8496b0 [1951]">
                  <v:stroke endarrow="block"/>
                </v:shape>
              </v:group>
            </w:pict>
          </mc:Fallback>
        </mc:AlternateContent>
      </w:r>
      <w:bookmarkEnd w:id="393"/>
    </w:p>
    <w:p w14:paraId="54166B1C" w14:textId="77777777" w:rsidR="00690B76" w:rsidRPr="004E2141" w:rsidRDefault="00690B76" w:rsidP="00CF0B68">
      <w:pPr>
        <w:spacing w:after="0" w:line="360" w:lineRule="auto"/>
        <w:jc w:val="both"/>
        <w:rPr>
          <w:rFonts w:cs="Times New Roman"/>
          <w:b/>
          <w:szCs w:val="28"/>
        </w:rPr>
      </w:pPr>
    </w:p>
    <w:p w14:paraId="7B17E9A9" w14:textId="77777777" w:rsidR="00690B76" w:rsidRPr="004E2141" w:rsidRDefault="00690B76" w:rsidP="00CF0B68">
      <w:pPr>
        <w:spacing w:after="0" w:line="360" w:lineRule="auto"/>
        <w:jc w:val="both"/>
        <w:rPr>
          <w:rFonts w:cs="Times New Roman"/>
          <w:b/>
          <w:szCs w:val="28"/>
        </w:rPr>
      </w:pPr>
    </w:p>
    <w:p w14:paraId="5F6BE617" w14:textId="77777777" w:rsidR="00690B76" w:rsidRPr="004E2141" w:rsidRDefault="00690B76" w:rsidP="00CF0B68">
      <w:pPr>
        <w:spacing w:after="0" w:line="360" w:lineRule="auto"/>
        <w:jc w:val="both"/>
        <w:rPr>
          <w:rFonts w:cs="Times New Roman"/>
          <w:b/>
          <w:szCs w:val="28"/>
        </w:rPr>
      </w:pPr>
    </w:p>
    <w:p w14:paraId="4966D732" w14:textId="77777777" w:rsidR="00690B76" w:rsidRPr="004E2141" w:rsidRDefault="00690B76" w:rsidP="00CF0B68">
      <w:pPr>
        <w:spacing w:after="0" w:line="360" w:lineRule="auto"/>
        <w:rPr>
          <w:rFonts w:cs="Times New Roman"/>
          <w:szCs w:val="28"/>
        </w:rPr>
      </w:pPr>
    </w:p>
    <w:p w14:paraId="095A8703" w14:textId="77777777" w:rsidR="00690B76" w:rsidRPr="004E2141" w:rsidRDefault="00690B76" w:rsidP="00CF0B68">
      <w:pPr>
        <w:spacing w:after="0" w:line="360" w:lineRule="auto"/>
        <w:jc w:val="both"/>
        <w:rPr>
          <w:rFonts w:cs="Times New Roman"/>
          <w:b/>
          <w:szCs w:val="28"/>
        </w:rPr>
      </w:pPr>
    </w:p>
    <w:p w14:paraId="70FA3C81" w14:textId="77777777" w:rsidR="00690B76" w:rsidRPr="004E2141" w:rsidRDefault="00690B76" w:rsidP="00CF0B68">
      <w:pPr>
        <w:spacing w:after="0" w:line="360" w:lineRule="auto"/>
        <w:jc w:val="both"/>
        <w:rPr>
          <w:rFonts w:cs="Times New Roman"/>
          <w:b/>
          <w:szCs w:val="28"/>
        </w:rPr>
      </w:pPr>
    </w:p>
    <w:p w14:paraId="4AF00677" w14:textId="77777777" w:rsidR="00690B76" w:rsidRPr="004E2141" w:rsidRDefault="00690B76" w:rsidP="00CF0B68">
      <w:pPr>
        <w:spacing w:after="0" w:line="360" w:lineRule="auto"/>
        <w:jc w:val="both"/>
        <w:rPr>
          <w:rFonts w:cs="Times New Roman"/>
          <w:b/>
          <w:szCs w:val="28"/>
        </w:rPr>
      </w:pPr>
    </w:p>
    <w:p w14:paraId="7534E8C1" w14:textId="77777777" w:rsidR="00690B76" w:rsidRPr="004E2141" w:rsidRDefault="00690B76" w:rsidP="00CF0B68">
      <w:pPr>
        <w:spacing w:after="0" w:line="360" w:lineRule="auto"/>
        <w:jc w:val="both"/>
        <w:rPr>
          <w:rFonts w:cs="Times New Roman"/>
          <w:b/>
          <w:szCs w:val="28"/>
        </w:rPr>
      </w:pPr>
    </w:p>
    <w:p w14:paraId="09D2390A" w14:textId="77777777" w:rsidR="00690B76" w:rsidRPr="004E2141" w:rsidRDefault="00690B76" w:rsidP="00CF0B68">
      <w:pPr>
        <w:spacing w:after="0" w:line="360" w:lineRule="auto"/>
        <w:jc w:val="both"/>
        <w:rPr>
          <w:rFonts w:cs="Times New Roman"/>
          <w:b/>
          <w:szCs w:val="28"/>
        </w:rPr>
      </w:pPr>
    </w:p>
    <w:p w14:paraId="60E2F119" w14:textId="77777777" w:rsidR="00690B76" w:rsidRPr="004E2141" w:rsidRDefault="00690B76" w:rsidP="00CF0B68">
      <w:pPr>
        <w:spacing w:after="0" w:line="360" w:lineRule="auto"/>
        <w:jc w:val="both"/>
        <w:rPr>
          <w:rFonts w:cs="Times New Roman"/>
          <w:b/>
          <w:szCs w:val="28"/>
        </w:rPr>
      </w:pPr>
    </w:p>
    <w:p w14:paraId="7D483C52" w14:textId="77777777" w:rsidR="00690B76" w:rsidRPr="004E2141" w:rsidRDefault="00690B76" w:rsidP="00CF0B68">
      <w:pPr>
        <w:spacing w:after="0" w:line="360" w:lineRule="auto"/>
        <w:jc w:val="both"/>
        <w:rPr>
          <w:rFonts w:cs="Times New Roman"/>
          <w:b/>
          <w:szCs w:val="28"/>
        </w:rPr>
      </w:pPr>
    </w:p>
    <w:p w14:paraId="573F19BD" w14:textId="77777777" w:rsidR="00763AF4" w:rsidRPr="004E2141" w:rsidRDefault="00763AF4" w:rsidP="00CF0B68">
      <w:pPr>
        <w:pStyle w:val="1"/>
        <w:rPr>
          <w:sz w:val="28"/>
          <w:szCs w:val="28"/>
        </w:rPr>
      </w:pPr>
      <w:bookmarkStart w:id="394" w:name="_Toc488392605"/>
      <w:bookmarkStart w:id="395" w:name="_Toc526446104"/>
    </w:p>
    <w:p w14:paraId="2ACB3C8E" w14:textId="77777777" w:rsidR="008E6E0A" w:rsidRPr="004E2141" w:rsidRDefault="008E6E0A" w:rsidP="00CF0B68">
      <w:pPr>
        <w:pStyle w:val="1"/>
        <w:rPr>
          <w:sz w:val="28"/>
          <w:szCs w:val="28"/>
        </w:rPr>
      </w:pPr>
    </w:p>
    <w:p w14:paraId="51DEE5B5" w14:textId="77777777" w:rsidR="008E6E0A" w:rsidRPr="004E2141" w:rsidRDefault="008E6E0A" w:rsidP="00CF0B68">
      <w:pPr>
        <w:pStyle w:val="1"/>
        <w:rPr>
          <w:sz w:val="28"/>
          <w:szCs w:val="28"/>
        </w:rPr>
      </w:pPr>
    </w:p>
    <w:p w14:paraId="6F1F2D96" w14:textId="77777777" w:rsidR="008E6E0A" w:rsidRPr="004E2141" w:rsidRDefault="008E6E0A" w:rsidP="00CF0B68">
      <w:pPr>
        <w:pStyle w:val="1"/>
        <w:rPr>
          <w:sz w:val="28"/>
          <w:szCs w:val="28"/>
        </w:rPr>
      </w:pPr>
    </w:p>
    <w:p w14:paraId="1A24D5B8" w14:textId="77777777" w:rsidR="008E6E0A" w:rsidRPr="004E2141" w:rsidRDefault="008E6E0A" w:rsidP="00CF0B68">
      <w:pPr>
        <w:pStyle w:val="1"/>
        <w:rPr>
          <w:sz w:val="28"/>
          <w:szCs w:val="28"/>
        </w:rPr>
      </w:pPr>
    </w:p>
    <w:p w14:paraId="1227C1FF" w14:textId="77777777" w:rsidR="00A97074" w:rsidRPr="004E2141" w:rsidRDefault="00A97074" w:rsidP="00CF0B68">
      <w:pPr>
        <w:pStyle w:val="1"/>
        <w:jc w:val="left"/>
        <w:rPr>
          <w:sz w:val="28"/>
          <w:szCs w:val="28"/>
        </w:rPr>
      </w:pPr>
    </w:p>
    <w:p w14:paraId="1A4A186C" w14:textId="5229FA4D" w:rsidR="008E6E0A" w:rsidRDefault="008E6E0A" w:rsidP="00CF0B68">
      <w:pPr>
        <w:spacing w:after="0" w:line="360" w:lineRule="auto"/>
        <w:rPr>
          <w:rFonts w:eastAsia="Times New Roman" w:cs="Times New Roman"/>
          <w:b/>
          <w:szCs w:val="28"/>
          <w:lang w:val="de-DE"/>
        </w:rPr>
      </w:pPr>
    </w:p>
    <w:p w14:paraId="2F7430DE" w14:textId="18A85A0A" w:rsidR="00192DD5" w:rsidRDefault="00192DD5" w:rsidP="00CF0B68">
      <w:pPr>
        <w:spacing w:after="0" w:line="360" w:lineRule="auto"/>
        <w:rPr>
          <w:rFonts w:eastAsia="Times New Roman" w:cs="Times New Roman"/>
          <w:b/>
          <w:szCs w:val="28"/>
          <w:lang w:val="de-DE"/>
        </w:rPr>
      </w:pPr>
    </w:p>
    <w:p w14:paraId="0D92F3B9" w14:textId="77777777" w:rsidR="00192DD5" w:rsidRPr="004E2141" w:rsidRDefault="00192DD5" w:rsidP="00CF0B68">
      <w:pPr>
        <w:spacing w:after="0" w:line="360" w:lineRule="auto"/>
        <w:rPr>
          <w:rFonts w:eastAsia="Times New Roman" w:cs="Times New Roman"/>
          <w:b/>
          <w:szCs w:val="28"/>
          <w:lang w:val="de-DE"/>
        </w:rPr>
      </w:pPr>
    </w:p>
    <w:p w14:paraId="25EA93F4" w14:textId="77777777" w:rsidR="00CF0B68" w:rsidRDefault="00CF0B68">
      <w:pPr>
        <w:rPr>
          <w:rFonts w:eastAsia="Times New Roman" w:cs="Times New Roman"/>
          <w:b/>
          <w:szCs w:val="28"/>
          <w:lang w:val="de-DE"/>
        </w:rPr>
      </w:pPr>
      <w:r>
        <w:rPr>
          <w:szCs w:val="28"/>
        </w:rPr>
        <w:br w:type="page"/>
      </w:r>
    </w:p>
    <w:p w14:paraId="2797B756" w14:textId="040744E4" w:rsidR="00763AF4" w:rsidRPr="004E2141" w:rsidRDefault="00763AF4" w:rsidP="00CF0B68">
      <w:pPr>
        <w:pStyle w:val="1"/>
        <w:rPr>
          <w:sz w:val="28"/>
          <w:szCs w:val="28"/>
        </w:rPr>
      </w:pPr>
      <w:bookmarkStart w:id="396" w:name="_Toc161130351"/>
      <w:r w:rsidRPr="004E2141">
        <w:rPr>
          <w:sz w:val="28"/>
          <w:szCs w:val="28"/>
        </w:rPr>
        <w:lastRenderedPageBreak/>
        <w:t>Chương 3</w:t>
      </w:r>
      <w:bookmarkEnd w:id="394"/>
      <w:bookmarkEnd w:id="395"/>
      <w:bookmarkEnd w:id="396"/>
    </w:p>
    <w:p w14:paraId="02611864" w14:textId="77777777" w:rsidR="00763AF4" w:rsidRPr="004E2141" w:rsidRDefault="00763AF4" w:rsidP="00CF0B68">
      <w:pPr>
        <w:pStyle w:val="1"/>
        <w:rPr>
          <w:sz w:val="28"/>
          <w:szCs w:val="28"/>
        </w:rPr>
      </w:pPr>
      <w:bookmarkStart w:id="397" w:name="_Toc307481346"/>
      <w:bookmarkStart w:id="398" w:name="_Toc307482774"/>
      <w:bookmarkStart w:id="399" w:name="_Toc433624905"/>
      <w:bookmarkStart w:id="400" w:name="_Toc488392606"/>
      <w:bookmarkStart w:id="401" w:name="_Toc526446105"/>
      <w:bookmarkStart w:id="402" w:name="_Toc161130352"/>
      <w:r w:rsidRPr="004E2141">
        <w:rPr>
          <w:sz w:val="28"/>
          <w:szCs w:val="28"/>
        </w:rPr>
        <w:t xml:space="preserve">KẾT QUẢ </w:t>
      </w:r>
      <w:bookmarkEnd w:id="397"/>
      <w:bookmarkEnd w:id="398"/>
      <w:bookmarkEnd w:id="399"/>
      <w:bookmarkEnd w:id="400"/>
      <w:r w:rsidRPr="004E2141">
        <w:rPr>
          <w:sz w:val="28"/>
          <w:szCs w:val="28"/>
        </w:rPr>
        <w:t>NGHIÊN CỨU</w:t>
      </w:r>
      <w:bookmarkEnd w:id="401"/>
      <w:bookmarkEnd w:id="402"/>
    </w:p>
    <w:p w14:paraId="61F16601" w14:textId="77777777" w:rsidR="00F61B29" w:rsidRPr="004E2141" w:rsidRDefault="008E6E0A" w:rsidP="00CF0B68">
      <w:pPr>
        <w:pStyle w:val="2"/>
      </w:pPr>
      <w:bookmarkStart w:id="403" w:name="_Toc161130353"/>
      <w:r w:rsidRPr="004E2141">
        <w:t xml:space="preserve">3.1. </w:t>
      </w:r>
      <w:r w:rsidR="00F61B29" w:rsidRPr="004E2141">
        <w:t>Đặc điểm chung của nhóm nghiên cứu</w:t>
      </w:r>
      <w:bookmarkEnd w:id="403"/>
    </w:p>
    <w:p w14:paraId="04E31E9E" w14:textId="28E7D60D" w:rsidR="00501559" w:rsidRPr="004E2141" w:rsidRDefault="00501559" w:rsidP="00CF0B68">
      <w:pPr>
        <w:pStyle w:val="3"/>
      </w:pPr>
      <w:bookmarkStart w:id="404" w:name="_Toc161130354"/>
      <w:r w:rsidRPr="004E2141">
        <w:t>3.1.1</w:t>
      </w:r>
      <w:r w:rsidR="00D970BB" w:rsidRPr="004E2141">
        <w:t>.</w:t>
      </w:r>
      <w:r w:rsidRPr="004E2141">
        <w:t xml:space="preserve"> </w:t>
      </w:r>
      <w:r w:rsidR="00192DD5">
        <w:t>Phân bố tuổi</w:t>
      </w:r>
      <w:bookmarkEnd w:id="404"/>
    </w:p>
    <w:p w14:paraId="0D786237" w14:textId="77777777" w:rsidR="00192DD5" w:rsidRDefault="00192DD5" w:rsidP="00CF0B68">
      <w:pPr>
        <w:spacing w:after="0" w:line="360" w:lineRule="auto"/>
        <w:jc w:val="both"/>
        <w:rPr>
          <w:rFonts w:cs="Times New Roman"/>
          <w:b/>
          <w:szCs w:val="28"/>
        </w:rPr>
      </w:pPr>
    </w:p>
    <w:p w14:paraId="3EB406B6" w14:textId="77777777" w:rsidR="00192DD5" w:rsidRDefault="00192DD5" w:rsidP="00CF0B68">
      <w:pPr>
        <w:spacing w:after="0" w:line="360" w:lineRule="auto"/>
        <w:jc w:val="both"/>
        <w:rPr>
          <w:rFonts w:cs="Times New Roman"/>
          <w:b/>
          <w:szCs w:val="28"/>
        </w:rPr>
      </w:pPr>
      <w:r w:rsidRPr="00175E1D">
        <w:rPr>
          <w:rFonts w:cs="Times New Roman"/>
          <w:noProof/>
          <w:szCs w:val="28"/>
        </w:rPr>
        <w:drawing>
          <wp:inline distT="0" distB="0" distL="0" distR="0" wp14:anchorId="726A5783" wp14:editId="74AC391E">
            <wp:extent cx="5528931" cy="2530549"/>
            <wp:effectExtent l="0" t="0" r="15240" b="22225"/>
            <wp:docPr id="1118932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211160" w14:textId="5AABA6F7" w:rsidR="00192DD5" w:rsidRDefault="00192DD5" w:rsidP="00CF0B68">
      <w:pPr>
        <w:pStyle w:val="00D"/>
      </w:pPr>
      <w:bookmarkStart w:id="405" w:name="_Toc161130619"/>
      <w:bookmarkStart w:id="406" w:name="_Toc148960393"/>
      <w:r w:rsidRPr="00175E1D">
        <w:t>Biểu đồ 3.</w:t>
      </w:r>
      <w:r w:rsidRPr="00175E1D">
        <w:rPr>
          <w:noProof/>
        </w:rPr>
        <w:t>1</w:t>
      </w:r>
      <w:r>
        <w:rPr>
          <w:noProof/>
        </w:rPr>
        <w:t>.</w:t>
      </w:r>
      <w:r>
        <w:t xml:space="preserve"> </w:t>
      </w:r>
      <w:r w:rsidRPr="00175E1D">
        <w:t>Phân bố nhóm tuổi</w:t>
      </w:r>
      <w:bookmarkEnd w:id="405"/>
      <w:r w:rsidRPr="00175E1D">
        <w:t xml:space="preserve"> </w:t>
      </w:r>
      <w:bookmarkEnd w:id="406"/>
    </w:p>
    <w:p w14:paraId="333AC92A" w14:textId="77777777" w:rsidR="00CF0B68" w:rsidRPr="00192DD5" w:rsidRDefault="00CF0B68" w:rsidP="00CF0B68">
      <w:pPr>
        <w:pStyle w:val="00D"/>
      </w:pPr>
    </w:p>
    <w:p w14:paraId="4E34BCE5" w14:textId="47307C65" w:rsidR="00D970BB" w:rsidRPr="004E2141" w:rsidRDefault="00501559" w:rsidP="00CF0B68">
      <w:pPr>
        <w:spacing w:after="0" w:line="360" w:lineRule="auto"/>
        <w:jc w:val="both"/>
        <w:rPr>
          <w:rFonts w:cs="Times New Roman"/>
          <w:b/>
          <w:szCs w:val="28"/>
        </w:rPr>
      </w:pPr>
      <w:r w:rsidRPr="004E2141">
        <w:rPr>
          <w:rFonts w:cs="Times New Roman"/>
          <w:b/>
          <w:szCs w:val="28"/>
        </w:rPr>
        <w:t>Nhận xét</w:t>
      </w:r>
    </w:p>
    <w:p w14:paraId="583F8E2F" w14:textId="1DF849AC" w:rsidR="00170C64" w:rsidRPr="004E2141" w:rsidRDefault="00D970BB" w:rsidP="00CF0B68">
      <w:pPr>
        <w:pStyle w:val="3"/>
      </w:pPr>
      <w:bookmarkStart w:id="407" w:name="_Toc526446107"/>
      <w:bookmarkStart w:id="408" w:name="_Toc161130355"/>
      <w:r w:rsidRPr="004E2141">
        <w:t xml:space="preserve">3.1.2. </w:t>
      </w:r>
      <w:bookmarkStart w:id="409" w:name="_Toc526446108"/>
      <w:bookmarkEnd w:id="407"/>
      <w:r w:rsidR="00192DD5">
        <w:t>Giới tính</w:t>
      </w:r>
      <w:bookmarkEnd w:id="408"/>
    </w:p>
    <w:p w14:paraId="193E779E" w14:textId="77777777" w:rsidR="00D970BB" w:rsidRPr="004E2141" w:rsidRDefault="00D970BB" w:rsidP="00CF0B68">
      <w:pPr>
        <w:spacing w:after="0" w:line="360" w:lineRule="auto"/>
        <w:jc w:val="center"/>
        <w:rPr>
          <w:rFonts w:cs="Times New Roman"/>
          <w:szCs w:val="28"/>
        </w:rPr>
      </w:pPr>
      <w:r w:rsidRPr="004E2141">
        <w:rPr>
          <w:rFonts w:cs="Times New Roman"/>
          <w:b/>
          <w:noProof/>
          <w:szCs w:val="28"/>
        </w:rPr>
        <w:drawing>
          <wp:inline distT="0" distB="0" distL="0" distR="0" wp14:anchorId="754CDFCF" wp14:editId="213304E2">
            <wp:extent cx="4338084" cy="1967024"/>
            <wp:effectExtent l="0" t="0" r="5715" b="0"/>
            <wp:docPr id="1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409"/>
    </w:p>
    <w:p w14:paraId="0C7FBA60" w14:textId="6554FCE2" w:rsidR="00EF0DFD" w:rsidRPr="004E2141" w:rsidRDefault="00192DD5" w:rsidP="00CF0B68">
      <w:pPr>
        <w:pStyle w:val="00D"/>
      </w:pPr>
      <w:bookmarkStart w:id="410" w:name="_Toc526446284"/>
      <w:bookmarkStart w:id="411" w:name="_Toc108178686"/>
      <w:bookmarkStart w:id="412" w:name="_Toc161130620"/>
      <w:r>
        <w:t>Biểu đồ 3.2</w:t>
      </w:r>
      <w:r w:rsidR="00170C64" w:rsidRPr="004E2141">
        <w:t xml:space="preserve">. </w:t>
      </w:r>
      <w:bookmarkEnd w:id="410"/>
      <w:bookmarkEnd w:id="411"/>
      <w:r w:rsidRPr="00175E1D">
        <w:t>Phân bố giới tính</w:t>
      </w:r>
      <w:bookmarkEnd w:id="412"/>
    </w:p>
    <w:p w14:paraId="5A2CA93F" w14:textId="3ACE77A3" w:rsidR="008E6E0A" w:rsidRPr="004E2141" w:rsidRDefault="00EF0DFD" w:rsidP="00CF0B68">
      <w:pPr>
        <w:pStyle w:val="D"/>
        <w:jc w:val="left"/>
        <w:rPr>
          <w:i w:val="0"/>
        </w:rPr>
      </w:pPr>
      <w:bookmarkStart w:id="413" w:name="_Toc108178687"/>
      <w:r w:rsidRPr="004E2141">
        <w:rPr>
          <w:i w:val="0"/>
        </w:rPr>
        <w:t>Nhận xét</w:t>
      </w:r>
      <w:bookmarkEnd w:id="413"/>
    </w:p>
    <w:p w14:paraId="71441BB5" w14:textId="77777777" w:rsidR="00CF0B68" w:rsidRDefault="00CF0B68" w:rsidP="00CF0B68">
      <w:pPr>
        <w:pStyle w:val="3"/>
      </w:pPr>
    </w:p>
    <w:p w14:paraId="60A7B148" w14:textId="30D2710C" w:rsidR="00192DD5" w:rsidRPr="00175E1D" w:rsidRDefault="00170C64" w:rsidP="00CF0B68">
      <w:pPr>
        <w:pStyle w:val="3"/>
      </w:pPr>
      <w:bookmarkStart w:id="414" w:name="_Toc161130356"/>
      <w:r w:rsidRPr="004E2141">
        <w:lastRenderedPageBreak/>
        <w:t>3.1.3</w:t>
      </w:r>
      <w:r w:rsidR="008E6E0A" w:rsidRPr="004E2141">
        <w:t>.</w:t>
      </w:r>
      <w:r w:rsidRPr="004E2141">
        <w:t xml:space="preserve"> </w:t>
      </w:r>
      <w:r w:rsidR="00192DD5" w:rsidRPr="00175E1D">
        <w:t>Chỉ số khối cơ thể (BMI)</w:t>
      </w:r>
      <w:bookmarkEnd w:id="414"/>
    </w:p>
    <w:p w14:paraId="1C490767" w14:textId="0A101A58" w:rsidR="00192DD5" w:rsidRPr="00175E1D" w:rsidRDefault="00192DD5" w:rsidP="00CF0B68">
      <w:pPr>
        <w:pStyle w:val="Caption"/>
        <w:rPr>
          <w:rFonts w:cs="Times New Roman"/>
          <w:szCs w:val="28"/>
        </w:rPr>
      </w:pPr>
      <w:r w:rsidRPr="00175E1D">
        <w:rPr>
          <w:rFonts w:cs="Times New Roman"/>
          <w:noProof/>
          <w:szCs w:val="28"/>
        </w:rPr>
        <w:drawing>
          <wp:inline distT="0" distB="0" distL="0" distR="0" wp14:anchorId="56133349" wp14:editId="4845A47F">
            <wp:extent cx="5486400" cy="3276600"/>
            <wp:effectExtent l="0" t="0" r="19050" b="19050"/>
            <wp:docPr id="18781409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644046" w14:textId="0FF859A5" w:rsidR="004A2712" w:rsidRPr="00192DD5" w:rsidRDefault="00192DD5" w:rsidP="00CF0B68">
      <w:pPr>
        <w:pStyle w:val="00D"/>
      </w:pPr>
      <w:bookmarkStart w:id="415" w:name="_Toc148960395"/>
      <w:bookmarkStart w:id="416" w:name="_Toc161130621"/>
      <w:r w:rsidRPr="00175E1D">
        <w:t xml:space="preserve">Biểu đồ </w:t>
      </w:r>
      <w:r w:rsidRPr="00175E1D">
        <w:rPr>
          <w:noProof/>
        </w:rPr>
        <w:t>3</w:t>
      </w:r>
      <w:r w:rsidRPr="00175E1D">
        <w:t>.3</w:t>
      </w:r>
      <w:r>
        <w:t>.</w:t>
      </w:r>
      <w:r w:rsidRPr="00175E1D">
        <w:t xml:space="preserve"> Phân bố chỉ số khối cơ thể (BMI)</w:t>
      </w:r>
      <w:bookmarkEnd w:id="415"/>
      <w:bookmarkEnd w:id="416"/>
    </w:p>
    <w:p w14:paraId="5302B670" w14:textId="77777777" w:rsidR="00EF0DFD" w:rsidRPr="004E2141" w:rsidRDefault="00A21EAD" w:rsidP="00CF0B68">
      <w:pPr>
        <w:spacing w:after="0" w:line="360" w:lineRule="auto"/>
        <w:jc w:val="both"/>
        <w:rPr>
          <w:rFonts w:cs="Times New Roman"/>
          <w:b/>
          <w:szCs w:val="28"/>
        </w:rPr>
      </w:pPr>
      <w:r w:rsidRPr="004E2141">
        <w:rPr>
          <w:rFonts w:cs="Times New Roman"/>
          <w:b/>
          <w:szCs w:val="28"/>
        </w:rPr>
        <w:t>Nhận xét</w:t>
      </w:r>
    </w:p>
    <w:p w14:paraId="01573695" w14:textId="4146C717" w:rsidR="00192DD5" w:rsidRDefault="00192DD5" w:rsidP="00CF0B68">
      <w:pPr>
        <w:pStyle w:val="3"/>
      </w:pPr>
      <w:bookmarkStart w:id="417" w:name="_Toc148960112"/>
      <w:bookmarkStart w:id="418" w:name="_Toc161130357"/>
      <w:r>
        <w:t xml:space="preserve">3.1.4. </w:t>
      </w:r>
      <w:r w:rsidRPr="00175E1D">
        <w:t>Tiền sử bệnh lý</w:t>
      </w:r>
      <w:bookmarkEnd w:id="417"/>
      <w:bookmarkEnd w:id="418"/>
    </w:p>
    <w:p w14:paraId="227D5F42" w14:textId="77777777" w:rsidR="00192DD5" w:rsidRDefault="00192DD5" w:rsidP="00CF0B68">
      <w:pPr>
        <w:pStyle w:val="003"/>
        <w:rPr>
          <w:i w:val="0"/>
        </w:rPr>
      </w:pPr>
      <w:r w:rsidRPr="00F603D5">
        <w:rPr>
          <w:b w:val="0"/>
          <w:bCs/>
          <w:noProof/>
          <w:shd w:val="clear" w:color="auto" w:fill="0070C0"/>
          <w:lang w:val="en-US"/>
        </w:rPr>
        <w:drawing>
          <wp:inline distT="0" distB="0" distL="0" distR="0" wp14:anchorId="3280C736" wp14:editId="6F290A3E">
            <wp:extent cx="5580380" cy="2837492"/>
            <wp:effectExtent l="0" t="0" r="1270" b="1270"/>
            <wp:docPr id="142155662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A9399E1" w14:textId="25DD270C" w:rsidR="00192DD5" w:rsidRPr="00175E1D" w:rsidRDefault="00192DD5" w:rsidP="00CF0B68">
      <w:pPr>
        <w:pStyle w:val="00D"/>
        <w:rPr>
          <w:bCs/>
        </w:rPr>
      </w:pPr>
      <w:bookmarkStart w:id="419" w:name="_Toc161130622"/>
      <w:bookmarkStart w:id="420" w:name="_Toc148960396"/>
      <w:r w:rsidRPr="00175E1D">
        <w:t>Biểu đồ 3.4</w:t>
      </w:r>
      <w:r>
        <w:t>.</w:t>
      </w:r>
      <w:r w:rsidRPr="00175E1D">
        <w:t xml:space="preserve"> </w:t>
      </w:r>
      <w:r>
        <w:t>Phân bố các bệnh đồng mắc</w:t>
      </w:r>
      <w:bookmarkEnd w:id="419"/>
      <w:r w:rsidRPr="00175E1D">
        <w:t xml:space="preserve">  </w:t>
      </w:r>
      <w:bookmarkEnd w:id="420"/>
    </w:p>
    <w:p w14:paraId="21C7ED46" w14:textId="16B93407" w:rsidR="004A2712" w:rsidRPr="004E2141" w:rsidRDefault="00A21EAD" w:rsidP="00CF0B68">
      <w:pPr>
        <w:pStyle w:val="003"/>
      </w:pPr>
      <w:r w:rsidRPr="00192DD5">
        <w:rPr>
          <w:i w:val="0"/>
        </w:rPr>
        <w:t xml:space="preserve">Nhận xét: </w:t>
      </w:r>
      <w:r w:rsidRPr="00192DD5">
        <w:rPr>
          <w:i w:val="0"/>
        </w:rPr>
        <w:tab/>
      </w:r>
    </w:p>
    <w:p w14:paraId="726BFCF4" w14:textId="344C84E5" w:rsidR="00192DD5" w:rsidRPr="00175E1D" w:rsidRDefault="00192DD5" w:rsidP="00CF0B68">
      <w:pPr>
        <w:pStyle w:val="3"/>
      </w:pPr>
      <w:bookmarkStart w:id="421" w:name="_Toc148960113"/>
      <w:bookmarkStart w:id="422" w:name="_Toc161130358"/>
      <w:r>
        <w:lastRenderedPageBreak/>
        <w:t>3.1.5. Bệnh lý phải</w:t>
      </w:r>
      <w:r w:rsidRPr="00175E1D">
        <w:t xml:space="preserve"> thở máy</w:t>
      </w:r>
      <w:bookmarkEnd w:id="421"/>
      <w:bookmarkEnd w:id="422"/>
    </w:p>
    <w:p w14:paraId="33D404CB" w14:textId="77777777" w:rsidR="00192DD5" w:rsidRPr="00175E1D" w:rsidRDefault="00192DD5" w:rsidP="00CF0B68">
      <w:pPr>
        <w:spacing w:after="0" w:line="360" w:lineRule="auto"/>
        <w:jc w:val="both"/>
        <w:rPr>
          <w:rFonts w:cs="Times New Roman"/>
          <w:bCs/>
          <w:szCs w:val="28"/>
        </w:rPr>
      </w:pPr>
      <w:r w:rsidRPr="00175E1D">
        <w:rPr>
          <w:rFonts w:cs="Times New Roman"/>
          <w:noProof/>
          <w:szCs w:val="28"/>
        </w:rPr>
        <w:drawing>
          <wp:inline distT="0" distB="0" distL="0" distR="0" wp14:anchorId="178DA34F" wp14:editId="0D4DEDDC">
            <wp:extent cx="5581403" cy="2980706"/>
            <wp:effectExtent l="0" t="0" r="19685" b="10160"/>
            <wp:docPr id="20002066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C8A5CD" w14:textId="5C3275D6" w:rsidR="00192DD5" w:rsidRPr="00175E1D" w:rsidRDefault="00192DD5" w:rsidP="00CF0B68">
      <w:pPr>
        <w:pStyle w:val="00D"/>
      </w:pPr>
      <w:bookmarkStart w:id="423" w:name="_Toc161130623"/>
      <w:bookmarkStart w:id="424" w:name="_Toc148960397"/>
      <w:r w:rsidRPr="00175E1D">
        <w:t>Biểu đồ 3.</w:t>
      </w:r>
      <w:r w:rsidRPr="00175E1D">
        <w:rPr>
          <w:noProof/>
        </w:rPr>
        <w:t>5</w:t>
      </w:r>
      <w:r>
        <w:rPr>
          <w:noProof/>
        </w:rPr>
        <w:t>.</w:t>
      </w:r>
      <w:r>
        <w:t xml:space="preserve"> Bệnh lý nguyên nhân</w:t>
      </w:r>
      <w:r w:rsidRPr="00175E1D">
        <w:t xml:space="preserve"> thở máy</w:t>
      </w:r>
      <w:bookmarkEnd w:id="423"/>
      <w:r w:rsidRPr="00175E1D">
        <w:t xml:space="preserve"> </w:t>
      </w:r>
      <w:bookmarkEnd w:id="424"/>
    </w:p>
    <w:p w14:paraId="0E60DB95" w14:textId="77777777" w:rsidR="00036881" w:rsidRDefault="00036881" w:rsidP="00CF0B68">
      <w:pPr>
        <w:pStyle w:val="3"/>
      </w:pPr>
      <w:bookmarkStart w:id="425" w:name="_Toc148960114"/>
    </w:p>
    <w:p w14:paraId="1C3C10D1" w14:textId="4026F8E2" w:rsidR="00B67CD1" w:rsidRPr="00175E1D" w:rsidRDefault="00B67CD1" w:rsidP="00CF0B68">
      <w:pPr>
        <w:pStyle w:val="3"/>
      </w:pPr>
      <w:bookmarkStart w:id="426" w:name="_Toc161130359"/>
      <w:r>
        <w:t>3.1.6.</w:t>
      </w:r>
      <w:r w:rsidRPr="00175E1D">
        <w:t xml:space="preserve"> Thời gian xuất hiện VPLQTM</w:t>
      </w:r>
      <w:bookmarkEnd w:id="425"/>
      <w:bookmarkEnd w:id="426"/>
    </w:p>
    <w:p w14:paraId="475DEA02" w14:textId="1D53473C" w:rsidR="00B67CD1" w:rsidRPr="00175E1D" w:rsidRDefault="00B67CD1" w:rsidP="00CF0B68">
      <w:pPr>
        <w:pStyle w:val="00B"/>
      </w:pPr>
      <w:bookmarkStart w:id="427" w:name="_Toc148960310"/>
      <w:bookmarkStart w:id="428" w:name="_Toc161130558"/>
      <w:r w:rsidRPr="00175E1D">
        <w:t>Bảng 3.</w:t>
      </w:r>
      <w:r>
        <w:rPr>
          <w:noProof/>
        </w:rPr>
        <w:t>1</w:t>
      </w:r>
      <w:r>
        <w:t>.</w:t>
      </w:r>
      <w:r w:rsidRPr="00175E1D">
        <w:t xml:space="preserve"> Tỉ lệ VPLQTM </w:t>
      </w:r>
      <w:r>
        <w:t>theo thời gian</w:t>
      </w:r>
      <w:bookmarkEnd w:id="427"/>
      <w:bookmarkEnd w:id="428"/>
    </w:p>
    <w:tbl>
      <w:tblPr>
        <w:tblStyle w:val="TableGrid"/>
        <w:tblW w:w="4903" w:type="pct"/>
        <w:jc w:val="center"/>
        <w:tblLook w:val="04A0" w:firstRow="1" w:lastRow="0" w:firstColumn="1" w:lastColumn="0" w:noHBand="0" w:noVBand="1"/>
      </w:tblPr>
      <w:tblGrid>
        <w:gridCol w:w="4489"/>
        <w:gridCol w:w="2138"/>
        <w:gridCol w:w="1192"/>
        <w:gridCol w:w="1010"/>
      </w:tblGrid>
      <w:tr w:rsidR="00B67CD1" w:rsidRPr="00175E1D" w14:paraId="50CE08A1" w14:textId="77777777" w:rsidTr="00194A3B">
        <w:trPr>
          <w:trHeight w:val="385"/>
          <w:jc w:val="center"/>
        </w:trPr>
        <w:tc>
          <w:tcPr>
            <w:tcW w:w="2542" w:type="pct"/>
            <w:vMerge w:val="restart"/>
            <w:vAlign w:val="center"/>
          </w:tcPr>
          <w:p w14:paraId="78E71E86" w14:textId="77777777" w:rsidR="00B67CD1" w:rsidRPr="00D47E81" w:rsidRDefault="00B67CD1" w:rsidP="00CF0B68">
            <w:pPr>
              <w:spacing w:line="360" w:lineRule="auto"/>
              <w:ind w:firstLine="34"/>
              <w:jc w:val="center"/>
              <w:rPr>
                <w:rFonts w:cs="Times New Roman"/>
                <w:b/>
                <w:bCs/>
                <w:szCs w:val="28"/>
              </w:rPr>
            </w:pPr>
            <w:r w:rsidRPr="00D47E81">
              <w:rPr>
                <w:rFonts w:cs="Times New Roman"/>
                <w:b/>
                <w:bCs/>
                <w:szCs w:val="28"/>
              </w:rPr>
              <w:t>Thời gian VPLQTM</w:t>
            </w:r>
          </w:p>
        </w:tc>
        <w:tc>
          <w:tcPr>
            <w:tcW w:w="1211" w:type="pct"/>
            <w:vMerge w:val="restart"/>
            <w:vAlign w:val="center"/>
          </w:tcPr>
          <w:p w14:paraId="558AE5AD" w14:textId="77777777" w:rsidR="00B67CD1" w:rsidRPr="00D47E81" w:rsidRDefault="00B67CD1" w:rsidP="00CF0B68">
            <w:pPr>
              <w:spacing w:line="360" w:lineRule="auto"/>
              <w:jc w:val="center"/>
              <w:rPr>
                <w:rFonts w:cs="Times New Roman"/>
                <w:b/>
                <w:bCs/>
                <w:szCs w:val="28"/>
              </w:rPr>
            </w:pPr>
            <w:r w:rsidRPr="00D47E81">
              <w:rPr>
                <w:rFonts w:cs="Times New Roman"/>
                <w:b/>
                <w:bCs/>
                <w:szCs w:val="28"/>
              </w:rPr>
              <w:t>Trung vị</w:t>
            </w:r>
          </w:p>
          <w:p w14:paraId="4C9A065F" w14:textId="77777777" w:rsidR="00B67CD1" w:rsidRPr="00D47E81" w:rsidRDefault="00B67CD1" w:rsidP="00CF0B68">
            <w:pPr>
              <w:spacing w:line="360" w:lineRule="auto"/>
              <w:jc w:val="center"/>
              <w:rPr>
                <w:rFonts w:cs="Times New Roman"/>
                <w:b/>
                <w:bCs/>
                <w:szCs w:val="28"/>
              </w:rPr>
            </w:pPr>
            <w:r w:rsidRPr="00D47E81">
              <w:rPr>
                <w:rFonts w:cs="Times New Roman"/>
                <w:b/>
                <w:bCs/>
                <w:szCs w:val="28"/>
              </w:rPr>
              <w:t>(ngày)</w:t>
            </w:r>
          </w:p>
        </w:tc>
        <w:tc>
          <w:tcPr>
            <w:tcW w:w="1248" w:type="pct"/>
            <w:gridSpan w:val="2"/>
            <w:vAlign w:val="center"/>
          </w:tcPr>
          <w:p w14:paraId="4BF35343" w14:textId="77777777" w:rsidR="00B67CD1" w:rsidRPr="00D47E81" w:rsidRDefault="00B67CD1" w:rsidP="00CF0B68">
            <w:pPr>
              <w:spacing w:line="360" w:lineRule="auto"/>
              <w:jc w:val="center"/>
              <w:rPr>
                <w:rFonts w:cs="Times New Roman"/>
                <w:b/>
                <w:bCs/>
                <w:szCs w:val="28"/>
              </w:rPr>
            </w:pPr>
            <w:r w:rsidRPr="00D47E81">
              <w:rPr>
                <w:rFonts w:cs="Times New Roman"/>
                <w:b/>
                <w:bCs/>
                <w:szCs w:val="28"/>
              </w:rPr>
              <w:t>Giá trị tứ phân vị</w:t>
            </w:r>
          </w:p>
        </w:tc>
      </w:tr>
      <w:tr w:rsidR="00B67CD1" w:rsidRPr="00175E1D" w14:paraId="2606F384" w14:textId="77777777" w:rsidTr="00194A3B">
        <w:trPr>
          <w:trHeight w:val="419"/>
          <w:jc w:val="center"/>
        </w:trPr>
        <w:tc>
          <w:tcPr>
            <w:tcW w:w="2542" w:type="pct"/>
            <w:vMerge/>
            <w:vAlign w:val="center"/>
          </w:tcPr>
          <w:p w14:paraId="0B2DF9C9" w14:textId="77777777" w:rsidR="00B67CD1" w:rsidRPr="00D47E81" w:rsidRDefault="00B67CD1" w:rsidP="00CF0B68">
            <w:pPr>
              <w:spacing w:line="360" w:lineRule="auto"/>
              <w:ind w:firstLine="34"/>
              <w:jc w:val="center"/>
              <w:rPr>
                <w:rFonts w:cs="Times New Roman"/>
                <w:b/>
                <w:bCs/>
                <w:szCs w:val="28"/>
              </w:rPr>
            </w:pPr>
          </w:p>
        </w:tc>
        <w:tc>
          <w:tcPr>
            <w:tcW w:w="1211" w:type="pct"/>
            <w:vMerge/>
            <w:vAlign w:val="center"/>
          </w:tcPr>
          <w:p w14:paraId="7DD439B4" w14:textId="77777777" w:rsidR="00B67CD1" w:rsidRPr="00D47E81" w:rsidRDefault="00B67CD1" w:rsidP="00CF0B68">
            <w:pPr>
              <w:spacing w:line="360" w:lineRule="auto"/>
              <w:jc w:val="center"/>
              <w:rPr>
                <w:rFonts w:cs="Times New Roman"/>
                <w:b/>
                <w:bCs/>
                <w:szCs w:val="28"/>
              </w:rPr>
            </w:pPr>
          </w:p>
        </w:tc>
        <w:tc>
          <w:tcPr>
            <w:tcW w:w="675" w:type="pct"/>
            <w:vAlign w:val="center"/>
          </w:tcPr>
          <w:p w14:paraId="51B6BC9B" w14:textId="77777777" w:rsidR="00B67CD1" w:rsidRPr="00D47E81" w:rsidRDefault="00B67CD1" w:rsidP="00CF0B68">
            <w:pPr>
              <w:spacing w:line="360" w:lineRule="auto"/>
              <w:jc w:val="center"/>
              <w:rPr>
                <w:rFonts w:cs="Times New Roman"/>
                <w:b/>
                <w:bCs/>
                <w:szCs w:val="28"/>
              </w:rPr>
            </w:pPr>
            <w:r>
              <w:rPr>
                <w:rFonts w:cs="Times New Roman"/>
                <w:b/>
                <w:bCs/>
                <w:szCs w:val="28"/>
              </w:rPr>
              <w:t>Min</w:t>
            </w:r>
          </w:p>
        </w:tc>
        <w:tc>
          <w:tcPr>
            <w:tcW w:w="573" w:type="pct"/>
            <w:vAlign w:val="center"/>
          </w:tcPr>
          <w:p w14:paraId="6A6E56DB" w14:textId="77777777" w:rsidR="00B67CD1" w:rsidRPr="00D47E81" w:rsidRDefault="00B67CD1" w:rsidP="00CF0B68">
            <w:pPr>
              <w:spacing w:line="360" w:lineRule="auto"/>
              <w:jc w:val="center"/>
              <w:rPr>
                <w:rFonts w:cs="Times New Roman"/>
                <w:b/>
                <w:bCs/>
                <w:szCs w:val="28"/>
              </w:rPr>
            </w:pPr>
            <w:r>
              <w:rPr>
                <w:rFonts w:cs="Times New Roman"/>
                <w:b/>
                <w:bCs/>
                <w:szCs w:val="28"/>
              </w:rPr>
              <w:t>Max</w:t>
            </w:r>
          </w:p>
        </w:tc>
      </w:tr>
      <w:tr w:rsidR="00B67CD1" w:rsidRPr="00175E1D" w14:paraId="5C6A38CD" w14:textId="77777777" w:rsidTr="00194A3B">
        <w:trPr>
          <w:jc w:val="center"/>
        </w:trPr>
        <w:tc>
          <w:tcPr>
            <w:tcW w:w="2542" w:type="pct"/>
            <w:vMerge/>
            <w:vAlign w:val="center"/>
          </w:tcPr>
          <w:p w14:paraId="73B8CE44" w14:textId="77777777" w:rsidR="00B67CD1" w:rsidRPr="00D47E81" w:rsidRDefault="00B67CD1" w:rsidP="00CF0B68">
            <w:pPr>
              <w:spacing w:line="360" w:lineRule="auto"/>
              <w:ind w:firstLine="34"/>
              <w:jc w:val="center"/>
              <w:rPr>
                <w:rFonts w:cs="Times New Roman"/>
                <w:b/>
                <w:bCs/>
                <w:szCs w:val="28"/>
              </w:rPr>
            </w:pPr>
          </w:p>
        </w:tc>
        <w:tc>
          <w:tcPr>
            <w:tcW w:w="1211" w:type="pct"/>
            <w:vAlign w:val="center"/>
          </w:tcPr>
          <w:p w14:paraId="13CDF334" w14:textId="7C4E3699" w:rsidR="00B67CD1" w:rsidRPr="00D47E81" w:rsidRDefault="00B67CD1" w:rsidP="00CF0B68">
            <w:pPr>
              <w:spacing w:line="360" w:lineRule="auto"/>
              <w:jc w:val="center"/>
              <w:rPr>
                <w:rFonts w:cs="Times New Roman"/>
                <w:szCs w:val="28"/>
              </w:rPr>
            </w:pPr>
          </w:p>
        </w:tc>
        <w:tc>
          <w:tcPr>
            <w:tcW w:w="675" w:type="pct"/>
            <w:vAlign w:val="center"/>
          </w:tcPr>
          <w:p w14:paraId="5EF7C5F7" w14:textId="4C3A86B2" w:rsidR="00B67CD1" w:rsidRPr="00D47E81" w:rsidRDefault="00B67CD1" w:rsidP="00CF0B68">
            <w:pPr>
              <w:spacing w:line="360" w:lineRule="auto"/>
              <w:jc w:val="center"/>
              <w:rPr>
                <w:rFonts w:cs="Times New Roman"/>
                <w:szCs w:val="28"/>
              </w:rPr>
            </w:pPr>
          </w:p>
        </w:tc>
        <w:tc>
          <w:tcPr>
            <w:tcW w:w="573" w:type="pct"/>
            <w:vAlign w:val="center"/>
          </w:tcPr>
          <w:p w14:paraId="627277C9" w14:textId="77888A9C" w:rsidR="00B67CD1" w:rsidRPr="00D47E81" w:rsidRDefault="00B67CD1" w:rsidP="00CF0B68">
            <w:pPr>
              <w:spacing w:line="360" w:lineRule="auto"/>
              <w:jc w:val="center"/>
              <w:rPr>
                <w:rFonts w:cs="Times New Roman"/>
                <w:szCs w:val="28"/>
              </w:rPr>
            </w:pPr>
          </w:p>
        </w:tc>
      </w:tr>
      <w:tr w:rsidR="00B67CD1" w:rsidRPr="00175E1D" w14:paraId="0CE08F89" w14:textId="77777777" w:rsidTr="00194A3B">
        <w:trPr>
          <w:jc w:val="center"/>
        </w:trPr>
        <w:tc>
          <w:tcPr>
            <w:tcW w:w="2542" w:type="pct"/>
            <w:vAlign w:val="center"/>
          </w:tcPr>
          <w:p w14:paraId="7212080E" w14:textId="77777777" w:rsidR="00B67CD1" w:rsidRPr="00175E1D" w:rsidRDefault="00B67CD1" w:rsidP="00CF0B68">
            <w:pPr>
              <w:spacing w:line="360" w:lineRule="auto"/>
              <w:ind w:firstLine="34"/>
              <w:jc w:val="center"/>
              <w:rPr>
                <w:rFonts w:cs="Times New Roman"/>
                <w:b/>
                <w:bCs/>
                <w:szCs w:val="28"/>
              </w:rPr>
            </w:pPr>
            <w:r w:rsidRPr="00175E1D">
              <w:rPr>
                <w:rFonts w:cs="Times New Roman"/>
                <w:b/>
                <w:bCs/>
                <w:szCs w:val="28"/>
              </w:rPr>
              <w:t>VPLQTM</w:t>
            </w:r>
          </w:p>
        </w:tc>
        <w:tc>
          <w:tcPr>
            <w:tcW w:w="1211" w:type="pct"/>
            <w:vAlign w:val="center"/>
          </w:tcPr>
          <w:p w14:paraId="38CBFD65" w14:textId="6CF1983F" w:rsidR="00B67CD1" w:rsidRPr="00175E1D" w:rsidRDefault="00B67CD1" w:rsidP="00CF0B68">
            <w:pPr>
              <w:spacing w:line="360" w:lineRule="auto"/>
              <w:jc w:val="center"/>
              <w:rPr>
                <w:rFonts w:cs="Times New Roman"/>
                <w:b/>
                <w:bCs/>
                <w:szCs w:val="28"/>
              </w:rPr>
            </w:pPr>
          </w:p>
        </w:tc>
        <w:tc>
          <w:tcPr>
            <w:tcW w:w="1248" w:type="pct"/>
            <w:gridSpan w:val="2"/>
            <w:vAlign w:val="center"/>
          </w:tcPr>
          <w:p w14:paraId="04C4CC5C" w14:textId="5F9186EA" w:rsidR="00B67CD1" w:rsidRPr="00175E1D" w:rsidRDefault="00B67CD1" w:rsidP="00CF0B68">
            <w:pPr>
              <w:spacing w:line="360" w:lineRule="auto"/>
              <w:jc w:val="center"/>
              <w:rPr>
                <w:rFonts w:cs="Times New Roman"/>
                <w:b/>
                <w:bCs/>
                <w:szCs w:val="28"/>
              </w:rPr>
            </w:pPr>
          </w:p>
        </w:tc>
      </w:tr>
      <w:tr w:rsidR="00B67CD1" w:rsidRPr="00175E1D" w14:paraId="646C836B" w14:textId="77777777" w:rsidTr="00194A3B">
        <w:trPr>
          <w:jc w:val="center"/>
        </w:trPr>
        <w:tc>
          <w:tcPr>
            <w:tcW w:w="2542" w:type="pct"/>
            <w:vAlign w:val="center"/>
          </w:tcPr>
          <w:p w14:paraId="1DEF3165" w14:textId="77777777" w:rsidR="00B67CD1" w:rsidRPr="00175E1D" w:rsidRDefault="00B67CD1" w:rsidP="00CF0B68">
            <w:pPr>
              <w:spacing w:line="360" w:lineRule="auto"/>
              <w:ind w:firstLine="34"/>
              <w:jc w:val="center"/>
              <w:rPr>
                <w:rFonts w:cs="Times New Roman"/>
                <w:szCs w:val="28"/>
              </w:rPr>
            </w:pPr>
            <w:r w:rsidRPr="00175E1D">
              <w:rPr>
                <w:rFonts w:cs="Times New Roman"/>
                <w:szCs w:val="28"/>
              </w:rPr>
              <w:t>Sớm &lt; 5 ngày</w:t>
            </w:r>
          </w:p>
        </w:tc>
        <w:tc>
          <w:tcPr>
            <w:tcW w:w="1211" w:type="pct"/>
            <w:vAlign w:val="center"/>
          </w:tcPr>
          <w:p w14:paraId="7C46B320" w14:textId="12117548" w:rsidR="00B67CD1" w:rsidRPr="00175E1D" w:rsidRDefault="00B67CD1" w:rsidP="00CF0B68">
            <w:pPr>
              <w:spacing w:line="360" w:lineRule="auto"/>
              <w:jc w:val="center"/>
              <w:rPr>
                <w:rFonts w:cs="Times New Roman"/>
                <w:szCs w:val="28"/>
              </w:rPr>
            </w:pPr>
          </w:p>
        </w:tc>
        <w:tc>
          <w:tcPr>
            <w:tcW w:w="1248" w:type="pct"/>
            <w:gridSpan w:val="2"/>
            <w:vAlign w:val="center"/>
          </w:tcPr>
          <w:p w14:paraId="3F52BEBF" w14:textId="0B6A8F8B" w:rsidR="00B67CD1" w:rsidRPr="00175E1D" w:rsidRDefault="00B67CD1" w:rsidP="00CF0B68">
            <w:pPr>
              <w:spacing w:line="360" w:lineRule="auto"/>
              <w:jc w:val="center"/>
              <w:rPr>
                <w:rFonts w:cs="Times New Roman"/>
                <w:szCs w:val="28"/>
              </w:rPr>
            </w:pPr>
          </w:p>
        </w:tc>
      </w:tr>
      <w:tr w:rsidR="00B67CD1" w:rsidRPr="00175E1D" w14:paraId="2B879FB7" w14:textId="77777777" w:rsidTr="00194A3B">
        <w:trPr>
          <w:jc w:val="center"/>
        </w:trPr>
        <w:tc>
          <w:tcPr>
            <w:tcW w:w="2542" w:type="pct"/>
            <w:vAlign w:val="center"/>
          </w:tcPr>
          <w:p w14:paraId="31FA9E80" w14:textId="77777777" w:rsidR="00B67CD1" w:rsidRPr="00175E1D" w:rsidRDefault="00B67CD1" w:rsidP="00CF0B68">
            <w:pPr>
              <w:spacing w:line="360" w:lineRule="auto"/>
              <w:ind w:firstLine="34"/>
              <w:jc w:val="center"/>
              <w:rPr>
                <w:rFonts w:cs="Times New Roman"/>
                <w:szCs w:val="28"/>
              </w:rPr>
            </w:pPr>
            <w:r w:rsidRPr="00175E1D">
              <w:rPr>
                <w:rFonts w:cs="Times New Roman"/>
                <w:szCs w:val="28"/>
              </w:rPr>
              <w:t>Muộn ≥ 5 ngày</w:t>
            </w:r>
          </w:p>
        </w:tc>
        <w:tc>
          <w:tcPr>
            <w:tcW w:w="1211" w:type="pct"/>
            <w:vAlign w:val="center"/>
          </w:tcPr>
          <w:p w14:paraId="769F6D49" w14:textId="4D377FB0" w:rsidR="00B67CD1" w:rsidRPr="00175E1D" w:rsidRDefault="00B67CD1" w:rsidP="00CF0B68">
            <w:pPr>
              <w:spacing w:line="360" w:lineRule="auto"/>
              <w:jc w:val="center"/>
              <w:rPr>
                <w:rFonts w:cs="Times New Roman"/>
                <w:szCs w:val="28"/>
              </w:rPr>
            </w:pPr>
          </w:p>
        </w:tc>
        <w:tc>
          <w:tcPr>
            <w:tcW w:w="1248" w:type="pct"/>
            <w:gridSpan w:val="2"/>
            <w:vAlign w:val="center"/>
          </w:tcPr>
          <w:p w14:paraId="5D309316" w14:textId="42CCFDF5" w:rsidR="00B67CD1" w:rsidRPr="00175E1D" w:rsidRDefault="00B67CD1" w:rsidP="00CF0B68">
            <w:pPr>
              <w:spacing w:line="360" w:lineRule="auto"/>
              <w:jc w:val="center"/>
              <w:rPr>
                <w:rFonts w:cs="Times New Roman"/>
                <w:szCs w:val="28"/>
              </w:rPr>
            </w:pPr>
          </w:p>
        </w:tc>
      </w:tr>
      <w:tr w:rsidR="00B67CD1" w:rsidRPr="00175E1D" w14:paraId="371BFC95" w14:textId="77777777" w:rsidTr="00194A3B">
        <w:trPr>
          <w:jc w:val="center"/>
        </w:trPr>
        <w:tc>
          <w:tcPr>
            <w:tcW w:w="2542" w:type="pct"/>
            <w:vAlign w:val="center"/>
          </w:tcPr>
          <w:p w14:paraId="0D06F877" w14:textId="77777777" w:rsidR="00B67CD1" w:rsidRPr="00175E1D" w:rsidRDefault="00B67CD1" w:rsidP="00CF0B68">
            <w:pPr>
              <w:spacing w:line="360" w:lineRule="auto"/>
              <w:ind w:firstLine="34"/>
              <w:jc w:val="center"/>
              <w:rPr>
                <w:rFonts w:cs="Times New Roman"/>
                <w:b/>
                <w:bCs/>
                <w:szCs w:val="28"/>
              </w:rPr>
            </w:pPr>
            <w:r w:rsidRPr="00175E1D">
              <w:rPr>
                <w:rFonts w:cs="Times New Roman"/>
                <w:b/>
                <w:bCs/>
                <w:szCs w:val="28"/>
              </w:rPr>
              <w:t>Tổng</w:t>
            </w:r>
          </w:p>
        </w:tc>
        <w:tc>
          <w:tcPr>
            <w:tcW w:w="1211" w:type="pct"/>
            <w:vAlign w:val="center"/>
          </w:tcPr>
          <w:p w14:paraId="5F769D8F" w14:textId="24F3F2F1" w:rsidR="00B67CD1" w:rsidRPr="00175E1D" w:rsidRDefault="00B67CD1" w:rsidP="00CF0B68">
            <w:pPr>
              <w:spacing w:line="360" w:lineRule="auto"/>
              <w:jc w:val="center"/>
              <w:rPr>
                <w:rFonts w:cs="Times New Roman"/>
                <w:b/>
                <w:bCs/>
                <w:szCs w:val="28"/>
              </w:rPr>
            </w:pPr>
          </w:p>
        </w:tc>
        <w:tc>
          <w:tcPr>
            <w:tcW w:w="1248" w:type="pct"/>
            <w:gridSpan w:val="2"/>
            <w:vAlign w:val="center"/>
          </w:tcPr>
          <w:p w14:paraId="648756DB" w14:textId="652A5B0D" w:rsidR="00B67CD1" w:rsidRPr="00175E1D" w:rsidRDefault="00B67CD1" w:rsidP="00CF0B68">
            <w:pPr>
              <w:spacing w:line="360" w:lineRule="auto"/>
              <w:jc w:val="center"/>
              <w:rPr>
                <w:rFonts w:cs="Times New Roman"/>
                <w:b/>
                <w:bCs/>
                <w:szCs w:val="28"/>
              </w:rPr>
            </w:pPr>
          </w:p>
        </w:tc>
      </w:tr>
    </w:tbl>
    <w:p w14:paraId="413FEFEB" w14:textId="539F746D" w:rsidR="008E6E0A" w:rsidRPr="004E2141" w:rsidRDefault="008E6E0A" w:rsidP="00CF0B68">
      <w:pPr>
        <w:spacing w:after="0" w:line="360" w:lineRule="auto"/>
        <w:rPr>
          <w:rFonts w:cs="Times New Roman"/>
          <w:b/>
          <w:szCs w:val="28"/>
        </w:rPr>
      </w:pPr>
    </w:p>
    <w:p w14:paraId="71AD1C1C" w14:textId="77777777" w:rsidR="00CF0B68" w:rsidRDefault="00CF0B68">
      <w:pPr>
        <w:rPr>
          <w:rFonts w:eastAsia="Calibri" w:cs="Times New Roman"/>
          <w:b/>
          <w:bCs/>
          <w:szCs w:val="28"/>
          <w:lang w:val="pt-BR"/>
        </w:rPr>
      </w:pPr>
      <w:bookmarkStart w:id="429" w:name="_Toc148960115"/>
      <w:r>
        <w:br w:type="page"/>
      </w:r>
    </w:p>
    <w:p w14:paraId="50A23C69" w14:textId="34E93543" w:rsidR="00B67CD1" w:rsidRPr="00175E1D" w:rsidRDefault="00B67CD1" w:rsidP="00CF0B68">
      <w:pPr>
        <w:pStyle w:val="2"/>
      </w:pPr>
      <w:bookmarkStart w:id="430" w:name="_Toc161130360"/>
      <w:r w:rsidRPr="00175E1D">
        <w:lastRenderedPageBreak/>
        <w:t>3.2. Đặc điểm lâm sàng, cận lâm sàng</w:t>
      </w:r>
      <w:r>
        <w:t xml:space="preserve"> </w:t>
      </w:r>
      <w:r w:rsidRPr="00175E1D">
        <w:t>VPLQTM.</w:t>
      </w:r>
      <w:bookmarkEnd w:id="429"/>
      <w:bookmarkEnd w:id="430"/>
    </w:p>
    <w:p w14:paraId="7AF45937" w14:textId="77777777" w:rsidR="00B67CD1" w:rsidRPr="00175E1D" w:rsidRDefault="00B67CD1" w:rsidP="00CF0B68">
      <w:pPr>
        <w:pStyle w:val="3"/>
      </w:pPr>
      <w:bookmarkStart w:id="431" w:name="_Toc148960116"/>
      <w:bookmarkStart w:id="432" w:name="_Toc161130361"/>
      <w:r>
        <w:t xml:space="preserve">3.2.1. </w:t>
      </w:r>
      <w:r w:rsidRPr="00175E1D">
        <w:t>Đặc điểm lâm sàng của bệnh nhân VPLQTM</w:t>
      </w:r>
      <w:bookmarkEnd w:id="431"/>
      <w:bookmarkEnd w:id="432"/>
      <w:r w:rsidRPr="00175E1D">
        <w:t xml:space="preserve"> </w:t>
      </w:r>
    </w:p>
    <w:p w14:paraId="0B0F815A" w14:textId="07EB4AA7" w:rsidR="00B67CD1" w:rsidRPr="00175E1D" w:rsidRDefault="00B67CD1" w:rsidP="00CF0B68">
      <w:pPr>
        <w:pStyle w:val="00B"/>
      </w:pPr>
      <w:bookmarkStart w:id="433" w:name="_Toc161130559"/>
      <w:bookmarkStart w:id="434" w:name="_Toc148960311"/>
      <w:r w:rsidRPr="00175E1D">
        <w:t>Bảng 3.</w:t>
      </w:r>
      <w:r>
        <w:rPr>
          <w:noProof/>
        </w:rPr>
        <w:t>2.</w:t>
      </w:r>
      <w:r w:rsidRPr="00175E1D">
        <w:t xml:space="preserve"> Đặc điểm lâm sàng </w:t>
      </w:r>
      <w:r>
        <w:t>trong</w:t>
      </w:r>
      <w:r w:rsidRPr="00175E1D">
        <w:t xml:space="preserve"> VPLQTM</w:t>
      </w:r>
      <w:bookmarkEnd w:id="433"/>
      <w:r w:rsidRPr="00175E1D">
        <w:t xml:space="preserve"> </w:t>
      </w:r>
      <w:bookmarkEnd w:id="434"/>
    </w:p>
    <w:tbl>
      <w:tblPr>
        <w:tblStyle w:val="TableGrid"/>
        <w:tblW w:w="5000" w:type="pct"/>
        <w:jc w:val="center"/>
        <w:tblLook w:val="04A0" w:firstRow="1" w:lastRow="0" w:firstColumn="1" w:lastColumn="0" w:noHBand="0" w:noVBand="1"/>
      </w:tblPr>
      <w:tblGrid>
        <w:gridCol w:w="1810"/>
        <w:gridCol w:w="5669"/>
        <w:gridCol w:w="1525"/>
      </w:tblGrid>
      <w:tr w:rsidR="00B67CD1" w:rsidRPr="00175E1D" w14:paraId="1988AD27" w14:textId="77777777" w:rsidTr="00194A3B">
        <w:trPr>
          <w:jc w:val="center"/>
        </w:trPr>
        <w:tc>
          <w:tcPr>
            <w:tcW w:w="4153" w:type="pct"/>
            <w:gridSpan w:val="2"/>
          </w:tcPr>
          <w:p w14:paraId="6CE22299" w14:textId="77777777" w:rsidR="00B67CD1" w:rsidRPr="00175E1D" w:rsidRDefault="00B67CD1" w:rsidP="00CF0B68">
            <w:pPr>
              <w:spacing w:line="360" w:lineRule="auto"/>
              <w:jc w:val="center"/>
              <w:rPr>
                <w:rFonts w:cs="Times New Roman"/>
                <w:b/>
                <w:bCs/>
                <w:szCs w:val="28"/>
              </w:rPr>
            </w:pPr>
            <w:r w:rsidRPr="00175E1D">
              <w:rPr>
                <w:rFonts w:cs="Times New Roman"/>
                <w:b/>
                <w:bCs/>
                <w:szCs w:val="28"/>
              </w:rPr>
              <w:t>Đặc điểm</w:t>
            </w:r>
          </w:p>
        </w:tc>
        <w:tc>
          <w:tcPr>
            <w:tcW w:w="847" w:type="pct"/>
            <w:vAlign w:val="center"/>
          </w:tcPr>
          <w:p w14:paraId="3A563DAB" w14:textId="77777777" w:rsidR="00B67CD1" w:rsidRPr="00175E1D" w:rsidRDefault="00B67CD1" w:rsidP="00CF0B68">
            <w:pPr>
              <w:spacing w:line="360" w:lineRule="auto"/>
              <w:jc w:val="center"/>
              <w:rPr>
                <w:rFonts w:cs="Times New Roman"/>
                <w:b/>
                <w:bCs/>
                <w:szCs w:val="28"/>
              </w:rPr>
            </w:pPr>
            <w:r w:rsidRPr="00175E1D">
              <w:rPr>
                <w:rFonts w:cs="Times New Roman"/>
                <w:b/>
                <w:bCs/>
                <w:szCs w:val="28"/>
              </w:rPr>
              <w:t>Giá trị</w:t>
            </w:r>
          </w:p>
        </w:tc>
      </w:tr>
      <w:tr w:rsidR="00B67CD1" w:rsidRPr="00175E1D" w14:paraId="61A4BDB7" w14:textId="77777777" w:rsidTr="00194A3B">
        <w:trPr>
          <w:jc w:val="center"/>
        </w:trPr>
        <w:tc>
          <w:tcPr>
            <w:tcW w:w="1005" w:type="pct"/>
            <w:vMerge w:val="restart"/>
            <w:vAlign w:val="center"/>
          </w:tcPr>
          <w:p w14:paraId="2B677774" w14:textId="77777777" w:rsidR="00B67CD1" w:rsidRPr="00477061" w:rsidRDefault="00B67CD1" w:rsidP="00CF0B68">
            <w:pPr>
              <w:spacing w:line="360" w:lineRule="auto"/>
              <w:jc w:val="center"/>
              <w:rPr>
                <w:rFonts w:cs="Times New Roman"/>
                <w:szCs w:val="28"/>
              </w:rPr>
            </w:pPr>
            <w:r w:rsidRPr="00477061">
              <w:rPr>
                <w:rFonts w:cs="Times New Roman"/>
                <w:szCs w:val="28"/>
              </w:rPr>
              <w:t>Nhiệt độ cơ thể</w:t>
            </w:r>
          </w:p>
        </w:tc>
        <w:tc>
          <w:tcPr>
            <w:tcW w:w="3148" w:type="pct"/>
            <w:vAlign w:val="center"/>
          </w:tcPr>
          <w:p w14:paraId="3B5E5F27" w14:textId="77777777" w:rsidR="00B67CD1" w:rsidRPr="00477061" w:rsidRDefault="00B67CD1" w:rsidP="00CF0B68">
            <w:pPr>
              <w:spacing w:line="360" w:lineRule="auto"/>
              <w:jc w:val="center"/>
              <w:rPr>
                <w:rFonts w:cs="Times New Roman"/>
                <w:szCs w:val="28"/>
              </w:rPr>
            </w:pPr>
            <w:r w:rsidRPr="00477061">
              <w:rPr>
                <w:rFonts w:cs="Times New Roman"/>
                <w:szCs w:val="28"/>
              </w:rPr>
              <w:t>Nhiệt độ</w:t>
            </w:r>
            <w:r>
              <w:rPr>
                <w:rFonts w:cs="Times New Roman"/>
                <w:szCs w:val="28"/>
              </w:rPr>
              <w:t xml:space="preserve"> trung bình</w:t>
            </w:r>
            <w:r w:rsidRPr="00477061">
              <w:rPr>
                <w:rFonts w:cs="Times New Roman"/>
                <w:szCs w:val="28"/>
              </w:rPr>
              <w:t xml:space="preserve"> (</w:t>
            </w:r>
            <w:r w:rsidRPr="00477061">
              <w:rPr>
                <w:rFonts w:cs="Times New Roman"/>
                <w:color w:val="333333"/>
                <w:szCs w:val="28"/>
                <w:shd w:val="clear" w:color="auto" w:fill="FFFFFF"/>
              </w:rPr>
              <w:t>x̄±SD)</w:t>
            </w:r>
          </w:p>
        </w:tc>
        <w:tc>
          <w:tcPr>
            <w:tcW w:w="847" w:type="pct"/>
            <w:vAlign w:val="center"/>
          </w:tcPr>
          <w:p w14:paraId="2E7535FC" w14:textId="188830AF" w:rsidR="00B67CD1" w:rsidRPr="00477061" w:rsidRDefault="00B67CD1" w:rsidP="00CF0B68">
            <w:pPr>
              <w:spacing w:line="360" w:lineRule="auto"/>
              <w:jc w:val="center"/>
              <w:rPr>
                <w:rFonts w:cs="Times New Roman"/>
                <w:szCs w:val="28"/>
              </w:rPr>
            </w:pPr>
          </w:p>
        </w:tc>
      </w:tr>
      <w:tr w:rsidR="00B67CD1" w:rsidRPr="00175E1D" w14:paraId="526E9773" w14:textId="77777777" w:rsidTr="00B67CD1">
        <w:trPr>
          <w:trHeight w:val="575"/>
          <w:jc w:val="center"/>
        </w:trPr>
        <w:tc>
          <w:tcPr>
            <w:tcW w:w="1005" w:type="pct"/>
            <w:vMerge/>
            <w:vAlign w:val="center"/>
          </w:tcPr>
          <w:p w14:paraId="080F0607" w14:textId="77777777" w:rsidR="00B67CD1" w:rsidRPr="00477061" w:rsidRDefault="00B67CD1" w:rsidP="00CF0B68">
            <w:pPr>
              <w:spacing w:line="360" w:lineRule="auto"/>
              <w:jc w:val="center"/>
              <w:rPr>
                <w:rFonts w:cs="Times New Roman"/>
                <w:szCs w:val="28"/>
              </w:rPr>
            </w:pPr>
          </w:p>
        </w:tc>
        <w:tc>
          <w:tcPr>
            <w:tcW w:w="3148" w:type="pct"/>
            <w:vAlign w:val="center"/>
          </w:tcPr>
          <w:p w14:paraId="4366E746" w14:textId="77777777" w:rsidR="00B67CD1" w:rsidRPr="00477061" w:rsidRDefault="00B67CD1" w:rsidP="00CF0B68">
            <w:pPr>
              <w:spacing w:line="360" w:lineRule="auto"/>
              <w:ind w:left="513"/>
              <w:jc w:val="center"/>
              <w:rPr>
                <w:rFonts w:cs="Times New Roman"/>
                <w:szCs w:val="28"/>
              </w:rPr>
            </w:pPr>
            <w:r w:rsidRPr="00477061">
              <w:rPr>
                <w:rFonts w:cs="Times New Roman"/>
                <w:szCs w:val="28"/>
              </w:rPr>
              <w:t>≥ 38</w:t>
            </w:r>
            <w:r w:rsidRPr="00477061">
              <w:rPr>
                <w:rFonts w:cs="Times New Roman"/>
                <w:szCs w:val="28"/>
                <w:vertAlign w:val="superscript"/>
              </w:rPr>
              <w:t>0</w:t>
            </w:r>
            <w:r w:rsidRPr="00477061">
              <w:rPr>
                <w:rFonts w:cs="Times New Roman"/>
                <w:szCs w:val="28"/>
              </w:rPr>
              <w:t>C</w:t>
            </w:r>
          </w:p>
        </w:tc>
        <w:tc>
          <w:tcPr>
            <w:tcW w:w="847" w:type="pct"/>
            <w:vAlign w:val="center"/>
          </w:tcPr>
          <w:p w14:paraId="2958E5A4" w14:textId="3BC05C73" w:rsidR="00B67CD1" w:rsidRPr="00477061" w:rsidRDefault="00B67CD1" w:rsidP="00CF0B68">
            <w:pPr>
              <w:spacing w:line="360" w:lineRule="auto"/>
              <w:jc w:val="center"/>
              <w:rPr>
                <w:rFonts w:cs="Times New Roman"/>
                <w:szCs w:val="28"/>
              </w:rPr>
            </w:pPr>
          </w:p>
        </w:tc>
      </w:tr>
      <w:tr w:rsidR="00B67CD1" w:rsidRPr="00175E1D" w14:paraId="74B1C3A2" w14:textId="77777777" w:rsidTr="00194A3B">
        <w:trPr>
          <w:trHeight w:val="519"/>
          <w:jc w:val="center"/>
        </w:trPr>
        <w:tc>
          <w:tcPr>
            <w:tcW w:w="1005" w:type="pct"/>
            <w:vMerge/>
            <w:vAlign w:val="center"/>
          </w:tcPr>
          <w:p w14:paraId="77B4EC91" w14:textId="77777777" w:rsidR="00B67CD1" w:rsidRPr="00477061" w:rsidRDefault="00B67CD1" w:rsidP="00CF0B68">
            <w:pPr>
              <w:spacing w:line="360" w:lineRule="auto"/>
              <w:jc w:val="center"/>
              <w:rPr>
                <w:rFonts w:cs="Times New Roman"/>
                <w:szCs w:val="28"/>
              </w:rPr>
            </w:pPr>
          </w:p>
        </w:tc>
        <w:tc>
          <w:tcPr>
            <w:tcW w:w="3148" w:type="pct"/>
            <w:vAlign w:val="center"/>
          </w:tcPr>
          <w:p w14:paraId="72E4760D" w14:textId="77777777" w:rsidR="00B67CD1" w:rsidRPr="00477061" w:rsidRDefault="00B67CD1" w:rsidP="00CF0B68">
            <w:pPr>
              <w:spacing w:line="360" w:lineRule="auto"/>
              <w:ind w:left="513"/>
              <w:jc w:val="center"/>
              <w:rPr>
                <w:rFonts w:cs="Times New Roman"/>
                <w:szCs w:val="28"/>
              </w:rPr>
            </w:pPr>
            <w:r w:rsidRPr="00477061">
              <w:rPr>
                <w:rFonts w:cs="Times New Roman"/>
                <w:szCs w:val="28"/>
              </w:rPr>
              <w:t>36</w:t>
            </w:r>
            <w:r w:rsidRPr="00477061">
              <w:rPr>
                <w:rFonts w:cs="Times New Roman"/>
                <w:szCs w:val="28"/>
                <w:vertAlign w:val="superscript"/>
              </w:rPr>
              <w:t>0</w:t>
            </w:r>
            <w:r w:rsidRPr="00477061">
              <w:rPr>
                <w:rFonts w:cs="Times New Roman"/>
                <w:szCs w:val="28"/>
              </w:rPr>
              <w:t>C -38</w:t>
            </w:r>
            <w:r w:rsidRPr="00477061">
              <w:rPr>
                <w:rFonts w:cs="Times New Roman"/>
                <w:szCs w:val="28"/>
                <w:vertAlign w:val="superscript"/>
              </w:rPr>
              <w:t>0</w:t>
            </w:r>
            <w:r w:rsidRPr="00477061">
              <w:rPr>
                <w:rFonts w:cs="Times New Roman"/>
                <w:szCs w:val="28"/>
              </w:rPr>
              <w:t>C</w:t>
            </w:r>
          </w:p>
        </w:tc>
        <w:tc>
          <w:tcPr>
            <w:tcW w:w="847" w:type="pct"/>
            <w:vAlign w:val="center"/>
          </w:tcPr>
          <w:p w14:paraId="10D273D1" w14:textId="5DA78E6D" w:rsidR="00B67CD1" w:rsidRPr="00477061" w:rsidRDefault="00B67CD1" w:rsidP="00CF0B68">
            <w:pPr>
              <w:spacing w:line="360" w:lineRule="auto"/>
              <w:jc w:val="center"/>
              <w:rPr>
                <w:rFonts w:cs="Times New Roman"/>
                <w:szCs w:val="28"/>
              </w:rPr>
            </w:pPr>
          </w:p>
        </w:tc>
      </w:tr>
      <w:tr w:rsidR="00B67CD1" w:rsidRPr="00175E1D" w14:paraId="79A39082" w14:textId="77777777" w:rsidTr="00B67CD1">
        <w:trPr>
          <w:trHeight w:val="463"/>
          <w:jc w:val="center"/>
        </w:trPr>
        <w:tc>
          <w:tcPr>
            <w:tcW w:w="1005" w:type="pct"/>
            <w:vMerge/>
            <w:vAlign w:val="center"/>
          </w:tcPr>
          <w:p w14:paraId="62AB0C38" w14:textId="77777777" w:rsidR="00B67CD1" w:rsidRPr="00477061" w:rsidRDefault="00B67CD1" w:rsidP="00CF0B68">
            <w:pPr>
              <w:spacing w:line="360" w:lineRule="auto"/>
              <w:jc w:val="center"/>
              <w:rPr>
                <w:rFonts w:cs="Times New Roman"/>
                <w:szCs w:val="28"/>
              </w:rPr>
            </w:pPr>
          </w:p>
        </w:tc>
        <w:tc>
          <w:tcPr>
            <w:tcW w:w="3148" w:type="pct"/>
            <w:vAlign w:val="center"/>
          </w:tcPr>
          <w:p w14:paraId="5700AF9C" w14:textId="77777777" w:rsidR="00B67CD1" w:rsidRPr="00477061" w:rsidRDefault="00B67CD1" w:rsidP="00CF0B68">
            <w:pPr>
              <w:spacing w:line="360" w:lineRule="auto"/>
              <w:ind w:left="513"/>
              <w:jc w:val="center"/>
              <w:rPr>
                <w:rFonts w:cs="Times New Roman"/>
                <w:szCs w:val="28"/>
              </w:rPr>
            </w:pPr>
            <w:r w:rsidRPr="00477061">
              <w:rPr>
                <w:rFonts w:cs="Times New Roman"/>
                <w:szCs w:val="28"/>
              </w:rPr>
              <w:t>&lt;</w:t>
            </w:r>
            <w:r>
              <w:rPr>
                <w:rFonts w:cs="Times New Roman"/>
                <w:szCs w:val="28"/>
              </w:rPr>
              <w:t xml:space="preserve"> </w:t>
            </w:r>
            <w:r w:rsidRPr="00477061">
              <w:rPr>
                <w:rFonts w:cs="Times New Roman"/>
                <w:szCs w:val="28"/>
              </w:rPr>
              <w:t>36</w:t>
            </w:r>
            <w:r w:rsidRPr="00477061">
              <w:rPr>
                <w:rFonts w:cs="Times New Roman"/>
                <w:szCs w:val="28"/>
                <w:vertAlign w:val="superscript"/>
              </w:rPr>
              <w:t>o</w:t>
            </w:r>
            <w:r w:rsidRPr="00477061">
              <w:rPr>
                <w:rFonts w:cs="Times New Roman"/>
                <w:szCs w:val="28"/>
              </w:rPr>
              <w:t>C</w:t>
            </w:r>
          </w:p>
        </w:tc>
        <w:tc>
          <w:tcPr>
            <w:tcW w:w="847" w:type="pct"/>
            <w:vAlign w:val="center"/>
          </w:tcPr>
          <w:p w14:paraId="3DDD9B82" w14:textId="000FE5F6" w:rsidR="00B67CD1" w:rsidRPr="00477061" w:rsidRDefault="00B67CD1" w:rsidP="00CF0B68">
            <w:pPr>
              <w:spacing w:line="360" w:lineRule="auto"/>
              <w:jc w:val="center"/>
              <w:rPr>
                <w:rFonts w:cs="Times New Roman"/>
                <w:szCs w:val="28"/>
              </w:rPr>
            </w:pPr>
          </w:p>
        </w:tc>
      </w:tr>
      <w:tr w:rsidR="00B67CD1" w:rsidRPr="00175E1D" w14:paraId="2DEF6E5E" w14:textId="77777777" w:rsidTr="00194A3B">
        <w:trPr>
          <w:jc w:val="center"/>
        </w:trPr>
        <w:tc>
          <w:tcPr>
            <w:tcW w:w="1005" w:type="pct"/>
            <w:vMerge w:val="restart"/>
            <w:vAlign w:val="center"/>
          </w:tcPr>
          <w:p w14:paraId="12EBB39B" w14:textId="77777777" w:rsidR="00B67CD1" w:rsidRPr="00477061" w:rsidRDefault="00B67CD1" w:rsidP="00CF0B68">
            <w:pPr>
              <w:spacing w:line="360" w:lineRule="auto"/>
              <w:jc w:val="center"/>
              <w:rPr>
                <w:rFonts w:cs="Times New Roman"/>
                <w:szCs w:val="28"/>
              </w:rPr>
            </w:pPr>
            <w:r w:rsidRPr="00477061">
              <w:rPr>
                <w:rFonts w:cs="Times New Roman"/>
                <w:szCs w:val="28"/>
              </w:rPr>
              <w:t>Thang điểm Glasgow</w:t>
            </w:r>
          </w:p>
        </w:tc>
        <w:tc>
          <w:tcPr>
            <w:tcW w:w="3148" w:type="pct"/>
          </w:tcPr>
          <w:p w14:paraId="7755F5D5" w14:textId="77777777" w:rsidR="00B67CD1" w:rsidRPr="00175E1D" w:rsidRDefault="00B67CD1" w:rsidP="00CF0B68">
            <w:pPr>
              <w:spacing w:line="360" w:lineRule="auto"/>
              <w:jc w:val="center"/>
              <w:rPr>
                <w:rFonts w:cs="Times New Roman"/>
                <w:szCs w:val="28"/>
              </w:rPr>
            </w:pPr>
            <w:r w:rsidRPr="00175E1D">
              <w:rPr>
                <w:rFonts w:cs="Times New Roman"/>
                <w:szCs w:val="28"/>
              </w:rPr>
              <w:t>Điểm Glasgow</w:t>
            </w:r>
            <w:r>
              <w:rPr>
                <w:rFonts w:cs="Times New Roman"/>
                <w:szCs w:val="28"/>
              </w:rPr>
              <w:t>, trung vị (khoảng tứ phân vị</w:t>
            </w:r>
            <w:r w:rsidRPr="00477061">
              <w:rPr>
                <w:rFonts w:cs="Times New Roman"/>
                <w:color w:val="333333"/>
                <w:szCs w:val="28"/>
                <w:shd w:val="clear" w:color="auto" w:fill="FFFFFF"/>
              </w:rPr>
              <w:t>)</w:t>
            </w:r>
          </w:p>
        </w:tc>
        <w:tc>
          <w:tcPr>
            <w:tcW w:w="847" w:type="pct"/>
            <w:vAlign w:val="center"/>
          </w:tcPr>
          <w:p w14:paraId="14DAEE2A" w14:textId="7CF5B33B" w:rsidR="00B67CD1" w:rsidRPr="00175E1D" w:rsidRDefault="00B67CD1" w:rsidP="00CF0B68">
            <w:pPr>
              <w:spacing w:line="360" w:lineRule="auto"/>
              <w:jc w:val="center"/>
              <w:rPr>
                <w:rFonts w:cs="Times New Roman"/>
                <w:szCs w:val="28"/>
              </w:rPr>
            </w:pPr>
          </w:p>
        </w:tc>
      </w:tr>
      <w:tr w:rsidR="00B67CD1" w:rsidRPr="00175E1D" w14:paraId="5AE2BDD1" w14:textId="77777777" w:rsidTr="00194A3B">
        <w:trPr>
          <w:trHeight w:val="563"/>
          <w:jc w:val="center"/>
        </w:trPr>
        <w:tc>
          <w:tcPr>
            <w:tcW w:w="1005" w:type="pct"/>
            <w:vMerge/>
          </w:tcPr>
          <w:p w14:paraId="5569CCF6" w14:textId="77777777" w:rsidR="00B67CD1" w:rsidRPr="00175E1D" w:rsidRDefault="00B67CD1" w:rsidP="00CF0B68">
            <w:pPr>
              <w:spacing w:line="360" w:lineRule="auto"/>
              <w:jc w:val="both"/>
              <w:rPr>
                <w:rFonts w:cs="Times New Roman"/>
                <w:szCs w:val="28"/>
              </w:rPr>
            </w:pPr>
          </w:p>
        </w:tc>
        <w:tc>
          <w:tcPr>
            <w:tcW w:w="3148" w:type="pct"/>
            <w:vAlign w:val="center"/>
          </w:tcPr>
          <w:p w14:paraId="56E8D7C7" w14:textId="77777777" w:rsidR="00B67CD1" w:rsidRPr="00175E1D" w:rsidRDefault="00B67CD1" w:rsidP="00CF0B68">
            <w:pPr>
              <w:spacing w:line="360" w:lineRule="auto"/>
              <w:ind w:left="513"/>
              <w:jc w:val="center"/>
              <w:rPr>
                <w:rFonts w:cs="Times New Roman"/>
                <w:szCs w:val="28"/>
              </w:rPr>
            </w:pPr>
            <w:r w:rsidRPr="00175E1D">
              <w:rPr>
                <w:rFonts w:cs="Times New Roman"/>
                <w:szCs w:val="28"/>
              </w:rPr>
              <w:t>13-15</w:t>
            </w:r>
          </w:p>
        </w:tc>
        <w:tc>
          <w:tcPr>
            <w:tcW w:w="847" w:type="pct"/>
            <w:vAlign w:val="center"/>
          </w:tcPr>
          <w:p w14:paraId="3DAAC20A" w14:textId="78E9C65B" w:rsidR="00B67CD1" w:rsidRPr="00175E1D" w:rsidRDefault="00B67CD1" w:rsidP="00CF0B68">
            <w:pPr>
              <w:spacing w:line="360" w:lineRule="auto"/>
              <w:jc w:val="center"/>
              <w:rPr>
                <w:rFonts w:cs="Times New Roman"/>
                <w:szCs w:val="28"/>
              </w:rPr>
            </w:pPr>
          </w:p>
        </w:tc>
      </w:tr>
      <w:tr w:rsidR="00B67CD1" w:rsidRPr="00175E1D" w14:paraId="1EA581D8" w14:textId="77777777" w:rsidTr="00194A3B">
        <w:trPr>
          <w:trHeight w:val="435"/>
          <w:jc w:val="center"/>
        </w:trPr>
        <w:tc>
          <w:tcPr>
            <w:tcW w:w="1005" w:type="pct"/>
            <w:vMerge/>
          </w:tcPr>
          <w:p w14:paraId="4798E001" w14:textId="77777777" w:rsidR="00B67CD1" w:rsidRPr="00175E1D" w:rsidRDefault="00B67CD1" w:rsidP="00CF0B68">
            <w:pPr>
              <w:spacing w:line="360" w:lineRule="auto"/>
              <w:jc w:val="both"/>
              <w:rPr>
                <w:rFonts w:cs="Times New Roman"/>
                <w:szCs w:val="28"/>
              </w:rPr>
            </w:pPr>
          </w:p>
        </w:tc>
        <w:tc>
          <w:tcPr>
            <w:tcW w:w="3148" w:type="pct"/>
            <w:vAlign w:val="center"/>
          </w:tcPr>
          <w:p w14:paraId="4ED6617A" w14:textId="77777777" w:rsidR="00B67CD1" w:rsidRPr="00175E1D" w:rsidRDefault="00B67CD1" w:rsidP="00CF0B68">
            <w:pPr>
              <w:spacing w:line="360" w:lineRule="auto"/>
              <w:ind w:left="513"/>
              <w:jc w:val="center"/>
              <w:rPr>
                <w:rFonts w:cs="Times New Roman"/>
                <w:szCs w:val="28"/>
              </w:rPr>
            </w:pPr>
            <w:r w:rsidRPr="00175E1D">
              <w:rPr>
                <w:rFonts w:cs="Times New Roman"/>
                <w:szCs w:val="28"/>
              </w:rPr>
              <w:t>9-12</w:t>
            </w:r>
          </w:p>
        </w:tc>
        <w:tc>
          <w:tcPr>
            <w:tcW w:w="847" w:type="pct"/>
            <w:vAlign w:val="center"/>
          </w:tcPr>
          <w:p w14:paraId="11665A5E" w14:textId="3B6B9C80" w:rsidR="00B67CD1" w:rsidRPr="00175E1D" w:rsidRDefault="00B67CD1" w:rsidP="00CF0B68">
            <w:pPr>
              <w:spacing w:line="360" w:lineRule="auto"/>
              <w:jc w:val="center"/>
              <w:rPr>
                <w:rFonts w:cs="Times New Roman"/>
                <w:szCs w:val="28"/>
              </w:rPr>
            </w:pPr>
          </w:p>
        </w:tc>
      </w:tr>
      <w:tr w:rsidR="00B67CD1" w:rsidRPr="00175E1D" w14:paraId="24516FF4" w14:textId="77777777" w:rsidTr="00194A3B">
        <w:trPr>
          <w:trHeight w:val="625"/>
          <w:jc w:val="center"/>
        </w:trPr>
        <w:tc>
          <w:tcPr>
            <w:tcW w:w="1005" w:type="pct"/>
            <w:vMerge/>
          </w:tcPr>
          <w:p w14:paraId="4E731010" w14:textId="77777777" w:rsidR="00B67CD1" w:rsidRPr="00175E1D" w:rsidRDefault="00B67CD1" w:rsidP="00CF0B68">
            <w:pPr>
              <w:spacing w:line="360" w:lineRule="auto"/>
              <w:jc w:val="both"/>
              <w:rPr>
                <w:rFonts w:cs="Times New Roman"/>
                <w:szCs w:val="28"/>
              </w:rPr>
            </w:pPr>
          </w:p>
        </w:tc>
        <w:tc>
          <w:tcPr>
            <w:tcW w:w="3148" w:type="pct"/>
            <w:vAlign w:val="center"/>
          </w:tcPr>
          <w:p w14:paraId="2F3C126D" w14:textId="77777777" w:rsidR="00B67CD1" w:rsidRPr="00175E1D" w:rsidRDefault="00B67CD1" w:rsidP="00CF0B68">
            <w:pPr>
              <w:spacing w:line="360" w:lineRule="auto"/>
              <w:ind w:left="513"/>
              <w:jc w:val="center"/>
              <w:rPr>
                <w:rFonts w:cs="Times New Roman"/>
                <w:szCs w:val="28"/>
              </w:rPr>
            </w:pPr>
            <w:r w:rsidRPr="00175E1D">
              <w:rPr>
                <w:rFonts w:cs="Times New Roman"/>
                <w:szCs w:val="28"/>
              </w:rPr>
              <w:t>3-8</w:t>
            </w:r>
          </w:p>
        </w:tc>
        <w:tc>
          <w:tcPr>
            <w:tcW w:w="847" w:type="pct"/>
            <w:vAlign w:val="center"/>
          </w:tcPr>
          <w:p w14:paraId="2E9BA68E" w14:textId="2A5FB5B0" w:rsidR="00B67CD1" w:rsidRPr="00175E1D" w:rsidRDefault="00B67CD1" w:rsidP="00CF0B68">
            <w:pPr>
              <w:spacing w:line="360" w:lineRule="auto"/>
              <w:jc w:val="center"/>
              <w:rPr>
                <w:rFonts w:cs="Times New Roman"/>
                <w:szCs w:val="28"/>
              </w:rPr>
            </w:pPr>
          </w:p>
        </w:tc>
      </w:tr>
      <w:tr w:rsidR="00B67CD1" w:rsidRPr="00175E1D" w14:paraId="152B0546" w14:textId="77777777" w:rsidTr="00194A3B">
        <w:trPr>
          <w:jc w:val="center"/>
        </w:trPr>
        <w:tc>
          <w:tcPr>
            <w:tcW w:w="1005" w:type="pct"/>
            <w:vAlign w:val="center"/>
          </w:tcPr>
          <w:p w14:paraId="6340995D" w14:textId="77777777" w:rsidR="00B67CD1" w:rsidRPr="00C25190" w:rsidRDefault="00B67CD1" w:rsidP="00CF0B68">
            <w:pPr>
              <w:spacing w:line="360" w:lineRule="auto"/>
              <w:jc w:val="center"/>
              <w:rPr>
                <w:rFonts w:cs="Times New Roman"/>
                <w:szCs w:val="28"/>
              </w:rPr>
            </w:pPr>
            <w:r w:rsidRPr="00C25190">
              <w:rPr>
                <w:rFonts w:cs="Times New Roman"/>
                <w:szCs w:val="28"/>
              </w:rPr>
              <w:t>Thay đổi tính chất đờm</w:t>
            </w:r>
          </w:p>
        </w:tc>
        <w:tc>
          <w:tcPr>
            <w:tcW w:w="3148" w:type="pct"/>
            <w:vAlign w:val="center"/>
          </w:tcPr>
          <w:p w14:paraId="404867B1" w14:textId="77777777" w:rsidR="00B67CD1" w:rsidRPr="00C25190" w:rsidRDefault="00B67CD1" w:rsidP="00CF0B68">
            <w:pPr>
              <w:spacing w:line="360" w:lineRule="auto"/>
              <w:jc w:val="center"/>
              <w:rPr>
                <w:rFonts w:cs="Times New Roman"/>
                <w:szCs w:val="28"/>
              </w:rPr>
            </w:pPr>
            <w:r w:rsidRPr="00C25190">
              <w:rPr>
                <w:rFonts w:cs="Times New Roman"/>
                <w:szCs w:val="28"/>
              </w:rPr>
              <w:t>Tăng tiết đờm đục, n(%)</w:t>
            </w:r>
          </w:p>
        </w:tc>
        <w:tc>
          <w:tcPr>
            <w:tcW w:w="847" w:type="pct"/>
            <w:vAlign w:val="center"/>
          </w:tcPr>
          <w:p w14:paraId="34BEC226" w14:textId="34C9FCF3" w:rsidR="00B67CD1" w:rsidRPr="00175E1D" w:rsidRDefault="00B67CD1" w:rsidP="00CF0B68">
            <w:pPr>
              <w:spacing w:line="360" w:lineRule="auto"/>
              <w:jc w:val="center"/>
              <w:rPr>
                <w:rFonts w:cs="Times New Roman"/>
                <w:szCs w:val="28"/>
              </w:rPr>
            </w:pPr>
          </w:p>
        </w:tc>
      </w:tr>
      <w:tr w:rsidR="00B67CD1" w:rsidRPr="00175E1D" w14:paraId="15B518A3" w14:textId="77777777" w:rsidTr="00194A3B">
        <w:trPr>
          <w:jc w:val="center"/>
        </w:trPr>
        <w:tc>
          <w:tcPr>
            <w:tcW w:w="1005" w:type="pct"/>
            <w:vAlign w:val="center"/>
          </w:tcPr>
          <w:p w14:paraId="2E75FD43" w14:textId="77777777" w:rsidR="00B67CD1" w:rsidRPr="00C25190" w:rsidRDefault="00B67CD1" w:rsidP="00CF0B68">
            <w:pPr>
              <w:spacing w:line="360" w:lineRule="auto"/>
              <w:jc w:val="center"/>
              <w:rPr>
                <w:rFonts w:cs="Times New Roman"/>
                <w:szCs w:val="28"/>
              </w:rPr>
            </w:pPr>
            <w:r w:rsidRPr="00C25190">
              <w:rPr>
                <w:rFonts w:cs="Times New Roman"/>
                <w:szCs w:val="28"/>
              </w:rPr>
              <w:t>Thay đổi tần số thở</w:t>
            </w:r>
          </w:p>
        </w:tc>
        <w:tc>
          <w:tcPr>
            <w:tcW w:w="3148" w:type="pct"/>
            <w:vAlign w:val="center"/>
          </w:tcPr>
          <w:p w14:paraId="7F81BAF8" w14:textId="77777777" w:rsidR="00B67CD1" w:rsidRPr="00C25190" w:rsidRDefault="00B67CD1" w:rsidP="00CF0B68">
            <w:pPr>
              <w:spacing w:line="360" w:lineRule="auto"/>
              <w:jc w:val="center"/>
              <w:rPr>
                <w:rFonts w:cs="Times New Roman"/>
                <w:szCs w:val="28"/>
              </w:rPr>
            </w:pPr>
            <w:r w:rsidRPr="00C25190">
              <w:rPr>
                <w:rFonts w:cs="Times New Roman"/>
                <w:szCs w:val="28"/>
              </w:rPr>
              <w:t>Thở nhanh, n(%)</w:t>
            </w:r>
          </w:p>
        </w:tc>
        <w:tc>
          <w:tcPr>
            <w:tcW w:w="847" w:type="pct"/>
            <w:vAlign w:val="center"/>
          </w:tcPr>
          <w:p w14:paraId="2EEEAECF" w14:textId="43F9D237" w:rsidR="00B67CD1" w:rsidRPr="00175E1D" w:rsidRDefault="00B67CD1" w:rsidP="00CF0B68">
            <w:pPr>
              <w:spacing w:line="360" w:lineRule="auto"/>
              <w:jc w:val="center"/>
              <w:rPr>
                <w:rFonts w:cs="Times New Roman"/>
                <w:szCs w:val="28"/>
              </w:rPr>
            </w:pPr>
          </w:p>
        </w:tc>
      </w:tr>
      <w:tr w:rsidR="00B67CD1" w:rsidRPr="00175E1D" w14:paraId="0909E394" w14:textId="77777777" w:rsidTr="00194A3B">
        <w:trPr>
          <w:jc w:val="center"/>
        </w:trPr>
        <w:tc>
          <w:tcPr>
            <w:tcW w:w="1005" w:type="pct"/>
            <w:vAlign w:val="center"/>
          </w:tcPr>
          <w:p w14:paraId="5F7EEC18" w14:textId="77777777" w:rsidR="00B67CD1" w:rsidRPr="00C25190" w:rsidRDefault="00B67CD1" w:rsidP="00CF0B68">
            <w:pPr>
              <w:spacing w:line="360" w:lineRule="auto"/>
              <w:jc w:val="center"/>
              <w:rPr>
                <w:rFonts w:cs="Times New Roman"/>
                <w:szCs w:val="28"/>
              </w:rPr>
            </w:pPr>
            <w:r w:rsidRPr="00C25190">
              <w:rPr>
                <w:rFonts w:cs="Times New Roman"/>
                <w:szCs w:val="28"/>
              </w:rPr>
              <w:t>Thay đổi tại phổi</w:t>
            </w:r>
          </w:p>
        </w:tc>
        <w:tc>
          <w:tcPr>
            <w:tcW w:w="3148" w:type="pct"/>
            <w:vAlign w:val="center"/>
          </w:tcPr>
          <w:p w14:paraId="23344E7B" w14:textId="77777777" w:rsidR="00B67CD1" w:rsidRPr="00C25190" w:rsidRDefault="00B67CD1" w:rsidP="00CF0B68">
            <w:pPr>
              <w:spacing w:line="360" w:lineRule="auto"/>
              <w:jc w:val="center"/>
              <w:rPr>
                <w:rFonts w:cs="Times New Roman"/>
                <w:szCs w:val="28"/>
              </w:rPr>
            </w:pPr>
            <w:r w:rsidRPr="00C25190">
              <w:rPr>
                <w:rFonts w:cs="Times New Roman"/>
                <w:szCs w:val="28"/>
              </w:rPr>
              <w:t>Rale phổi, n(%)</w:t>
            </w:r>
          </w:p>
        </w:tc>
        <w:tc>
          <w:tcPr>
            <w:tcW w:w="847" w:type="pct"/>
            <w:vAlign w:val="center"/>
          </w:tcPr>
          <w:p w14:paraId="28B37E88" w14:textId="62025CF3" w:rsidR="00B67CD1" w:rsidRPr="00175E1D" w:rsidRDefault="00B67CD1" w:rsidP="00CF0B68">
            <w:pPr>
              <w:spacing w:line="360" w:lineRule="auto"/>
              <w:jc w:val="center"/>
              <w:rPr>
                <w:rFonts w:cs="Times New Roman"/>
                <w:szCs w:val="28"/>
              </w:rPr>
            </w:pPr>
          </w:p>
        </w:tc>
      </w:tr>
    </w:tbl>
    <w:p w14:paraId="6F43A74B" w14:textId="77777777" w:rsidR="00CF0B68" w:rsidRDefault="00CF0B68" w:rsidP="00CF0B68">
      <w:pPr>
        <w:pStyle w:val="3"/>
      </w:pPr>
      <w:bookmarkStart w:id="435" w:name="_Toc148960117"/>
    </w:p>
    <w:p w14:paraId="71A5C97E" w14:textId="77777777" w:rsidR="00CF0B68" w:rsidRDefault="00CF0B68">
      <w:pPr>
        <w:rPr>
          <w:rFonts w:eastAsia="Times New Roman" w:cs="Times New Roman"/>
          <w:b/>
          <w:i/>
          <w:szCs w:val="28"/>
          <w:lang w:val="pt-BR"/>
        </w:rPr>
      </w:pPr>
      <w:r>
        <w:br w:type="page"/>
      </w:r>
    </w:p>
    <w:p w14:paraId="4CD7AA65" w14:textId="1175DCD6" w:rsidR="00B67CD1" w:rsidRPr="00175E1D" w:rsidRDefault="00B67CD1" w:rsidP="00CF0B68">
      <w:pPr>
        <w:pStyle w:val="3"/>
        <w:spacing w:line="336" w:lineRule="auto"/>
      </w:pPr>
      <w:bookmarkStart w:id="436" w:name="_Toc161130362"/>
      <w:r>
        <w:lastRenderedPageBreak/>
        <w:t xml:space="preserve">3.2.2. </w:t>
      </w:r>
      <w:r w:rsidRPr="00175E1D">
        <w:t>Đặc điểm cận lâm sàng của bệnh nhân VPLQTM</w:t>
      </w:r>
      <w:bookmarkEnd w:id="435"/>
      <w:bookmarkEnd w:id="436"/>
      <w:r w:rsidRPr="00175E1D">
        <w:t xml:space="preserve"> </w:t>
      </w:r>
    </w:p>
    <w:p w14:paraId="08B0CCFF" w14:textId="016AEACA" w:rsidR="00B67CD1" w:rsidRPr="00175E1D" w:rsidRDefault="00B67CD1" w:rsidP="00CF0B68">
      <w:pPr>
        <w:pStyle w:val="00B"/>
        <w:spacing w:line="336" w:lineRule="auto"/>
      </w:pPr>
      <w:bookmarkStart w:id="437" w:name="_Toc161130560"/>
      <w:bookmarkStart w:id="438" w:name="_Toc148960312"/>
      <w:r>
        <w:t>Bảng 3.3.</w:t>
      </w:r>
      <w:r w:rsidRPr="00175E1D">
        <w:t xml:space="preserve"> Đặc điểm cận lâm sàng </w:t>
      </w:r>
      <w:r>
        <w:t>trong</w:t>
      </w:r>
      <w:r w:rsidRPr="00175E1D">
        <w:t xml:space="preserve"> VPLQTM</w:t>
      </w:r>
      <w:bookmarkEnd w:id="437"/>
      <w:r w:rsidRPr="00175E1D">
        <w:t xml:space="preserve"> </w:t>
      </w:r>
      <w:bookmarkEnd w:id="438"/>
    </w:p>
    <w:tbl>
      <w:tblPr>
        <w:tblStyle w:val="TableGrid"/>
        <w:tblW w:w="5177" w:type="pct"/>
        <w:jc w:val="center"/>
        <w:tblLook w:val="04A0" w:firstRow="1" w:lastRow="0" w:firstColumn="1" w:lastColumn="0" w:noHBand="0" w:noVBand="1"/>
      </w:tblPr>
      <w:tblGrid>
        <w:gridCol w:w="2679"/>
        <w:gridCol w:w="2163"/>
        <w:gridCol w:w="86"/>
        <w:gridCol w:w="2702"/>
        <w:gridCol w:w="1693"/>
      </w:tblGrid>
      <w:tr w:rsidR="00B67CD1" w:rsidRPr="00175E1D" w14:paraId="298B08F3" w14:textId="77777777" w:rsidTr="00CF0B68">
        <w:trPr>
          <w:jc w:val="center"/>
        </w:trPr>
        <w:tc>
          <w:tcPr>
            <w:tcW w:w="1437" w:type="pct"/>
          </w:tcPr>
          <w:p w14:paraId="01B5001F" w14:textId="77777777" w:rsidR="00B67CD1" w:rsidRPr="00175E1D" w:rsidRDefault="00B67CD1" w:rsidP="00CF0B68">
            <w:pPr>
              <w:spacing w:line="336" w:lineRule="auto"/>
              <w:jc w:val="center"/>
              <w:rPr>
                <w:rFonts w:cs="Times New Roman"/>
                <w:b/>
                <w:bCs/>
                <w:szCs w:val="28"/>
              </w:rPr>
            </w:pPr>
          </w:p>
        </w:tc>
        <w:tc>
          <w:tcPr>
            <w:tcW w:w="2655" w:type="pct"/>
            <w:gridSpan w:val="3"/>
            <w:vAlign w:val="center"/>
          </w:tcPr>
          <w:p w14:paraId="17D2628E" w14:textId="77777777" w:rsidR="00B67CD1" w:rsidRPr="00175E1D" w:rsidRDefault="00B67CD1" w:rsidP="00CF0B68">
            <w:pPr>
              <w:spacing w:line="336" w:lineRule="auto"/>
              <w:jc w:val="center"/>
              <w:rPr>
                <w:rFonts w:cs="Times New Roman"/>
                <w:b/>
                <w:bCs/>
                <w:szCs w:val="28"/>
              </w:rPr>
            </w:pPr>
            <w:r w:rsidRPr="00175E1D">
              <w:rPr>
                <w:rFonts w:cs="Times New Roman"/>
                <w:b/>
                <w:bCs/>
                <w:szCs w:val="28"/>
              </w:rPr>
              <w:t>Đặc điểm</w:t>
            </w:r>
          </w:p>
        </w:tc>
        <w:tc>
          <w:tcPr>
            <w:tcW w:w="908" w:type="pct"/>
            <w:vAlign w:val="center"/>
          </w:tcPr>
          <w:p w14:paraId="7D1BAB64" w14:textId="77777777" w:rsidR="00B67CD1" w:rsidRPr="00175E1D" w:rsidRDefault="00B67CD1" w:rsidP="00CF0B68">
            <w:pPr>
              <w:spacing w:line="336" w:lineRule="auto"/>
              <w:jc w:val="center"/>
              <w:rPr>
                <w:rFonts w:cs="Times New Roman"/>
                <w:b/>
                <w:bCs/>
                <w:szCs w:val="28"/>
              </w:rPr>
            </w:pPr>
            <w:r w:rsidRPr="00175E1D">
              <w:rPr>
                <w:rFonts w:cs="Times New Roman"/>
                <w:b/>
                <w:bCs/>
                <w:szCs w:val="28"/>
              </w:rPr>
              <w:t>Giá trị</w:t>
            </w:r>
          </w:p>
        </w:tc>
      </w:tr>
      <w:tr w:rsidR="00B67CD1" w:rsidRPr="00175E1D" w14:paraId="1D5C587C" w14:textId="77777777" w:rsidTr="00CF0B68">
        <w:trPr>
          <w:jc w:val="center"/>
        </w:trPr>
        <w:tc>
          <w:tcPr>
            <w:tcW w:w="1437" w:type="pct"/>
            <w:vMerge w:val="restart"/>
            <w:vAlign w:val="center"/>
          </w:tcPr>
          <w:p w14:paraId="55E3223A" w14:textId="77777777" w:rsidR="00B67CD1" w:rsidRPr="00E054EB" w:rsidRDefault="00B67CD1" w:rsidP="00CF0B68">
            <w:pPr>
              <w:spacing w:line="336" w:lineRule="auto"/>
              <w:jc w:val="center"/>
              <w:rPr>
                <w:rFonts w:cs="Times New Roman"/>
                <w:szCs w:val="28"/>
              </w:rPr>
            </w:pPr>
            <w:r w:rsidRPr="00E054EB">
              <w:rPr>
                <w:rFonts w:cs="Times New Roman"/>
                <w:szCs w:val="28"/>
              </w:rPr>
              <w:t>Số lượng bạch cầu trong máu</w:t>
            </w:r>
          </w:p>
          <w:p w14:paraId="05A4DDA5" w14:textId="77777777" w:rsidR="00B67CD1" w:rsidRPr="00E054EB" w:rsidRDefault="00B67CD1" w:rsidP="00CF0B68">
            <w:pPr>
              <w:spacing w:line="336" w:lineRule="auto"/>
              <w:jc w:val="center"/>
              <w:rPr>
                <w:rFonts w:cs="Times New Roman"/>
                <w:szCs w:val="28"/>
              </w:rPr>
            </w:pPr>
            <w:r w:rsidRPr="00E054EB">
              <w:rPr>
                <w:rFonts w:cs="Times New Roman"/>
                <w:szCs w:val="28"/>
              </w:rPr>
              <w:t>(G/l)</w:t>
            </w:r>
          </w:p>
        </w:tc>
        <w:tc>
          <w:tcPr>
            <w:tcW w:w="2655" w:type="pct"/>
            <w:gridSpan w:val="3"/>
          </w:tcPr>
          <w:p w14:paraId="20D7BCDD" w14:textId="77777777" w:rsidR="00B67CD1" w:rsidRPr="00E054EB" w:rsidRDefault="00B67CD1" w:rsidP="00CF0B68">
            <w:pPr>
              <w:spacing w:line="336" w:lineRule="auto"/>
              <w:jc w:val="center"/>
              <w:rPr>
                <w:rFonts w:cs="Times New Roman"/>
                <w:szCs w:val="28"/>
              </w:rPr>
            </w:pPr>
            <w:r w:rsidRPr="00E054EB">
              <w:rPr>
                <w:rFonts w:cs="Times New Roman"/>
                <w:szCs w:val="28"/>
              </w:rPr>
              <w:t>Số lượng bạch cầu trung bình (</w:t>
            </w:r>
            <w:r w:rsidRPr="00E054EB">
              <w:rPr>
                <w:rFonts w:cs="Times New Roman"/>
                <w:color w:val="333333"/>
                <w:szCs w:val="28"/>
                <w:shd w:val="clear" w:color="auto" w:fill="FFFFFF"/>
              </w:rPr>
              <w:t>x̄±SD)</w:t>
            </w:r>
          </w:p>
        </w:tc>
        <w:tc>
          <w:tcPr>
            <w:tcW w:w="908" w:type="pct"/>
            <w:vAlign w:val="center"/>
          </w:tcPr>
          <w:p w14:paraId="0F752D6D" w14:textId="1B6698FB" w:rsidR="00B67CD1" w:rsidRPr="00E054EB" w:rsidRDefault="00B67CD1" w:rsidP="00CF0B68">
            <w:pPr>
              <w:spacing w:line="336" w:lineRule="auto"/>
              <w:jc w:val="center"/>
              <w:rPr>
                <w:rFonts w:cs="Times New Roman"/>
                <w:szCs w:val="28"/>
              </w:rPr>
            </w:pPr>
          </w:p>
        </w:tc>
      </w:tr>
      <w:tr w:rsidR="00B67CD1" w:rsidRPr="00175E1D" w14:paraId="1899B26D" w14:textId="77777777" w:rsidTr="00CF0B68">
        <w:trPr>
          <w:jc w:val="center"/>
        </w:trPr>
        <w:tc>
          <w:tcPr>
            <w:tcW w:w="1437" w:type="pct"/>
            <w:vMerge/>
            <w:vAlign w:val="center"/>
          </w:tcPr>
          <w:p w14:paraId="7ABB5520" w14:textId="77777777" w:rsidR="00B67CD1" w:rsidRPr="00E054EB" w:rsidRDefault="00B67CD1" w:rsidP="00CF0B68">
            <w:pPr>
              <w:spacing w:line="336" w:lineRule="auto"/>
              <w:jc w:val="center"/>
              <w:rPr>
                <w:rFonts w:cs="Times New Roman"/>
                <w:szCs w:val="28"/>
              </w:rPr>
            </w:pPr>
          </w:p>
        </w:tc>
        <w:tc>
          <w:tcPr>
            <w:tcW w:w="1160" w:type="pct"/>
            <w:vMerge w:val="restart"/>
            <w:vAlign w:val="center"/>
          </w:tcPr>
          <w:p w14:paraId="7FBDA2C9" w14:textId="77777777" w:rsidR="00B67CD1" w:rsidRPr="00E054EB" w:rsidRDefault="00B67CD1" w:rsidP="00CF0B68">
            <w:pPr>
              <w:spacing w:line="336" w:lineRule="auto"/>
              <w:jc w:val="center"/>
              <w:rPr>
                <w:rFonts w:cs="Times New Roman"/>
                <w:szCs w:val="28"/>
              </w:rPr>
            </w:pPr>
            <w:r w:rsidRPr="00E054EB">
              <w:rPr>
                <w:rFonts w:cs="Times New Roman"/>
                <w:szCs w:val="28"/>
              </w:rPr>
              <w:t>Phân độ số lượng bạch cầu</w:t>
            </w:r>
          </w:p>
          <w:p w14:paraId="291AE418" w14:textId="77777777" w:rsidR="00B67CD1" w:rsidRPr="00E054EB" w:rsidRDefault="00B67CD1" w:rsidP="00CF0B68">
            <w:pPr>
              <w:spacing w:line="336" w:lineRule="auto"/>
              <w:jc w:val="center"/>
              <w:rPr>
                <w:rFonts w:cs="Times New Roman"/>
                <w:szCs w:val="28"/>
              </w:rPr>
            </w:pPr>
            <w:r w:rsidRPr="00E054EB">
              <w:rPr>
                <w:rFonts w:cs="Times New Roman"/>
                <w:szCs w:val="28"/>
              </w:rPr>
              <w:t>(n,%)</w:t>
            </w:r>
          </w:p>
        </w:tc>
        <w:tc>
          <w:tcPr>
            <w:tcW w:w="1495" w:type="pct"/>
            <w:gridSpan w:val="2"/>
            <w:vAlign w:val="center"/>
          </w:tcPr>
          <w:p w14:paraId="07AD35ED" w14:textId="77777777" w:rsidR="00B67CD1" w:rsidRPr="00E054EB" w:rsidRDefault="00B67CD1" w:rsidP="00CF0B68">
            <w:pPr>
              <w:spacing w:line="336" w:lineRule="auto"/>
              <w:jc w:val="center"/>
              <w:rPr>
                <w:rFonts w:cs="Times New Roman"/>
                <w:szCs w:val="28"/>
              </w:rPr>
            </w:pPr>
            <w:r w:rsidRPr="00E054EB">
              <w:rPr>
                <w:rFonts w:cs="Times New Roman"/>
                <w:szCs w:val="28"/>
              </w:rPr>
              <w:t>≥ 12</w:t>
            </w:r>
          </w:p>
        </w:tc>
        <w:tc>
          <w:tcPr>
            <w:tcW w:w="908" w:type="pct"/>
            <w:vAlign w:val="center"/>
          </w:tcPr>
          <w:p w14:paraId="1AFA8A56" w14:textId="4A07983E" w:rsidR="00B67CD1" w:rsidRPr="00E054EB" w:rsidRDefault="00B67CD1" w:rsidP="00CF0B68">
            <w:pPr>
              <w:spacing w:line="336" w:lineRule="auto"/>
              <w:jc w:val="center"/>
              <w:rPr>
                <w:rFonts w:cs="Times New Roman"/>
                <w:szCs w:val="28"/>
              </w:rPr>
            </w:pPr>
          </w:p>
        </w:tc>
      </w:tr>
      <w:tr w:rsidR="00B67CD1" w:rsidRPr="00175E1D" w14:paraId="0AD52336" w14:textId="77777777" w:rsidTr="00CF0B68">
        <w:trPr>
          <w:jc w:val="center"/>
        </w:trPr>
        <w:tc>
          <w:tcPr>
            <w:tcW w:w="1437" w:type="pct"/>
            <w:vMerge/>
            <w:vAlign w:val="center"/>
          </w:tcPr>
          <w:p w14:paraId="5B5EC761" w14:textId="77777777" w:rsidR="00B67CD1" w:rsidRPr="00E054EB" w:rsidRDefault="00B67CD1" w:rsidP="00CF0B68">
            <w:pPr>
              <w:spacing w:line="336" w:lineRule="auto"/>
              <w:jc w:val="center"/>
              <w:rPr>
                <w:rFonts w:cs="Times New Roman"/>
                <w:szCs w:val="28"/>
              </w:rPr>
            </w:pPr>
          </w:p>
        </w:tc>
        <w:tc>
          <w:tcPr>
            <w:tcW w:w="1160" w:type="pct"/>
            <w:vMerge/>
            <w:vAlign w:val="center"/>
          </w:tcPr>
          <w:p w14:paraId="5E13AE86" w14:textId="77777777" w:rsidR="00B67CD1" w:rsidRPr="00E054EB" w:rsidRDefault="00B67CD1" w:rsidP="00CF0B68">
            <w:pPr>
              <w:spacing w:line="336" w:lineRule="auto"/>
              <w:jc w:val="center"/>
              <w:rPr>
                <w:rFonts w:cs="Times New Roman"/>
                <w:szCs w:val="28"/>
              </w:rPr>
            </w:pPr>
          </w:p>
        </w:tc>
        <w:tc>
          <w:tcPr>
            <w:tcW w:w="1495" w:type="pct"/>
            <w:gridSpan w:val="2"/>
            <w:vAlign w:val="center"/>
          </w:tcPr>
          <w:p w14:paraId="341B462A" w14:textId="77777777" w:rsidR="00B67CD1" w:rsidRPr="00E054EB" w:rsidRDefault="00B67CD1" w:rsidP="00CF0B68">
            <w:pPr>
              <w:spacing w:line="336" w:lineRule="auto"/>
              <w:jc w:val="center"/>
              <w:rPr>
                <w:rFonts w:cs="Times New Roman"/>
                <w:szCs w:val="28"/>
              </w:rPr>
            </w:pPr>
            <w:r w:rsidRPr="00E054EB">
              <w:rPr>
                <w:rFonts w:cs="Times New Roman"/>
                <w:szCs w:val="28"/>
              </w:rPr>
              <w:t>4-12</w:t>
            </w:r>
          </w:p>
        </w:tc>
        <w:tc>
          <w:tcPr>
            <w:tcW w:w="908" w:type="pct"/>
            <w:vAlign w:val="center"/>
          </w:tcPr>
          <w:p w14:paraId="155F79ED" w14:textId="2068722B" w:rsidR="00B67CD1" w:rsidRPr="00E054EB" w:rsidRDefault="00B67CD1" w:rsidP="00CF0B68">
            <w:pPr>
              <w:spacing w:line="336" w:lineRule="auto"/>
              <w:jc w:val="center"/>
              <w:rPr>
                <w:rFonts w:cs="Times New Roman"/>
                <w:szCs w:val="28"/>
              </w:rPr>
            </w:pPr>
          </w:p>
        </w:tc>
      </w:tr>
      <w:tr w:rsidR="00B67CD1" w:rsidRPr="00175E1D" w14:paraId="23D23B72" w14:textId="77777777" w:rsidTr="00CF0B68">
        <w:trPr>
          <w:jc w:val="center"/>
        </w:trPr>
        <w:tc>
          <w:tcPr>
            <w:tcW w:w="1437" w:type="pct"/>
            <w:vMerge/>
            <w:vAlign w:val="center"/>
          </w:tcPr>
          <w:p w14:paraId="2DB4853E" w14:textId="77777777" w:rsidR="00B67CD1" w:rsidRPr="00E054EB" w:rsidRDefault="00B67CD1" w:rsidP="00CF0B68">
            <w:pPr>
              <w:spacing w:line="336" w:lineRule="auto"/>
              <w:jc w:val="center"/>
              <w:rPr>
                <w:rFonts w:cs="Times New Roman"/>
                <w:szCs w:val="28"/>
              </w:rPr>
            </w:pPr>
          </w:p>
        </w:tc>
        <w:tc>
          <w:tcPr>
            <w:tcW w:w="1160" w:type="pct"/>
            <w:vMerge/>
            <w:vAlign w:val="center"/>
          </w:tcPr>
          <w:p w14:paraId="01685EF7" w14:textId="77777777" w:rsidR="00B67CD1" w:rsidRPr="00E054EB" w:rsidRDefault="00B67CD1" w:rsidP="00CF0B68">
            <w:pPr>
              <w:spacing w:line="336" w:lineRule="auto"/>
              <w:jc w:val="center"/>
              <w:rPr>
                <w:rFonts w:cs="Times New Roman"/>
                <w:szCs w:val="28"/>
              </w:rPr>
            </w:pPr>
          </w:p>
        </w:tc>
        <w:tc>
          <w:tcPr>
            <w:tcW w:w="1495" w:type="pct"/>
            <w:gridSpan w:val="2"/>
            <w:vAlign w:val="center"/>
          </w:tcPr>
          <w:p w14:paraId="1C0FC921" w14:textId="77777777" w:rsidR="00B67CD1" w:rsidRPr="00E054EB" w:rsidRDefault="00B67CD1" w:rsidP="00CF0B68">
            <w:pPr>
              <w:spacing w:line="336" w:lineRule="auto"/>
              <w:jc w:val="center"/>
              <w:rPr>
                <w:rFonts w:cs="Times New Roman"/>
                <w:szCs w:val="28"/>
              </w:rPr>
            </w:pPr>
            <w:r w:rsidRPr="00E054EB">
              <w:rPr>
                <w:rFonts w:cs="Times New Roman"/>
                <w:szCs w:val="28"/>
              </w:rPr>
              <w:t>&lt; 4</w:t>
            </w:r>
          </w:p>
        </w:tc>
        <w:tc>
          <w:tcPr>
            <w:tcW w:w="908" w:type="pct"/>
            <w:vAlign w:val="center"/>
          </w:tcPr>
          <w:p w14:paraId="366D8D4B" w14:textId="61F0A7D2" w:rsidR="00B67CD1" w:rsidRPr="00E054EB" w:rsidRDefault="00B67CD1" w:rsidP="00CF0B68">
            <w:pPr>
              <w:spacing w:line="336" w:lineRule="auto"/>
              <w:jc w:val="center"/>
              <w:rPr>
                <w:rFonts w:cs="Times New Roman"/>
                <w:szCs w:val="28"/>
              </w:rPr>
            </w:pPr>
          </w:p>
        </w:tc>
      </w:tr>
      <w:tr w:rsidR="00B67CD1" w:rsidRPr="00175E1D" w14:paraId="1176D4F7" w14:textId="77777777" w:rsidTr="00CF0B68">
        <w:trPr>
          <w:jc w:val="center"/>
        </w:trPr>
        <w:tc>
          <w:tcPr>
            <w:tcW w:w="1437" w:type="pct"/>
            <w:vMerge w:val="restart"/>
            <w:vAlign w:val="center"/>
          </w:tcPr>
          <w:p w14:paraId="533F4141" w14:textId="77777777" w:rsidR="00B67CD1" w:rsidRPr="00E054EB" w:rsidRDefault="00B67CD1" w:rsidP="00CF0B68">
            <w:pPr>
              <w:spacing w:line="336" w:lineRule="auto"/>
              <w:jc w:val="center"/>
              <w:rPr>
                <w:rFonts w:cs="Times New Roman"/>
                <w:szCs w:val="28"/>
              </w:rPr>
            </w:pPr>
            <w:r w:rsidRPr="00E054EB">
              <w:rPr>
                <w:rFonts w:cs="Times New Roman"/>
                <w:szCs w:val="28"/>
              </w:rPr>
              <w:t>Nồng độ procalcitonin</w:t>
            </w:r>
          </w:p>
          <w:p w14:paraId="3CB74756" w14:textId="77777777" w:rsidR="00B67CD1" w:rsidRPr="00E054EB" w:rsidRDefault="00B67CD1" w:rsidP="00CF0B68">
            <w:pPr>
              <w:spacing w:line="336" w:lineRule="auto"/>
              <w:jc w:val="center"/>
              <w:rPr>
                <w:rFonts w:cs="Times New Roman"/>
                <w:szCs w:val="28"/>
              </w:rPr>
            </w:pPr>
            <w:r w:rsidRPr="00E054EB">
              <w:rPr>
                <w:rFonts w:cs="Times New Roman"/>
                <w:szCs w:val="28"/>
              </w:rPr>
              <w:t>(ng/ml)</w:t>
            </w:r>
          </w:p>
        </w:tc>
        <w:tc>
          <w:tcPr>
            <w:tcW w:w="2655" w:type="pct"/>
            <w:gridSpan w:val="3"/>
          </w:tcPr>
          <w:p w14:paraId="5E387739" w14:textId="77777777" w:rsidR="00B67CD1" w:rsidRPr="00E054EB" w:rsidRDefault="00B67CD1" w:rsidP="00CF0B68">
            <w:pPr>
              <w:spacing w:line="336" w:lineRule="auto"/>
              <w:jc w:val="center"/>
              <w:rPr>
                <w:rFonts w:cs="Times New Roman"/>
                <w:szCs w:val="28"/>
              </w:rPr>
            </w:pPr>
            <w:r w:rsidRPr="00E054EB">
              <w:rPr>
                <w:rFonts w:cs="Times New Roman"/>
                <w:szCs w:val="28"/>
              </w:rPr>
              <w:t>Nồng độ pro-calcitonin trung bình</w:t>
            </w:r>
          </w:p>
        </w:tc>
        <w:tc>
          <w:tcPr>
            <w:tcW w:w="908" w:type="pct"/>
            <w:vAlign w:val="center"/>
          </w:tcPr>
          <w:p w14:paraId="37429C66" w14:textId="68631913" w:rsidR="00B67CD1" w:rsidRPr="00E054EB" w:rsidRDefault="00B67CD1" w:rsidP="00CF0B68">
            <w:pPr>
              <w:spacing w:line="336" w:lineRule="auto"/>
              <w:jc w:val="center"/>
              <w:rPr>
                <w:rFonts w:cs="Times New Roman"/>
                <w:szCs w:val="28"/>
              </w:rPr>
            </w:pPr>
          </w:p>
        </w:tc>
      </w:tr>
      <w:tr w:rsidR="00B67CD1" w:rsidRPr="00175E1D" w14:paraId="5549D83D" w14:textId="77777777" w:rsidTr="00CF0B68">
        <w:trPr>
          <w:jc w:val="center"/>
        </w:trPr>
        <w:tc>
          <w:tcPr>
            <w:tcW w:w="1437" w:type="pct"/>
            <w:vMerge/>
            <w:vAlign w:val="center"/>
          </w:tcPr>
          <w:p w14:paraId="16D4CE64" w14:textId="77777777" w:rsidR="00B67CD1" w:rsidRPr="00E054EB" w:rsidRDefault="00B67CD1" w:rsidP="00CF0B68">
            <w:pPr>
              <w:spacing w:line="336" w:lineRule="auto"/>
              <w:jc w:val="center"/>
              <w:rPr>
                <w:rFonts w:cs="Times New Roman"/>
                <w:szCs w:val="28"/>
              </w:rPr>
            </w:pPr>
          </w:p>
        </w:tc>
        <w:tc>
          <w:tcPr>
            <w:tcW w:w="1206" w:type="pct"/>
            <w:gridSpan w:val="2"/>
            <w:vMerge w:val="restart"/>
            <w:vAlign w:val="center"/>
          </w:tcPr>
          <w:p w14:paraId="7CFE90D1" w14:textId="77777777" w:rsidR="00B67CD1" w:rsidRPr="00E054EB" w:rsidRDefault="00B67CD1" w:rsidP="00CF0B68">
            <w:pPr>
              <w:spacing w:line="336" w:lineRule="auto"/>
              <w:ind w:left="589"/>
              <w:jc w:val="center"/>
              <w:rPr>
                <w:rFonts w:cs="Times New Roman"/>
                <w:szCs w:val="28"/>
              </w:rPr>
            </w:pPr>
          </w:p>
          <w:p w14:paraId="4D068E7F" w14:textId="77777777" w:rsidR="00B67CD1" w:rsidRPr="00E054EB" w:rsidRDefault="00B67CD1" w:rsidP="00CF0B68">
            <w:pPr>
              <w:spacing w:line="336" w:lineRule="auto"/>
              <w:jc w:val="center"/>
              <w:rPr>
                <w:rFonts w:cs="Times New Roman"/>
                <w:szCs w:val="28"/>
              </w:rPr>
            </w:pPr>
            <w:r w:rsidRPr="00E054EB">
              <w:rPr>
                <w:rFonts w:cs="Times New Roman"/>
                <w:szCs w:val="28"/>
              </w:rPr>
              <w:t>Phân độ Pro-calcitonin</w:t>
            </w:r>
          </w:p>
          <w:p w14:paraId="0F957F9F" w14:textId="77777777" w:rsidR="00B67CD1" w:rsidRPr="00E054EB" w:rsidRDefault="00B67CD1" w:rsidP="00CF0B68">
            <w:pPr>
              <w:spacing w:line="336" w:lineRule="auto"/>
              <w:jc w:val="center"/>
              <w:rPr>
                <w:rFonts w:cs="Times New Roman"/>
                <w:szCs w:val="28"/>
              </w:rPr>
            </w:pPr>
            <w:r w:rsidRPr="00E054EB">
              <w:rPr>
                <w:rFonts w:cs="Times New Roman"/>
                <w:szCs w:val="28"/>
              </w:rPr>
              <w:t>(n,%)</w:t>
            </w:r>
          </w:p>
        </w:tc>
        <w:tc>
          <w:tcPr>
            <w:tcW w:w="1449" w:type="pct"/>
            <w:vAlign w:val="center"/>
          </w:tcPr>
          <w:p w14:paraId="754DB64C" w14:textId="77777777" w:rsidR="00B67CD1" w:rsidRPr="00E054EB" w:rsidRDefault="00B67CD1" w:rsidP="00CF0B68">
            <w:pPr>
              <w:spacing w:line="336" w:lineRule="auto"/>
              <w:jc w:val="center"/>
              <w:rPr>
                <w:rFonts w:cs="Times New Roman"/>
                <w:szCs w:val="28"/>
              </w:rPr>
            </w:pPr>
            <w:r w:rsidRPr="00E054EB">
              <w:rPr>
                <w:rFonts w:cs="Times New Roman"/>
                <w:szCs w:val="28"/>
              </w:rPr>
              <w:t>&lt; 0,5</w:t>
            </w:r>
          </w:p>
        </w:tc>
        <w:tc>
          <w:tcPr>
            <w:tcW w:w="908" w:type="pct"/>
            <w:vAlign w:val="center"/>
          </w:tcPr>
          <w:p w14:paraId="41578303" w14:textId="3CC5DC6C" w:rsidR="00B67CD1" w:rsidRPr="00E054EB" w:rsidRDefault="00B67CD1" w:rsidP="00CF0B68">
            <w:pPr>
              <w:spacing w:line="336" w:lineRule="auto"/>
              <w:jc w:val="center"/>
              <w:rPr>
                <w:rFonts w:cs="Times New Roman"/>
                <w:szCs w:val="28"/>
              </w:rPr>
            </w:pPr>
          </w:p>
        </w:tc>
      </w:tr>
      <w:tr w:rsidR="00B67CD1" w:rsidRPr="00175E1D" w14:paraId="5199FAEF" w14:textId="77777777" w:rsidTr="00CF0B68">
        <w:trPr>
          <w:jc w:val="center"/>
        </w:trPr>
        <w:tc>
          <w:tcPr>
            <w:tcW w:w="1437" w:type="pct"/>
            <w:vMerge/>
            <w:vAlign w:val="center"/>
          </w:tcPr>
          <w:p w14:paraId="0CF98750" w14:textId="77777777" w:rsidR="00B67CD1" w:rsidRPr="00E054EB" w:rsidRDefault="00B67CD1" w:rsidP="00CF0B68">
            <w:pPr>
              <w:spacing w:line="336" w:lineRule="auto"/>
              <w:jc w:val="center"/>
              <w:rPr>
                <w:rFonts w:cs="Times New Roman"/>
                <w:szCs w:val="28"/>
              </w:rPr>
            </w:pPr>
          </w:p>
        </w:tc>
        <w:tc>
          <w:tcPr>
            <w:tcW w:w="1206" w:type="pct"/>
            <w:gridSpan w:val="2"/>
            <w:vMerge/>
          </w:tcPr>
          <w:p w14:paraId="5BC8B1CC" w14:textId="77777777" w:rsidR="00B67CD1" w:rsidRPr="00E054EB" w:rsidRDefault="00B67CD1" w:rsidP="00CF0B68">
            <w:pPr>
              <w:spacing w:line="336" w:lineRule="auto"/>
              <w:ind w:left="589"/>
              <w:jc w:val="center"/>
              <w:rPr>
                <w:rFonts w:cs="Times New Roman"/>
                <w:szCs w:val="28"/>
              </w:rPr>
            </w:pPr>
          </w:p>
        </w:tc>
        <w:tc>
          <w:tcPr>
            <w:tcW w:w="1449" w:type="pct"/>
            <w:vAlign w:val="center"/>
          </w:tcPr>
          <w:p w14:paraId="3D59BF9E" w14:textId="77777777" w:rsidR="00B67CD1" w:rsidRPr="00E054EB" w:rsidRDefault="00B67CD1" w:rsidP="00CF0B68">
            <w:pPr>
              <w:spacing w:line="336" w:lineRule="auto"/>
              <w:jc w:val="center"/>
              <w:rPr>
                <w:rFonts w:cs="Times New Roman"/>
                <w:szCs w:val="28"/>
              </w:rPr>
            </w:pPr>
            <w:r w:rsidRPr="00E054EB">
              <w:rPr>
                <w:rFonts w:cs="Times New Roman"/>
                <w:szCs w:val="28"/>
              </w:rPr>
              <w:t>0,5 – 2</w:t>
            </w:r>
          </w:p>
        </w:tc>
        <w:tc>
          <w:tcPr>
            <w:tcW w:w="908" w:type="pct"/>
            <w:vAlign w:val="center"/>
          </w:tcPr>
          <w:p w14:paraId="3718E871" w14:textId="0DA5F201" w:rsidR="00B67CD1" w:rsidRPr="00E054EB" w:rsidRDefault="00B67CD1" w:rsidP="00CF0B68">
            <w:pPr>
              <w:spacing w:line="336" w:lineRule="auto"/>
              <w:jc w:val="center"/>
              <w:rPr>
                <w:rFonts w:cs="Times New Roman"/>
                <w:szCs w:val="28"/>
              </w:rPr>
            </w:pPr>
          </w:p>
        </w:tc>
      </w:tr>
      <w:tr w:rsidR="00B67CD1" w:rsidRPr="00175E1D" w14:paraId="0F55545F" w14:textId="77777777" w:rsidTr="00CF0B68">
        <w:trPr>
          <w:jc w:val="center"/>
        </w:trPr>
        <w:tc>
          <w:tcPr>
            <w:tcW w:w="1437" w:type="pct"/>
            <w:vMerge/>
            <w:vAlign w:val="center"/>
          </w:tcPr>
          <w:p w14:paraId="1B3C9265" w14:textId="77777777" w:rsidR="00B67CD1" w:rsidRPr="00E054EB" w:rsidRDefault="00B67CD1" w:rsidP="00CF0B68">
            <w:pPr>
              <w:spacing w:line="336" w:lineRule="auto"/>
              <w:jc w:val="center"/>
              <w:rPr>
                <w:rFonts w:cs="Times New Roman"/>
                <w:szCs w:val="28"/>
              </w:rPr>
            </w:pPr>
          </w:p>
        </w:tc>
        <w:tc>
          <w:tcPr>
            <w:tcW w:w="1206" w:type="pct"/>
            <w:gridSpan w:val="2"/>
            <w:vMerge/>
          </w:tcPr>
          <w:p w14:paraId="7DC8F1EC" w14:textId="77777777" w:rsidR="00B67CD1" w:rsidRPr="00E054EB" w:rsidRDefault="00B67CD1" w:rsidP="00CF0B68">
            <w:pPr>
              <w:spacing w:line="336" w:lineRule="auto"/>
              <w:jc w:val="center"/>
              <w:rPr>
                <w:rFonts w:cs="Times New Roman"/>
                <w:szCs w:val="28"/>
              </w:rPr>
            </w:pPr>
          </w:p>
        </w:tc>
        <w:tc>
          <w:tcPr>
            <w:tcW w:w="1449" w:type="pct"/>
            <w:vAlign w:val="center"/>
          </w:tcPr>
          <w:p w14:paraId="20F5E4A5" w14:textId="77777777" w:rsidR="00B67CD1" w:rsidRPr="00E054EB" w:rsidRDefault="00B67CD1" w:rsidP="00CF0B68">
            <w:pPr>
              <w:spacing w:line="336" w:lineRule="auto"/>
              <w:jc w:val="center"/>
              <w:rPr>
                <w:rFonts w:cs="Times New Roman"/>
                <w:szCs w:val="28"/>
              </w:rPr>
            </w:pPr>
            <w:r w:rsidRPr="00E054EB">
              <w:rPr>
                <w:rFonts w:cs="Times New Roman"/>
                <w:szCs w:val="28"/>
              </w:rPr>
              <w:t>&gt; 2</w:t>
            </w:r>
          </w:p>
        </w:tc>
        <w:tc>
          <w:tcPr>
            <w:tcW w:w="908" w:type="pct"/>
            <w:vAlign w:val="center"/>
          </w:tcPr>
          <w:p w14:paraId="145155CD" w14:textId="3241D0E1" w:rsidR="00B67CD1" w:rsidRPr="00E054EB" w:rsidRDefault="00B67CD1" w:rsidP="00CF0B68">
            <w:pPr>
              <w:spacing w:line="336" w:lineRule="auto"/>
              <w:jc w:val="center"/>
              <w:rPr>
                <w:rFonts w:cs="Times New Roman"/>
                <w:szCs w:val="28"/>
              </w:rPr>
            </w:pPr>
          </w:p>
        </w:tc>
      </w:tr>
      <w:tr w:rsidR="00B67CD1" w:rsidRPr="00175E1D" w14:paraId="338C85B5" w14:textId="77777777" w:rsidTr="00CF0B68">
        <w:trPr>
          <w:jc w:val="center"/>
        </w:trPr>
        <w:tc>
          <w:tcPr>
            <w:tcW w:w="1437" w:type="pct"/>
            <w:vMerge w:val="restart"/>
            <w:vAlign w:val="center"/>
          </w:tcPr>
          <w:p w14:paraId="57926B25" w14:textId="77777777" w:rsidR="00B67CD1" w:rsidRPr="00E054EB" w:rsidRDefault="00B67CD1" w:rsidP="00CF0B68">
            <w:pPr>
              <w:spacing w:line="336" w:lineRule="auto"/>
              <w:jc w:val="center"/>
              <w:rPr>
                <w:rFonts w:cs="Times New Roman"/>
                <w:szCs w:val="28"/>
              </w:rPr>
            </w:pPr>
            <w:r w:rsidRPr="00E054EB">
              <w:rPr>
                <w:rFonts w:cs="Times New Roman"/>
                <w:szCs w:val="28"/>
              </w:rPr>
              <w:t>Thay đổi trên Xq phổi</w:t>
            </w:r>
          </w:p>
        </w:tc>
        <w:tc>
          <w:tcPr>
            <w:tcW w:w="1206" w:type="pct"/>
            <w:gridSpan w:val="2"/>
            <w:vMerge w:val="restart"/>
            <w:vAlign w:val="center"/>
          </w:tcPr>
          <w:p w14:paraId="272551D8" w14:textId="77777777" w:rsidR="00B67CD1" w:rsidRPr="00E054EB" w:rsidRDefault="00B67CD1" w:rsidP="00CF0B68">
            <w:pPr>
              <w:spacing w:line="336" w:lineRule="auto"/>
              <w:jc w:val="center"/>
              <w:rPr>
                <w:rFonts w:cs="Times New Roman"/>
                <w:szCs w:val="28"/>
              </w:rPr>
            </w:pPr>
            <w:r w:rsidRPr="00E054EB">
              <w:rPr>
                <w:rFonts w:cs="Times New Roman"/>
                <w:szCs w:val="28"/>
              </w:rPr>
              <w:t>Thay đổi trên Xq (n,%)</w:t>
            </w:r>
          </w:p>
        </w:tc>
        <w:tc>
          <w:tcPr>
            <w:tcW w:w="1449" w:type="pct"/>
            <w:vAlign w:val="center"/>
          </w:tcPr>
          <w:p w14:paraId="5DC1986B" w14:textId="77777777" w:rsidR="00B67CD1" w:rsidRPr="00E054EB" w:rsidRDefault="00B67CD1" w:rsidP="00CF0B68">
            <w:pPr>
              <w:spacing w:line="336" w:lineRule="auto"/>
              <w:jc w:val="center"/>
              <w:rPr>
                <w:rFonts w:cs="Times New Roman"/>
                <w:szCs w:val="28"/>
              </w:rPr>
            </w:pPr>
            <w:r w:rsidRPr="00E054EB">
              <w:rPr>
                <w:rFonts w:cs="Times New Roman"/>
                <w:szCs w:val="28"/>
              </w:rPr>
              <w:t>Thâm nhiễm lan tỏa</w:t>
            </w:r>
          </w:p>
        </w:tc>
        <w:tc>
          <w:tcPr>
            <w:tcW w:w="908" w:type="pct"/>
            <w:vAlign w:val="center"/>
          </w:tcPr>
          <w:p w14:paraId="67012F9D" w14:textId="21F70A47" w:rsidR="00B67CD1" w:rsidRPr="00E054EB" w:rsidRDefault="00B67CD1" w:rsidP="00CF0B68">
            <w:pPr>
              <w:spacing w:line="336" w:lineRule="auto"/>
              <w:jc w:val="center"/>
              <w:rPr>
                <w:rFonts w:cs="Times New Roman"/>
                <w:szCs w:val="28"/>
              </w:rPr>
            </w:pPr>
          </w:p>
        </w:tc>
      </w:tr>
      <w:tr w:rsidR="00B67CD1" w:rsidRPr="00175E1D" w14:paraId="2CCDEF1D" w14:textId="77777777" w:rsidTr="00CF0B68">
        <w:trPr>
          <w:jc w:val="center"/>
        </w:trPr>
        <w:tc>
          <w:tcPr>
            <w:tcW w:w="1437" w:type="pct"/>
            <w:vMerge/>
            <w:vAlign w:val="center"/>
          </w:tcPr>
          <w:p w14:paraId="30F24B45" w14:textId="77777777" w:rsidR="00B67CD1" w:rsidRPr="00E054EB" w:rsidRDefault="00B67CD1" w:rsidP="00CF0B68">
            <w:pPr>
              <w:spacing w:line="336" w:lineRule="auto"/>
              <w:jc w:val="center"/>
              <w:rPr>
                <w:rFonts w:cs="Times New Roman"/>
                <w:szCs w:val="28"/>
              </w:rPr>
            </w:pPr>
          </w:p>
        </w:tc>
        <w:tc>
          <w:tcPr>
            <w:tcW w:w="1206" w:type="pct"/>
            <w:gridSpan w:val="2"/>
            <w:vMerge/>
            <w:vAlign w:val="center"/>
          </w:tcPr>
          <w:p w14:paraId="5A3E59BA" w14:textId="77777777" w:rsidR="00B67CD1" w:rsidRPr="00E054EB" w:rsidRDefault="00B67CD1" w:rsidP="00CF0B68">
            <w:pPr>
              <w:spacing w:line="336" w:lineRule="auto"/>
              <w:jc w:val="center"/>
              <w:rPr>
                <w:rFonts w:cs="Times New Roman"/>
                <w:szCs w:val="28"/>
              </w:rPr>
            </w:pPr>
          </w:p>
        </w:tc>
        <w:tc>
          <w:tcPr>
            <w:tcW w:w="1449" w:type="pct"/>
            <w:vAlign w:val="center"/>
          </w:tcPr>
          <w:p w14:paraId="25050F3C" w14:textId="77777777" w:rsidR="00B67CD1" w:rsidRPr="00E054EB" w:rsidRDefault="00B67CD1" w:rsidP="00CF0B68">
            <w:pPr>
              <w:spacing w:line="336" w:lineRule="auto"/>
              <w:jc w:val="center"/>
              <w:rPr>
                <w:rFonts w:cs="Times New Roman"/>
                <w:szCs w:val="28"/>
              </w:rPr>
            </w:pPr>
            <w:r w:rsidRPr="00E054EB">
              <w:rPr>
                <w:rFonts w:cs="Times New Roman"/>
                <w:szCs w:val="28"/>
              </w:rPr>
              <w:t>Đông đặc</w:t>
            </w:r>
          </w:p>
        </w:tc>
        <w:tc>
          <w:tcPr>
            <w:tcW w:w="908" w:type="pct"/>
            <w:vAlign w:val="center"/>
          </w:tcPr>
          <w:p w14:paraId="4E264265" w14:textId="1D5204A9" w:rsidR="00B67CD1" w:rsidRPr="00E054EB" w:rsidRDefault="00B67CD1" w:rsidP="00CF0B68">
            <w:pPr>
              <w:spacing w:line="336" w:lineRule="auto"/>
              <w:jc w:val="center"/>
              <w:rPr>
                <w:rFonts w:cs="Times New Roman"/>
                <w:szCs w:val="28"/>
              </w:rPr>
            </w:pPr>
          </w:p>
        </w:tc>
      </w:tr>
      <w:tr w:rsidR="00B67CD1" w:rsidRPr="00175E1D" w14:paraId="4678ECA4" w14:textId="77777777" w:rsidTr="00CF0B68">
        <w:trPr>
          <w:jc w:val="center"/>
        </w:trPr>
        <w:tc>
          <w:tcPr>
            <w:tcW w:w="1437" w:type="pct"/>
            <w:vMerge/>
            <w:vAlign w:val="center"/>
          </w:tcPr>
          <w:p w14:paraId="735AFDE1" w14:textId="77777777" w:rsidR="00B67CD1" w:rsidRPr="00E054EB" w:rsidRDefault="00B67CD1" w:rsidP="00CF0B68">
            <w:pPr>
              <w:spacing w:line="336" w:lineRule="auto"/>
              <w:jc w:val="center"/>
              <w:rPr>
                <w:rFonts w:cs="Times New Roman"/>
                <w:szCs w:val="28"/>
              </w:rPr>
            </w:pPr>
          </w:p>
        </w:tc>
        <w:tc>
          <w:tcPr>
            <w:tcW w:w="1206" w:type="pct"/>
            <w:gridSpan w:val="2"/>
            <w:vMerge/>
            <w:vAlign w:val="center"/>
          </w:tcPr>
          <w:p w14:paraId="04CA927C" w14:textId="77777777" w:rsidR="00B67CD1" w:rsidRPr="00E054EB" w:rsidRDefault="00B67CD1" w:rsidP="00CF0B68">
            <w:pPr>
              <w:spacing w:line="336" w:lineRule="auto"/>
              <w:jc w:val="center"/>
              <w:rPr>
                <w:rFonts w:cs="Times New Roman"/>
                <w:szCs w:val="28"/>
              </w:rPr>
            </w:pPr>
          </w:p>
        </w:tc>
        <w:tc>
          <w:tcPr>
            <w:tcW w:w="1449" w:type="pct"/>
            <w:vAlign w:val="center"/>
          </w:tcPr>
          <w:p w14:paraId="6A624855" w14:textId="77777777" w:rsidR="00B67CD1" w:rsidRPr="00E054EB" w:rsidRDefault="00B67CD1" w:rsidP="00CF0B68">
            <w:pPr>
              <w:spacing w:line="336" w:lineRule="auto"/>
              <w:jc w:val="center"/>
              <w:rPr>
                <w:rFonts w:cs="Times New Roman"/>
                <w:szCs w:val="28"/>
              </w:rPr>
            </w:pPr>
            <w:r w:rsidRPr="00E054EB">
              <w:rPr>
                <w:rFonts w:cs="Times New Roman"/>
                <w:szCs w:val="28"/>
              </w:rPr>
              <w:t>Tạo hang</w:t>
            </w:r>
          </w:p>
        </w:tc>
        <w:tc>
          <w:tcPr>
            <w:tcW w:w="908" w:type="pct"/>
            <w:vAlign w:val="center"/>
          </w:tcPr>
          <w:p w14:paraId="0E8604F5" w14:textId="6E898A14" w:rsidR="00B67CD1" w:rsidRPr="00E054EB" w:rsidRDefault="00B67CD1" w:rsidP="00CF0B68">
            <w:pPr>
              <w:spacing w:line="336" w:lineRule="auto"/>
              <w:jc w:val="center"/>
              <w:rPr>
                <w:rFonts w:cs="Times New Roman"/>
                <w:szCs w:val="28"/>
              </w:rPr>
            </w:pPr>
          </w:p>
        </w:tc>
      </w:tr>
      <w:tr w:rsidR="00B67CD1" w:rsidRPr="00175E1D" w14:paraId="44246EDB" w14:textId="77777777" w:rsidTr="00CF0B68">
        <w:trPr>
          <w:jc w:val="center"/>
        </w:trPr>
        <w:tc>
          <w:tcPr>
            <w:tcW w:w="1437" w:type="pct"/>
            <w:vMerge w:val="restart"/>
            <w:vAlign w:val="center"/>
          </w:tcPr>
          <w:p w14:paraId="281B2DEA" w14:textId="77777777" w:rsidR="00B67CD1" w:rsidRPr="00E054EB" w:rsidRDefault="00B67CD1" w:rsidP="00CF0B68">
            <w:pPr>
              <w:spacing w:line="336" w:lineRule="auto"/>
              <w:jc w:val="center"/>
              <w:rPr>
                <w:rFonts w:cs="Times New Roman"/>
                <w:szCs w:val="28"/>
                <w:vertAlign w:val="subscript"/>
              </w:rPr>
            </w:pPr>
            <w:r w:rsidRPr="00E054EB">
              <w:rPr>
                <w:rFonts w:cs="Times New Roman"/>
                <w:szCs w:val="28"/>
              </w:rPr>
              <w:t>Thay đổi tỷ lệ PaO</w:t>
            </w:r>
            <w:r w:rsidRPr="00E054EB">
              <w:rPr>
                <w:rFonts w:cs="Times New Roman"/>
                <w:szCs w:val="28"/>
                <w:vertAlign w:val="subscript"/>
              </w:rPr>
              <w:t>2</w:t>
            </w:r>
            <w:r w:rsidRPr="00E054EB">
              <w:rPr>
                <w:rFonts w:cs="Times New Roman"/>
                <w:szCs w:val="28"/>
              </w:rPr>
              <w:t>/FiO</w:t>
            </w:r>
            <w:r w:rsidRPr="00E054EB">
              <w:rPr>
                <w:rFonts w:cs="Times New Roman"/>
                <w:szCs w:val="28"/>
                <w:vertAlign w:val="subscript"/>
              </w:rPr>
              <w:t>2</w:t>
            </w:r>
          </w:p>
        </w:tc>
        <w:tc>
          <w:tcPr>
            <w:tcW w:w="2655" w:type="pct"/>
            <w:gridSpan w:val="3"/>
          </w:tcPr>
          <w:p w14:paraId="35BD37C9" w14:textId="77777777" w:rsidR="00B67CD1" w:rsidRPr="00E054EB" w:rsidRDefault="00B67CD1" w:rsidP="00CF0B68">
            <w:pPr>
              <w:spacing w:line="336" w:lineRule="auto"/>
              <w:jc w:val="center"/>
              <w:rPr>
                <w:rFonts w:cs="Times New Roman"/>
                <w:szCs w:val="28"/>
              </w:rPr>
            </w:pPr>
            <w:r w:rsidRPr="00E054EB">
              <w:rPr>
                <w:rFonts w:cs="Times New Roman"/>
                <w:szCs w:val="28"/>
              </w:rPr>
              <w:t>P/F (</w:t>
            </w:r>
            <w:r w:rsidRPr="00E054EB">
              <w:rPr>
                <w:rFonts w:cs="Times New Roman"/>
                <w:color w:val="333333"/>
                <w:szCs w:val="28"/>
                <w:shd w:val="clear" w:color="auto" w:fill="FFFFFF"/>
              </w:rPr>
              <w:t>x̄±SD)</w:t>
            </w:r>
          </w:p>
        </w:tc>
        <w:tc>
          <w:tcPr>
            <w:tcW w:w="908" w:type="pct"/>
            <w:vAlign w:val="center"/>
          </w:tcPr>
          <w:p w14:paraId="3711E254" w14:textId="2D83146F" w:rsidR="00B67CD1" w:rsidRPr="00E054EB" w:rsidRDefault="00B67CD1" w:rsidP="00CF0B68">
            <w:pPr>
              <w:spacing w:line="336" w:lineRule="auto"/>
              <w:jc w:val="center"/>
              <w:rPr>
                <w:rFonts w:cs="Times New Roman"/>
                <w:szCs w:val="28"/>
              </w:rPr>
            </w:pPr>
          </w:p>
        </w:tc>
      </w:tr>
      <w:tr w:rsidR="00B67CD1" w:rsidRPr="00175E1D" w14:paraId="76560285" w14:textId="77777777" w:rsidTr="00CF0B68">
        <w:trPr>
          <w:jc w:val="center"/>
        </w:trPr>
        <w:tc>
          <w:tcPr>
            <w:tcW w:w="1437" w:type="pct"/>
            <w:vMerge/>
          </w:tcPr>
          <w:p w14:paraId="44BDA631" w14:textId="77777777" w:rsidR="00B67CD1" w:rsidRPr="00E054EB" w:rsidRDefault="00B67CD1" w:rsidP="00CF0B68">
            <w:pPr>
              <w:spacing w:line="336" w:lineRule="auto"/>
              <w:jc w:val="both"/>
              <w:rPr>
                <w:rFonts w:cs="Times New Roman"/>
                <w:szCs w:val="28"/>
              </w:rPr>
            </w:pPr>
          </w:p>
        </w:tc>
        <w:tc>
          <w:tcPr>
            <w:tcW w:w="1206" w:type="pct"/>
            <w:gridSpan w:val="2"/>
            <w:vMerge w:val="restart"/>
            <w:vAlign w:val="center"/>
          </w:tcPr>
          <w:p w14:paraId="3A9D8F73" w14:textId="77777777" w:rsidR="00B67CD1" w:rsidRPr="00E054EB" w:rsidRDefault="00B67CD1" w:rsidP="00CF0B68">
            <w:pPr>
              <w:spacing w:line="336" w:lineRule="auto"/>
              <w:jc w:val="center"/>
              <w:rPr>
                <w:rFonts w:cs="Times New Roman"/>
                <w:szCs w:val="28"/>
              </w:rPr>
            </w:pPr>
            <w:r w:rsidRPr="00E054EB">
              <w:rPr>
                <w:rFonts w:cs="Times New Roman"/>
                <w:szCs w:val="28"/>
              </w:rPr>
              <w:t>Phân loại P/F</w:t>
            </w:r>
          </w:p>
          <w:p w14:paraId="49950CF6" w14:textId="77777777" w:rsidR="00B67CD1" w:rsidRPr="00E054EB" w:rsidRDefault="00B67CD1" w:rsidP="00CF0B68">
            <w:pPr>
              <w:spacing w:line="336" w:lineRule="auto"/>
              <w:jc w:val="center"/>
              <w:rPr>
                <w:rFonts w:cs="Times New Roman"/>
                <w:szCs w:val="28"/>
              </w:rPr>
            </w:pPr>
            <w:r w:rsidRPr="00E054EB">
              <w:rPr>
                <w:rFonts w:cs="Times New Roman"/>
                <w:szCs w:val="28"/>
              </w:rPr>
              <w:t>(n,%)</w:t>
            </w:r>
          </w:p>
        </w:tc>
        <w:tc>
          <w:tcPr>
            <w:tcW w:w="1449" w:type="pct"/>
            <w:vAlign w:val="center"/>
          </w:tcPr>
          <w:p w14:paraId="761F1F91" w14:textId="77777777" w:rsidR="00B67CD1" w:rsidRPr="00E054EB" w:rsidRDefault="00B67CD1" w:rsidP="00CF0B68">
            <w:pPr>
              <w:spacing w:line="336" w:lineRule="auto"/>
              <w:jc w:val="center"/>
              <w:rPr>
                <w:rFonts w:cs="Times New Roman"/>
                <w:szCs w:val="28"/>
              </w:rPr>
            </w:pPr>
            <w:r w:rsidRPr="00E054EB">
              <w:rPr>
                <w:rFonts w:cs="Times New Roman"/>
                <w:szCs w:val="28"/>
              </w:rPr>
              <w:t>&lt;</w:t>
            </w:r>
            <w:r>
              <w:rPr>
                <w:rFonts w:cs="Times New Roman"/>
                <w:szCs w:val="28"/>
              </w:rPr>
              <w:t xml:space="preserve"> </w:t>
            </w:r>
            <w:r w:rsidRPr="00E054EB">
              <w:rPr>
                <w:rFonts w:cs="Times New Roman"/>
                <w:szCs w:val="28"/>
              </w:rPr>
              <w:t>100</w:t>
            </w:r>
          </w:p>
        </w:tc>
        <w:tc>
          <w:tcPr>
            <w:tcW w:w="908" w:type="pct"/>
            <w:vAlign w:val="center"/>
          </w:tcPr>
          <w:p w14:paraId="230AF497" w14:textId="18B3A0D9" w:rsidR="00B67CD1" w:rsidRPr="00E054EB" w:rsidRDefault="00B67CD1" w:rsidP="00CF0B68">
            <w:pPr>
              <w:spacing w:line="336" w:lineRule="auto"/>
              <w:jc w:val="center"/>
              <w:rPr>
                <w:rFonts w:cs="Times New Roman"/>
                <w:szCs w:val="28"/>
              </w:rPr>
            </w:pPr>
          </w:p>
        </w:tc>
      </w:tr>
      <w:tr w:rsidR="00B67CD1" w:rsidRPr="00175E1D" w14:paraId="69037360" w14:textId="77777777" w:rsidTr="00CF0B68">
        <w:trPr>
          <w:jc w:val="center"/>
        </w:trPr>
        <w:tc>
          <w:tcPr>
            <w:tcW w:w="1437" w:type="pct"/>
            <w:vMerge/>
          </w:tcPr>
          <w:p w14:paraId="5CAB94F6" w14:textId="77777777" w:rsidR="00B67CD1" w:rsidRPr="00E054EB" w:rsidRDefault="00B67CD1" w:rsidP="00CF0B68">
            <w:pPr>
              <w:spacing w:line="336" w:lineRule="auto"/>
              <w:jc w:val="both"/>
              <w:rPr>
                <w:rFonts w:cs="Times New Roman"/>
                <w:szCs w:val="28"/>
              </w:rPr>
            </w:pPr>
          </w:p>
        </w:tc>
        <w:tc>
          <w:tcPr>
            <w:tcW w:w="1206" w:type="pct"/>
            <w:gridSpan w:val="2"/>
            <w:vMerge/>
          </w:tcPr>
          <w:p w14:paraId="3D7E89E5" w14:textId="77777777" w:rsidR="00B67CD1" w:rsidRPr="00E054EB" w:rsidRDefault="00B67CD1" w:rsidP="00CF0B68">
            <w:pPr>
              <w:spacing w:line="336" w:lineRule="auto"/>
              <w:rPr>
                <w:rFonts w:cs="Times New Roman"/>
                <w:szCs w:val="28"/>
              </w:rPr>
            </w:pPr>
          </w:p>
        </w:tc>
        <w:tc>
          <w:tcPr>
            <w:tcW w:w="1449" w:type="pct"/>
            <w:vAlign w:val="center"/>
          </w:tcPr>
          <w:p w14:paraId="3A7CD894" w14:textId="77777777" w:rsidR="00B67CD1" w:rsidRPr="00E054EB" w:rsidRDefault="00B67CD1" w:rsidP="00CF0B68">
            <w:pPr>
              <w:spacing w:line="336" w:lineRule="auto"/>
              <w:jc w:val="center"/>
              <w:rPr>
                <w:rFonts w:cs="Times New Roman"/>
                <w:szCs w:val="28"/>
              </w:rPr>
            </w:pPr>
            <w:r w:rsidRPr="00E054EB">
              <w:rPr>
                <w:rFonts w:cs="Times New Roman"/>
                <w:szCs w:val="28"/>
              </w:rPr>
              <w:t>100-200</w:t>
            </w:r>
          </w:p>
        </w:tc>
        <w:tc>
          <w:tcPr>
            <w:tcW w:w="908" w:type="pct"/>
            <w:vAlign w:val="center"/>
          </w:tcPr>
          <w:p w14:paraId="628D7D0E" w14:textId="3E2E52FD" w:rsidR="00B67CD1" w:rsidRPr="00E054EB" w:rsidRDefault="00B67CD1" w:rsidP="00CF0B68">
            <w:pPr>
              <w:spacing w:line="336" w:lineRule="auto"/>
              <w:jc w:val="center"/>
              <w:rPr>
                <w:rFonts w:cs="Times New Roman"/>
                <w:szCs w:val="28"/>
              </w:rPr>
            </w:pPr>
          </w:p>
        </w:tc>
      </w:tr>
      <w:tr w:rsidR="00B67CD1" w:rsidRPr="00175E1D" w14:paraId="3A17E922" w14:textId="77777777" w:rsidTr="00CF0B68">
        <w:trPr>
          <w:jc w:val="center"/>
        </w:trPr>
        <w:tc>
          <w:tcPr>
            <w:tcW w:w="1437" w:type="pct"/>
            <w:vMerge/>
          </w:tcPr>
          <w:p w14:paraId="446E1C4A" w14:textId="77777777" w:rsidR="00B67CD1" w:rsidRPr="00E054EB" w:rsidRDefault="00B67CD1" w:rsidP="00CF0B68">
            <w:pPr>
              <w:spacing w:line="336" w:lineRule="auto"/>
              <w:jc w:val="both"/>
              <w:rPr>
                <w:rFonts w:cs="Times New Roman"/>
                <w:szCs w:val="28"/>
              </w:rPr>
            </w:pPr>
          </w:p>
        </w:tc>
        <w:tc>
          <w:tcPr>
            <w:tcW w:w="1206" w:type="pct"/>
            <w:gridSpan w:val="2"/>
            <w:vMerge/>
          </w:tcPr>
          <w:p w14:paraId="4F402ABC" w14:textId="77777777" w:rsidR="00B67CD1" w:rsidRPr="00E054EB" w:rsidRDefault="00B67CD1" w:rsidP="00CF0B68">
            <w:pPr>
              <w:spacing w:line="336" w:lineRule="auto"/>
              <w:jc w:val="center"/>
              <w:rPr>
                <w:rFonts w:cs="Times New Roman"/>
                <w:szCs w:val="28"/>
              </w:rPr>
            </w:pPr>
          </w:p>
        </w:tc>
        <w:tc>
          <w:tcPr>
            <w:tcW w:w="1449" w:type="pct"/>
            <w:vAlign w:val="center"/>
          </w:tcPr>
          <w:p w14:paraId="6BB43EB1" w14:textId="77777777" w:rsidR="00B67CD1" w:rsidRPr="00E054EB" w:rsidRDefault="00B67CD1" w:rsidP="00CF0B68">
            <w:pPr>
              <w:spacing w:line="336" w:lineRule="auto"/>
              <w:jc w:val="center"/>
              <w:rPr>
                <w:rFonts w:cs="Times New Roman"/>
                <w:szCs w:val="28"/>
              </w:rPr>
            </w:pPr>
            <w:r w:rsidRPr="00E054EB">
              <w:rPr>
                <w:rFonts w:cs="Times New Roman"/>
                <w:szCs w:val="28"/>
              </w:rPr>
              <w:t>&gt;200</w:t>
            </w:r>
          </w:p>
        </w:tc>
        <w:tc>
          <w:tcPr>
            <w:tcW w:w="908" w:type="pct"/>
            <w:vAlign w:val="center"/>
          </w:tcPr>
          <w:p w14:paraId="7CD608AE" w14:textId="1232898E" w:rsidR="00B67CD1" w:rsidRPr="001E6516" w:rsidRDefault="00B67CD1" w:rsidP="00CF0B68">
            <w:pPr>
              <w:spacing w:line="336" w:lineRule="auto"/>
              <w:rPr>
                <w:rFonts w:cs="Times New Roman"/>
                <w:szCs w:val="28"/>
              </w:rPr>
            </w:pPr>
          </w:p>
        </w:tc>
      </w:tr>
    </w:tbl>
    <w:p w14:paraId="0AA09AB0" w14:textId="77777777" w:rsidR="00B734DA" w:rsidRPr="004E2141" w:rsidRDefault="005D7EEA" w:rsidP="00CF0B68">
      <w:pPr>
        <w:spacing w:after="0" w:line="336" w:lineRule="auto"/>
        <w:rPr>
          <w:rFonts w:cs="Times New Roman"/>
          <w:b/>
          <w:szCs w:val="28"/>
        </w:rPr>
      </w:pPr>
      <w:r w:rsidRPr="004E2141">
        <w:rPr>
          <w:rFonts w:cs="Times New Roman"/>
          <w:b/>
          <w:szCs w:val="28"/>
        </w:rPr>
        <w:t>Nhận xét</w:t>
      </w:r>
    </w:p>
    <w:p w14:paraId="1C38740E" w14:textId="77777777" w:rsidR="00B67CD1" w:rsidRPr="00175E1D" w:rsidRDefault="00B67CD1" w:rsidP="00CF0B68">
      <w:pPr>
        <w:pStyle w:val="3"/>
        <w:spacing w:line="336" w:lineRule="auto"/>
      </w:pPr>
      <w:bookmarkStart w:id="439" w:name="_Toc148960118"/>
      <w:bookmarkStart w:id="440" w:name="_Toc161130363"/>
      <w:r>
        <w:t xml:space="preserve">3.2.3. </w:t>
      </w:r>
      <w:r w:rsidRPr="00175E1D">
        <w:t>Đặc điểm về điểm SOFA</w:t>
      </w:r>
      <w:bookmarkEnd w:id="439"/>
      <w:bookmarkEnd w:id="440"/>
    </w:p>
    <w:p w14:paraId="3CC8F103" w14:textId="3C85FEFB" w:rsidR="00B67CD1" w:rsidRPr="00175E1D" w:rsidRDefault="00B67CD1" w:rsidP="00CF0B68">
      <w:pPr>
        <w:pStyle w:val="00B"/>
        <w:spacing w:line="336" w:lineRule="auto"/>
      </w:pPr>
      <w:bookmarkStart w:id="441" w:name="_Toc161130561"/>
      <w:bookmarkStart w:id="442" w:name="_Toc148960313"/>
      <w:r>
        <w:t>Bảng 3.4.</w:t>
      </w:r>
      <w:r w:rsidRPr="00175E1D">
        <w:t xml:space="preserve"> Đặc điểm về điểm SOFA </w:t>
      </w:r>
      <w:r>
        <w:t>trong</w:t>
      </w:r>
      <w:r w:rsidRPr="00175E1D">
        <w:t xml:space="preserve"> VPLQTM</w:t>
      </w:r>
      <w:bookmarkEnd w:id="441"/>
      <w:r w:rsidRPr="00175E1D">
        <w:t xml:space="preserve"> </w:t>
      </w:r>
      <w:bookmarkEnd w:id="442"/>
    </w:p>
    <w:tbl>
      <w:tblPr>
        <w:tblStyle w:val="TableGrid"/>
        <w:tblW w:w="0" w:type="auto"/>
        <w:jc w:val="center"/>
        <w:tblLook w:val="04A0" w:firstRow="1" w:lastRow="0" w:firstColumn="1" w:lastColumn="0" w:noHBand="0" w:noVBand="1"/>
      </w:tblPr>
      <w:tblGrid>
        <w:gridCol w:w="1725"/>
        <w:gridCol w:w="4589"/>
        <w:gridCol w:w="1843"/>
      </w:tblGrid>
      <w:tr w:rsidR="00B67CD1" w:rsidRPr="00175E1D" w14:paraId="1C844FA2" w14:textId="77777777" w:rsidTr="00CF0B68">
        <w:trPr>
          <w:jc w:val="center"/>
        </w:trPr>
        <w:tc>
          <w:tcPr>
            <w:tcW w:w="6314" w:type="dxa"/>
            <w:gridSpan w:val="2"/>
            <w:vAlign w:val="center"/>
          </w:tcPr>
          <w:p w14:paraId="03D2D536" w14:textId="77777777" w:rsidR="00B67CD1" w:rsidRPr="00175E1D" w:rsidRDefault="00B67CD1" w:rsidP="00CF0B68">
            <w:pPr>
              <w:spacing w:line="336" w:lineRule="auto"/>
              <w:jc w:val="center"/>
              <w:rPr>
                <w:rFonts w:cs="Times New Roman"/>
                <w:szCs w:val="28"/>
                <w:highlight w:val="yellow"/>
              </w:rPr>
            </w:pPr>
            <w:r w:rsidRPr="00175E1D">
              <w:rPr>
                <w:rFonts w:cs="Times New Roman"/>
                <w:b/>
                <w:bCs/>
                <w:szCs w:val="28"/>
              </w:rPr>
              <w:t>Đặc điểm</w:t>
            </w:r>
          </w:p>
        </w:tc>
        <w:tc>
          <w:tcPr>
            <w:tcW w:w="1843" w:type="dxa"/>
            <w:vAlign w:val="center"/>
          </w:tcPr>
          <w:p w14:paraId="4A4A3948" w14:textId="77777777" w:rsidR="00B67CD1" w:rsidRPr="001E6516" w:rsidRDefault="00B67CD1" w:rsidP="00CF0B68">
            <w:pPr>
              <w:spacing w:line="336" w:lineRule="auto"/>
              <w:jc w:val="center"/>
              <w:rPr>
                <w:rFonts w:cs="Times New Roman"/>
                <w:b/>
                <w:bCs/>
                <w:szCs w:val="28"/>
              </w:rPr>
            </w:pPr>
            <w:r w:rsidRPr="00175E1D">
              <w:rPr>
                <w:rFonts w:cs="Times New Roman"/>
                <w:b/>
                <w:bCs/>
                <w:szCs w:val="28"/>
              </w:rPr>
              <w:t>Giá trị</w:t>
            </w:r>
          </w:p>
        </w:tc>
      </w:tr>
      <w:tr w:rsidR="00B67CD1" w:rsidRPr="00175E1D" w14:paraId="7C34073B" w14:textId="77777777" w:rsidTr="00CF0B68">
        <w:trPr>
          <w:jc w:val="center"/>
        </w:trPr>
        <w:tc>
          <w:tcPr>
            <w:tcW w:w="6314" w:type="dxa"/>
            <w:gridSpan w:val="2"/>
          </w:tcPr>
          <w:p w14:paraId="1AEFB07A" w14:textId="77777777" w:rsidR="00B67CD1" w:rsidRPr="00175E1D" w:rsidRDefault="00B67CD1" w:rsidP="00CF0B68">
            <w:pPr>
              <w:spacing w:line="336" w:lineRule="auto"/>
              <w:jc w:val="both"/>
              <w:rPr>
                <w:rFonts w:cs="Times New Roman"/>
                <w:szCs w:val="28"/>
              </w:rPr>
            </w:pPr>
            <w:r w:rsidRPr="00175E1D">
              <w:rPr>
                <w:rFonts w:cs="Times New Roman"/>
                <w:szCs w:val="28"/>
              </w:rPr>
              <w:t>Điểm SOFA, trung vị (min-max)</w:t>
            </w:r>
          </w:p>
        </w:tc>
        <w:tc>
          <w:tcPr>
            <w:tcW w:w="1843" w:type="dxa"/>
            <w:vAlign w:val="center"/>
          </w:tcPr>
          <w:p w14:paraId="7851FBC1" w14:textId="74521C12" w:rsidR="00B67CD1" w:rsidRPr="00175E1D" w:rsidRDefault="00B67CD1" w:rsidP="00CF0B68">
            <w:pPr>
              <w:spacing w:line="336" w:lineRule="auto"/>
              <w:jc w:val="center"/>
              <w:rPr>
                <w:rFonts w:cs="Times New Roman"/>
                <w:szCs w:val="28"/>
              </w:rPr>
            </w:pPr>
          </w:p>
        </w:tc>
      </w:tr>
      <w:tr w:rsidR="00B67CD1" w:rsidRPr="00175E1D" w14:paraId="29B055E7" w14:textId="77777777" w:rsidTr="00CF0B68">
        <w:trPr>
          <w:jc w:val="center"/>
        </w:trPr>
        <w:tc>
          <w:tcPr>
            <w:tcW w:w="1725" w:type="dxa"/>
            <w:vMerge w:val="restart"/>
            <w:vAlign w:val="center"/>
          </w:tcPr>
          <w:p w14:paraId="730666D4" w14:textId="77777777" w:rsidR="00B67CD1" w:rsidRPr="00175E1D" w:rsidRDefault="00B67CD1" w:rsidP="00CF0B68">
            <w:pPr>
              <w:spacing w:line="336" w:lineRule="auto"/>
              <w:jc w:val="center"/>
              <w:rPr>
                <w:rFonts w:cs="Times New Roman"/>
                <w:szCs w:val="28"/>
              </w:rPr>
            </w:pPr>
            <w:r w:rsidRPr="00175E1D">
              <w:rPr>
                <w:rFonts w:cs="Times New Roman"/>
                <w:szCs w:val="28"/>
              </w:rPr>
              <w:t>Phâm nhóm điể</w:t>
            </w:r>
            <w:r>
              <w:rPr>
                <w:rFonts w:cs="Times New Roman"/>
                <w:szCs w:val="28"/>
              </w:rPr>
              <w:t>m SOFA n(%)</w:t>
            </w:r>
          </w:p>
        </w:tc>
        <w:tc>
          <w:tcPr>
            <w:tcW w:w="4589" w:type="dxa"/>
            <w:vAlign w:val="center"/>
          </w:tcPr>
          <w:p w14:paraId="57A3D1B8" w14:textId="4C517CD4" w:rsidR="00B67CD1" w:rsidRPr="001E6516" w:rsidRDefault="00B67CD1" w:rsidP="00CF0B68">
            <w:pPr>
              <w:spacing w:line="336" w:lineRule="auto"/>
              <w:jc w:val="center"/>
              <w:rPr>
                <w:rFonts w:cs="Times New Roman"/>
                <w:szCs w:val="28"/>
              </w:rPr>
            </w:pPr>
            <w:r w:rsidRPr="00175E1D">
              <w:rPr>
                <w:rFonts w:cs="Times New Roman"/>
                <w:szCs w:val="28"/>
              </w:rPr>
              <w:t>0</w:t>
            </w:r>
            <w:r w:rsidR="00462BB6">
              <w:rPr>
                <w:rFonts w:cs="Times New Roman"/>
                <w:szCs w:val="28"/>
              </w:rPr>
              <w:t xml:space="preserve"> </w:t>
            </w:r>
            <w:r w:rsidRPr="00175E1D">
              <w:rPr>
                <w:rFonts w:cs="Times New Roman"/>
                <w:szCs w:val="28"/>
              </w:rPr>
              <w:t>- 2</w:t>
            </w:r>
          </w:p>
        </w:tc>
        <w:tc>
          <w:tcPr>
            <w:tcW w:w="1843" w:type="dxa"/>
            <w:vAlign w:val="center"/>
          </w:tcPr>
          <w:p w14:paraId="42B15FAD" w14:textId="0D0BD228" w:rsidR="00B67CD1" w:rsidRPr="00175E1D" w:rsidRDefault="00B67CD1" w:rsidP="00CF0B68">
            <w:pPr>
              <w:spacing w:line="336" w:lineRule="auto"/>
              <w:jc w:val="center"/>
              <w:rPr>
                <w:rFonts w:cs="Times New Roman"/>
                <w:szCs w:val="28"/>
              </w:rPr>
            </w:pPr>
          </w:p>
        </w:tc>
      </w:tr>
      <w:tr w:rsidR="00B67CD1" w:rsidRPr="00175E1D" w14:paraId="5D4F6888" w14:textId="77777777" w:rsidTr="00CF0B68">
        <w:trPr>
          <w:jc w:val="center"/>
        </w:trPr>
        <w:tc>
          <w:tcPr>
            <w:tcW w:w="1725" w:type="dxa"/>
            <w:vMerge/>
          </w:tcPr>
          <w:p w14:paraId="6CDC4187" w14:textId="77777777" w:rsidR="00B67CD1" w:rsidRPr="00175E1D" w:rsidRDefault="00B67CD1" w:rsidP="00CF0B68">
            <w:pPr>
              <w:spacing w:line="336" w:lineRule="auto"/>
              <w:jc w:val="both"/>
              <w:rPr>
                <w:rFonts w:cs="Times New Roman"/>
                <w:szCs w:val="28"/>
              </w:rPr>
            </w:pPr>
          </w:p>
        </w:tc>
        <w:tc>
          <w:tcPr>
            <w:tcW w:w="4589" w:type="dxa"/>
            <w:vAlign w:val="center"/>
          </w:tcPr>
          <w:p w14:paraId="58CAC43D" w14:textId="77777777" w:rsidR="00B67CD1" w:rsidRDefault="00B67CD1" w:rsidP="00CF0B68">
            <w:pPr>
              <w:spacing w:line="336" w:lineRule="auto"/>
              <w:jc w:val="center"/>
              <w:rPr>
                <w:rFonts w:cs="Times New Roman"/>
                <w:szCs w:val="28"/>
              </w:rPr>
            </w:pPr>
            <w:r w:rsidRPr="00175E1D">
              <w:rPr>
                <w:rFonts w:cs="Times New Roman"/>
                <w:szCs w:val="28"/>
              </w:rPr>
              <w:t>≥3</w:t>
            </w:r>
          </w:p>
        </w:tc>
        <w:tc>
          <w:tcPr>
            <w:tcW w:w="1843" w:type="dxa"/>
            <w:vAlign w:val="center"/>
          </w:tcPr>
          <w:p w14:paraId="75D73D16" w14:textId="198A0680" w:rsidR="00B67CD1" w:rsidRPr="00175E1D" w:rsidRDefault="00B67CD1" w:rsidP="00CF0B68">
            <w:pPr>
              <w:spacing w:line="336" w:lineRule="auto"/>
              <w:jc w:val="center"/>
              <w:rPr>
                <w:rFonts w:cs="Times New Roman"/>
                <w:szCs w:val="28"/>
              </w:rPr>
            </w:pPr>
          </w:p>
        </w:tc>
      </w:tr>
    </w:tbl>
    <w:p w14:paraId="4A6A06D7" w14:textId="77777777" w:rsidR="00B67CD1" w:rsidRPr="00C607BA" w:rsidRDefault="00B67CD1" w:rsidP="00CF0B68">
      <w:pPr>
        <w:spacing w:after="0" w:line="336" w:lineRule="auto"/>
        <w:jc w:val="both"/>
        <w:rPr>
          <w:rFonts w:cs="Times New Roman"/>
          <w:bCs/>
          <w:i/>
          <w:sz w:val="16"/>
          <w:szCs w:val="28"/>
        </w:rPr>
      </w:pPr>
    </w:p>
    <w:p w14:paraId="60955359" w14:textId="066BACEA" w:rsidR="00B67CD1" w:rsidRPr="00175E1D" w:rsidRDefault="00B67CD1" w:rsidP="00CF0B68">
      <w:pPr>
        <w:spacing w:after="0" w:line="336" w:lineRule="auto"/>
        <w:jc w:val="both"/>
        <w:rPr>
          <w:rFonts w:cs="Times New Roman"/>
          <w:bCs/>
          <w:szCs w:val="28"/>
        </w:rPr>
      </w:pPr>
      <w:r w:rsidRPr="00125C95">
        <w:rPr>
          <w:rFonts w:cs="Times New Roman"/>
          <w:b/>
          <w:bCs/>
          <w:szCs w:val="28"/>
        </w:rPr>
        <w:t>Nhận xét:</w:t>
      </w:r>
      <w:r w:rsidRPr="00175E1D">
        <w:rPr>
          <w:rFonts w:cs="Times New Roman"/>
          <w:bCs/>
          <w:szCs w:val="28"/>
        </w:rPr>
        <w:t xml:space="preserve"> </w:t>
      </w:r>
    </w:p>
    <w:p w14:paraId="5BAB7717" w14:textId="77777777" w:rsidR="00B67CD1" w:rsidRPr="00175E1D" w:rsidRDefault="00B67CD1" w:rsidP="00CF0B68">
      <w:pPr>
        <w:pStyle w:val="3"/>
        <w:spacing w:line="312" w:lineRule="auto"/>
      </w:pPr>
      <w:bookmarkStart w:id="443" w:name="_Toc148960119"/>
      <w:bookmarkStart w:id="444" w:name="_Toc161130364"/>
      <w:r>
        <w:lastRenderedPageBreak/>
        <w:t xml:space="preserve">3.2.4. </w:t>
      </w:r>
      <w:r w:rsidRPr="00175E1D">
        <w:t>Đặc điểm về điểm CPIS</w:t>
      </w:r>
      <w:bookmarkEnd w:id="443"/>
      <w:bookmarkEnd w:id="444"/>
    </w:p>
    <w:p w14:paraId="5C048D90" w14:textId="228142F9" w:rsidR="00B67CD1" w:rsidRPr="00175E1D" w:rsidRDefault="00B67CD1" w:rsidP="00CF0B68">
      <w:pPr>
        <w:pStyle w:val="00B"/>
        <w:spacing w:line="312" w:lineRule="auto"/>
      </w:pPr>
      <w:bookmarkStart w:id="445" w:name="_Toc161130562"/>
      <w:bookmarkStart w:id="446" w:name="_Toc148960314"/>
      <w:r w:rsidRPr="00175E1D">
        <w:t>Bảng 3.</w:t>
      </w:r>
      <w:r w:rsidR="0023450F">
        <w:t>5</w:t>
      </w:r>
      <w:r>
        <w:t>.</w:t>
      </w:r>
      <w:r w:rsidRPr="00175E1D">
        <w:t xml:space="preserve"> Đặc điểm về điểm CPIS của nhóm VPLQTM</w:t>
      </w:r>
      <w:bookmarkEnd w:id="445"/>
      <w:r w:rsidRPr="00175E1D">
        <w:t xml:space="preserve"> </w:t>
      </w:r>
      <w:bookmarkEnd w:id="446"/>
    </w:p>
    <w:tbl>
      <w:tblPr>
        <w:tblStyle w:val="TableGrid"/>
        <w:tblW w:w="0" w:type="auto"/>
        <w:jc w:val="center"/>
        <w:tblLook w:val="04A0" w:firstRow="1" w:lastRow="0" w:firstColumn="1" w:lastColumn="0" w:noHBand="0" w:noVBand="1"/>
      </w:tblPr>
      <w:tblGrid>
        <w:gridCol w:w="3829"/>
        <w:gridCol w:w="4392"/>
      </w:tblGrid>
      <w:tr w:rsidR="00B67CD1" w:rsidRPr="00175E1D" w14:paraId="0A6F90D1" w14:textId="77777777" w:rsidTr="00194A3B">
        <w:trPr>
          <w:jc w:val="center"/>
        </w:trPr>
        <w:tc>
          <w:tcPr>
            <w:tcW w:w="3829" w:type="dxa"/>
          </w:tcPr>
          <w:p w14:paraId="35B7AFD8" w14:textId="77777777" w:rsidR="00B67CD1" w:rsidRPr="00175E1D" w:rsidRDefault="00B67CD1" w:rsidP="00CF0B68">
            <w:pPr>
              <w:spacing w:line="312" w:lineRule="auto"/>
              <w:jc w:val="center"/>
              <w:rPr>
                <w:rFonts w:cs="Times New Roman"/>
                <w:b/>
                <w:bCs/>
                <w:szCs w:val="28"/>
              </w:rPr>
            </w:pPr>
            <w:r w:rsidRPr="00175E1D">
              <w:rPr>
                <w:rFonts w:cs="Times New Roman"/>
                <w:b/>
                <w:bCs/>
                <w:szCs w:val="28"/>
              </w:rPr>
              <w:t>Đặc điểm</w:t>
            </w:r>
          </w:p>
        </w:tc>
        <w:tc>
          <w:tcPr>
            <w:tcW w:w="4392" w:type="dxa"/>
          </w:tcPr>
          <w:p w14:paraId="62E1C5D6" w14:textId="77777777" w:rsidR="00B67CD1" w:rsidRPr="00175E1D" w:rsidRDefault="00B67CD1" w:rsidP="00CF0B68">
            <w:pPr>
              <w:spacing w:line="312" w:lineRule="auto"/>
              <w:jc w:val="center"/>
              <w:rPr>
                <w:rFonts w:cs="Times New Roman"/>
                <w:b/>
                <w:bCs/>
                <w:szCs w:val="28"/>
              </w:rPr>
            </w:pPr>
            <w:r w:rsidRPr="00175E1D">
              <w:rPr>
                <w:rFonts w:cs="Times New Roman"/>
                <w:b/>
                <w:bCs/>
                <w:szCs w:val="28"/>
              </w:rPr>
              <w:t>Giá trị</w:t>
            </w:r>
          </w:p>
        </w:tc>
      </w:tr>
      <w:tr w:rsidR="00B67CD1" w:rsidRPr="00175E1D" w14:paraId="48FAA955" w14:textId="77777777" w:rsidTr="00194A3B">
        <w:trPr>
          <w:jc w:val="center"/>
        </w:trPr>
        <w:tc>
          <w:tcPr>
            <w:tcW w:w="3829" w:type="dxa"/>
          </w:tcPr>
          <w:p w14:paraId="75134EE1" w14:textId="77777777" w:rsidR="00B67CD1" w:rsidRPr="00175E1D" w:rsidRDefault="00B67CD1" w:rsidP="00CF0B68">
            <w:pPr>
              <w:spacing w:line="312" w:lineRule="auto"/>
              <w:rPr>
                <w:rFonts w:cs="Times New Roman"/>
                <w:szCs w:val="28"/>
              </w:rPr>
            </w:pPr>
            <w:r w:rsidRPr="00175E1D">
              <w:rPr>
                <w:rFonts w:cs="Times New Roman"/>
                <w:szCs w:val="28"/>
              </w:rPr>
              <w:t>Điểm CPIS</w:t>
            </w:r>
            <w:r>
              <w:rPr>
                <w:rFonts w:cs="Times New Roman"/>
                <w:szCs w:val="28"/>
              </w:rPr>
              <w:t xml:space="preserve"> trung vị</w:t>
            </w:r>
          </w:p>
        </w:tc>
        <w:tc>
          <w:tcPr>
            <w:tcW w:w="4392" w:type="dxa"/>
          </w:tcPr>
          <w:p w14:paraId="00C60D58" w14:textId="1AC674BB" w:rsidR="00B67CD1" w:rsidRPr="00175E1D" w:rsidRDefault="00B67CD1" w:rsidP="00CF0B68">
            <w:pPr>
              <w:spacing w:line="312" w:lineRule="auto"/>
              <w:jc w:val="center"/>
              <w:rPr>
                <w:rFonts w:cs="Times New Roman"/>
                <w:szCs w:val="28"/>
              </w:rPr>
            </w:pPr>
          </w:p>
        </w:tc>
      </w:tr>
      <w:tr w:rsidR="00B67CD1" w:rsidRPr="00175E1D" w14:paraId="103F08EB" w14:textId="77777777" w:rsidTr="00194A3B">
        <w:trPr>
          <w:jc w:val="center"/>
        </w:trPr>
        <w:tc>
          <w:tcPr>
            <w:tcW w:w="3829" w:type="dxa"/>
          </w:tcPr>
          <w:p w14:paraId="533EFCD8" w14:textId="77777777" w:rsidR="00B67CD1" w:rsidRPr="00175E1D" w:rsidRDefault="00B67CD1" w:rsidP="00CF0B68">
            <w:pPr>
              <w:spacing w:line="312" w:lineRule="auto"/>
              <w:rPr>
                <w:rFonts w:cs="Times New Roman"/>
                <w:szCs w:val="28"/>
              </w:rPr>
            </w:pPr>
            <w:r w:rsidRPr="00175E1D">
              <w:rPr>
                <w:rFonts w:cs="Times New Roman"/>
                <w:szCs w:val="28"/>
              </w:rPr>
              <w:t xml:space="preserve">Min </w:t>
            </w:r>
          </w:p>
        </w:tc>
        <w:tc>
          <w:tcPr>
            <w:tcW w:w="4392" w:type="dxa"/>
          </w:tcPr>
          <w:p w14:paraId="3276BD0A" w14:textId="4A78E5CD" w:rsidR="00B67CD1" w:rsidRPr="00175E1D" w:rsidRDefault="00B67CD1" w:rsidP="00CF0B68">
            <w:pPr>
              <w:spacing w:line="312" w:lineRule="auto"/>
              <w:jc w:val="center"/>
              <w:rPr>
                <w:rFonts w:cs="Times New Roman"/>
                <w:szCs w:val="28"/>
              </w:rPr>
            </w:pPr>
          </w:p>
        </w:tc>
      </w:tr>
      <w:tr w:rsidR="00B67CD1" w:rsidRPr="00175E1D" w14:paraId="32B4C167" w14:textId="77777777" w:rsidTr="00194A3B">
        <w:trPr>
          <w:jc w:val="center"/>
        </w:trPr>
        <w:tc>
          <w:tcPr>
            <w:tcW w:w="3829" w:type="dxa"/>
          </w:tcPr>
          <w:p w14:paraId="5D45E281" w14:textId="77777777" w:rsidR="00B67CD1" w:rsidRPr="00175E1D" w:rsidRDefault="00B67CD1" w:rsidP="00CF0B68">
            <w:pPr>
              <w:spacing w:line="312" w:lineRule="auto"/>
              <w:rPr>
                <w:rFonts w:cs="Times New Roman"/>
                <w:szCs w:val="28"/>
              </w:rPr>
            </w:pPr>
            <w:r w:rsidRPr="00175E1D">
              <w:rPr>
                <w:rFonts w:cs="Times New Roman"/>
                <w:szCs w:val="28"/>
              </w:rPr>
              <w:t>Max</w:t>
            </w:r>
          </w:p>
        </w:tc>
        <w:tc>
          <w:tcPr>
            <w:tcW w:w="4392" w:type="dxa"/>
          </w:tcPr>
          <w:p w14:paraId="5D0F6579" w14:textId="1B14C856" w:rsidR="00B67CD1" w:rsidRPr="00175E1D" w:rsidRDefault="00B67CD1" w:rsidP="00CF0B68">
            <w:pPr>
              <w:spacing w:line="312" w:lineRule="auto"/>
              <w:jc w:val="center"/>
              <w:rPr>
                <w:rFonts w:cs="Times New Roman"/>
                <w:szCs w:val="28"/>
              </w:rPr>
            </w:pPr>
          </w:p>
        </w:tc>
      </w:tr>
    </w:tbl>
    <w:p w14:paraId="5B6C5C37" w14:textId="77777777" w:rsidR="00B67CD1" w:rsidRPr="00C607BA" w:rsidRDefault="00B67CD1" w:rsidP="00CF0B68">
      <w:pPr>
        <w:spacing w:after="0" w:line="312" w:lineRule="auto"/>
        <w:jc w:val="both"/>
        <w:rPr>
          <w:rFonts w:cs="Times New Roman"/>
          <w:sz w:val="8"/>
          <w:szCs w:val="28"/>
        </w:rPr>
      </w:pPr>
    </w:p>
    <w:p w14:paraId="671A94FA" w14:textId="5F086E5E" w:rsidR="00B67CD1" w:rsidRDefault="00B67CD1" w:rsidP="00CF0B68">
      <w:pPr>
        <w:spacing w:after="0" w:line="312" w:lineRule="auto"/>
        <w:jc w:val="both"/>
        <w:rPr>
          <w:rFonts w:cs="Times New Roman"/>
          <w:szCs w:val="28"/>
        </w:rPr>
      </w:pPr>
      <w:r w:rsidRPr="00C607BA">
        <w:rPr>
          <w:rFonts w:cs="Times New Roman"/>
          <w:b/>
          <w:szCs w:val="28"/>
        </w:rPr>
        <w:t>Nhận xét:</w:t>
      </w:r>
      <w:r w:rsidRPr="00175E1D">
        <w:rPr>
          <w:rFonts w:cs="Times New Roman"/>
          <w:szCs w:val="28"/>
        </w:rPr>
        <w:t xml:space="preserve"> </w:t>
      </w:r>
    </w:p>
    <w:p w14:paraId="4D96F90A" w14:textId="527DFF90" w:rsidR="003875B8" w:rsidRPr="004E2141" w:rsidRDefault="00A54BE8" w:rsidP="00CF0B68">
      <w:pPr>
        <w:pStyle w:val="2"/>
        <w:spacing w:line="312" w:lineRule="auto"/>
      </w:pPr>
      <w:bookmarkStart w:id="447" w:name="_Toc161130365"/>
      <w:r w:rsidRPr="004E2141">
        <w:t>3.3</w:t>
      </w:r>
      <w:r w:rsidR="00F402C9" w:rsidRPr="004E2141">
        <w:t>.</w:t>
      </w:r>
      <w:r w:rsidRPr="004E2141">
        <w:t xml:space="preserve"> </w:t>
      </w:r>
      <w:r w:rsidR="00F402C9" w:rsidRPr="004E2141">
        <w:t xml:space="preserve">Căn nguyên gây viêm phổi liên quan thở máy </w:t>
      </w:r>
      <w:r w:rsidR="002F191B" w:rsidRPr="004E2141">
        <w:t xml:space="preserve">tại </w:t>
      </w:r>
      <w:r w:rsidR="003E687B" w:rsidRPr="004E2141">
        <w:t>khoa HSYC</w:t>
      </w:r>
      <w:bookmarkEnd w:id="447"/>
    </w:p>
    <w:p w14:paraId="33DCD212" w14:textId="77777777" w:rsidR="00F402C9" w:rsidRPr="004E2141" w:rsidRDefault="00F402C9" w:rsidP="00CF0B68">
      <w:pPr>
        <w:pStyle w:val="3"/>
        <w:spacing w:line="312" w:lineRule="auto"/>
      </w:pPr>
      <w:bookmarkStart w:id="448" w:name="_Toc161130366"/>
      <w:r w:rsidRPr="004E2141">
        <w:t>3.3.1</w:t>
      </w:r>
      <w:r w:rsidR="008E6E0A" w:rsidRPr="004E2141">
        <w:t>.</w:t>
      </w:r>
      <w:r w:rsidRPr="004E2141">
        <w:t xml:space="preserve"> </w:t>
      </w:r>
      <w:r w:rsidR="003875B8" w:rsidRPr="004E2141">
        <w:t>Vi khuẩn gây viêm phổi liên quan thở máy chung</w:t>
      </w:r>
      <w:bookmarkEnd w:id="448"/>
    </w:p>
    <w:p w14:paraId="3973C36C" w14:textId="2DD6368C" w:rsidR="003875B8" w:rsidRPr="004E2141" w:rsidRDefault="003875B8" w:rsidP="00CF0B68">
      <w:pPr>
        <w:pStyle w:val="00B"/>
        <w:spacing w:line="312" w:lineRule="auto"/>
      </w:pPr>
      <w:bookmarkStart w:id="449" w:name="_Toc108178664"/>
      <w:bookmarkStart w:id="450" w:name="_Toc161130563"/>
      <w:r w:rsidRPr="004E2141">
        <w:t>Bả</w:t>
      </w:r>
      <w:r w:rsidR="00194A3B">
        <w:t>ng 3.</w:t>
      </w:r>
      <w:r w:rsidR="0023450F">
        <w:t>6</w:t>
      </w:r>
      <w:r w:rsidRPr="004E2141">
        <w:t>. Số loại vi khuẩn gặp mỗi lần nuôi cấy</w:t>
      </w:r>
      <w:bookmarkEnd w:id="449"/>
      <w:bookmarkEnd w:id="4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0"/>
        <w:gridCol w:w="2164"/>
        <w:gridCol w:w="2100"/>
      </w:tblGrid>
      <w:tr w:rsidR="003875B8" w:rsidRPr="004E2141" w14:paraId="2AD28289" w14:textId="77777777" w:rsidTr="00627EE8">
        <w:tc>
          <w:tcPr>
            <w:tcW w:w="4957" w:type="dxa"/>
            <w:vAlign w:val="center"/>
          </w:tcPr>
          <w:p w14:paraId="291CD9A2" w14:textId="77777777" w:rsidR="003875B8" w:rsidRPr="004E2141" w:rsidRDefault="003875B8" w:rsidP="00CF0B68">
            <w:pPr>
              <w:spacing w:after="0" w:line="312" w:lineRule="auto"/>
              <w:jc w:val="center"/>
              <w:rPr>
                <w:rFonts w:cs="Times New Roman"/>
                <w:b/>
                <w:szCs w:val="28"/>
              </w:rPr>
            </w:pPr>
            <w:r w:rsidRPr="004E2141">
              <w:rPr>
                <w:rFonts w:cs="Times New Roman"/>
                <w:b/>
                <w:szCs w:val="28"/>
              </w:rPr>
              <w:t>Số loại vi khuẩn mỗi lần nuôi cấy</w:t>
            </w:r>
          </w:p>
        </w:tc>
        <w:tc>
          <w:tcPr>
            <w:tcW w:w="2268" w:type="dxa"/>
            <w:vAlign w:val="center"/>
          </w:tcPr>
          <w:p w14:paraId="52D5D5B2" w14:textId="77777777" w:rsidR="003875B8" w:rsidRPr="004E2141" w:rsidRDefault="003875B8" w:rsidP="00CF0B68">
            <w:pPr>
              <w:spacing w:after="0" w:line="312" w:lineRule="auto"/>
              <w:jc w:val="center"/>
              <w:rPr>
                <w:rFonts w:cs="Times New Roman"/>
                <w:b/>
                <w:szCs w:val="28"/>
              </w:rPr>
            </w:pPr>
            <w:r w:rsidRPr="004E2141">
              <w:rPr>
                <w:rFonts w:cs="Times New Roman"/>
                <w:b/>
                <w:szCs w:val="28"/>
              </w:rPr>
              <w:t>n</w:t>
            </w:r>
          </w:p>
        </w:tc>
        <w:tc>
          <w:tcPr>
            <w:tcW w:w="2170" w:type="dxa"/>
            <w:vAlign w:val="center"/>
          </w:tcPr>
          <w:p w14:paraId="7073F031" w14:textId="77777777" w:rsidR="003875B8" w:rsidRPr="004E2141" w:rsidRDefault="003875B8" w:rsidP="00CF0B68">
            <w:pPr>
              <w:spacing w:after="0" w:line="312" w:lineRule="auto"/>
              <w:jc w:val="center"/>
              <w:rPr>
                <w:rFonts w:cs="Times New Roman"/>
                <w:b/>
                <w:szCs w:val="28"/>
              </w:rPr>
            </w:pPr>
            <w:r w:rsidRPr="004E2141">
              <w:rPr>
                <w:rFonts w:cs="Times New Roman"/>
                <w:b/>
                <w:szCs w:val="28"/>
              </w:rPr>
              <w:t>Tỷ lệ(%)</w:t>
            </w:r>
          </w:p>
        </w:tc>
      </w:tr>
      <w:tr w:rsidR="003875B8" w:rsidRPr="004E2141" w14:paraId="0648F510" w14:textId="77777777" w:rsidTr="00627EE8">
        <w:tc>
          <w:tcPr>
            <w:tcW w:w="4957" w:type="dxa"/>
            <w:vAlign w:val="center"/>
          </w:tcPr>
          <w:p w14:paraId="68E689A0" w14:textId="77777777" w:rsidR="003875B8" w:rsidRPr="004E2141" w:rsidRDefault="003875B8" w:rsidP="00CF0B68">
            <w:pPr>
              <w:spacing w:after="0" w:line="312" w:lineRule="auto"/>
              <w:jc w:val="center"/>
              <w:rPr>
                <w:rFonts w:cs="Times New Roman"/>
                <w:szCs w:val="28"/>
              </w:rPr>
            </w:pPr>
            <w:r w:rsidRPr="004E2141">
              <w:rPr>
                <w:rFonts w:cs="Times New Roman"/>
                <w:szCs w:val="28"/>
              </w:rPr>
              <w:t>Âm tính</w:t>
            </w:r>
          </w:p>
        </w:tc>
        <w:tc>
          <w:tcPr>
            <w:tcW w:w="2268" w:type="dxa"/>
            <w:vAlign w:val="center"/>
          </w:tcPr>
          <w:p w14:paraId="6F3AA061" w14:textId="77777777" w:rsidR="003875B8" w:rsidRPr="004E2141" w:rsidRDefault="003875B8" w:rsidP="00CF0B68">
            <w:pPr>
              <w:spacing w:after="0" w:line="312" w:lineRule="auto"/>
              <w:jc w:val="center"/>
              <w:rPr>
                <w:rFonts w:cs="Times New Roman"/>
                <w:b/>
                <w:szCs w:val="28"/>
              </w:rPr>
            </w:pPr>
          </w:p>
        </w:tc>
        <w:tc>
          <w:tcPr>
            <w:tcW w:w="2170" w:type="dxa"/>
            <w:vAlign w:val="center"/>
          </w:tcPr>
          <w:p w14:paraId="3727A09A" w14:textId="77777777" w:rsidR="003875B8" w:rsidRPr="004E2141" w:rsidRDefault="003875B8" w:rsidP="00CF0B68">
            <w:pPr>
              <w:spacing w:after="0" w:line="312" w:lineRule="auto"/>
              <w:jc w:val="center"/>
              <w:rPr>
                <w:rFonts w:cs="Times New Roman"/>
                <w:b/>
                <w:szCs w:val="28"/>
              </w:rPr>
            </w:pPr>
          </w:p>
        </w:tc>
      </w:tr>
      <w:tr w:rsidR="003875B8" w:rsidRPr="004E2141" w14:paraId="10CECF08" w14:textId="77777777" w:rsidTr="00627EE8">
        <w:tc>
          <w:tcPr>
            <w:tcW w:w="4957" w:type="dxa"/>
            <w:vAlign w:val="center"/>
          </w:tcPr>
          <w:p w14:paraId="37EE145F" w14:textId="77777777" w:rsidR="003875B8" w:rsidRPr="004E2141" w:rsidRDefault="003875B8" w:rsidP="00CF0B68">
            <w:pPr>
              <w:spacing w:after="0" w:line="312" w:lineRule="auto"/>
              <w:jc w:val="center"/>
              <w:rPr>
                <w:rFonts w:cs="Times New Roman"/>
                <w:szCs w:val="28"/>
              </w:rPr>
            </w:pPr>
            <w:r w:rsidRPr="004E2141">
              <w:rPr>
                <w:rFonts w:cs="Times New Roman"/>
                <w:szCs w:val="28"/>
              </w:rPr>
              <w:t>Dương tính với 01 loại vi khuẩn</w:t>
            </w:r>
          </w:p>
        </w:tc>
        <w:tc>
          <w:tcPr>
            <w:tcW w:w="2268" w:type="dxa"/>
            <w:vAlign w:val="center"/>
          </w:tcPr>
          <w:p w14:paraId="439044C6" w14:textId="77777777" w:rsidR="003875B8" w:rsidRPr="004E2141" w:rsidRDefault="003875B8" w:rsidP="00CF0B68">
            <w:pPr>
              <w:spacing w:after="0" w:line="312" w:lineRule="auto"/>
              <w:jc w:val="center"/>
              <w:rPr>
                <w:rFonts w:cs="Times New Roman"/>
                <w:b/>
                <w:szCs w:val="28"/>
              </w:rPr>
            </w:pPr>
          </w:p>
        </w:tc>
        <w:tc>
          <w:tcPr>
            <w:tcW w:w="2170" w:type="dxa"/>
            <w:vAlign w:val="center"/>
          </w:tcPr>
          <w:p w14:paraId="10AB259E" w14:textId="77777777" w:rsidR="003875B8" w:rsidRPr="004E2141" w:rsidRDefault="003875B8" w:rsidP="00CF0B68">
            <w:pPr>
              <w:spacing w:after="0" w:line="312" w:lineRule="auto"/>
              <w:jc w:val="center"/>
              <w:rPr>
                <w:rFonts w:cs="Times New Roman"/>
                <w:b/>
                <w:szCs w:val="28"/>
              </w:rPr>
            </w:pPr>
          </w:p>
        </w:tc>
      </w:tr>
      <w:tr w:rsidR="003875B8" w:rsidRPr="004E2141" w14:paraId="3FBECE8D" w14:textId="77777777" w:rsidTr="00627EE8">
        <w:tc>
          <w:tcPr>
            <w:tcW w:w="4957" w:type="dxa"/>
            <w:vAlign w:val="center"/>
          </w:tcPr>
          <w:p w14:paraId="68E914F6" w14:textId="77777777" w:rsidR="003875B8" w:rsidRPr="004E2141" w:rsidRDefault="003875B8" w:rsidP="00CF0B68">
            <w:pPr>
              <w:spacing w:after="0" w:line="312" w:lineRule="auto"/>
              <w:jc w:val="center"/>
              <w:rPr>
                <w:rFonts w:cs="Times New Roman"/>
                <w:szCs w:val="28"/>
              </w:rPr>
            </w:pPr>
            <w:r w:rsidRPr="004E2141">
              <w:rPr>
                <w:rFonts w:cs="Times New Roman"/>
                <w:szCs w:val="28"/>
              </w:rPr>
              <w:t>Dương tính với 02 loại vi khuẩn</w:t>
            </w:r>
          </w:p>
        </w:tc>
        <w:tc>
          <w:tcPr>
            <w:tcW w:w="2268" w:type="dxa"/>
            <w:vAlign w:val="center"/>
          </w:tcPr>
          <w:p w14:paraId="50D5FDE7" w14:textId="77777777" w:rsidR="003875B8" w:rsidRPr="004E2141" w:rsidRDefault="003875B8" w:rsidP="00CF0B68">
            <w:pPr>
              <w:spacing w:after="0" w:line="312" w:lineRule="auto"/>
              <w:jc w:val="center"/>
              <w:rPr>
                <w:rFonts w:cs="Times New Roman"/>
                <w:b/>
                <w:szCs w:val="28"/>
              </w:rPr>
            </w:pPr>
          </w:p>
        </w:tc>
        <w:tc>
          <w:tcPr>
            <w:tcW w:w="2170" w:type="dxa"/>
            <w:vAlign w:val="center"/>
          </w:tcPr>
          <w:p w14:paraId="3C7A6D45" w14:textId="77777777" w:rsidR="003875B8" w:rsidRPr="004E2141" w:rsidRDefault="003875B8" w:rsidP="00CF0B68">
            <w:pPr>
              <w:spacing w:after="0" w:line="312" w:lineRule="auto"/>
              <w:jc w:val="center"/>
              <w:rPr>
                <w:rFonts w:cs="Times New Roman"/>
                <w:b/>
                <w:szCs w:val="28"/>
              </w:rPr>
            </w:pPr>
          </w:p>
        </w:tc>
      </w:tr>
      <w:tr w:rsidR="003875B8" w:rsidRPr="004E2141" w14:paraId="7A47A5FB" w14:textId="77777777" w:rsidTr="00627EE8">
        <w:tc>
          <w:tcPr>
            <w:tcW w:w="4957" w:type="dxa"/>
            <w:vAlign w:val="center"/>
          </w:tcPr>
          <w:p w14:paraId="1606D2F0" w14:textId="77777777" w:rsidR="003875B8" w:rsidRPr="004E2141" w:rsidRDefault="003875B8" w:rsidP="00CF0B68">
            <w:pPr>
              <w:spacing w:after="0" w:line="312" w:lineRule="auto"/>
              <w:jc w:val="center"/>
              <w:rPr>
                <w:rFonts w:cs="Times New Roman"/>
                <w:szCs w:val="28"/>
              </w:rPr>
            </w:pPr>
            <w:r w:rsidRPr="004E2141">
              <w:rPr>
                <w:rFonts w:cs="Times New Roman"/>
                <w:szCs w:val="28"/>
              </w:rPr>
              <w:t>Tổng</w:t>
            </w:r>
          </w:p>
        </w:tc>
        <w:tc>
          <w:tcPr>
            <w:tcW w:w="2268" w:type="dxa"/>
            <w:vAlign w:val="center"/>
          </w:tcPr>
          <w:p w14:paraId="1ED70141" w14:textId="77777777" w:rsidR="003875B8" w:rsidRPr="004E2141" w:rsidRDefault="003875B8" w:rsidP="00CF0B68">
            <w:pPr>
              <w:spacing w:after="0" w:line="312" w:lineRule="auto"/>
              <w:jc w:val="center"/>
              <w:rPr>
                <w:rFonts w:cs="Times New Roman"/>
                <w:b/>
                <w:szCs w:val="28"/>
              </w:rPr>
            </w:pPr>
          </w:p>
        </w:tc>
        <w:tc>
          <w:tcPr>
            <w:tcW w:w="2170" w:type="dxa"/>
            <w:vAlign w:val="center"/>
          </w:tcPr>
          <w:p w14:paraId="3957D9B4" w14:textId="77777777" w:rsidR="003875B8" w:rsidRPr="004E2141" w:rsidRDefault="003875B8" w:rsidP="00CF0B68">
            <w:pPr>
              <w:spacing w:after="0" w:line="312" w:lineRule="auto"/>
              <w:jc w:val="center"/>
              <w:rPr>
                <w:rFonts w:cs="Times New Roman"/>
                <w:b/>
                <w:szCs w:val="28"/>
              </w:rPr>
            </w:pPr>
          </w:p>
        </w:tc>
      </w:tr>
    </w:tbl>
    <w:p w14:paraId="29B774FD" w14:textId="77777777" w:rsidR="00F402C9" w:rsidRPr="004E2141" w:rsidRDefault="009D1F37" w:rsidP="00CF0B68">
      <w:pPr>
        <w:spacing w:after="0" w:line="360" w:lineRule="auto"/>
        <w:rPr>
          <w:rFonts w:cs="Times New Roman"/>
          <w:b/>
          <w:szCs w:val="28"/>
        </w:rPr>
      </w:pPr>
      <w:r w:rsidRPr="004E2141">
        <w:rPr>
          <w:rFonts w:cs="Times New Roman"/>
          <w:b/>
          <w:szCs w:val="28"/>
        </w:rPr>
        <w:t>Nhận xét</w:t>
      </w:r>
    </w:p>
    <w:p w14:paraId="7E0FC97A" w14:textId="6696AA1D" w:rsidR="00DF523D" w:rsidRPr="004E2141" w:rsidRDefault="00DF523D" w:rsidP="00CF0B68">
      <w:pPr>
        <w:pStyle w:val="00B"/>
      </w:pPr>
      <w:bookmarkStart w:id="451" w:name="_Toc108178665"/>
      <w:bookmarkStart w:id="452" w:name="_Toc161130564"/>
      <w:r w:rsidRPr="004E2141">
        <w:t>Bả</w:t>
      </w:r>
      <w:r w:rsidR="000C6BDA" w:rsidRPr="004E2141">
        <w:t>ng 3</w:t>
      </w:r>
      <w:r w:rsidR="00194A3B">
        <w:t>.</w:t>
      </w:r>
      <w:r w:rsidR="0023450F">
        <w:t>7</w:t>
      </w:r>
      <w:r w:rsidR="008E6E0A" w:rsidRPr="004E2141">
        <w:t>.</w:t>
      </w:r>
      <w:r w:rsidRPr="004E2141">
        <w:t xml:space="preserve"> Căn nguyên gây viêm phổi liên quan đến thở máy chung</w:t>
      </w:r>
      <w:bookmarkEnd w:id="451"/>
      <w:bookmarkEnd w:id="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582"/>
        <w:gridCol w:w="684"/>
        <w:gridCol w:w="938"/>
        <w:gridCol w:w="1372"/>
      </w:tblGrid>
      <w:tr w:rsidR="00DF523D" w:rsidRPr="004E2141" w14:paraId="3047B528" w14:textId="77777777" w:rsidTr="00CF0B68">
        <w:trPr>
          <w:jc w:val="center"/>
        </w:trPr>
        <w:tc>
          <w:tcPr>
            <w:tcW w:w="6232" w:type="dxa"/>
            <w:gridSpan w:val="2"/>
            <w:vAlign w:val="center"/>
          </w:tcPr>
          <w:p w14:paraId="3EB136AB" w14:textId="77777777" w:rsidR="00DF523D" w:rsidRPr="004E2141" w:rsidRDefault="00DF523D" w:rsidP="00CF0B68">
            <w:pPr>
              <w:spacing w:after="0" w:line="240" w:lineRule="auto"/>
              <w:jc w:val="center"/>
              <w:rPr>
                <w:rFonts w:cs="Times New Roman"/>
                <w:b/>
                <w:szCs w:val="28"/>
              </w:rPr>
            </w:pPr>
            <w:r w:rsidRPr="004E2141">
              <w:rPr>
                <w:rFonts w:cs="Times New Roman"/>
                <w:b/>
                <w:szCs w:val="28"/>
              </w:rPr>
              <w:t>Tác nhân vi khuẩn</w:t>
            </w:r>
          </w:p>
        </w:tc>
        <w:tc>
          <w:tcPr>
            <w:tcW w:w="709" w:type="dxa"/>
            <w:vAlign w:val="center"/>
          </w:tcPr>
          <w:p w14:paraId="2F8B26F2" w14:textId="77777777" w:rsidR="00DF523D" w:rsidRPr="004E2141" w:rsidRDefault="00DF523D" w:rsidP="00CF0B68">
            <w:pPr>
              <w:spacing w:after="0" w:line="240" w:lineRule="auto"/>
              <w:jc w:val="center"/>
              <w:rPr>
                <w:rFonts w:cs="Times New Roman"/>
                <w:b/>
                <w:szCs w:val="28"/>
              </w:rPr>
            </w:pPr>
            <w:r w:rsidRPr="004E2141">
              <w:rPr>
                <w:rFonts w:cs="Times New Roman"/>
                <w:b/>
                <w:szCs w:val="28"/>
              </w:rPr>
              <w:t>n</w:t>
            </w:r>
          </w:p>
        </w:tc>
        <w:tc>
          <w:tcPr>
            <w:tcW w:w="2454" w:type="dxa"/>
            <w:gridSpan w:val="2"/>
            <w:vAlign w:val="center"/>
          </w:tcPr>
          <w:p w14:paraId="0861F02D" w14:textId="77777777" w:rsidR="00DF523D" w:rsidRPr="004E2141" w:rsidRDefault="00DF523D" w:rsidP="00CF0B68">
            <w:pPr>
              <w:spacing w:after="0" w:line="240" w:lineRule="auto"/>
              <w:jc w:val="center"/>
              <w:rPr>
                <w:rFonts w:cs="Times New Roman"/>
                <w:b/>
                <w:szCs w:val="28"/>
              </w:rPr>
            </w:pPr>
            <w:r w:rsidRPr="004E2141">
              <w:rPr>
                <w:rFonts w:cs="Times New Roman"/>
                <w:b/>
                <w:szCs w:val="28"/>
              </w:rPr>
              <w:t>Tỷ lệ %</w:t>
            </w:r>
          </w:p>
        </w:tc>
      </w:tr>
      <w:tr w:rsidR="00284270" w:rsidRPr="004E2141" w14:paraId="450CD6E0" w14:textId="77777777" w:rsidTr="00CF0B68">
        <w:trPr>
          <w:jc w:val="center"/>
        </w:trPr>
        <w:tc>
          <w:tcPr>
            <w:tcW w:w="2547" w:type="dxa"/>
            <w:vMerge w:val="restart"/>
            <w:vAlign w:val="center"/>
          </w:tcPr>
          <w:p w14:paraId="49FD8BF5" w14:textId="77777777" w:rsidR="008E6E0A" w:rsidRPr="004E2141" w:rsidRDefault="00284270" w:rsidP="00CF0B68">
            <w:pPr>
              <w:spacing w:after="0" w:line="240" w:lineRule="auto"/>
              <w:jc w:val="center"/>
              <w:rPr>
                <w:rFonts w:cs="Times New Roman"/>
                <w:b/>
                <w:szCs w:val="28"/>
              </w:rPr>
            </w:pPr>
            <w:r w:rsidRPr="004E2141">
              <w:rPr>
                <w:rFonts w:cs="Times New Roman"/>
                <w:b/>
                <w:szCs w:val="28"/>
              </w:rPr>
              <w:t>Vi khuẩn Gram</w:t>
            </w:r>
          </w:p>
          <w:p w14:paraId="1EEF1A56" w14:textId="77777777" w:rsidR="00284270" w:rsidRPr="004E2141" w:rsidRDefault="00284270" w:rsidP="00CF0B68">
            <w:pPr>
              <w:spacing w:after="0" w:line="240" w:lineRule="auto"/>
              <w:jc w:val="center"/>
              <w:rPr>
                <w:rFonts w:cs="Times New Roman"/>
                <w:b/>
                <w:szCs w:val="28"/>
              </w:rPr>
            </w:pPr>
            <w:r w:rsidRPr="004E2141">
              <w:rPr>
                <w:rFonts w:cs="Times New Roman"/>
                <w:b/>
                <w:szCs w:val="28"/>
              </w:rPr>
              <w:t>(-)</w:t>
            </w:r>
          </w:p>
        </w:tc>
        <w:tc>
          <w:tcPr>
            <w:tcW w:w="3685" w:type="dxa"/>
            <w:vAlign w:val="center"/>
          </w:tcPr>
          <w:p w14:paraId="55D21109" w14:textId="77777777" w:rsidR="00284270" w:rsidRPr="004E2141" w:rsidRDefault="00284270" w:rsidP="00CF0B68">
            <w:pPr>
              <w:spacing w:after="0" w:line="240" w:lineRule="auto"/>
              <w:jc w:val="center"/>
              <w:rPr>
                <w:rFonts w:eastAsia="Times New Roman" w:cs="Times New Roman"/>
                <w:i/>
                <w:color w:val="000000"/>
                <w:szCs w:val="28"/>
              </w:rPr>
            </w:pPr>
            <w:r w:rsidRPr="004E2141">
              <w:rPr>
                <w:rFonts w:cs="Times New Roman"/>
                <w:i/>
                <w:color w:val="000000"/>
                <w:szCs w:val="28"/>
              </w:rPr>
              <w:t>Acinetobacter baumannii</w:t>
            </w:r>
          </w:p>
        </w:tc>
        <w:tc>
          <w:tcPr>
            <w:tcW w:w="709" w:type="dxa"/>
            <w:vAlign w:val="center"/>
          </w:tcPr>
          <w:p w14:paraId="76E45E28" w14:textId="77777777" w:rsidR="00284270" w:rsidRPr="004E2141" w:rsidRDefault="00284270" w:rsidP="00CF0B68">
            <w:pPr>
              <w:spacing w:after="0" w:line="240" w:lineRule="auto"/>
              <w:jc w:val="center"/>
              <w:rPr>
                <w:rFonts w:cs="Times New Roman"/>
                <w:b/>
                <w:i/>
                <w:szCs w:val="28"/>
              </w:rPr>
            </w:pPr>
          </w:p>
        </w:tc>
        <w:tc>
          <w:tcPr>
            <w:tcW w:w="992" w:type="dxa"/>
            <w:vAlign w:val="center"/>
          </w:tcPr>
          <w:p w14:paraId="31FD2735" w14:textId="77777777" w:rsidR="00284270" w:rsidRPr="004E2141" w:rsidRDefault="00284270" w:rsidP="00CF0B68">
            <w:pPr>
              <w:spacing w:after="0" w:line="240" w:lineRule="auto"/>
              <w:jc w:val="center"/>
              <w:rPr>
                <w:rFonts w:cs="Times New Roman"/>
                <w:b/>
                <w:i/>
                <w:szCs w:val="28"/>
              </w:rPr>
            </w:pPr>
          </w:p>
        </w:tc>
        <w:tc>
          <w:tcPr>
            <w:tcW w:w="1462" w:type="dxa"/>
            <w:vMerge w:val="restart"/>
            <w:vAlign w:val="center"/>
          </w:tcPr>
          <w:p w14:paraId="57D5EDB3" w14:textId="77777777" w:rsidR="00284270" w:rsidRPr="004E2141" w:rsidRDefault="00284270" w:rsidP="00CF0B68">
            <w:pPr>
              <w:spacing w:after="0" w:line="240" w:lineRule="auto"/>
              <w:jc w:val="center"/>
              <w:rPr>
                <w:rFonts w:cs="Times New Roman"/>
                <w:b/>
                <w:i/>
                <w:szCs w:val="28"/>
              </w:rPr>
            </w:pPr>
          </w:p>
        </w:tc>
      </w:tr>
      <w:tr w:rsidR="00284270" w:rsidRPr="004E2141" w14:paraId="22931E10" w14:textId="77777777" w:rsidTr="00CF0B68">
        <w:trPr>
          <w:jc w:val="center"/>
        </w:trPr>
        <w:tc>
          <w:tcPr>
            <w:tcW w:w="2547" w:type="dxa"/>
            <w:vMerge/>
            <w:vAlign w:val="center"/>
          </w:tcPr>
          <w:p w14:paraId="189C29F7" w14:textId="77777777" w:rsidR="00284270" w:rsidRPr="004E2141" w:rsidRDefault="00284270" w:rsidP="00CF0B68">
            <w:pPr>
              <w:spacing w:after="0" w:line="240" w:lineRule="auto"/>
              <w:jc w:val="center"/>
              <w:rPr>
                <w:rFonts w:cs="Times New Roman"/>
                <w:b/>
                <w:i/>
                <w:szCs w:val="28"/>
              </w:rPr>
            </w:pPr>
          </w:p>
        </w:tc>
        <w:tc>
          <w:tcPr>
            <w:tcW w:w="3685" w:type="dxa"/>
            <w:vAlign w:val="center"/>
          </w:tcPr>
          <w:p w14:paraId="3A02B35C" w14:textId="77777777" w:rsidR="00284270" w:rsidRPr="004E2141" w:rsidRDefault="00284270" w:rsidP="00CF0B68">
            <w:pPr>
              <w:spacing w:after="0" w:line="240" w:lineRule="auto"/>
              <w:jc w:val="center"/>
              <w:rPr>
                <w:rFonts w:cs="Times New Roman"/>
                <w:i/>
                <w:color w:val="000000"/>
                <w:szCs w:val="28"/>
              </w:rPr>
            </w:pPr>
            <w:r w:rsidRPr="004E2141">
              <w:rPr>
                <w:rFonts w:cs="Times New Roman"/>
                <w:i/>
                <w:color w:val="000000"/>
                <w:szCs w:val="28"/>
              </w:rPr>
              <w:t>Klebsiella pneumoniae</w:t>
            </w:r>
          </w:p>
        </w:tc>
        <w:tc>
          <w:tcPr>
            <w:tcW w:w="709" w:type="dxa"/>
            <w:vAlign w:val="center"/>
          </w:tcPr>
          <w:p w14:paraId="14A7A6F8" w14:textId="77777777" w:rsidR="00284270" w:rsidRPr="004E2141" w:rsidRDefault="00284270" w:rsidP="00CF0B68">
            <w:pPr>
              <w:spacing w:after="0" w:line="240" w:lineRule="auto"/>
              <w:jc w:val="center"/>
              <w:rPr>
                <w:rFonts w:cs="Times New Roman"/>
                <w:b/>
                <w:i/>
                <w:szCs w:val="28"/>
              </w:rPr>
            </w:pPr>
          </w:p>
        </w:tc>
        <w:tc>
          <w:tcPr>
            <w:tcW w:w="992" w:type="dxa"/>
            <w:vAlign w:val="center"/>
          </w:tcPr>
          <w:p w14:paraId="7EBD23B3" w14:textId="77777777" w:rsidR="00284270" w:rsidRPr="004E2141" w:rsidRDefault="00284270" w:rsidP="00CF0B68">
            <w:pPr>
              <w:spacing w:after="0" w:line="240" w:lineRule="auto"/>
              <w:jc w:val="center"/>
              <w:rPr>
                <w:rFonts w:cs="Times New Roman"/>
                <w:b/>
                <w:i/>
                <w:szCs w:val="28"/>
              </w:rPr>
            </w:pPr>
          </w:p>
        </w:tc>
        <w:tc>
          <w:tcPr>
            <w:tcW w:w="1462" w:type="dxa"/>
            <w:vMerge/>
            <w:vAlign w:val="center"/>
          </w:tcPr>
          <w:p w14:paraId="390F7F4A" w14:textId="77777777" w:rsidR="00284270" w:rsidRPr="004E2141" w:rsidRDefault="00284270" w:rsidP="00CF0B68">
            <w:pPr>
              <w:spacing w:after="0" w:line="240" w:lineRule="auto"/>
              <w:jc w:val="center"/>
              <w:rPr>
                <w:rFonts w:cs="Times New Roman"/>
                <w:b/>
                <w:i/>
                <w:szCs w:val="28"/>
              </w:rPr>
            </w:pPr>
          </w:p>
        </w:tc>
      </w:tr>
      <w:tr w:rsidR="00284270" w:rsidRPr="004E2141" w14:paraId="789823E5" w14:textId="77777777" w:rsidTr="00CF0B68">
        <w:trPr>
          <w:jc w:val="center"/>
        </w:trPr>
        <w:tc>
          <w:tcPr>
            <w:tcW w:w="2547" w:type="dxa"/>
            <w:vMerge/>
            <w:vAlign w:val="center"/>
          </w:tcPr>
          <w:p w14:paraId="00F52009" w14:textId="77777777" w:rsidR="00284270" w:rsidRPr="004E2141" w:rsidRDefault="00284270" w:rsidP="00CF0B68">
            <w:pPr>
              <w:spacing w:after="0" w:line="240" w:lineRule="auto"/>
              <w:jc w:val="center"/>
              <w:rPr>
                <w:rFonts w:cs="Times New Roman"/>
                <w:b/>
                <w:i/>
                <w:szCs w:val="28"/>
              </w:rPr>
            </w:pPr>
          </w:p>
        </w:tc>
        <w:tc>
          <w:tcPr>
            <w:tcW w:w="3685" w:type="dxa"/>
            <w:vAlign w:val="center"/>
          </w:tcPr>
          <w:p w14:paraId="56DAB30A" w14:textId="77777777" w:rsidR="00284270" w:rsidRPr="004E2141" w:rsidRDefault="00284270" w:rsidP="00CF0B68">
            <w:pPr>
              <w:spacing w:after="0" w:line="240" w:lineRule="auto"/>
              <w:jc w:val="center"/>
              <w:rPr>
                <w:rFonts w:cs="Times New Roman"/>
                <w:i/>
                <w:color w:val="000000"/>
                <w:szCs w:val="28"/>
              </w:rPr>
            </w:pPr>
            <w:r w:rsidRPr="004E2141">
              <w:rPr>
                <w:rFonts w:cs="Times New Roman"/>
                <w:i/>
                <w:color w:val="000000"/>
                <w:szCs w:val="28"/>
              </w:rPr>
              <w:t>Pseudomonas aeruginosa</w:t>
            </w:r>
          </w:p>
        </w:tc>
        <w:tc>
          <w:tcPr>
            <w:tcW w:w="709" w:type="dxa"/>
            <w:vAlign w:val="center"/>
          </w:tcPr>
          <w:p w14:paraId="1F136233" w14:textId="77777777" w:rsidR="00284270" w:rsidRPr="004E2141" w:rsidRDefault="00284270" w:rsidP="00CF0B68">
            <w:pPr>
              <w:spacing w:after="0" w:line="240" w:lineRule="auto"/>
              <w:jc w:val="center"/>
              <w:rPr>
                <w:rFonts w:cs="Times New Roman"/>
                <w:b/>
                <w:i/>
                <w:szCs w:val="28"/>
              </w:rPr>
            </w:pPr>
          </w:p>
        </w:tc>
        <w:tc>
          <w:tcPr>
            <w:tcW w:w="992" w:type="dxa"/>
            <w:vAlign w:val="center"/>
          </w:tcPr>
          <w:p w14:paraId="45AAFC1E" w14:textId="77777777" w:rsidR="00284270" w:rsidRPr="004E2141" w:rsidRDefault="00284270" w:rsidP="00CF0B68">
            <w:pPr>
              <w:spacing w:after="0" w:line="240" w:lineRule="auto"/>
              <w:jc w:val="center"/>
              <w:rPr>
                <w:rFonts w:cs="Times New Roman"/>
                <w:b/>
                <w:i/>
                <w:szCs w:val="28"/>
              </w:rPr>
            </w:pPr>
          </w:p>
        </w:tc>
        <w:tc>
          <w:tcPr>
            <w:tcW w:w="1462" w:type="dxa"/>
            <w:vMerge/>
            <w:vAlign w:val="center"/>
          </w:tcPr>
          <w:p w14:paraId="4B96F093" w14:textId="77777777" w:rsidR="00284270" w:rsidRPr="004E2141" w:rsidRDefault="00284270" w:rsidP="00CF0B68">
            <w:pPr>
              <w:spacing w:after="0" w:line="240" w:lineRule="auto"/>
              <w:jc w:val="center"/>
              <w:rPr>
                <w:rFonts w:cs="Times New Roman"/>
                <w:b/>
                <w:i/>
                <w:szCs w:val="28"/>
              </w:rPr>
            </w:pPr>
          </w:p>
        </w:tc>
      </w:tr>
      <w:tr w:rsidR="00284270" w:rsidRPr="004E2141" w14:paraId="1F012556" w14:textId="77777777" w:rsidTr="00CF0B68">
        <w:trPr>
          <w:jc w:val="center"/>
        </w:trPr>
        <w:tc>
          <w:tcPr>
            <w:tcW w:w="2547" w:type="dxa"/>
            <w:vMerge/>
            <w:vAlign w:val="center"/>
          </w:tcPr>
          <w:p w14:paraId="7FA608FD" w14:textId="77777777" w:rsidR="00284270" w:rsidRPr="004E2141" w:rsidRDefault="00284270" w:rsidP="00CF0B68">
            <w:pPr>
              <w:spacing w:after="0" w:line="240" w:lineRule="auto"/>
              <w:jc w:val="center"/>
              <w:rPr>
                <w:rFonts w:cs="Times New Roman"/>
                <w:b/>
                <w:i/>
                <w:szCs w:val="28"/>
              </w:rPr>
            </w:pPr>
          </w:p>
        </w:tc>
        <w:tc>
          <w:tcPr>
            <w:tcW w:w="3685" w:type="dxa"/>
            <w:vAlign w:val="center"/>
          </w:tcPr>
          <w:p w14:paraId="1FB3DB68" w14:textId="77777777" w:rsidR="00284270" w:rsidRPr="004E2141" w:rsidRDefault="00284270" w:rsidP="00CF0B68">
            <w:pPr>
              <w:spacing w:after="0" w:line="240" w:lineRule="auto"/>
              <w:jc w:val="center"/>
              <w:rPr>
                <w:rFonts w:cs="Times New Roman"/>
                <w:i/>
                <w:color w:val="000000"/>
                <w:szCs w:val="28"/>
              </w:rPr>
            </w:pPr>
            <w:r w:rsidRPr="004E2141">
              <w:rPr>
                <w:rFonts w:cs="Times New Roman"/>
                <w:i/>
                <w:color w:val="000000"/>
                <w:szCs w:val="28"/>
              </w:rPr>
              <w:t>Escherichia coli</w:t>
            </w:r>
          </w:p>
        </w:tc>
        <w:tc>
          <w:tcPr>
            <w:tcW w:w="709" w:type="dxa"/>
            <w:vAlign w:val="center"/>
          </w:tcPr>
          <w:p w14:paraId="51F4E43F" w14:textId="77777777" w:rsidR="00284270" w:rsidRPr="004E2141" w:rsidRDefault="00284270" w:rsidP="00CF0B68">
            <w:pPr>
              <w:spacing w:after="0" w:line="240" w:lineRule="auto"/>
              <w:jc w:val="center"/>
              <w:rPr>
                <w:rFonts w:cs="Times New Roman"/>
                <w:b/>
                <w:i/>
                <w:szCs w:val="28"/>
              </w:rPr>
            </w:pPr>
          </w:p>
        </w:tc>
        <w:tc>
          <w:tcPr>
            <w:tcW w:w="992" w:type="dxa"/>
            <w:vAlign w:val="center"/>
          </w:tcPr>
          <w:p w14:paraId="3AE518F5" w14:textId="77777777" w:rsidR="00284270" w:rsidRPr="004E2141" w:rsidRDefault="00284270" w:rsidP="00CF0B68">
            <w:pPr>
              <w:spacing w:after="0" w:line="240" w:lineRule="auto"/>
              <w:jc w:val="center"/>
              <w:rPr>
                <w:rFonts w:cs="Times New Roman"/>
                <w:b/>
                <w:i/>
                <w:szCs w:val="28"/>
              </w:rPr>
            </w:pPr>
          </w:p>
        </w:tc>
        <w:tc>
          <w:tcPr>
            <w:tcW w:w="1462" w:type="dxa"/>
            <w:vMerge/>
            <w:vAlign w:val="center"/>
          </w:tcPr>
          <w:p w14:paraId="01FB4134" w14:textId="77777777" w:rsidR="00284270" w:rsidRPr="004E2141" w:rsidRDefault="00284270" w:rsidP="00CF0B68">
            <w:pPr>
              <w:spacing w:after="0" w:line="240" w:lineRule="auto"/>
              <w:jc w:val="center"/>
              <w:rPr>
                <w:rFonts w:cs="Times New Roman"/>
                <w:b/>
                <w:i/>
                <w:szCs w:val="28"/>
              </w:rPr>
            </w:pPr>
          </w:p>
        </w:tc>
      </w:tr>
      <w:tr w:rsidR="00284270" w:rsidRPr="004E2141" w14:paraId="1DAE0F33" w14:textId="77777777" w:rsidTr="00CF0B68">
        <w:trPr>
          <w:jc w:val="center"/>
        </w:trPr>
        <w:tc>
          <w:tcPr>
            <w:tcW w:w="2547" w:type="dxa"/>
            <w:vMerge/>
            <w:vAlign w:val="center"/>
          </w:tcPr>
          <w:p w14:paraId="0A0205A0" w14:textId="77777777" w:rsidR="00284270" w:rsidRPr="004E2141" w:rsidRDefault="00284270" w:rsidP="00CF0B68">
            <w:pPr>
              <w:spacing w:after="0" w:line="240" w:lineRule="auto"/>
              <w:jc w:val="center"/>
              <w:rPr>
                <w:rFonts w:cs="Times New Roman"/>
                <w:b/>
                <w:i/>
                <w:szCs w:val="28"/>
              </w:rPr>
            </w:pPr>
          </w:p>
        </w:tc>
        <w:tc>
          <w:tcPr>
            <w:tcW w:w="3685" w:type="dxa"/>
            <w:vAlign w:val="center"/>
          </w:tcPr>
          <w:p w14:paraId="0A9E8A25" w14:textId="77777777" w:rsidR="00284270" w:rsidRPr="004E2141" w:rsidRDefault="00284270" w:rsidP="00CF0B68">
            <w:pPr>
              <w:spacing w:after="0" w:line="240" w:lineRule="auto"/>
              <w:jc w:val="center"/>
              <w:rPr>
                <w:rFonts w:cs="Times New Roman"/>
                <w:i/>
                <w:color w:val="000000"/>
                <w:szCs w:val="28"/>
              </w:rPr>
            </w:pPr>
            <w:r w:rsidRPr="004E2141">
              <w:rPr>
                <w:rFonts w:cs="Times New Roman"/>
                <w:i/>
                <w:color w:val="000000"/>
                <w:szCs w:val="28"/>
              </w:rPr>
              <w:t>Stenotrophomonas maltophilia</w:t>
            </w:r>
          </w:p>
        </w:tc>
        <w:tc>
          <w:tcPr>
            <w:tcW w:w="709" w:type="dxa"/>
            <w:vAlign w:val="center"/>
          </w:tcPr>
          <w:p w14:paraId="7F2657B3" w14:textId="77777777" w:rsidR="00284270" w:rsidRPr="004E2141" w:rsidRDefault="00284270" w:rsidP="00CF0B68">
            <w:pPr>
              <w:spacing w:after="0" w:line="240" w:lineRule="auto"/>
              <w:jc w:val="center"/>
              <w:rPr>
                <w:rFonts w:cs="Times New Roman"/>
                <w:b/>
                <w:i/>
                <w:szCs w:val="28"/>
              </w:rPr>
            </w:pPr>
          </w:p>
        </w:tc>
        <w:tc>
          <w:tcPr>
            <w:tcW w:w="992" w:type="dxa"/>
            <w:vAlign w:val="center"/>
          </w:tcPr>
          <w:p w14:paraId="7CFF58F2" w14:textId="77777777" w:rsidR="00284270" w:rsidRPr="004E2141" w:rsidRDefault="00284270" w:rsidP="00CF0B68">
            <w:pPr>
              <w:spacing w:after="0" w:line="240" w:lineRule="auto"/>
              <w:jc w:val="center"/>
              <w:rPr>
                <w:rFonts w:cs="Times New Roman"/>
                <w:b/>
                <w:i/>
                <w:szCs w:val="28"/>
              </w:rPr>
            </w:pPr>
          </w:p>
        </w:tc>
        <w:tc>
          <w:tcPr>
            <w:tcW w:w="1462" w:type="dxa"/>
            <w:vMerge/>
            <w:vAlign w:val="center"/>
          </w:tcPr>
          <w:p w14:paraId="6B0443E8" w14:textId="77777777" w:rsidR="00284270" w:rsidRPr="004E2141" w:rsidRDefault="00284270" w:rsidP="00CF0B68">
            <w:pPr>
              <w:spacing w:after="0" w:line="240" w:lineRule="auto"/>
              <w:jc w:val="center"/>
              <w:rPr>
                <w:rFonts w:cs="Times New Roman"/>
                <w:b/>
                <w:i/>
                <w:szCs w:val="28"/>
              </w:rPr>
            </w:pPr>
          </w:p>
        </w:tc>
      </w:tr>
      <w:tr w:rsidR="00284270" w:rsidRPr="004E2141" w14:paraId="7CF60AD1" w14:textId="77777777" w:rsidTr="00CF0B68">
        <w:trPr>
          <w:jc w:val="center"/>
        </w:trPr>
        <w:tc>
          <w:tcPr>
            <w:tcW w:w="2547" w:type="dxa"/>
            <w:vMerge/>
            <w:vAlign w:val="center"/>
          </w:tcPr>
          <w:p w14:paraId="3989CB01" w14:textId="77777777" w:rsidR="00284270" w:rsidRPr="004E2141" w:rsidRDefault="00284270" w:rsidP="00CF0B68">
            <w:pPr>
              <w:spacing w:after="0" w:line="240" w:lineRule="auto"/>
              <w:jc w:val="center"/>
              <w:rPr>
                <w:rFonts w:cs="Times New Roman"/>
                <w:b/>
                <w:i/>
                <w:szCs w:val="28"/>
              </w:rPr>
            </w:pPr>
          </w:p>
        </w:tc>
        <w:tc>
          <w:tcPr>
            <w:tcW w:w="3685" w:type="dxa"/>
            <w:vAlign w:val="center"/>
          </w:tcPr>
          <w:p w14:paraId="763DB708" w14:textId="77777777" w:rsidR="00284270" w:rsidRPr="004E2141" w:rsidRDefault="00284270" w:rsidP="00CF0B68">
            <w:pPr>
              <w:spacing w:after="0" w:line="240" w:lineRule="auto"/>
              <w:jc w:val="center"/>
              <w:rPr>
                <w:rFonts w:cs="Times New Roman"/>
                <w:i/>
                <w:color w:val="000000"/>
                <w:szCs w:val="28"/>
              </w:rPr>
            </w:pPr>
            <w:r w:rsidRPr="004E2141">
              <w:rPr>
                <w:rFonts w:cs="Times New Roman"/>
                <w:i/>
                <w:color w:val="000000"/>
                <w:szCs w:val="28"/>
              </w:rPr>
              <w:t>Burkholderia cepacia</w:t>
            </w:r>
          </w:p>
        </w:tc>
        <w:tc>
          <w:tcPr>
            <w:tcW w:w="709" w:type="dxa"/>
            <w:vAlign w:val="center"/>
          </w:tcPr>
          <w:p w14:paraId="38A3ADA9" w14:textId="77777777" w:rsidR="00284270" w:rsidRPr="004E2141" w:rsidRDefault="00284270" w:rsidP="00CF0B68">
            <w:pPr>
              <w:spacing w:after="0" w:line="240" w:lineRule="auto"/>
              <w:jc w:val="center"/>
              <w:rPr>
                <w:rFonts w:cs="Times New Roman"/>
                <w:b/>
                <w:i/>
                <w:szCs w:val="28"/>
              </w:rPr>
            </w:pPr>
          </w:p>
        </w:tc>
        <w:tc>
          <w:tcPr>
            <w:tcW w:w="992" w:type="dxa"/>
            <w:vAlign w:val="center"/>
          </w:tcPr>
          <w:p w14:paraId="7A49FAB1" w14:textId="77777777" w:rsidR="00284270" w:rsidRPr="004E2141" w:rsidRDefault="00284270" w:rsidP="00CF0B68">
            <w:pPr>
              <w:spacing w:after="0" w:line="240" w:lineRule="auto"/>
              <w:jc w:val="center"/>
              <w:rPr>
                <w:rFonts w:cs="Times New Roman"/>
                <w:b/>
                <w:i/>
                <w:szCs w:val="28"/>
              </w:rPr>
            </w:pPr>
          </w:p>
        </w:tc>
        <w:tc>
          <w:tcPr>
            <w:tcW w:w="1462" w:type="dxa"/>
            <w:vMerge/>
            <w:vAlign w:val="center"/>
          </w:tcPr>
          <w:p w14:paraId="03235164" w14:textId="77777777" w:rsidR="00284270" w:rsidRPr="004E2141" w:rsidRDefault="00284270" w:rsidP="00CF0B68">
            <w:pPr>
              <w:spacing w:after="0" w:line="240" w:lineRule="auto"/>
              <w:jc w:val="center"/>
              <w:rPr>
                <w:rFonts w:cs="Times New Roman"/>
                <w:b/>
                <w:i/>
                <w:szCs w:val="28"/>
              </w:rPr>
            </w:pPr>
          </w:p>
        </w:tc>
      </w:tr>
      <w:tr w:rsidR="00284270" w:rsidRPr="004E2141" w14:paraId="0C583119" w14:textId="77777777" w:rsidTr="00CF0B68">
        <w:trPr>
          <w:jc w:val="center"/>
        </w:trPr>
        <w:tc>
          <w:tcPr>
            <w:tcW w:w="2547" w:type="dxa"/>
            <w:vMerge/>
            <w:vAlign w:val="center"/>
          </w:tcPr>
          <w:p w14:paraId="0609FB8D" w14:textId="77777777" w:rsidR="00284270" w:rsidRPr="004E2141" w:rsidRDefault="00284270" w:rsidP="00CF0B68">
            <w:pPr>
              <w:spacing w:after="0" w:line="240" w:lineRule="auto"/>
              <w:jc w:val="center"/>
              <w:rPr>
                <w:rFonts w:cs="Times New Roman"/>
                <w:b/>
                <w:i/>
                <w:szCs w:val="28"/>
              </w:rPr>
            </w:pPr>
          </w:p>
        </w:tc>
        <w:tc>
          <w:tcPr>
            <w:tcW w:w="3685" w:type="dxa"/>
            <w:vAlign w:val="center"/>
          </w:tcPr>
          <w:p w14:paraId="480411EF" w14:textId="77777777" w:rsidR="00284270" w:rsidRPr="004E2141" w:rsidRDefault="00284270" w:rsidP="00CF0B68">
            <w:pPr>
              <w:spacing w:after="0" w:line="240" w:lineRule="auto"/>
              <w:jc w:val="center"/>
              <w:rPr>
                <w:rFonts w:cs="Times New Roman"/>
                <w:i/>
                <w:color w:val="000000"/>
                <w:szCs w:val="28"/>
              </w:rPr>
            </w:pPr>
            <w:r w:rsidRPr="004E2141">
              <w:rPr>
                <w:rFonts w:cs="Times New Roman"/>
                <w:i/>
                <w:color w:val="000000"/>
                <w:szCs w:val="28"/>
              </w:rPr>
              <w:t>Elizabethkingia anophelis</w:t>
            </w:r>
          </w:p>
        </w:tc>
        <w:tc>
          <w:tcPr>
            <w:tcW w:w="709" w:type="dxa"/>
            <w:vAlign w:val="center"/>
          </w:tcPr>
          <w:p w14:paraId="5F30E320" w14:textId="77777777" w:rsidR="00284270" w:rsidRPr="004E2141" w:rsidRDefault="00284270" w:rsidP="00CF0B68">
            <w:pPr>
              <w:spacing w:after="0" w:line="240" w:lineRule="auto"/>
              <w:jc w:val="center"/>
              <w:rPr>
                <w:rFonts w:cs="Times New Roman"/>
                <w:b/>
                <w:i/>
                <w:szCs w:val="28"/>
              </w:rPr>
            </w:pPr>
          </w:p>
        </w:tc>
        <w:tc>
          <w:tcPr>
            <w:tcW w:w="992" w:type="dxa"/>
            <w:vAlign w:val="center"/>
          </w:tcPr>
          <w:p w14:paraId="718632A4" w14:textId="77777777" w:rsidR="00284270" w:rsidRPr="004E2141" w:rsidRDefault="00284270" w:rsidP="00CF0B68">
            <w:pPr>
              <w:spacing w:after="0" w:line="240" w:lineRule="auto"/>
              <w:jc w:val="center"/>
              <w:rPr>
                <w:rFonts w:cs="Times New Roman"/>
                <w:b/>
                <w:i/>
                <w:szCs w:val="28"/>
              </w:rPr>
            </w:pPr>
          </w:p>
        </w:tc>
        <w:tc>
          <w:tcPr>
            <w:tcW w:w="1462" w:type="dxa"/>
            <w:vMerge/>
            <w:vAlign w:val="center"/>
          </w:tcPr>
          <w:p w14:paraId="4451AC9F" w14:textId="77777777" w:rsidR="00284270" w:rsidRPr="004E2141" w:rsidRDefault="00284270" w:rsidP="00CF0B68">
            <w:pPr>
              <w:spacing w:after="0" w:line="240" w:lineRule="auto"/>
              <w:jc w:val="center"/>
              <w:rPr>
                <w:rFonts w:cs="Times New Roman"/>
                <w:b/>
                <w:i/>
                <w:szCs w:val="28"/>
              </w:rPr>
            </w:pPr>
          </w:p>
        </w:tc>
      </w:tr>
      <w:tr w:rsidR="00284270" w:rsidRPr="004E2141" w14:paraId="6B5947BA" w14:textId="77777777" w:rsidTr="00CF0B68">
        <w:trPr>
          <w:jc w:val="center"/>
        </w:trPr>
        <w:tc>
          <w:tcPr>
            <w:tcW w:w="2547" w:type="dxa"/>
            <w:vMerge/>
            <w:vAlign w:val="center"/>
          </w:tcPr>
          <w:p w14:paraId="2E603DB0" w14:textId="77777777" w:rsidR="00284270" w:rsidRPr="004E2141" w:rsidRDefault="00284270" w:rsidP="00CF0B68">
            <w:pPr>
              <w:spacing w:after="0" w:line="240" w:lineRule="auto"/>
              <w:jc w:val="center"/>
              <w:rPr>
                <w:rFonts w:cs="Times New Roman"/>
                <w:b/>
                <w:i/>
                <w:szCs w:val="28"/>
              </w:rPr>
            </w:pPr>
          </w:p>
        </w:tc>
        <w:tc>
          <w:tcPr>
            <w:tcW w:w="3685" w:type="dxa"/>
            <w:vAlign w:val="center"/>
          </w:tcPr>
          <w:p w14:paraId="3D2B45DB" w14:textId="77777777" w:rsidR="00284270" w:rsidRPr="004E2141" w:rsidRDefault="00284270" w:rsidP="00CF0B68">
            <w:pPr>
              <w:spacing w:after="0" w:line="240" w:lineRule="auto"/>
              <w:jc w:val="center"/>
              <w:rPr>
                <w:rFonts w:cs="Times New Roman"/>
                <w:i/>
                <w:color w:val="000000"/>
                <w:szCs w:val="28"/>
              </w:rPr>
            </w:pPr>
            <w:r w:rsidRPr="004E2141">
              <w:rPr>
                <w:rFonts w:cs="Times New Roman"/>
                <w:i/>
                <w:color w:val="000000"/>
                <w:szCs w:val="28"/>
              </w:rPr>
              <w:t>Stenotrophomonas maltophilia</w:t>
            </w:r>
          </w:p>
        </w:tc>
        <w:tc>
          <w:tcPr>
            <w:tcW w:w="709" w:type="dxa"/>
            <w:vAlign w:val="center"/>
          </w:tcPr>
          <w:p w14:paraId="4023AFE3" w14:textId="77777777" w:rsidR="00284270" w:rsidRPr="004E2141" w:rsidRDefault="00284270" w:rsidP="00CF0B68">
            <w:pPr>
              <w:spacing w:after="0" w:line="240" w:lineRule="auto"/>
              <w:jc w:val="center"/>
              <w:rPr>
                <w:rFonts w:cs="Times New Roman"/>
                <w:b/>
                <w:i/>
                <w:szCs w:val="28"/>
              </w:rPr>
            </w:pPr>
          </w:p>
        </w:tc>
        <w:tc>
          <w:tcPr>
            <w:tcW w:w="992" w:type="dxa"/>
            <w:vAlign w:val="center"/>
          </w:tcPr>
          <w:p w14:paraId="341F5C53" w14:textId="77777777" w:rsidR="00284270" w:rsidRPr="004E2141" w:rsidRDefault="00284270" w:rsidP="00CF0B68">
            <w:pPr>
              <w:spacing w:after="0" w:line="240" w:lineRule="auto"/>
              <w:jc w:val="center"/>
              <w:rPr>
                <w:rFonts w:cs="Times New Roman"/>
                <w:b/>
                <w:i/>
                <w:szCs w:val="28"/>
              </w:rPr>
            </w:pPr>
          </w:p>
        </w:tc>
        <w:tc>
          <w:tcPr>
            <w:tcW w:w="1462" w:type="dxa"/>
            <w:vMerge/>
            <w:vAlign w:val="center"/>
          </w:tcPr>
          <w:p w14:paraId="3225B338" w14:textId="77777777" w:rsidR="00284270" w:rsidRPr="004E2141" w:rsidRDefault="00284270" w:rsidP="00CF0B68">
            <w:pPr>
              <w:spacing w:after="0" w:line="240" w:lineRule="auto"/>
              <w:jc w:val="center"/>
              <w:rPr>
                <w:rFonts w:cs="Times New Roman"/>
                <w:b/>
                <w:i/>
                <w:szCs w:val="28"/>
              </w:rPr>
            </w:pPr>
          </w:p>
        </w:tc>
      </w:tr>
      <w:tr w:rsidR="00284270" w:rsidRPr="004E2141" w14:paraId="6DED7F16" w14:textId="77777777" w:rsidTr="00CF0B68">
        <w:trPr>
          <w:jc w:val="center"/>
        </w:trPr>
        <w:tc>
          <w:tcPr>
            <w:tcW w:w="2547" w:type="dxa"/>
            <w:vMerge/>
            <w:vAlign w:val="center"/>
          </w:tcPr>
          <w:p w14:paraId="5B21A959" w14:textId="77777777" w:rsidR="00284270" w:rsidRPr="004E2141" w:rsidRDefault="00284270" w:rsidP="00CF0B68">
            <w:pPr>
              <w:spacing w:after="0" w:line="240" w:lineRule="auto"/>
              <w:jc w:val="center"/>
              <w:rPr>
                <w:rFonts w:cs="Times New Roman"/>
                <w:b/>
                <w:i/>
                <w:szCs w:val="28"/>
              </w:rPr>
            </w:pPr>
          </w:p>
        </w:tc>
        <w:tc>
          <w:tcPr>
            <w:tcW w:w="3685" w:type="dxa"/>
            <w:vAlign w:val="center"/>
          </w:tcPr>
          <w:p w14:paraId="356AA20F" w14:textId="77777777" w:rsidR="00284270" w:rsidRPr="004E2141" w:rsidRDefault="00284270" w:rsidP="00CF0B68">
            <w:pPr>
              <w:spacing w:after="0" w:line="240" w:lineRule="auto"/>
              <w:jc w:val="center"/>
              <w:rPr>
                <w:rFonts w:cs="Times New Roman"/>
                <w:i/>
                <w:color w:val="000000"/>
                <w:szCs w:val="28"/>
              </w:rPr>
            </w:pPr>
            <w:r w:rsidRPr="004E2141">
              <w:rPr>
                <w:rFonts w:cs="Times New Roman"/>
                <w:i/>
                <w:color w:val="000000"/>
                <w:szCs w:val="28"/>
              </w:rPr>
              <w:t>Klebsiella aerogenes</w:t>
            </w:r>
          </w:p>
        </w:tc>
        <w:tc>
          <w:tcPr>
            <w:tcW w:w="709" w:type="dxa"/>
            <w:vAlign w:val="center"/>
          </w:tcPr>
          <w:p w14:paraId="56D7F469" w14:textId="77777777" w:rsidR="00284270" w:rsidRPr="004E2141" w:rsidRDefault="00284270" w:rsidP="00CF0B68">
            <w:pPr>
              <w:spacing w:after="0" w:line="240" w:lineRule="auto"/>
              <w:jc w:val="center"/>
              <w:rPr>
                <w:rFonts w:cs="Times New Roman"/>
                <w:b/>
                <w:i/>
                <w:szCs w:val="28"/>
              </w:rPr>
            </w:pPr>
          </w:p>
        </w:tc>
        <w:tc>
          <w:tcPr>
            <w:tcW w:w="992" w:type="dxa"/>
            <w:vAlign w:val="center"/>
          </w:tcPr>
          <w:p w14:paraId="35C84D9E" w14:textId="77777777" w:rsidR="00284270" w:rsidRPr="004E2141" w:rsidRDefault="00284270" w:rsidP="00CF0B68">
            <w:pPr>
              <w:spacing w:after="0" w:line="240" w:lineRule="auto"/>
              <w:jc w:val="center"/>
              <w:rPr>
                <w:rFonts w:cs="Times New Roman"/>
                <w:b/>
                <w:i/>
                <w:szCs w:val="28"/>
              </w:rPr>
            </w:pPr>
          </w:p>
        </w:tc>
        <w:tc>
          <w:tcPr>
            <w:tcW w:w="1462" w:type="dxa"/>
            <w:vMerge/>
            <w:vAlign w:val="center"/>
          </w:tcPr>
          <w:p w14:paraId="60566855" w14:textId="77777777" w:rsidR="00284270" w:rsidRPr="004E2141" w:rsidRDefault="00284270" w:rsidP="00CF0B68">
            <w:pPr>
              <w:spacing w:after="0" w:line="240" w:lineRule="auto"/>
              <w:jc w:val="center"/>
              <w:rPr>
                <w:rFonts w:cs="Times New Roman"/>
                <w:b/>
                <w:i/>
                <w:szCs w:val="28"/>
              </w:rPr>
            </w:pPr>
          </w:p>
        </w:tc>
      </w:tr>
      <w:tr w:rsidR="00284270" w:rsidRPr="004E2141" w14:paraId="5AD4B9AD" w14:textId="77777777" w:rsidTr="00CF0B68">
        <w:trPr>
          <w:jc w:val="center"/>
        </w:trPr>
        <w:tc>
          <w:tcPr>
            <w:tcW w:w="2547" w:type="dxa"/>
            <w:vAlign w:val="center"/>
          </w:tcPr>
          <w:p w14:paraId="4B3152A5" w14:textId="77777777" w:rsidR="00284270" w:rsidRPr="004E2141" w:rsidRDefault="00284270" w:rsidP="00CF0B68">
            <w:pPr>
              <w:spacing w:after="0" w:line="240" w:lineRule="auto"/>
              <w:jc w:val="center"/>
              <w:rPr>
                <w:rFonts w:cs="Times New Roman"/>
                <w:b/>
                <w:szCs w:val="28"/>
              </w:rPr>
            </w:pPr>
            <w:r w:rsidRPr="004E2141">
              <w:rPr>
                <w:rFonts w:cs="Times New Roman"/>
                <w:b/>
                <w:szCs w:val="28"/>
              </w:rPr>
              <w:t>Vi khuẩn Gram (+)</w:t>
            </w:r>
          </w:p>
        </w:tc>
        <w:tc>
          <w:tcPr>
            <w:tcW w:w="3685" w:type="dxa"/>
            <w:vAlign w:val="center"/>
          </w:tcPr>
          <w:p w14:paraId="3E3C7442" w14:textId="77777777" w:rsidR="00284270" w:rsidRPr="004E2141" w:rsidRDefault="00284270" w:rsidP="00CF0B68">
            <w:pPr>
              <w:spacing w:after="0" w:line="240" w:lineRule="auto"/>
              <w:jc w:val="center"/>
              <w:rPr>
                <w:rFonts w:cs="Times New Roman"/>
                <w:i/>
                <w:color w:val="000000"/>
                <w:szCs w:val="28"/>
              </w:rPr>
            </w:pPr>
            <w:r w:rsidRPr="004E2141">
              <w:rPr>
                <w:rFonts w:cs="Times New Roman"/>
                <w:i/>
                <w:color w:val="000000"/>
                <w:szCs w:val="28"/>
              </w:rPr>
              <w:t>Staphylococcus aureus</w:t>
            </w:r>
          </w:p>
        </w:tc>
        <w:tc>
          <w:tcPr>
            <w:tcW w:w="709" w:type="dxa"/>
            <w:vAlign w:val="center"/>
          </w:tcPr>
          <w:p w14:paraId="3044EC88" w14:textId="77777777" w:rsidR="00284270" w:rsidRPr="004E2141" w:rsidRDefault="00284270" w:rsidP="00CF0B68">
            <w:pPr>
              <w:spacing w:after="0" w:line="240" w:lineRule="auto"/>
              <w:jc w:val="center"/>
              <w:rPr>
                <w:rFonts w:cs="Times New Roman"/>
                <w:b/>
                <w:i/>
                <w:szCs w:val="28"/>
              </w:rPr>
            </w:pPr>
          </w:p>
        </w:tc>
        <w:tc>
          <w:tcPr>
            <w:tcW w:w="992" w:type="dxa"/>
            <w:vAlign w:val="center"/>
          </w:tcPr>
          <w:p w14:paraId="5F32EE1A" w14:textId="77777777" w:rsidR="00284270" w:rsidRPr="004E2141" w:rsidRDefault="00284270" w:rsidP="00CF0B68">
            <w:pPr>
              <w:spacing w:after="0" w:line="240" w:lineRule="auto"/>
              <w:jc w:val="center"/>
              <w:rPr>
                <w:rFonts w:cs="Times New Roman"/>
                <w:b/>
                <w:i/>
                <w:szCs w:val="28"/>
              </w:rPr>
            </w:pPr>
          </w:p>
        </w:tc>
        <w:tc>
          <w:tcPr>
            <w:tcW w:w="1462" w:type="dxa"/>
            <w:vAlign w:val="center"/>
          </w:tcPr>
          <w:p w14:paraId="3FE54D56" w14:textId="77777777" w:rsidR="00284270" w:rsidRPr="004E2141" w:rsidRDefault="00284270" w:rsidP="00CF0B68">
            <w:pPr>
              <w:spacing w:after="0" w:line="240" w:lineRule="auto"/>
              <w:jc w:val="center"/>
              <w:rPr>
                <w:rFonts w:cs="Times New Roman"/>
                <w:b/>
                <w:i/>
                <w:szCs w:val="28"/>
              </w:rPr>
            </w:pPr>
          </w:p>
        </w:tc>
      </w:tr>
      <w:tr w:rsidR="00284270" w:rsidRPr="004E2141" w14:paraId="6087CA8D" w14:textId="77777777" w:rsidTr="00CF0B68">
        <w:trPr>
          <w:jc w:val="center"/>
        </w:trPr>
        <w:tc>
          <w:tcPr>
            <w:tcW w:w="6232" w:type="dxa"/>
            <w:gridSpan w:val="2"/>
            <w:vAlign w:val="center"/>
          </w:tcPr>
          <w:p w14:paraId="2DE40F18" w14:textId="77777777" w:rsidR="00284270" w:rsidRPr="004E2141" w:rsidRDefault="00284270" w:rsidP="00CF0B68">
            <w:pPr>
              <w:spacing w:after="0" w:line="240" w:lineRule="auto"/>
              <w:jc w:val="center"/>
              <w:rPr>
                <w:rFonts w:cs="Times New Roman"/>
                <w:b/>
                <w:i/>
                <w:szCs w:val="28"/>
              </w:rPr>
            </w:pPr>
            <w:r w:rsidRPr="004E2141">
              <w:rPr>
                <w:rFonts w:cs="Times New Roman"/>
                <w:b/>
                <w:i/>
                <w:szCs w:val="28"/>
              </w:rPr>
              <w:t>Tổng</w:t>
            </w:r>
          </w:p>
        </w:tc>
        <w:tc>
          <w:tcPr>
            <w:tcW w:w="709" w:type="dxa"/>
            <w:vAlign w:val="center"/>
          </w:tcPr>
          <w:p w14:paraId="2123DF1E" w14:textId="77777777" w:rsidR="00284270" w:rsidRPr="004E2141" w:rsidRDefault="00284270" w:rsidP="00CF0B68">
            <w:pPr>
              <w:spacing w:after="0" w:line="240" w:lineRule="auto"/>
              <w:jc w:val="center"/>
              <w:rPr>
                <w:rFonts w:cs="Times New Roman"/>
                <w:b/>
                <w:i/>
                <w:szCs w:val="28"/>
              </w:rPr>
            </w:pPr>
          </w:p>
        </w:tc>
        <w:tc>
          <w:tcPr>
            <w:tcW w:w="2454" w:type="dxa"/>
            <w:gridSpan w:val="2"/>
            <w:vAlign w:val="center"/>
          </w:tcPr>
          <w:p w14:paraId="78333BBD" w14:textId="77777777" w:rsidR="00284270" w:rsidRPr="004E2141" w:rsidRDefault="00284270" w:rsidP="00CF0B68">
            <w:pPr>
              <w:spacing w:after="0" w:line="240" w:lineRule="auto"/>
              <w:jc w:val="center"/>
              <w:rPr>
                <w:rFonts w:cs="Times New Roman"/>
                <w:b/>
                <w:i/>
                <w:szCs w:val="28"/>
              </w:rPr>
            </w:pPr>
          </w:p>
        </w:tc>
      </w:tr>
    </w:tbl>
    <w:p w14:paraId="54727E07" w14:textId="77777777" w:rsidR="00DF523D" w:rsidRPr="004E2141" w:rsidRDefault="000C6BDA" w:rsidP="00CF0B68">
      <w:pPr>
        <w:spacing w:after="0" w:line="360" w:lineRule="auto"/>
        <w:rPr>
          <w:rFonts w:cs="Times New Roman"/>
          <w:b/>
          <w:szCs w:val="28"/>
        </w:rPr>
      </w:pPr>
      <w:r w:rsidRPr="004E2141">
        <w:rPr>
          <w:rFonts w:cs="Times New Roman"/>
          <w:b/>
          <w:szCs w:val="28"/>
        </w:rPr>
        <w:t xml:space="preserve">Nhận xét: </w:t>
      </w:r>
    </w:p>
    <w:p w14:paraId="4836DBBA" w14:textId="77A7308D" w:rsidR="000C6BDA" w:rsidRPr="004E2141" w:rsidRDefault="000C6BDA" w:rsidP="00CF0B68">
      <w:pPr>
        <w:pStyle w:val="00B"/>
        <w:spacing w:line="288" w:lineRule="auto"/>
      </w:pPr>
      <w:bookmarkStart w:id="453" w:name="_Toc108178666"/>
      <w:bookmarkStart w:id="454" w:name="_Toc161130565"/>
      <w:r w:rsidRPr="004E2141">
        <w:lastRenderedPageBreak/>
        <w:t>Bả</w:t>
      </w:r>
      <w:r w:rsidR="00194A3B">
        <w:t>ng 3.</w:t>
      </w:r>
      <w:r w:rsidR="00081FF4">
        <w:t>8</w:t>
      </w:r>
      <w:r w:rsidR="008E6E0A" w:rsidRPr="004E2141">
        <w:t>.</w:t>
      </w:r>
      <w:r w:rsidRPr="004E2141">
        <w:t xml:space="preserve"> Vi khuẩn kết hợp mỗi lần nuôi cấy</w:t>
      </w:r>
      <w:bookmarkEnd w:id="453"/>
      <w:bookmarkEnd w:id="4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2"/>
        <w:gridCol w:w="1361"/>
        <w:gridCol w:w="1371"/>
      </w:tblGrid>
      <w:tr w:rsidR="000C6BDA" w:rsidRPr="004E2141" w14:paraId="55526DE8" w14:textId="77777777" w:rsidTr="00627EE8">
        <w:tc>
          <w:tcPr>
            <w:tcW w:w="6516" w:type="dxa"/>
            <w:vAlign w:val="center"/>
          </w:tcPr>
          <w:p w14:paraId="7B9842A3" w14:textId="77777777" w:rsidR="000C6BDA" w:rsidRPr="004E2141" w:rsidRDefault="000C6BDA" w:rsidP="00CF0B68">
            <w:pPr>
              <w:spacing w:after="0" w:line="288" w:lineRule="auto"/>
              <w:jc w:val="center"/>
              <w:rPr>
                <w:rFonts w:cs="Times New Roman"/>
                <w:b/>
                <w:szCs w:val="28"/>
              </w:rPr>
            </w:pPr>
            <w:r w:rsidRPr="004E2141">
              <w:rPr>
                <w:rFonts w:cs="Times New Roman"/>
                <w:b/>
                <w:szCs w:val="28"/>
              </w:rPr>
              <w:t>Vi khuẩn kết hợp</w:t>
            </w:r>
          </w:p>
        </w:tc>
        <w:tc>
          <w:tcPr>
            <w:tcW w:w="1417" w:type="dxa"/>
            <w:vAlign w:val="center"/>
          </w:tcPr>
          <w:p w14:paraId="1B415FC7" w14:textId="77777777" w:rsidR="000C6BDA" w:rsidRPr="004E2141" w:rsidRDefault="000C6BDA" w:rsidP="00CF0B68">
            <w:pPr>
              <w:spacing w:after="0" w:line="288" w:lineRule="auto"/>
              <w:jc w:val="center"/>
              <w:rPr>
                <w:rFonts w:cs="Times New Roman"/>
                <w:b/>
                <w:szCs w:val="28"/>
              </w:rPr>
            </w:pPr>
            <w:r w:rsidRPr="004E2141">
              <w:rPr>
                <w:rFonts w:cs="Times New Roman"/>
                <w:b/>
                <w:szCs w:val="28"/>
              </w:rPr>
              <w:t>n</w:t>
            </w:r>
          </w:p>
        </w:tc>
        <w:tc>
          <w:tcPr>
            <w:tcW w:w="1418" w:type="dxa"/>
            <w:vAlign w:val="center"/>
          </w:tcPr>
          <w:p w14:paraId="360412CF" w14:textId="77777777" w:rsidR="000C6BDA" w:rsidRPr="004E2141" w:rsidRDefault="000C6BDA" w:rsidP="00CF0B68">
            <w:pPr>
              <w:spacing w:after="0" w:line="288" w:lineRule="auto"/>
              <w:jc w:val="center"/>
              <w:rPr>
                <w:rFonts w:cs="Times New Roman"/>
                <w:b/>
                <w:szCs w:val="28"/>
              </w:rPr>
            </w:pPr>
            <w:r w:rsidRPr="004E2141">
              <w:rPr>
                <w:rFonts w:cs="Times New Roman"/>
                <w:b/>
                <w:szCs w:val="28"/>
              </w:rPr>
              <w:t>Tỷ lệ %</w:t>
            </w:r>
          </w:p>
        </w:tc>
      </w:tr>
      <w:tr w:rsidR="000C6BDA" w:rsidRPr="004E2141" w14:paraId="35F5C4D9" w14:textId="77777777" w:rsidTr="00627EE8">
        <w:tc>
          <w:tcPr>
            <w:tcW w:w="6516" w:type="dxa"/>
            <w:vAlign w:val="center"/>
          </w:tcPr>
          <w:p w14:paraId="564F4DE6" w14:textId="77777777" w:rsidR="000C6BDA" w:rsidRPr="004E2141" w:rsidRDefault="000C6BDA" w:rsidP="00CF0B68">
            <w:pPr>
              <w:spacing w:after="0" w:line="288" w:lineRule="auto"/>
              <w:jc w:val="center"/>
              <w:rPr>
                <w:rFonts w:eastAsia="Times New Roman" w:cs="Times New Roman"/>
                <w:i/>
                <w:color w:val="000000"/>
                <w:szCs w:val="28"/>
              </w:rPr>
            </w:pPr>
            <w:r w:rsidRPr="004E2141">
              <w:rPr>
                <w:rFonts w:cs="Times New Roman"/>
                <w:i/>
                <w:color w:val="000000"/>
                <w:szCs w:val="28"/>
              </w:rPr>
              <w:t>Acinetobacter baumannii + Klebsiella pneumoniae</w:t>
            </w:r>
          </w:p>
        </w:tc>
        <w:tc>
          <w:tcPr>
            <w:tcW w:w="1417" w:type="dxa"/>
            <w:vAlign w:val="center"/>
          </w:tcPr>
          <w:p w14:paraId="3B6C4A9E" w14:textId="77777777" w:rsidR="000C6BDA" w:rsidRPr="004E2141" w:rsidRDefault="000C6BDA" w:rsidP="00CF0B68">
            <w:pPr>
              <w:spacing w:after="0" w:line="288" w:lineRule="auto"/>
              <w:jc w:val="center"/>
              <w:rPr>
                <w:rFonts w:cs="Times New Roman"/>
                <w:szCs w:val="28"/>
              </w:rPr>
            </w:pPr>
          </w:p>
        </w:tc>
        <w:tc>
          <w:tcPr>
            <w:tcW w:w="1418" w:type="dxa"/>
            <w:vAlign w:val="center"/>
          </w:tcPr>
          <w:p w14:paraId="447775FA" w14:textId="77777777" w:rsidR="000C6BDA" w:rsidRPr="004E2141" w:rsidRDefault="000C6BDA" w:rsidP="00CF0B68">
            <w:pPr>
              <w:spacing w:after="0" w:line="288" w:lineRule="auto"/>
              <w:jc w:val="center"/>
              <w:rPr>
                <w:rFonts w:cs="Times New Roman"/>
                <w:szCs w:val="28"/>
              </w:rPr>
            </w:pPr>
          </w:p>
        </w:tc>
      </w:tr>
      <w:tr w:rsidR="000C6BDA" w:rsidRPr="004E2141" w14:paraId="098F9C93" w14:textId="77777777" w:rsidTr="00627EE8">
        <w:tc>
          <w:tcPr>
            <w:tcW w:w="6516" w:type="dxa"/>
            <w:vAlign w:val="center"/>
          </w:tcPr>
          <w:p w14:paraId="308D882F" w14:textId="77777777" w:rsidR="000C6BDA" w:rsidRPr="004E2141" w:rsidRDefault="000C6BDA" w:rsidP="00CF0B68">
            <w:pPr>
              <w:spacing w:after="0" w:line="288" w:lineRule="auto"/>
              <w:jc w:val="center"/>
              <w:rPr>
                <w:rFonts w:cs="Times New Roman"/>
                <w:i/>
                <w:color w:val="000000"/>
                <w:szCs w:val="28"/>
              </w:rPr>
            </w:pPr>
            <w:r w:rsidRPr="004E2141">
              <w:rPr>
                <w:rFonts w:cs="Times New Roman"/>
                <w:i/>
                <w:color w:val="000000"/>
                <w:szCs w:val="28"/>
              </w:rPr>
              <w:t>Acinetobacter baumannii + Pseudomonas aeruginosa</w:t>
            </w:r>
          </w:p>
        </w:tc>
        <w:tc>
          <w:tcPr>
            <w:tcW w:w="1417" w:type="dxa"/>
            <w:vAlign w:val="center"/>
          </w:tcPr>
          <w:p w14:paraId="40AE3443" w14:textId="77777777" w:rsidR="000C6BDA" w:rsidRPr="004E2141" w:rsidRDefault="000C6BDA" w:rsidP="00CF0B68">
            <w:pPr>
              <w:spacing w:after="0" w:line="288" w:lineRule="auto"/>
              <w:jc w:val="center"/>
              <w:rPr>
                <w:rFonts w:cs="Times New Roman"/>
                <w:szCs w:val="28"/>
              </w:rPr>
            </w:pPr>
          </w:p>
        </w:tc>
        <w:tc>
          <w:tcPr>
            <w:tcW w:w="1418" w:type="dxa"/>
            <w:vAlign w:val="center"/>
          </w:tcPr>
          <w:p w14:paraId="7617C93A" w14:textId="77777777" w:rsidR="000C6BDA" w:rsidRPr="004E2141" w:rsidRDefault="000C6BDA" w:rsidP="00CF0B68">
            <w:pPr>
              <w:spacing w:after="0" w:line="288" w:lineRule="auto"/>
              <w:jc w:val="center"/>
              <w:rPr>
                <w:rFonts w:cs="Times New Roman"/>
                <w:szCs w:val="28"/>
              </w:rPr>
            </w:pPr>
          </w:p>
        </w:tc>
      </w:tr>
      <w:tr w:rsidR="000C6BDA" w:rsidRPr="004E2141" w14:paraId="5B3DB848" w14:textId="77777777" w:rsidTr="00627EE8">
        <w:tc>
          <w:tcPr>
            <w:tcW w:w="6516" w:type="dxa"/>
            <w:vAlign w:val="center"/>
          </w:tcPr>
          <w:p w14:paraId="65767975" w14:textId="77777777" w:rsidR="000C6BDA" w:rsidRPr="004E2141" w:rsidRDefault="000C6BDA" w:rsidP="00CF0B68">
            <w:pPr>
              <w:spacing w:after="0" w:line="288" w:lineRule="auto"/>
              <w:jc w:val="center"/>
              <w:rPr>
                <w:rFonts w:cs="Times New Roman"/>
                <w:szCs w:val="28"/>
              </w:rPr>
            </w:pPr>
            <w:r w:rsidRPr="004E2141">
              <w:rPr>
                <w:rFonts w:cs="Times New Roman"/>
                <w:i/>
                <w:color w:val="000000"/>
                <w:szCs w:val="28"/>
              </w:rPr>
              <w:t>Acinetobacter baumannii + Staphylococcus aureus</w:t>
            </w:r>
          </w:p>
        </w:tc>
        <w:tc>
          <w:tcPr>
            <w:tcW w:w="1417" w:type="dxa"/>
            <w:vAlign w:val="center"/>
          </w:tcPr>
          <w:p w14:paraId="0D1E7757" w14:textId="77777777" w:rsidR="000C6BDA" w:rsidRPr="004E2141" w:rsidRDefault="000C6BDA" w:rsidP="00CF0B68">
            <w:pPr>
              <w:spacing w:after="0" w:line="288" w:lineRule="auto"/>
              <w:jc w:val="center"/>
              <w:rPr>
                <w:rFonts w:cs="Times New Roman"/>
                <w:szCs w:val="28"/>
              </w:rPr>
            </w:pPr>
          </w:p>
        </w:tc>
        <w:tc>
          <w:tcPr>
            <w:tcW w:w="1418" w:type="dxa"/>
            <w:vAlign w:val="center"/>
          </w:tcPr>
          <w:p w14:paraId="64D5056B" w14:textId="77777777" w:rsidR="000C6BDA" w:rsidRPr="004E2141" w:rsidRDefault="000C6BDA" w:rsidP="00CF0B68">
            <w:pPr>
              <w:spacing w:after="0" w:line="288" w:lineRule="auto"/>
              <w:jc w:val="center"/>
              <w:rPr>
                <w:rFonts w:cs="Times New Roman"/>
                <w:szCs w:val="28"/>
              </w:rPr>
            </w:pPr>
          </w:p>
        </w:tc>
      </w:tr>
      <w:tr w:rsidR="000C6BDA" w:rsidRPr="004E2141" w14:paraId="671591DE" w14:textId="77777777" w:rsidTr="00627EE8">
        <w:tc>
          <w:tcPr>
            <w:tcW w:w="6516" w:type="dxa"/>
            <w:vAlign w:val="center"/>
          </w:tcPr>
          <w:p w14:paraId="69D376E6" w14:textId="77777777" w:rsidR="000C6BDA" w:rsidRPr="004E2141" w:rsidRDefault="000C6BDA" w:rsidP="00CF0B68">
            <w:pPr>
              <w:spacing w:after="0" w:line="288" w:lineRule="auto"/>
              <w:jc w:val="center"/>
              <w:rPr>
                <w:rFonts w:cs="Times New Roman"/>
                <w:i/>
                <w:color w:val="000000"/>
                <w:szCs w:val="28"/>
              </w:rPr>
            </w:pPr>
            <w:r w:rsidRPr="004E2141">
              <w:rPr>
                <w:rFonts w:cs="Times New Roman"/>
                <w:i/>
                <w:color w:val="000000"/>
                <w:szCs w:val="28"/>
              </w:rPr>
              <w:t>….</w:t>
            </w:r>
          </w:p>
        </w:tc>
        <w:tc>
          <w:tcPr>
            <w:tcW w:w="1417" w:type="dxa"/>
            <w:vAlign w:val="center"/>
          </w:tcPr>
          <w:p w14:paraId="7085401A" w14:textId="77777777" w:rsidR="000C6BDA" w:rsidRPr="004E2141" w:rsidRDefault="000C6BDA" w:rsidP="00CF0B68">
            <w:pPr>
              <w:spacing w:after="0" w:line="288" w:lineRule="auto"/>
              <w:jc w:val="center"/>
              <w:rPr>
                <w:rFonts w:cs="Times New Roman"/>
                <w:szCs w:val="28"/>
              </w:rPr>
            </w:pPr>
          </w:p>
        </w:tc>
        <w:tc>
          <w:tcPr>
            <w:tcW w:w="1418" w:type="dxa"/>
            <w:vAlign w:val="center"/>
          </w:tcPr>
          <w:p w14:paraId="42F90A86" w14:textId="77777777" w:rsidR="000C6BDA" w:rsidRPr="004E2141" w:rsidRDefault="000C6BDA" w:rsidP="00CF0B68">
            <w:pPr>
              <w:spacing w:after="0" w:line="288" w:lineRule="auto"/>
              <w:jc w:val="center"/>
              <w:rPr>
                <w:rFonts w:cs="Times New Roman"/>
                <w:szCs w:val="28"/>
              </w:rPr>
            </w:pPr>
          </w:p>
        </w:tc>
      </w:tr>
    </w:tbl>
    <w:p w14:paraId="4189CDA9" w14:textId="77777777" w:rsidR="000C6BDA" w:rsidRPr="004E2141" w:rsidRDefault="000C6BDA" w:rsidP="00CF0B68">
      <w:pPr>
        <w:spacing w:after="0" w:line="288" w:lineRule="auto"/>
        <w:rPr>
          <w:rFonts w:cs="Times New Roman"/>
          <w:b/>
          <w:szCs w:val="28"/>
        </w:rPr>
      </w:pPr>
      <w:r w:rsidRPr="004E2141">
        <w:rPr>
          <w:rFonts w:cs="Times New Roman"/>
          <w:b/>
          <w:szCs w:val="28"/>
        </w:rPr>
        <w:t>Nhận xét</w:t>
      </w:r>
    </w:p>
    <w:p w14:paraId="5EA3A854" w14:textId="77777777" w:rsidR="000C6BDA" w:rsidRPr="004E2141" w:rsidRDefault="000C6BDA" w:rsidP="00CF0B68">
      <w:pPr>
        <w:pStyle w:val="3"/>
        <w:spacing w:line="288" w:lineRule="auto"/>
      </w:pPr>
      <w:bookmarkStart w:id="455" w:name="_Toc161130367"/>
      <w:r w:rsidRPr="004E2141">
        <w:t>3.3.2</w:t>
      </w:r>
      <w:r w:rsidR="008E6E0A" w:rsidRPr="004E2141">
        <w:t>.</w:t>
      </w:r>
      <w:r w:rsidRPr="004E2141">
        <w:t xml:space="preserve"> Vi khuẩn gây viêm phổi thở máy sớm và muộn</w:t>
      </w:r>
      <w:bookmarkEnd w:id="4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2191"/>
        <w:gridCol w:w="2320"/>
        <w:gridCol w:w="1231"/>
      </w:tblGrid>
      <w:tr w:rsidR="000C6BDA" w:rsidRPr="004E2141" w14:paraId="0D65FDEB" w14:textId="77777777" w:rsidTr="004D41C7">
        <w:trPr>
          <w:trHeight w:val="1034"/>
        </w:trPr>
        <w:tc>
          <w:tcPr>
            <w:tcW w:w="3397" w:type="dxa"/>
            <w:vAlign w:val="center"/>
          </w:tcPr>
          <w:p w14:paraId="477D99D9" w14:textId="77777777" w:rsidR="000C6BDA" w:rsidRPr="004E2141" w:rsidRDefault="002F191B" w:rsidP="00CF0B68">
            <w:pPr>
              <w:spacing w:after="0" w:line="288" w:lineRule="auto"/>
              <w:jc w:val="center"/>
              <w:rPr>
                <w:rFonts w:cs="Times New Roman"/>
                <w:b/>
                <w:szCs w:val="28"/>
              </w:rPr>
            </w:pPr>
            <w:r w:rsidRPr="004E2141">
              <w:rPr>
                <w:rFonts w:cs="Times New Roman"/>
                <w:b/>
                <w:szCs w:val="28"/>
              </w:rPr>
              <w:t>Tác nhân vi khuẩn</w:t>
            </w:r>
          </w:p>
        </w:tc>
        <w:tc>
          <w:tcPr>
            <w:tcW w:w="2268" w:type="dxa"/>
            <w:vAlign w:val="center"/>
          </w:tcPr>
          <w:p w14:paraId="3883F2EC" w14:textId="77777777" w:rsidR="000C6BDA" w:rsidRPr="004E2141" w:rsidRDefault="002F191B" w:rsidP="00CF0B68">
            <w:pPr>
              <w:spacing w:after="0" w:line="288" w:lineRule="auto"/>
              <w:jc w:val="center"/>
              <w:rPr>
                <w:rFonts w:cs="Times New Roman"/>
                <w:b/>
                <w:szCs w:val="28"/>
              </w:rPr>
            </w:pPr>
            <w:r w:rsidRPr="004E2141">
              <w:rPr>
                <w:rFonts w:cs="Times New Roman"/>
                <w:b/>
                <w:szCs w:val="28"/>
              </w:rPr>
              <w:t>VPLQTM sớm</w:t>
            </w:r>
          </w:p>
          <w:p w14:paraId="390B2073" w14:textId="77777777" w:rsidR="002F191B" w:rsidRPr="004E2141" w:rsidRDefault="002F191B" w:rsidP="00CF0B68">
            <w:pPr>
              <w:spacing w:after="0" w:line="288" w:lineRule="auto"/>
              <w:jc w:val="center"/>
              <w:rPr>
                <w:rFonts w:cs="Times New Roman"/>
                <w:b/>
                <w:szCs w:val="28"/>
              </w:rPr>
            </w:pPr>
            <w:r w:rsidRPr="004E2141">
              <w:rPr>
                <w:rFonts w:cs="Times New Roman"/>
                <w:b/>
                <w:szCs w:val="28"/>
              </w:rPr>
              <w:t>n =</w:t>
            </w:r>
          </w:p>
        </w:tc>
        <w:tc>
          <w:tcPr>
            <w:tcW w:w="2410" w:type="dxa"/>
            <w:vAlign w:val="center"/>
          </w:tcPr>
          <w:p w14:paraId="7AE8B803" w14:textId="77777777" w:rsidR="002F191B" w:rsidRPr="004E2141" w:rsidRDefault="002F191B" w:rsidP="00CF0B68">
            <w:pPr>
              <w:spacing w:after="0" w:line="288" w:lineRule="auto"/>
              <w:jc w:val="center"/>
              <w:rPr>
                <w:rFonts w:cs="Times New Roman"/>
                <w:b/>
                <w:szCs w:val="28"/>
              </w:rPr>
            </w:pPr>
            <w:r w:rsidRPr="004E2141">
              <w:rPr>
                <w:rFonts w:cs="Times New Roman"/>
                <w:b/>
                <w:szCs w:val="28"/>
              </w:rPr>
              <w:t>VPLQTM muộn</w:t>
            </w:r>
          </w:p>
          <w:p w14:paraId="4CE83BEE" w14:textId="77777777" w:rsidR="002F191B" w:rsidRPr="004E2141" w:rsidRDefault="002F191B" w:rsidP="00CF0B68">
            <w:pPr>
              <w:spacing w:after="0" w:line="288" w:lineRule="auto"/>
              <w:jc w:val="center"/>
              <w:rPr>
                <w:rFonts w:cs="Times New Roman"/>
                <w:b/>
                <w:szCs w:val="28"/>
              </w:rPr>
            </w:pPr>
            <w:r w:rsidRPr="004E2141">
              <w:rPr>
                <w:rFonts w:cs="Times New Roman"/>
                <w:b/>
                <w:szCs w:val="28"/>
              </w:rPr>
              <w:t>n =</w:t>
            </w:r>
          </w:p>
        </w:tc>
        <w:tc>
          <w:tcPr>
            <w:tcW w:w="1320" w:type="dxa"/>
            <w:vAlign w:val="center"/>
          </w:tcPr>
          <w:p w14:paraId="04500895" w14:textId="77777777" w:rsidR="000C6BDA" w:rsidRPr="004E2141" w:rsidRDefault="002F191B" w:rsidP="00CF0B68">
            <w:pPr>
              <w:spacing w:after="0" w:line="288" w:lineRule="auto"/>
              <w:jc w:val="center"/>
              <w:rPr>
                <w:rFonts w:cs="Times New Roman"/>
                <w:b/>
                <w:szCs w:val="28"/>
              </w:rPr>
            </w:pPr>
            <w:r w:rsidRPr="004E2141">
              <w:rPr>
                <w:rFonts w:cs="Times New Roman"/>
                <w:b/>
                <w:szCs w:val="28"/>
              </w:rPr>
              <w:t>p</w:t>
            </w:r>
          </w:p>
        </w:tc>
      </w:tr>
      <w:tr w:rsidR="002F191B" w:rsidRPr="004E2141" w14:paraId="5B5686C8" w14:textId="77777777" w:rsidTr="00627EE8">
        <w:tc>
          <w:tcPr>
            <w:tcW w:w="3397" w:type="dxa"/>
            <w:vAlign w:val="center"/>
          </w:tcPr>
          <w:p w14:paraId="1CCAE648" w14:textId="77777777" w:rsidR="002F191B" w:rsidRPr="004E2141" w:rsidRDefault="002F191B" w:rsidP="00CF0B68">
            <w:pPr>
              <w:spacing w:after="0" w:line="288" w:lineRule="auto"/>
              <w:jc w:val="center"/>
              <w:rPr>
                <w:rFonts w:eastAsia="Times New Roman" w:cs="Times New Roman"/>
                <w:i/>
                <w:color w:val="000000"/>
                <w:szCs w:val="28"/>
              </w:rPr>
            </w:pPr>
            <w:r w:rsidRPr="004E2141">
              <w:rPr>
                <w:rFonts w:cs="Times New Roman"/>
                <w:i/>
                <w:color w:val="000000"/>
                <w:szCs w:val="28"/>
              </w:rPr>
              <w:t>Acinetobacter baumannii</w:t>
            </w:r>
          </w:p>
        </w:tc>
        <w:tc>
          <w:tcPr>
            <w:tcW w:w="2268" w:type="dxa"/>
            <w:vAlign w:val="center"/>
          </w:tcPr>
          <w:p w14:paraId="2EF11DB1" w14:textId="77777777" w:rsidR="002F191B" w:rsidRPr="004E2141" w:rsidRDefault="002F191B" w:rsidP="00CF0B68">
            <w:pPr>
              <w:spacing w:after="0" w:line="288" w:lineRule="auto"/>
              <w:jc w:val="center"/>
              <w:rPr>
                <w:rFonts w:cs="Times New Roman"/>
                <w:b/>
                <w:szCs w:val="28"/>
              </w:rPr>
            </w:pPr>
          </w:p>
        </w:tc>
        <w:tc>
          <w:tcPr>
            <w:tcW w:w="2410" w:type="dxa"/>
            <w:vAlign w:val="center"/>
          </w:tcPr>
          <w:p w14:paraId="730CD85A" w14:textId="77777777" w:rsidR="002F191B" w:rsidRPr="004E2141" w:rsidRDefault="002F191B" w:rsidP="00CF0B68">
            <w:pPr>
              <w:spacing w:after="0" w:line="288" w:lineRule="auto"/>
              <w:jc w:val="center"/>
              <w:rPr>
                <w:rFonts w:cs="Times New Roman"/>
                <w:b/>
                <w:szCs w:val="28"/>
              </w:rPr>
            </w:pPr>
          </w:p>
        </w:tc>
        <w:tc>
          <w:tcPr>
            <w:tcW w:w="1320" w:type="dxa"/>
            <w:vAlign w:val="center"/>
          </w:tcPr>
          <w:p w14:paraId="4ED4F8B8" w14:textId="77777777" w:rsidR="002F191B" w:rsidRPr="004E2141" w:rsidRDefault="002F191B" w:rsidP="00CF0B68">
            <w:pPr>
              <w:spacing w:after="0" w:line="288" w:lineRule="auto"/>
              <w:jc w:val="center"/>
              <w:rPr>
                <w:rFonts w:cs="Times New Roman"/>
                <w:b/>
                <w:szCs w:val="28"/>
              </w:rPr>
            </w:pPr>
          </w:p>
        </w:tc>
      </w:tr>
      <w:tr w:rsidR="002F191B" w:rsidRPr="004E2141" w14:paraId="7F06A065" w14:textId="77777777" w:rsidTr="00627EE8">
        <w:tc>
          <w:tcPr>
            <w:tcW w:w="3397" w:type="dxa"/>
            <w:vAlign w:val="center"/>
          </w:tcPr>
          <w:p w14:paraId="217D7BA1" w14:textId="77777777" w:rsidR="002F191B" w:rsidRPr="004E2141" w:rsidRDefault="002F191B" w:rsidP="00CF0B68">
            <w:pPr>
              <w:spacing w:after="0" w:line="288" w:lineRule="auto"/>
              <w:jc w:val="center"/>
              <w:rPr>
                <w:rFonts w:cs="Times New Roman"/>
                <w:i/>
                <w:color w:val="000000"/>
                <w:szCs w:val="28"/>
              </w:rPr>
            </w:pPr>
            <w:r w:rsidRPr="004E2141">
              <w:rPr>
                <w:rFonts w:cs="Times New Roman"/>
                <w:i/>
                <w:color w:val="000000"/>
                <w:szCs w:val="28"/>
              </w:rPr>
              <w:t>Klebsiella pneumoniae</w:t>
            </w:r>
          </w:p>
        </w:tc>
        <w:tc>
          <w:tcPr>
            <w:tcW w:w="2268" w:type="dxa"/>
            <w:vAlign w:val="center"/>
          </w:tcPr>
          <w:p w14:paraId="65FC8236" w14:textId="77777777" w:rsidR="002F191B" w:rsidRPr="004E2141" w:rsidRDefault="002F191B" w:rsidP="00CF0B68">
            <w:pPr>
              <w:spacing w:after="0" w:line="288" w:lineRule="auto"/>
              <w:jc w:val="center"/>
              <w:rPr>
                <w:rFonts w:cs="Times New Roman"/>
                <w:b/>
                <w:szCs w:val="28"/>
              </w:rPr>
            </w:pPr>
          </w:p>
        </w:tc>
        <w:tc>
          <w:tcPr>
            <w:tcW w:w="2410" w:type="dxa"/>
            <w:vAlign w:val="center"/>
          </w:tcPr>
          <w:p w14:paraId="231C50B3" w14:textId="77777777" w:rsidR="002F191B" w:rsidRPr="004E2141" w:rsidRDefault="002F191B" w:rsidP="00CF0B68">
            <w:pPr>
              <w:spacing w:after="0" w:line="288" w:lineRule="auto"/>
              <w:jc w:val="center"/>
              <w:rPr>
                <w:rFonts w:cs="Times New Roman"/>
                <w:b/>
                <w:szCs w:val="28"/>
              </w:rPr>
            </w:pPr>
          </w:p>
        </w:tc>
        <w:tc>
          <w:tcPr>
            <w:tcW w:w="1320" w:type="dxa"/>
            <w:vAlign w:val="center"/>
          </w:tcPr>
          <w:p w14:paraId="105098E7" w14:textId="77777777" w:rsidR="002F191B" w:rsidRPr="004E2141" w:rsidRDefault="002F191B" w:rsidP="00CF0B68">
            <w:pPr>
              <w:spacing w:after="0" w:line="288" w:lineRule="auto"/>
              <w:jc w:val="center"/>
              <w:rPr>
                <w:rFonts w:cs="Times New Roman"/>
                <w:b/>
                <w:szCs w:val="28"/>
              </w:rPr>
            </w:pPr>
          </w:p>
        </w:tc>
      </w:tr>
      <w:tr w:rsidR="002F191B" w:rsidRPr="004E2141" w14:paraId="20E3DFFE" w14:textId="77777777" w:rsidTr="00627EE8">
        <w:tc>
          <w:tcPr>
            <w:tcW w:w="3397" w:type="dxa"/>
            <w:vAlign w:val="center"/>
          </w:tcPr>
          <w:p w14:paraId="3C4431A9" w14:textId="77777777" w:rsidR="002F191B" w:rsidRPr="004E2141" w:rsidRDefault="002F191B" w:rsidP="00CF0B68">
            <w:pPr>
              <w:spacing w:after="0" w:line="288" w:lineRule="auto"/>
              <w:jc w:val="center"/>
              <w:rPr>
                <w:rFonts w:cs="Times New Roman"/>
                <w:i/>
                <w:color w:val="000000"/>
                <w:szCs w:val="28"/>
              </w:rPr>
            </w:pPr>
            <w:r w:rsidRPr="004E2141">
              <w:rPr>
                <w:rFonts w:cs="Times New Roman"/>
                <w:i/>
                <w:color w:val="000000"/>
                <w:szCs w:val="28"/>
              </w:rPr>
              <w:t>Pseudomonas aeruginosa</w:t>
            </w:r>
          </w:p>
        </w:tc>
        <w:tc>
          <w:tcPr>
            <w:tcW w:w="2268" w:type="dxa"/>
            <w:vAlign w:val="center"/>
          </w:tcPr>
          <w:p w14:paraId="1F31FAAF" w14:textId="77777777" w:rsidR="002F191B" w:rsidRPr="004E2141" w:rsidRDefault="002F191B" w:rsidP="00CF0B68">
            <w:pPr>
              <w:spacing w:after="0" w:line="288" w:lineRule="auto"/>
              <w:jc w:val="center"/>
              <w:rPr>
                <w:rFonts w:cs="Times New Roman"/>
                <w:b/>
                <w:szCs w:val="28"/>
              </w:rPr>
            </w:pPr>
          </w:p>
        </w:tc>
        <w:tc>
          <w:tcPr>
            <w:tcW w:w="2410" w:type="dxa"/>
            <w:vAlign w:val="center"/>
          </w:tcPr>
          <w:p w14:paraId="5B6AE0B1" w14:textId="77777777" w:rsidR="002F191B" w:rsidRPr="004E2141" w:rsidRDefault="002F191B" w:rsidP="00CF0B68">
            <w:pPr>
              <w:spacing w:after="0" w:line="288" w:lineRule="auto"/>
              <w:jc w:val="center"/>
              <w:rPr>
                <w:rFonts w:cs="Times New Roman"/>
                <w:b/>
                <w:szCs w:val="28"/>
              </w:rPr>
            </w:pPr>
          </w:p>
        </w:tc>
        <w:tc>
          <w:tcPr>
            <w:tcW w:w="1320" w:type="dxa"/>
            <w:vAlign w:val="center"/>
          </w:tcPr>
          <w:p w14:paraId="2E3ACD54" w14:textId="77777777" w:rsidR="002F191B" w:rsidRPr="004E2141" w:rsidRDefault="002F191B" w:rsidP="00CF0B68">
            <w:pPr>
              <w:spacing w:after="0" w:line="288" w:lineRule="auto"/>
              <w:jc w:val="center"/>
              <w:rPr>
                <w:rFonts w:cs="Times New Roman"/>
                <w:b/>
                <w:szCs w:val="28"/>
              </w:rPr>
            </w:pPr>
          </w:p>
        </w:tc>
      </w:tr>
      <w:tr w:rsidR="002F191B" w:rsidRPr="004E2141" w14:paraId="0CA806D2" w14:textId="77777777" w:rsidTr="00627EE8">
        <w:tc>
          <w:tcPr>
            <w:tcW w:w="3397" w:type="dxa"/>
            <w:vAlign w:val="center"/>
          </w:tcPr>
          <w:p w14:paraId="6114C9E5" w14:textId="77777777" w:rsidR="002F191B" w:rsidRPr="004E2141" w:rsidRDefault="002F191B" w:rsidP="00CF0B68">
            <w:pPr>
              <w:spacing w:after="0" w:line="288" w:lineRule="auto"/>
              <w:jc w:val="center"/>
              <w:rPr>
                <w:rFonts w:cs="Times New Roman"/>
                <w:i/>
                <w:color w:val="000000"/>
                <w:szCs w:val="28"/>
              </w:rPr>
            </w:pPr>
            <w:r w:rsidRPr="004E2141">
              <w:rPr>
                <w:rFonts w:cs="Times New Roman"/>
                <w:i/>
                <w:color w:val="000000"/>
                <w:szCs w:val="28"/>
              </w:rPr>
              <w:t>Staphylococcus aureus</w:t>
            </w:r>
          </w:p>
        </w:tc>
        <w:tc>
          <w:tcPr>
            <w:tcW w:w="2268" w:type="dxa"/>
            <w:vAlign w:val="center"/>
          </w:tcPr>
          <w:p w14:paraId="75923FFD" w14:textId="77777777" w:rsidR="002F191B" w:rsidRPr="004E2141" w:rsidRDefault="002F191B" w:rsidP="00CF0B68">
            <w:pPr>
              <w:spacing w:after="0" w:line="288" w:lineRule="auto"/>
              <w:jc w:val="center"/>
              <w:rPr>
                <w:rFonts w:cs="Times New Roman"/>
                <w:b/>
                <w:szCs w:val="28"/>
              </w:rPr>
            </w:pPr>
          </w:p>
        </w:tc>
        <w:tc>
          <w:tcPr>
            <w:tcW w:w="2410" w:type="dxa"/>
            <w:vAlign w:val="center"/>
          </w:tcPr>
          <w:p w14:paraId="06ADB909" w14:textId="77777777" w:rsidR="002F191B" w:rsidRPr="004E2141" w:rsidRDefault="002F191B" w:rsidP="00CF0B68">
            <w:pPr>
              <w:spacing w:after="0" w:line="288" w:lineRule="auto"/>
              <w:jc w:val="center"/>
              <w:rPr>
                <w:rFonts w:cs="Times New Roman"/>
                <w:b/>
                <w:szCs w:val="28"/>
              </w:rPr>
            </w:pPr>
          </w:p>
        </w:tc>
        <w:tc>
          <w:tcPr>
            <w:tcW w:w="1320" w:type="dxa"/>
            <w:vAlign w:val="center"/>
          </w:tcPr>
          <w:p w14:paraId="51A045F1" w14:textId="77777777" w:rsidR="002F191B" w:rsidRPr="004E2141" w:rsidRDefault="002F191B" w:rsidP="00CF0B68">
            <w:pPr>
              <w:spacing w:after="0" w:line="288" w:lineRule="auto"/>
              <w:jc w:val="center"/>
              <w:rPr>
                <w:rFonts w:cs="Times New Roman"/>
                <w:b/>
                <w:szCs w:val="28"/>
              </w:rPr>
            </w:pPr>
          </w:p>
        </w:tc>
      </w:tr>
      <w:tr w:rsidR="002F191B" w:rsidRPr="004E2141" w14:paraId="22AC8C6C" w14:textId="77777777" w:rsidTr="00627EE8">
        <w:tc>
          <w:tcPr>
            <w:tcW w:w="3397" w:type="dxa"/>
            <w:vAlign w:val="center"/>
          </w:tcPr>
          <w:p w14:paraId="251A58B8" w14:textId="77777777" w:rsidR="002F191B" w:rsidRPr="004E2141" w:rsidRDefault="002F191B" w:rsidP="00CF0B68">
            <w:pPr>
              <w:spacing w:after="0" w:line="288" w:lineRule="auto"/>
              <w:jc w:val="center"/>
              <w:rPr>
                <w:rFonts w:cs="Times New Roman"/>
                <w:i/>
                <w:color w:val="000000"/>
                <w:szCs w:val="28"/>
              </w:rPr>
            </w:pPr>
            <w:r w:rsidRPr="004E2141">
              <w:rPr>
                <w:rFonts w:cs="Times New Roman"/>
                <w:i/>
                <w:color w:val="000000"/>
                <w:szCs w:val="28"/>
              </w:rPr>
              <w:t>Escherichia coli</w:t>
            </w:r>
          </w:p>
        </w:tc>
        <w:tc>
          <w:tcPr>
            <w:tcW w:w="2268" w:type="dxa"/>
            <w:vAlign w:val="center"/>
          </w:tcPr>
          <w:p w14:paraId="7ECA47AF" w14:textId="77777777" w:rsidR="002F191B" w:rsidRPr="004E2141" w:rsidRDefault="002F191B" w:rsidP="00CF0B68">
            <w:pPr>
              <w:spacing w:after="0" w:line="288" w:lineRule="auto"/>
              <w:jc w:val="center"/>
              <w:rPr>
                <w:rFonts w:cs="Times New Roman"/>
                <w:b/>
                <w:szCs w:val="28"/>
              </w:rPr>
            </w:pPr>
          </w:p>
        </w:tc>
        <w:tc>
          <w:tcPr>
            <w:tcW w:w="2410" w:type="dxa"/>
            <w:vAlign w:val="center"/>
          </w:tcPr>
          <w:p w14:paraId="312CF14C" w14:textId="77777777" w:rsidR="002F191B" w:rsidRPr="004E2141" w:rsidRDefault="002F191B" w:rsidP="00CF0B68">
            <w:pPr>
              <w:spacing w:after="0" w:line="288" w:lineRule="auto"/>
              <w:jc w:val="center"/>
              <w:rPr>
                <w:rFonts w:cs="Times New Roman"/>
                <w:b/>
                <w:szCs w:val="28"/>
              </w:rPr>
            </w:pPr>
          </w:p>
        </w:tc>
        <w:tc>
          <w:tcPr>
            <w:tcW w:w="1320" w:type="dxa"/>
            <w:vAlign w:val="center"/>
          </w:tcPr>
          <w:p w14:paraId="2431B9AB" w14:textId="77777777" w:rsidR="002F191B" w:rsidRPr="004E2141" w:rsidRDefault="002F191B" w:rsidP="00CF0B68">
            <w:pPr>
              <w:spacing w:after="0" w:line="288" w:lineRule="auto"/>
              <w:jc w:val="center"/>
              <w:rPr>
                <w:rFonts w:cs="Times New Roman"/>
                <w:b/>
                <w:szCs w:val="28"/>
              </w:rPr>
            </w:pPr>
          </w:p>
        </w:tc>
      </w:tr>
      <w:tr w:rsidR="002F191B" w:rsidRPr="004E2141" w14:paraId="48C41AE1" w14:textId="77777777" w:rsidTr="00627EE8">
        <w:tc>
          <w:tcPr>
            <w:tcW w:w="3397" w:type="dxa"/>
            <w:vAlign w:val="center"/>
          </w:tcPr>
          <w:p w14:paraId="5093C0A8" w14:textId="77777777" w:rsidR="002F191B" w:rsidRPr="004E2141" w:rsidRDefault="002F191B" w:rsidP="00CF0B68">
            <w:pPr>
              <w:spacing w:after="0" w:line="288" w:lineRule="auto"/>
              <w:jc w:val="center"/>
              <w:rPr>
                <w:rFonts w:cs="Times New Roman"/>
                <w:b/>
                <w:i/>
                <w:color w:val="000000"/>
                <w:szCs w:val="28"/>
              </w:rPr>
            </w:pPr>
            <w:r w:rsidRPr="004E2141">
              <w:rPr>
                <w:rFonts w:cs="Times New Roman"/>
                <w:b/>
                <w:i/>
                <w:color w:val="000000"/>
                <w:szCs w:val="28"/>
              </w:rPr>
              <w:t>…</w:t>
            </w:r>
          </w:p>
        </w:tc>
        <w:tc>
          <w:tcPr>
            <w:tcW w:w="2268" w:type="dxa"/>
            <w:vAlign w:val="center"/>
          </w:tcPr>
          <w:p w14:paraId="4F52DA6D" w14:textId="77777777" w:rsidR="002F191B" w:rsidRPr="004E2141" w:rsidRDefault="002F191B" w:rsidP="00CF0B68">
            <w:pPr>
              <w:spacing w:after="0" w:line="288" w:lineRule="auto"/>
              <w:jc w:val="center"/>
              <w:rPr>
                <w:rFonts w:cs="Times New Roman"/>
                <w:b/>
                <w:szCs w:val="28"/>
              </w:rPr>
            </w:pPr>
          </w:p>
        </w:tc>
        <w:tc>
          <w:tcPr>
            <w:tcW w:w="2410" w:type="dxa"/>
            <w:vAlign w:val="center"/>
          </w:tcPr>
          <w:p w14:paraId="389268EE" w14:textId="77777777" w:rsidR="002F191B" w:rsidRPr="004E2141" w:rsidRDefault="002F191B" w:rsidP="00CF0B68">
            <w:pPr>
              <w:spacing w:after="0" w:line="288" w:lineRule="auto"/>
              <w:jc w:val="center"/>
              <w:rPr>
                <w:rFonts w:cs="Times New Roman"/>
                <w:b/>
                <w:szCs w:val="28"/>
              </w:rPr>
            </w:pPr>
          </w:p>
        </w:tc>
        <w:tc>
          <w:tcPr>
            <w:tcW w:w="1320" w:type="dxa"/>
            <w:vAlign w:val="center"/>
          </w:tcPr>
          <w:p w14:paraId="63D04A6D" w14:textId="77777777" w:rsidR="002F191B" w:rsidRPr="004E2141" w:rsidRDefault="002F191B" w:rsidP="00CF0B68">
            <w:pPr>
              <w:spacing w:after="0" w:line="288" w:lineRule="auto"/>
              <w:jc w:val="center"/>
              <w:rPr>
                <w:rFonts w:cs="Times New Roman"/>
                <w:b/>
                <w:szCs w:val="28"/>
              </w:rPr>
            </w:pPr>
          </w:p>
        </w:tc>
      </w:tr>
    </w:tbl>
    <w:p w14:paraId="757E78F8" w14:textId="77777777" w:rsidR="00CF0B68" w:rsidRDefault="00CF0B68" w:rsidP="00CF0B68">
      <w:pPr>
        <w:pStyle w:val="2"/>
        <w:spacing w:line="288" w:lineRule="auto"/>
      </w:pPr>
    </w:p>
    <w:p w14:paraId="242347E8" w14:textId="77777777" w:rsidR="002F191B" w:rsidRPr="004E2141" w:rsidRDefault="008E6E0A" w:rsidP="00CF0B68">
      <w:pPr>
        <w:pStyle w:val="2"/>
        <w:spacing w:line="288" w:lineRule="auto"/>
      </w:pPr>
      <w:bookmarkStart w:id="456" w:name="_Toc161130368"/>
      <w:r w:rsidRPr="004E2141">
        <w:t xml:space="preserve">3.4. </w:t>
      </w:r>
      <w:r w:rsidR="002F191B" w:rsidRPr="004E2141">
        <w:t xml:space="preserve">Mức độ đề kháng kháng sinh của </w:t>
      </w:r>
      <w:r w:rsidR="00FD42F5" w:rsidRPr="004E2141">
        <w:t>một số vi khuẩn phân lập được.</w:t>
      </w:r>
      <w:bookmarkEnd w:id="456"/>
    </w:p>
    <w:p w14:paraId="788A4FA4" w14:textId="773DB32E" w:rsidR="00FD42F5" w:rsidRPr="004E2141" w:rsidRDefault="00FD42F5" w:rsidP="00CF0B68">
      <w:pPr>
        <w:pStyle w:val="00B"/>
        <w:spacing w:line="288" w:lineRule="auto"/>
      </w:pPr>
      <w:bookmarkStart w:id="457" w:name="_Toc108178667"/>
      <w:bookmarkStart w:id="458" w:name="_Toc161130566"/>
      <w:r w:rsidRPr="004E2141">
        <w:t>Bả</w:t>
      </w:r>
      <w:r w:rsidR="00081FF4">
        <w:t>ng 3.9</w:t>
      </w:r>
      <w:r w:rsidR="008E6E0A" w:rsidRPr="004E2141">
        <w:t>.</w:t>
      </w:r>
      <w:r w:rsidRPr="004E2141">
        <w:t xml:space="preserve">  Mức độ đề kháng với kháng sinh</w:t>
      </w:r>
      <w:bookmarkEnd w:id="457"/>
      <w:bookmarkEnd w:id="458"/>
    </w:p>
    <w:tbl>
      <w:tblPr>
        <w:tblW w:w="53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3263"/>
        <w:gridCol w:w="1097"/>
        <w:gridCol w:w="709"/>
        <w:gridCol w:w="732"/>
        <w:gridCol w:w="711"/>
        <w:gridCol w:w="891"/>
        <w:gridCol w:w="555"/>
        <w:gridCol w:w="843"/>
      </w:tblGrid>
      <w:tr w:rsidR="00FD42F5" w:rsidRPr="004E2141" w14:paraId="60D71146" w14:textId="77777777" w:rsidTr="0075194F">
        <w:trPr>
          <w:cantSplit/>
          <w:trHeight w:val="18"/>
          <w:jc w:val="center"/>
        </w:trPr>
        <w:tc>
          <w:tcPr>
            <w:tcW w:w="418" w:type="pct"/>
            <w:vMerge w:val="restart"/>
            <w:vAlign w:val="center"/>
          </w:tcPr>
          <w:p w14:paraId="6D1E47E7" w14:textId="77777777" w:rsidR="00FD42F5" w:rsidRPr="004E2141" w:rsidRDefault="00FD42F5" w:rsidP="00CF0B68">
            <w:pPr>
              <w:spacing w:after="0" w:line="288" w:lineRule="auto"/>
              <w:jc w:val="center"/>
              <w:rPr>
                <w:rFonts w:cs="Times New Roman"/>
                <w:b/>
                <w:szCs w:val="28"/>
              </w:rPr>
            </w:pPr>
            <w:r w:rsidRPr="004E2141">
              <w:rPr>
                <w:rFonts w:cs="Times New Roman"/>
                <w:b/>
                <w:szCs w:val="28"/>
              </w:rPr>
              <w:t>STT</w:t>
            </w:r>
          </w:p>
        </w:tc>
        <w:tc>
          <w:tcPr>
            <w:tcW w:w="1699" w:type="pct"/>
            <w:vMerge w:val="restart"/>
            <w:vAlign w:val="center"/>
          </w:tcPr>
          <w:p w14:paraId="3DB9568A" w14:textId="77777777" w:rsidR="00FD42F5" w:rsidRPr="004E2141" w:rsidRDefault="00FD42F5" w:rsidP="00CF0B68">
            <w:pPr>
              <w:spacing w:after="0" w:line="288" w:lineRule="auto"/>
              <w:jc w:val="center"/>
              <w:rPr>
                <w:rFonts w:cs="Times New Roman"/>
                <w:b/>
                <w:szCs w:val="28"/>
              </w:rPr>
            </w:pPr>
            <w:r w:rsidRPr="004E2141">
              <w:rPr>
                <w:rFonts w:cs="Times New Roman"/>
                <w:b/>
                <w:szCs w:val="28"/>
              </w:rPr>
              <w:t>Tên vi khuẩn</w:t>
            </w:r>
          </w:p>
        </w:tc>
        <w:tc>
          <w:tcPr>
            <w:tcW w:w="571" w:type="pct"/>
            <w:vMerge w:val="restart"/>
            <w:vAlign w:val="center"/>
          </w:tcPr>
          <w:p w14:paraId="0A39BC16" w14:textId="77777777" w:rsidR="00FD42F5" w:rsidRPr="004E2141" w:rsidRDefault="00FD42F5" w:rsidP="00CF0B68">
            <w:pPr>
              <w:spacing w:after="0" w:line="288" w:lineRule="auto"/>
              <w:jc w:val="center"/>
              <w:rPr>
                <w:rFonts w:cs="Times New Roman"/>
                <w:b/>
                <w:szCs w:val="28"/>
              </w:rPr>
            </w:pPr>
            <w:r w:rsidRPr="004E2141">
              <w:rPr>
                <w:rFonts w:cs="Times New Roman"/>
                <w:b/>
                <w:szCs w:val="28"/>
              </w:rPr>
              <w:t>Số chủng</w:t>
            </w:r>
          </w:p>
        </w:tc>
        <w:tc>
          <w:tcPr>
            <w:tcW w:w="750" w:type="pct"/>
            <w:gridSpan w:val="2"/>
            <w:vAlign w:val="center"/>
          </w:tcPr>
          <w:p w14:paraId="63F14433" w14:textId="77777777" w:rsidR="00FD42F5" w:rsidRPr="004E2141" w:rsidRDefault="004D41C7" w:rsidP="00CF0B68">
            <w:pPr>
              <w:spacing w:after="0" w:line="288" w:lineRule="auto"/>
              <w:jc w:val="center"/>
              <w:rPr>
                <w:rFonts w:cs="Times New Roman"/>
                <w:b/>
                <w:szCs w:val="28"/>
              </w:rPr>
            </w:pPr>
            <w:r w:rsidRPr="004E2141">
              <w:rPr>
                <w:rFonts w:cs="Times New Roman"/>
                <w:b/>
                <w:szCs w:val="28"/>
              </w:rPr>
              <w:t>Nhạy</w:t>
            </w:r>
          </w:p>
        </w:tc>
        <w:tc>
          <w:tcPr>
            <w:tcW w:w="834" w:type="pct"/>
            <w:gridSpan w:val="2"/>
            <w:vAlign w:val="center"/>
          </w:tcPr>
          <w:p w14:paraId="39D238D0" w14:textId="77777777" w:rsidR="00FD42F5" w:rsidRPr="004E2141" w:rsidRDefault="004D41C7" w:rsidP="00CF0B68">
            <w:pPr>
              <w:spacing w:after="0" w:line="288" w:lineRule="auto"/>
              <w:jc w:val="center"/>
              <w:rPr>
                <w:rFonts w:cs="Times New Roman"/>
                <w:b/>
                <w:szCs w:val="28"/>
              </w:rPr>
            </w:pPr>
            <w:r w:rsidRPr="004E2141">
              <w:rPr>
                <w:rFonts w:cs="Times New Roman"/>
                <w:b/>
                <w:szCs w:val="28"/>
              </w:rPr>
              <w:t>Trung gian</w:t>
            </w:r>
          </w:p>
        </w:tc>
        <w:tc>
          <w:tcPr>
            <w:tcW w:w="728" w:type="pct"/>
            <w:gridSpan w:val="2"/>
            <w:vAlign w:val="center"/>
          </w:tcPr>
          <w:p w14:paraId="50DA46B3" w14:textId="77777777" w:rsidR="00FD42F5" w:rsidRPr="004E2141" w:rsidRDefault="004D41C7" w:rsidP="00CF0B68">
            <w:pPr>
              <w:spacing w:after="0" w:line="288" w:lineRule="auto"/>
              <w:jc w:val="center"/>
              <w:rPr>
                <w:rFonts w:cs="Times New Roman"/>
                <w:b/>
                <w:szCs w:val="28"/>
              </w:rPr>
            </w:pPr>
            <w:r w:rsidRPr="004E2141">
              <w:rPr>
                <w:rFonts w:cs="Times New Roman"/>
                <w:b/>
                <w:szCs w:val="28"/>
              </w:rPr>
              <w:t>Đề kháng</w:t>
            </w:r>
          </w:p>
        </w:tc>
      </w:tr>
      <w:tr w:rsidR="0075194F" w:rsidRPr="004E2141" w14:paraId="4F81891B" w14:textId="77777777" w:rsidTr="0075194F">
        <w:trPr>
          <w:cantSplit/>
          <w:trHeight w:val="18"/>
          <w:jc w:val="center"/>
        </w:trPr>
        <w:tc>
          <w:tcPr>
            <w:tcW w:w="418" w:type="pct"/>
            <w:vMerge/>
            <w:vAlign w:val="center"/>
          </w:tcPr>
          <w:p w14:paraId="35BE98E0" w14:textId="77777777" w:rsidR="00FD42F5" w:rsidRPr="004E2141" w:rsidRDefault="00FD42F5" w:rsidP="00CF0B68">
            <w:pPr>
              <w:spacing w:after="0" w:line="288" w:lineRule="auto"/>
              <w:jc w:val="center"/>
              <w:rPr>
                <w:rFonts w:cs="Times New Roman"/>
                <w:b/>
                <w:szCs w:val="28"/>
              </w:rPr>
            </w:pPr>
          </w:p>
        </w:tc>
        <w:tc>
          <w:tcPr>
            <w:tcW w:w="1699" w:type="pct"/>
            <w:vMerge/>
            <w:vAlign w:val="center"/>
          </w:tcPr>
          <w:p w14:paraId="6BFB992C" w14:textId="77777777" w:rsidR="00FD42F5" w:rsidRPr="004E2141" w:rsidRDefault="00FD42F5" w:rsidP="00CF0B68">
            <w:pPr>
              <w:spacing w:after="0" w:line="288" w:lineRule="auto"/>
              <w:jc w:val="center"/>
              <w:rPr>
                <w:rFonts w:cs="Times New Roman"/>
                <w:b/>
                <w:szCs w:val="28"/>
              </w:rPr>
            </w:pPr>
          </w:p>
        </w:tc>
        <w:tc>
          <w:tcPr>
            <w:tcW w:w="571" w:type="pct"/>
            <w:vMerge/>
            <w:vAlign w:val="center"/>
          </w:tcPr>
          <w:p w14:paraId="2E3017FC" w14:textId="77777777" w:rsidR="00FD42F5" w:rsidRPr="004E2141" w:rsidRDefault="00FD42F5" w:rsidP="00CF0B68">
            <w:pPr>
              <w:spacing w:after="0" w:line="288" w:lineRule="auto"/>
              <w:jc w:val="center"/>
              <w:rPr>
                <w:rFonts w:cs="Times New Roman"/>
                <w:b/>
                <w:szCs w:val="28"/>
              </w:rPr>
            </w:pPr>
          </w:p>
        </w:tc>
        <w:tc>
          <w:tcPr>
            <w:tcW w:w="369" w:type="pct"/>
            <w:vAlign w:val="center"/>
          </w:tcPr>
          <w:p w14:paraId="0614E0B6" w14:textId="77777777" w:rsidR="00FD42F5" w:rsidRPr="004E2141" w:rsidRDefault="00FD42F5" w:rsidP="00CF0B68">
            <w:pPr>
              <w:spacing w:after="0" w:line="288" w:lineRule="auto"/>
              <w:jc w:val="center"/>
              <w:rPr>
                <w:rFonts w:cs="Times New Roman"/>
                <w:b/>
                <w:szCs w:val="28"/>
              </w:rPr>
            </w:pPr>
            <w:r w:rsidRPr="004E2141">
              <w:rPr>
                <w:rFonts w:cs="Times New Roman"/>
                <w:b/>
                <w:szCs w:val="28"/>
              </w:rPr>
              <w:t>n</w:t>
            </w:r>
          </w:p>
        </w:tc>
        <w:tc>
          <w:tcPr>
            <w:tcW w:w="381" w:type="pct"/>
            <w:vAlign w:val="center"/>
          </w:tcPr>
          <w:p w14:paraId="69FD6880" w14:textId="77777777" w:rsidR="00FD42F5" w:rsidRPr="004E2141" w:rsidRDefault="00FD42F5" w:rsidP="00CF0B68">
            <w:pPr>
              <w:spacing w:after="0" w:line="288" w:lineRule="auto"/>
              <w:jc w:val="center"/>
              <w:rPr>
                <w:rFonts w:cs="Times New Roman"/>
                <w:b/>
                <w:szCs w:val="28"/>
              </w:rPr>
            </w:pPr>
            <w:r w:rsidRPr="004E2141">
              <w:rPr>
                <w:rFonts w:cs="Times New Roman"/>
                <w:b/>
                <w:szCs w:val="28"/>
              </w:rPr>
              <w:t>%</w:t>
            </w:r>
          </w:p>
        </w:tc>
        <w:tc>
          <w:tcPr>
            <w:tcW w:w="370" w:type="pct"/>
            <w:vAlign w:val="center"/>
          </w:tcPr>
          <w:p w14:paraId="399EF428" w14:textId="77777777" w:rsidR="00FD42F5" w:rsidRPr="004E2141" w:rsidRDefault="00FD42F5" w:rsidP="00CF0B68">
            <w:pPr>
              <w:spacing w:after="0" w:line="288" w:lineRule="auto"/>
              <w:jc w:val="center"/>
              <w:rPr>
                <w:rFonts w:cs="Times New Roman"/>
                <w:b/>
                <w:szCs w:val="28"/>
              </w:rPr>
            </w:pPr>
            <w:r w:rsidRPr="004E2141">
              <w:rPr>
                <w:rFonts w:cs="Times New Roman"/>
                <w:b/>
                <w:szCs w:val="28"/>
              </w:rPr>
              <w:t>n</w:t>
            </w:r>
          </w:p>
        </w:tc>
        <w:tc>
          <w:tcPr>
            <w:tcW w:w="464" w:type="pct"/>
            <w:vAlign w:val="center"/>
          </w:tcPr>
          <w:p w14:paraId="22096D76" w14:textId="77777777" w:rsidR="00FD42F5" w:rsidRPr="004E2141" w:rsidRDefault="00FD42F5" w:rsidP="00CF0B68">
            <w:pPr>
              <w:spacing w:after="0" w:line="288" w:lineRule="auto"/>
              <w:jc w:val="center"/>
              <w:rPr>
                <w:rFonts w:cs="Times New Roman"/>
                <w:b/>
                <w:szCs w:val="28"/>
              </w:rPr>
            </w:pPr>
            <w:r w:rsidRPr="004E2141">
              <w:rPr>
                <w:rFonts w:cs="Times New Roman"/>
                <w:b/>
                <w:szCs w:val="28"/>
              </w:rPr>
              <w:t>%</w:t>
            </w:r>
          </w:p>
        </w:tc>
        <w:tc>
          <w:tcPr>
            <w:tcW w:w="289" w:type="pct"/>
            <w:vAlign w:val="center"/>
          </w:tcPr>
          <w:p w14:paraId="5EB913EB" w14:textId="77777777" w:rsidR="00FD42F5" w:rsidRPr="004E2141" w:rsidRDefault="00FD42F5" w:rsidP="00CF0B68">
            <w:pPr>
              <w:spacing w:after="0" w:line="288" w:lineRule="auto"/>
              <w:jc w:val="center"/>
              <w:rPr>
                <w:rFonts w:cs="Times New Roman"/>
                <w:b/>
                <w:szCs w:val="28"/>
              </w:rPr>
            </w:pPr>
            <w:r w:rsidRPr="004E2141">
              <w:rPr>
                <w:rFonts w:cs="Times New Roman"/>
                <w:b/>
                <w:szCs w:val="28"/>
              </w:rPr>
              <w:t>n</w:t>
            </w:r>
          </w:p>
        </w:tc>
        <w:tc>
          <w:tcPr>
            <w:tcW w:w="439" w:type="pct"/>
            <w:vAlign w:val="center"/>
          </w:tcPr>
          <w:p w14:paraId="7D3E0638" w14:textId="77777777" w:rsidR="00FD42F5" w:rsidRPr="004E2141" w:rsidRDefault="00FD42F5" w:rsidP="00CF0B68">
            <w:pPr>
              <w:spacing w:after="0" w:line="288" w:lineRule="auto"/>
              <w:jc w:val="center"/>
              <w:rPr>
                <w:rFonts w:cs="Times New Roman"/>
                <w:b/>
                <w:szCs w:val="28"/>
              </w:rPr>
            </w:pPr>
            <w:r w:rsidRPr="004E2141">
              <w:rPr>
                <w:rFonts w:cs="Times New Roman"/>
                <w:b/>
                <w:szCs w:val="28"/>
              </w:rPr>
              <w:t>%</w:t>
            </w:r>
          </w:p>
        </w:tc>
      </w:tr>
      <w:tr w:rsidR="0075194F" w:rsidRPr="004E2141" w14:paraId="66994808" w14:textId="77777777" w:rsidTr="0075194F">
        <w:trPr>
          <w:cantSplit/>
          <w:trHeight w:val="18"/>
          <w:jc w:val="center"/>
        </w:trPr>
        <w:tc>
          <w:tcPr>
            <w:tcW w:w="418" w:type="pct"/>
            <w:vAlign w:val="center"/>
          </w:tcPr>
          <w:p w14:paraId="3775A6E7" w14:textId="77777777" w:rsidR="00FD42F5" w:rsidRPr="004E2141" w:rsidRDefault="00FD42F5" w:rsidP="00CF0B68">
            <w:pPr>
              <w:spacing w:after="0" w:line="288" w:lineRule="auto"/>
              <w:jc w:val="center"/>
              <w:rPr>
                <w:rFonts w:cs="Times New Roman"/>
                <w:color w:val="000000"/>
                <w:szCs w:val="28"/>
              </w:rPr>
            </w:pPr>
            <w:r w:rsidRPr="004E2141">
              <w:rPr>
                <w:rFonts w:cs="Times New Roman"/>
                <w:color w:val="000000"/>
                <w:szCs w:val="28"/>
              </w:rPr>
              <w:t>1</w:t>
            </w:r>
          </w:p>
        </w:tc>
        <w:tc>
          <w:tcPr>
            <w:tcW w:w="1699" w:type="pct"/>
            <w:vAlign w:val="center"/>
          </w:tcPr>
          <w:p w14:paraId="3790BA72" w14:textId="77777777" w:rsidR="00FD42F5" w:rsidRPr="004E2141" w:rsidRDefault="00FD42F5" w:rsidP="00CF0B68">
            <w:pPr>
              <w:spacing w:after="0" w:line="288" w:lineRule="auto"/>
              <w:jc w:val="center"/>
              <w:rPr>
                <w:rFonts w:eastAsia="Times New Roman" w:cs="Times New Roman"/>
                <w:i/>
                <w:color w:val="000000"/>
                <w:szCs w:val="28"/>
              </w:rPr>
            </w:pPr>
            <w:r w:rsidRPr="004E2141">
              <w:rPr>
                <w:rFonts w:cs="Times New Roman"/>
                <w:i/>
                <w:color w:val="000000"/>
                <w:szCs w:val="28"/>
              </w:rPr>
              <w:t>Acinetobacter baumannii</w:t>
            </w:r>
          </w:p>
        </w:tc>
        <w:tc>
          <w:tcPr>
            <w:tcW w:w="571" w:type="pct"/>
            <w:vAlign w:val="center"/>
          </w:tcPr>
          <w:p w14:paraId="464D68AD" w14:textId="77777777" w:rsidR="00FD42F5" w:rsidRPr="004E2141" w:rsidRDefault="00FD42F5" w:rsidP="00CF0B68">
            <w:pPr>
              <w:spacing w:after="0" w:line="288" w:lineRule="auto"/>
              <w:jc w:val="center"/>
              <w:rPr>
                <w:rFonts w:cs="Times New Roman"/>
                <w:szCs w:val="28"/>
              </w:rPr>
            </w:pPr>
          </w:p>
        </w:tc>
        <w:tc>
          <w:tcPr>
            <w:tcW w:w="369" w:type="pct"/>
            <w:vAlign w:val="center"/>
          </w:tcPr>
          <w:p w14:paraId="22B596B5" w14:textId="77777777" w:rsidR="00FD42F5" w:rsidRPr="004E2141" w:rsidRDefault="00FD42F5" w:rsidP="00CF0B68">
            <w:pPr>
              <w:spacing w:after="0" w:line="288" w:lineRule="auto"/>
              <w:jc w:val="center"/>
              <w:rPr>
                <w:rFonts w:cs="Times New Roman"/>
                <w:szCs w:val="28"/>
              </w:rPr>
            </w:pPr>
          </w:p>
        </w:tc>
        <w:tc>
          <w:tcPr>
            <w:tcW w:w="381" w:type="pct"/>
            <w:vAlign w:val="center"/>
          </w:tcPr>
          <w:p w14:paraId="2B6359C6" w14:textId="77777777" w:rsidR="00FD42F5" w:rsidRPr="004E2141" w:rsidRDefault="00FD42F5" w:rsidP="00CF0B68">
            <w:pPr>
              <w:spacing w:after="0" w:line="288" w:lineRule="auto"/>
              <w:jc w:val="center"/>
              <w:rPr>
                <w:rFonts w:cs="Times New Roman"/>
                <w:szCs w:val="28"/>
              </w:rPr>
            </w:pPr>
          </w:p>
        </w:tc>
        <w:tc>
          <w:tcPr>
            <w:tcW w:w="370" w:type="pct"/>
            <w:vAlign w:val="center"/>
          </w:tcPr>
          <w:p w14:paraId="1D77C75D" w14:textId="77777777" w:rsidR="00FD42F5" w:rsidRPr="004E2141" w:rsidRDefault="00FD42F5" w:rsidP="00CF0B68">
            <w:pPr>
              <w:spacing w:after="0" w:line="288" w:lineRule="auto"/>
              <w:jc w:val="center"/>
              <w:rPr>
                <w:rFonts w:cs="Times New Roman"/>
                <w:szCs w:val="28"/>
              </w:rPr>
            </w:pPr>
          </w:p>
        </w:tc>
        <w:tc>
          <w:tcPr>
            <w:tcW w:w="464" w:type="pct"/>
            <w:vAlign w:val="center"/>
          </w:tcPr>
          <w:p w14:paraId="17280ABD" w14:textId="77777777" w:rsidR="00FD42F5" w:rsidRPr="004E2141" w:rsidRDefault="00FD42F5" w:rsidP="00CF0B68">
            <w:pPr>
              <w:spacing w:after="0" w:line="288" w:lineRule="auto"/>
              <w:jc w:val="center"/>
              <w:rPr>
                <w:rFonts w:cs="Times New Roman"/>
                <w:szCs w:val="28"/>
              </w:rPr>
            </w:pPr>
          </w:p>
        </w:tc>
        <w:tc>
          <w:tcPr>
            <w:tcW w:w="289" w:type="pct"/>
            <w:vAlign w:val="center"/>
          </w:tcPr>
          <w:p w14:paraId="7630A0DD" w14:textId="77777777" w:rsidR="00FD42F5" w:rsidRPr="004E2141" w:rsidRDefault="00FD42F5" w:rsidP="00CF0B68">
            <w:pPr>
              <w:spacing w:after="0" w:line="288" w:lineRule="auto"/>
              <w:jc w:val="center"/>
              <w:rPr>
                <w:rFonts w:cs="Times New Roman"/>
                <w:szCs w:val="28"/>
              </w:rPr>
            </w:pPr>
          </w:p>
        </w:tc>
        <w:tc>
          <w:tcPr>
            <w:tcW w:w="439" w:type="pct"/>
            <w:vAlign w:val="center"/>
          </w:tcPr>
          <w:p w14:paraId="429844EE" w14:textId="77777777" w:rsidR="00FD42F5" w:rsidRPr="004E2141" w:rsidRDefault="00FD42F5" w:rsidP="00CF0B68">
            <w:pPr>
              <w:spacing w:after="0" w:line="288" w:lineRule="auto"/>
              <w:jc w:val="center"/>
              <w:rPr>
                <w:rFonts w:cs="Times New Roman"/>
                <w:szCs w:val="28"/>
              </w:rPr>
            </w:pPr>
          </w:p>
        </w:tc>
      </w:tr>
      <w:tr w:rsidR="0075194F" w:rsidRPr="004E2141" w14:paraId="78ECFD04" w14:textId="77777777" w:rsidTr="0075194F">
        <w:trPr>
          <w:cantSplit/>
          <w:trHeight w:val="18"/>
          <w:jc w:val="center"/>
        </w:trPr>
        <w:tc>
          <w:tcPr>
            <w:tcW w:w="418" w:type="pct"/>
            <w:vAlign w:val="center"/>
          </w:tcPr>
          <w:p w14:paraId="216D587D" w14:textId="77777777" w:rsidR="00FD42F5" w:rsidRPr="004E2141" w:rsidRDefault="00FD42F5" w:rsidP="00CF0B68">
            <w:pPr>
              <w:spacing w:after="0" w:line="288" w:lineRule="auto"/>
              <w:jc w:val="center"/>
              <w:rPr>
                <w:rFonts w:cs="Times New Roman"/>
                <w:color w:val="000000"/>
                <w:szCs w:val="28"/>
              </w:rPr>
            </w:pPr>
            <w:r w:rsidRPr="004E2141">
              <w:rPr>
                <w:rFonts w:cs="Times New Roman"/>
                <w:color w:val="000000"/>
                <w:szCs w:val="28"/>
              </w:rPr>
              <w:t>2</w:t>
            </w:r>
          </w:p>
        </w:tc>
        <w:tc>
          <w:tcPr>
            <w:tcW w:w="1699" w:type="pct"/>
            <w:vAlign w:val="center"/>
          </w:tcPr>
          <w:p w14:paraId="7AE8775E" w14:textId="77777777" w:rsidR="00FD42F5" w:rsidRPr="004E2141" w:rsidRDefault="00FD42F5" w:rsidP="00CF0B68">
            <w:pPr>
              <w:spacing w:after="0" w:line="288" w:lineRule="auto"/>
              <w:jc w:val="center"/>
              <w:rPr>
                <w:rFonts w:cs="Times New Roman"/>
                <w:i/>
                <w:color w:val="000000"/>
                <w:szCs w:val="28"/>
              </w:rPr>
            </w:pPr>
            <w:r w:rsidRPr="004E2141">
              <w:rPr>
                <w:rFonts w:cs="Times New Roman"/>
                <w:i/>
                <w:color w:val="000000"/>
                <w:szCs w:val="28"/>
              </w:rPr>
              <w:t>Klebsiella pneumoniae</w:t>
            </w:r>
          </w:p>
        </w:tc>
        <w:tc>
          <w:tcPr>
            <w:tcW w:w="571" w:type="pct"/>
            <w:vAlign w:val="center"/>
          </w:tcPr>
          <w:p w14:paraId="433847AF" w14:textId="77777777" w:rsidR="00FD42F5" w:rsidRPr="004E2141" w:rsidRDefault="00FD42F5" w:rsidP="00CF0B68">
            <w:pPr>
              <w:spacing w:after="0" w:line="288" w:lineRule="auto"/>
              <w:jc w:val="center"/>
              <w:rPr>
                <w:rFonts w:cs="Times New Roman"/>
                <w:szCs w:val="28"/>
              </w:rPr>
            </w:pPr>
          </w:p>
        </w:tc>
        <w:tc>
          <w:tcPr>
            <w:tcW w:w="369" w:type="pct"/>
            <w:vAlign w:val="center"/>
          </w:tcPr>
          <w:p w14:paraId="6122EC33" w14:textId="77777777" w:rsidR="00FD42F5" w:rsidRPr="004E2141" w:rsidRDefault="00FD42F5" w:rsidP="00CF0B68">
            <w:pPr>
              <w:spacing w:after="0" w:line="288" w:lineRule="auto"/>
              <w:jc w:val="center"/>
              <w:rPr>
                <w:rFonts w:cs="Times New Roman"/>
                <w:szCs w:val="28"/>
              </w:rPr>
            </w:pPr>
          </w:p>
        </w:tc>
        <w:tc>
          <w:tcPr>
            <w:tcW w:w="381" w:type="pct"/>
            <w:vAlign w:val="center"/>
          </w:tcPr>
          <w:p w14:paraId="13CC4263" w14:textId="77777777" w:rsidR="00FD42F5" w:rsidRPr="004E2141" w:rsidRDefault="00FD42F5" w:rsidP="00CF0B68">
            <w:pPr>
              <w:spacing w:after="0" w:line="288" w:lineRule="auto"/>
              <w:jc w:val="center"/>
              <w:rPr>
                <w:rFonts w:cs="Times New Roman"/>
                <w:szCs w:val="28"/>
              </w:rPr>
            </w:pPr>
          </w:p>
        </w:tc>
        <w:tc>
          <w:tcPr>
            <w:tcW w:w="370" w:type="pct"/>
            <w:vAlign w:val="center"/>
          </w:tcPr>
          <w:p w14:paraId="1E1B8BFC" w14:textId="77777777" w:rsidR="00FD42F5" w:rsidRPr="004E2141" w:rsidRDefault="00FD42F5" w:rsidP="00CF0B68">
            <w:pPr>
              <w:spacing w:after="0" w:line="288" w:lineRule="auto"/>
              <w:jc w:val="center"/>
              <w:rPr>
                <w:rFonts w:cs="Times New Roman"/>
                <w:szCs w:val="28"/>
              </w:rPr>
            </w:pPr>
          </w:p>
        </w:tc>
        <w:tc>
          <w:tcPr>
            <w:tcW w:w="464" w:type="pct"/>
            <w:vAlign w:val="center"/>
          </w:tcPr>
          <w:p w14:paraId="21D608FB" w14:textId="77777777" w:rsidR="00FD42F5" w:rsidRPr="004E2141" w:rsidRDefault="00FD42F5" w:rsidP="00CF0B68">
            <w:pPr>
              <w:spacing w:after="0" w:line="288" w:lineRule="auto"/>
              <w:jc w:val="center"/>
              <w:rPr>
                <w:rFonts w:cs="Times New Roman"/>
                <w:szCs w:val="28"/>
              </w:rPr>
            </w:pPr>
          </w:p>
        </w:tc>
        <w:tc>
          <w:tcPr>
            <w:tcW w:w="289" w:type="pct"/>
            <w:vAlign w:val="center"/>
          </w:tcPr>
          <w:p w14:paraId="2B235522" w14:textId="77777777" w:rsidR="00FD42F5" w:rsidRPr="004E2141" w:rsidRDefault="00FD42F5" w:rsidP="00CF0B68">
            <w:pPr>
              <w:spacing w:after="0" w:line="288" w:lineRule="auto"/>
              <w:jc w:val="center"/>
              <w:rPr>
                <w:rFonts w:cs="Times New Roman"/>
                <w:szCs w:val="28"/>
              </w:rPr>
            </w:pPr>
          </w:p>
        </w:tc>
        <w:tc>
          <w:tcPr>
            <w:tcW w:w="439" w:type="pct"/>
            <w:vAlign w:val="center"/>
          </w:tcPr>
          <w:p w14:paraId="0585CBED" w14:textId="77777777" w:rsidR="00FD42F5" w:rsidRPr="004E2141" w:rsidRDefault="00FD42F5" w:rsidP="00CF0B68">
            <w:pPr>
              <w:spacing w:after="0" w:line="288" w:lineRule="auto"/>
              <w:jc w:val="center"/>
              <w:rPr>
                <w:rFonts w:cs="Times New Roman"/>
                <w:szCs w:val="28"/>
              </w:rPr>
            </w:pPr>
          </w:p>
        </w:tc>
      </w:tr>
      <w:tr w:rsidR="0075194F" w:rsidRPr="004E2141" w14:paraId="0B6CBC88" w14:textId="77777777" w:rsidTr="0075194F">
        <w:trPr>
          <w:cantSplit/>
          <w:trHeight w:val="18"/>
          <w:jc w:val="center"/>
        </w:trPr>
        <w:tc>
          <w:tcPr>
            <w:tcW w:w="418" w:type="pct"/>
            <w:vAlign w:val="center"/>
          </w:tcPr>
          <w:p w14:paraId="36B36BF4" w14:textId="77777777" w:rsidR="00FD42F5" w:rsidRPr="004E2141" w:rsidRDefault="00FD42F5" w:rsidP="00CF0B68">
            <w:pPr>
              <w:spacing w:after="0" w:line="288" w:lineRule="auto"/>
              <w:jc w:val="center"/>
              <w:rPr>
                <w:rFonts w:cs="Times New Roman"/>
                <w:color w:val="000000"/>
                <w:szCs w:val="28"/>
              </w:rPr>
            </w:pPr>
            <w:r w:rsidRPr="004E2141">
              <w:rPr>
                <w:rFonts w:cs="Times New Roman"/>
                <w:color w:val="000000"/>
                <w:szCs w:val="28"/>
              </w:rPr>
              <w:t>3</w:t>
            </w:r>
          </w:p>
        </w:tc>
        <w:tc>
          <w:tcPr>
            <w:tcW w:w="1699" w:type="pct"/>
            <w:vAlign w:val="center"/>
          </w:tcPr>
          <w:p w14:paraId="1C413FE4" w14:textId="77777777" w:rsidR="00FD42F5" w:rsidRPr="004E2141" w:rsidRDefault="00FD42F5" w:rsidP="00CF0B68">
            <w:pPr>
              <w:spacing w:after="0" w:line="288" w:lineRule="auto"/>
              <w:jc w:val="center"/>
              <w:rPr>
                <w:rFonts w:cs="Times New Roman"/>
                <w:i/>
                <w:color w:val="000000"/>
                <w:szCs w:val="28"/>
              </w:rPr>
            </w:pPr>
            <w:r w:rsidRPr="004E2141">
              <w:rPr>
                <w:rFonts w:cs="Times New Roman"/>
                <w:i/>
                <w:color w:val="000000"/>
                <w:szCs w:val="28"/>
              </w:rPr>
              <w:t>Pseudomonas aeruginosa</w:t>
            </w:r>
          </w:p>
        </w:tc>
        <w:tc>
          <w:tcPr>
            <w:tcW w:w="571" w:type="pct"/>
            <w:vAlign w:val="center"/>
          </w:tcPr>
          <w:p w14:paraId="0E3CD5EA" w14:textId="77777777" w:rsidR="00FD42F5" w:rsidRPr="004E2141" w:rsidRDefault="00FD42F5" w:rsidP="00CF0B68">
            <w:pPr>
              <w:spacing w:after="0" w:line="288" w:lineRule="auto"/>
              <w:jc w:val="center"/>
              <w:rPr>
                <w:rFonts w:cs="Times New Roman"/>
                <w:szCs w:val="28"/>
              </w:rPr>
            </w:pPr>
          </w:p>
        </w:tc>
        <w:tc>
          <w:tcPr>
            <w:tcW w:w="369" w:type="pct"/>
            <w:vAlign w:val="center"/>
          </w:tcPr>
          <w:p w14:paraId="4EE71B71" w14:textId="77777777" w:rsidR="00FD42F5" w:rsidRPr="004E2141" w:rsidRDefault="00FD42F5" w:rsidP="00CF0B68">
            <w:pPr>
              <w:spacing w:after="0" w:line="288" w:lineRule="auto"/>
              <w:jc w:val="center"/>
              <w:rPr>
                <w:rFonts w:cs="Times New Roman"/>
                <w:szCs w:val="28"/>
              </w:rPr>
            </w:pPr>
          </w:p>
        </w:tc>
        <w:tc>
          <w:tcPr>
            <w:tcW w:w="381" w:type="pct"/>
            <w:vAlign w:val="center"/>
          </w:tcPr>
          <w:p w14:paraId="1314A90D" w14:textId="77777777" w:rsidR="00FD42F5" w:rsidRPr="004E2141" w:rsidRDefault="00FD42F5" w:rsidP="00CF0B68">
            <w:pPr>
              <w:spacing w:after="0" w:line="288" w:lineRule="auto"/>
              <w:jc w:val="center"/>
              <w:rPr>
                <w:rFonts w:cs="Times New Roman"/>
                <w:szCs w:val="28"/>
              </w:rPr>
            </w:pPr>
          </w:p>
        </w:tc>
        <w:tc>
          <w:tcPr>
            <w:tcW w:w="370" w:type="pct"/>
            <w:vAlign w:val="center"/>
          </w:tcPr>
          <w:p w14:paraId="1AA619E3" w14:textId="77777777" w:rsidR="00FD42F5" w:rsidRPr="004E2141" w:rsidRDefault="00FD42F5" w:rsidP="00CF0B68">
            <w:pPr>
              <w:spacing w:after="0" w:line="288" w:lineRule="auto"/>
              <w:jc w:val="center"/>
              <w:rPr>
                <w:rFonts w:cs="Times New Roman"/>
                <w:szCs w:val="28"/>
              </w:rPr>
            </w:pPr>
          </w:p>
        </w:tc>
        <w:tc>
          <w:tcPr>
            <w:tcW w:w="464" w:type="pct"/>
            <w:vAlign w:val="center"/>
          </w:tcPr>
          <w:p w14:paraId="713BDBD9" w14:textId="77777777" w:rsidR="00FD42F5" w:rsidRPr="004E2141" w:rsidRDefault="00FD42F5" w:rsidP="00CF0B68">
            <w:pPr>
              <w:spacing w:after="0" w:line="288" w:lineRule="auto"/>
              <w:jc w:val="center"/>
              <w:rPr>
                <w:rFonts w:cs="Times New Roman"/>
                <w:szCs w:val="28"/>
              </w:rPr>
            </w:pPr>
          </w:p>
        </w:tc>
        <w:tc>
          <w:tcPr>
            <w:tcW w:w="289" w:type="pct"/>
            <w:vAlign w:val="center"/>
          </w:tcPr>
          <w:p w14:paraId="206E117D" w14:textId="77777777" w:rsidR="00FD42F5" w:rsidRPr="004E2141" w:rsidRDefault="00FD42F5" w:rsidP="00CF0B68">
            <w:pPr>
              <w:spacing w:after="0" w:line="288" w:lineRule="auto"/>
              <w:jc w:val="center"/>
              <w:rPr>
                <w:rFonts w:cs="Times New Roman"/>
                <w:szCs w:val="28"/>
              </w:rPr>
            </w:pPr>
          </w:p>
        </w:tc>
        <w:tc>
          <w:tcPr>
            <w:tcW w:w="439" w:type="pct"/>
            <w:vAlign w:val="center"/>
          </w:tcPr>
          <w:p w14:paraId="39A1B36A" w14:textId="77777777" w:rsidR="00FD42F5" w:rsidRPr="004E2141" w:rsidRDefault="00FD42F5" w:rsidP="00CF0B68">
            <w:pPr>
              <w:spacing w:after="0" w:line="288" w:lineRule="auto"/>
              <w:jc w:val="center"/>
              <w:rPr>
                <w:rFonts w:cs="Times New Roman"/>
                <w:szCs w:val="28"/>
              </w:rPr>
            </w:pPr>
          </w:p>
        </w:tc>
      </w:tr>
      <w:tr w:rsidR="0075194F" w:rsidRPr="004E2141" w14:paraId="7CDCE22F" w14:textId="77777777" w:rsidTr="0075194F">
        <w:trPr>
          <w:cantSplit/>
          <w:trHeight w:val="18"/>
          <w:jc w:val="center"/>
        </w:trPr>
        <w:tc>
          <w:tcPr>
            <w:tcW w:w="418" w:type="pct"/>
            <w:vAlign w:val="center"/>
          </w:tcPr>
          <w:p w14:paraId="65896AC5" w14:textId="77777777" w:rsidR="00FD42F5" w:rsidRPr="004E2141" w:rsidRDefault="00FD42F5" w:rsidP="00CF0B68">
            <w:pPr>
              <w:spacing w:after="0" w:line="288" w:lineRule="auto"/>
              <w:jc w:val="center"/>
              <w:rPr>
                <w:rFonts w:cs="Times New Roman"/>
                <w:color w:val="000000"/>
                <w:szCs w:val="28"/>
              </w:rPr>
            </w:pPr>
            <w:r w:rsidRPr="004E2141">
              <w:rPr>
                <w:rFonts w:cs="Times New Roman"/>
                <w:color w:val="000000"/>
                <w:szCs w:val="28"/>
              </w:rPr>
              <w:t>4</w:t>
            </w:r>
          </w:p>
        </w:tc>
        <w:tc>
          <w:tcPr>
            <w:tcW w:w="1699" w:type="pct"/>
            <w:vAlign w:val="center"/>
          </w:tcPr>
          <w:p w14:paraId="63D1FEB3" w14:textId="77777777" w:rsidR="00FD42F5" w:rsidRPr="004E2141" w:rsidRDefault="00FD42F5" w:rsidP="00CF0B68">
            <w:pPr>
              <w:spacing w:after="0" w:line="288" w:lineRule="auto"/>
              <w:jc w:val="center"/>
              <w:rPr>
                <w:rFonts w:cs="Times New Roman"/>
                <w:i/>
                <w:color w:val="000000"/>
                <w:szCs w:val="28"/>
              </w:rPr>
            </w:pPr>
            <w:r w:rsidRPr="004E2141">
              <w:rPr>
                <w:rFonts w:cs="Times New Roman"/>
                <w:i/>
                <w:color w:val="000000"/>
                <w:szCs w:val="28"/>
              </w:rPr>
              <w:t>Staphylococcus aureus</w:t>
            </w:r>
          </w:p>
        </w:tc>
        <w:tc>
          <w:tcPr>
            <w:tcW w:w="571" w:type="pct"/>
            <w:vAlign w:val="center"/>
          </w:tcPr>
          <w:p w14:paraId="0A2511E4" w14:textId="77777777" w:rsidR="00FD42F5" w:rsidRPr="004E2141" w:rsidRDefault="00FD42F5" w:rsidP="00CF0B68">
            <w:pPr>
              <w:spacing w:after="0" w:line="288" w:lineRule="auto"/>
              <w:jc w:val="center"/>
              <w:rPr>
                <w:rFonts w:cs="Times New Roman"/>
                <w:szCs w:val="28"/>
              </w:rPr>
            </w:pPr>
          </w:p>
        </w:tc>
        <w:tc>
          <w:tcPr>
            <w:tcW w:w="369" w:type="pct"/>
            <w:vAlign w:val="center"/>
          </w:tcPr>
          <w:p w14:paraId="4B2C0AC7" w14:textId="77777777" w:rsidR="00FD42F5" w:rsidRPr="004E2141" w:rsidRDefault="00FD42F5" w:rsidP="00CF0B68">
            <w:pPr>
              <w:spacing w:after="0" w:line="288" w:lineRule="auto"/>
              <w:jc w:val="center"/>
              <w:rPr>
                <w:rFonts w:cs="Times New Roman"/>
                <w:szCs w:val="28"/>
              </w:rPr>
            </w:pPr>
          </w:p>
        </w:tc>
        <w:tc>
          <w:tcPr>
            <w:tcW w:w="381" w:type="pct"/>
            <w:vAlign w:val="center"/>
          </w:tcPr>
          <w:p w14:paraId="73A661E9" w14:textId="77777777" w:rsidR="00FD42F5" w:rsidRPr="004E2141" w:rsidRDefault="00FD42F5" w:rsidP="00CF0B68">
            <w:pPr>
              <w:spacing w:after="0" w:line="288" w:lineRule="auto"/>
              <w:jc w:val="center"/>
              <w:rPr>
                <w:rFonts w:cs="Times New Roman"/>
                <w:szCs w:val="28"/>
              </w:rPr>
            </w:pPr>
          </w:p>
        </w:tc>
        <w:tc>
          <w:tcPr>
            <w:tcW w:w="370" w:type="pct"/>
            <w:vAlign w:val="center"/>
          </w:tcPr>
          <w:p w14:paraId="51071DE1" w14:textId="77777777" w:rsidR="00FD42F5" w:rsidRPr="004E2141" w:rsidRDefault="00FD42F5" w:rsidP="00CF0B68">
            <w:pPr>
              <w:spacing w:after="0" w:line="288" w:lineRule="auto"/>
              <w:jc w:val="center"/>
              <w:rPr>
                <w:rFonts w:cs="Times New Roman"/>
                <w:szCs w:val="28"/>
              </w:rPr>
            </w:pPr>
          </w:p>
        </w:tc>
        <w:tc>
          <w:tcPr>
            <w:tcW w:w="464" w:type="pct"/>
            <w:vAlign w:val="center"/>
          </w:tcPr>
          <w:p w14:paraId="191232DB" w14:textId="77777777" w:rsidR="00FD42F5" w:rsidRPr="004E2141" w:rsidRDefault="00FD42F5" w:rsidP="00CF0B68">
            <w:pPr>
              <w:spacing w:after="0" w:line="288" w:lineRule="auto"/>
              <w:jc w:val="center"/>
              <w:rPr>
                <w:rFonts w:cs="Times New Roman"/>
                <w:szCs w:val="28"/>
              </w:rPr>
            </w:pPr>
          </w:p>
        </w:tc>
        <w:tc>
          <w:tcPr>
            <w:tcW w:w="289" w:type="pct"/>
            <w:vAlign w:val="center"/>
          </w:tcPr>
          <w:p w14:paraId="6A35C789" w14:textId="77777777" w:rsidR="00FD42F5" w:rsidRPr="004E2141" w:rsidRDefault="00FD42F5" w:rsidP="00CF0B68">
            <w:pPr>
              <w:spacing w:after="0" w:line="288" w:lineRule="auto"/>
              <w:jc w:val="center"/>
              <w:rPr>
                <w:rFonts w:cs="Times New Roman"/>
                <w:szCs w:val="28"/>
              </w:rPr>
            </w:pPr>
          </w:p>
        </w:tc>
        <w:tc>
          <w:tcPr>
            <w:tcW w:w="439" w:type="pct"/>
            <w:vAlign w:val="center"/>
          </w:tcPr>
          <w:p w14:paraId="2C34B3A7" w14:textId="77777777" w:rsidR="00FD42F5" w:rsidRPr="004E2141" w:rsidRDefault="00FD42F5" w:rsidP="00CF0B68">
            <w:pPr>
              <w:spacing w:after="0" w:line="288" w:lineRule="auto"/>
              <w:jc w:val="center"/>
              <w:rPr>
                <w:rFonts w:cs="Times New Roman"/>
                <w:szCs w:val="28"/>
              </w:rPr>
            </w:pPr>
          </w:p>
        </w:tc>
      </w:tr>
      <w:tr w:rsidR="0075194F" w:rsidRPr="004E2141" w14:paraId="629A2BB8" w14:textId="77777777" w:rsidTr="0075194F">
        <w:trPr>
          <w:cantSplit/>
          <w:trHeight w:val="18"/>
          <w:jc w:val="center"/>
        </w:trPr>
        <w:tc>
          <w:tcPr>
            <w:tcW w:w="418" w:type="pct"/>
            <w:vAlign w:val="center"/>
          </w:tcPr>
          <w:p w14:paraId="40DE2115" w14:textId="77777777" w:rsidR="00FD42F5" w:rsidRPr="004E2141" w:rsidRDefault="00FD42F5" w:rsidP="00CF0B68">
            <w:pPr>
              <w:spacing w:after="0" w:line="288" w:lineRule="auto"/>
              <w:jc w:val="center"/>
              <w:rPr>
                <w:rFonts w:cs="Times New Roman"/>
                <w:color w:val="000000"/>
                <w:szCs w:val="28"/>
              </w:rPr>
            </w:pPr>
            <w:r w:rsidRPr="004E2141">
              <w:rPr>
                <w:rFonts w:cs="Times New Roman"/>
                <w:color w:val="000000"/>
                <w:szCs w:val="28"/>
              </w:rPr>
              <w:t>5</w:t>
            </w:r>
          </w:p>
        </w:tc>
        <w:tc>
          <w:tcPr>
            <w:tcW w:w="1699" w:type="pct"/>
            <w:vAlign w:val="center"/>
          </w:tcPr>
          <w:p w14:paraId="24A7EDC9" w14:textId="77777777" w:rsidR="00FD42F5" w:rsidRPr="004E2141" w:rsidRDefault="00FD42F5" w:rsidP="00CF0B68">
            <w:pPr>
              <w:spacing w:after="0" w:line="288" w:lineRule="auto"/>
              <w:jc w:val="center"/>
              <w:rPr>
                <w:rFonts w:cs="Times New Roman"/>
                <w:i/>
                <w:color w:val="000000"/>
                <w:szCs w:val="28"/>
              </w:rPr>
            </w:pPr>
            <w:r w:rsidRPr="004E2141">
              <w:rPr>
                <w:rFonts w:cs="Times New Roman"/>
                <w:i/>
                <w:color w:val="000000"/>
                <w:szCs w:val="28"/>
              </w:rPr>
              <w:t>Escherichia coli</w:t>
            </w:r>
          </w:p>
        </w:tc>
        <w:tc>
          <w:tcPr>
            <w:tcW w:w="571" w:type="pct"/>
            <w:vAlign w:val="center"/>
          </w:tcPr>
          <w:p w14:paraId="5959F29D" w14:textId="77777777" w:rsidR="00FD42F5" w:rsidRPr="004E2141" w:rsidRDefault="00FD42F5" w:rsidP="00CF0B68">
            <w:pPr>
              <w:spacing w:after="0" w:line="288" w:lineRule="auto"/>
              <w:jc w:val="center"/>
              <w:rPr>
                <w:rFonts w:cs="Times New Roman"/>
                <w:szCs w:val="28"/>
              </w:rPr>
            </w:pPr>
          </w:p>
        </w:tc>
        <w:tc>
          <w:tcPr>
            <w:tcW w:w="369" w:type="pct"/>
            <w:vAlign w:val="center"/>
          </w:tcPr>
          <w:p w14:paraId="6ABD4C85" w14:textId="77777777" w:rsidR="00FD42F5" w:rsidRPr="004E2141" w:rsidRDefault="00FD42F5" w:rsidP="00CF0B68">
            <w:pPr>
              <w:spacing w:after="0" w:line="288" w:lineRule="auto"/>
              <w:jc w:val="center"/>
              <w:rPr>
                <w:rFonts w:cs="Times New Roman"/>
                <w:szCs w:val="28"/>
              </w:rPr>
            </w:pPr>
          </w:p>
        </w:tc>
        <w:tc>
          <w:tcPr>
            <w:tcW w:w="381" w:type="pct"/>
            <w:vAlign w:val="center"/>
          </w:tcPr>
          <w:p w14:paraId="7B2D8233" w14:textId="77777777" w:rsidR="00FD42F5" w:rsidRPr="004E2141" w:rsidRDefault="00FD42F5" w:rsidP="00CF0B68">
            <w:pPr>
              <w:spacing w:after="0" w:line="288" w:lineRule="auto"/>
              <w:jc w:val="center"/>
              <w:rPr>
                <w:rFonts w:cs="Times New Roman"/>
                <w:szCs w:val="28"/>
              </w:rPr>
            </w:pPr>
          </w:p>
        </w:tc>
        <w:tc>
          <w:tcPr>
            <w:tcW w:w="370" w:type="pct"/>
            <w:vAlign w:val="center"/>
          </w:tcPr>
          <w:p w14:paraId="1BE8D059" w14:textId="77777777" w:rsidR="00FD42F5" w:rsidRPr="004E2141" w:rsidRDefault="00FD42F5" w:rsidP="00CF0B68">
            <w:pPr>
              <w:spacing w:after="0" w:line="288" w:lineRule="auto"/>
              <w:jc w:val="center"/>
              <w:rPr>
                <w:rFonts w:cs="Times New Roman"/>
                <w:szCs w:val="28"/>
              </w:rPr>
            </w:pPr>
          </w:p>
        </w:tc>
        <w:tc>
          <w:tcPr>
            <w:tcW w:w="464" w:type="pct"/>
            <w:vAlign w:val="center"/>
          </w:tcPr>
          <w:p w14:paraId="4D8D9683" w14:textId="77777777" w:rsidR="00FD42F5" w:rsidRPr="004E2141" w:rsidRDefault="00FD42F5" w:rsidP="00CF0B68">
            <w:pPr>
              <w:spacing w:after="0" w:line="288" w:lineRule="auto"/>
              <w:jc w:val="center"/>
              <w:rPr>
                <w:rFonts w:cs="Times New Roman"/>
                <w:szCs w:val="28"/>
              </w:rPr>
            </w:pPr>
          </w:p>
        </w:tc>
        <w:tc>
          <w:tcPr>
            <w:tcW w:w="289" w:type="pct"/>
            <w:vAlign w:val="center"/>
          </w:tcPr>
          <w:p w14:paraId="4BD3F190" w14:textId="77777777" w:rsidR="00FD42F5" w:rsidRPr="004E2141" w:rsidRDefault="00FD42F5" w:rsidP="00CF0B68">
            <w:pPr>
              <w:spacing w:after="0" w:line="288" w:lineRule="auto"/>
              <w:jc w:val="center"/>
              <w:rPr>
                <w:rFonts w:cs="Times New Roman"/>
                <w:szCs w:val="28"/>
              </w:rPr>
            </w:pPr>
          </w:p>
        </w:tc>
        <w:tc>
          <w:tcPr>
            <w:tcW w:w="439" w:type="pct"/>
            <w:vAlign w:val="center"/>
          </w:tcPr>
          <w:p w14:paraId="1CE6F037" w14:textId="77777777" w:rsidR="00FD42F5" w:rsidRPr="004E2141" w:rsidRDefault="00FD42F5" w:rsidP="00CF0B68">
            <w:pPr>
              <w:spacing w:after="0" w:line="288" w:lineRule="auto"/>
              <w:jc w:val="center"/>
              <w:rPr>
                <w:rFonts w:cs="Times New Roman"/>
                <w:szCs w:val="28"/>
              </w:rPr>
            </w:pPr>
          </w:p>
        </w:tc>
      </w:tr>
      <w:tr w:rsidR="0075194F" w:rsidRPr="004E2141" w14:paraId="1000D7EC" w14:textId="77777777" w:rsidTr="0075194F">
        <w:trPr>
          <w:cantSplit/>
          <w:trHeight w:val="18"/>
          <w:jc w:val="center"/>
        </w:trPr>
        <w:tc>
          <w:tcPr>
            <w:tcW w:w="418" w:type="pct"/>
            <w:vAlign w:val="center"/>
          </w:tcPr>
          <w:p w14:paraId="4F8C2575" w14:textId="77777777" w:rsidR="00FD42F5" w:rsidRPr="004E2141" w:rsidRDefault="00FD42F5" w:rsidP="00CF0B68">
            <w:pPr>
              <w:spacing w:after="0" w:line="288" w:lineRule="auto"/>
              <w:jc w:val="center"/>
              <w:rPr>
                <w:rFonts w:cs="Times New Roman"/>
                <w:color w:val="000000"/>
                <w:szCs w:val="28"/>
              </w:rPr>
            </w:pPr>
            <w:r w:rsidRPr="004E2141">
              <w:rPr>
                <w:rFonts w:cs="Times New Roman"/>
                <w:color w:val="000000"/>
                <w:szCs w:val="28"/>
              </w:rPr>
              <w:t>6</w:t>
            </w:r>
          </w:p>
        </w:tc>
        <w:tc>
          <w:tcPr>
            <w:tcW w:w="1699" w:type="pct"/>
            <w:vAlign w:val="center"/>
          </w:tcPr>
          <w:p w14:paraId="4E85DDC2" w14:textId="77777777" w:rsidR="00FD42F5" w:rsidRPr="004E2141" w:rsidRDefault="00FD42F5" w:rsidP="00CF0B68">
            <w:pPr>
              <w:spacing w:after="0" w:line="288" w:lineRule="auto"/>
              <w:jc w:val="center"/>
              <w:rPr>
                <w:rFonts w:cs="Times New Roman"/>
                <w:i/>
                <w:color w:val="000000"/>
                <w:szCs w:val="28"/>
              </w:rPr>
            </w:pPr>
            <w:r w:rsidRPr="004E2141">
              <w:rPr>
                <w:rFonts w:cs="Times New Roman"/>
                <w:i/>
                <w:color w:val="000000"/>
                <w:szCs w:val="28"/>
              </w:rPr>
              <w:t>Stenotrophomonas maltophilia</w:t>
            </w:r>
          </w:p>
        </w:tc>
        <w:tc>
          <w:tcPr>
            <w:tcW w:w="571" w:type="pct"/>
            <w:vAlign w:val="center"/>
          </w:tcPr>
          <w:p w14:paraId="009936AB" w14:textId="77777777" w:rsidR="00FD42F5" w:rsidRPr="004E2141" w:rsidRDefault="00FD42F5" w:rsidP="00CF0B68">
            <w:pPr>
              <w:spacing w:after="0" w:line="288" w:lineRule="auto"/>
              <w:jc w:val="center"/>
              <w:rPr>
                <w:rFonts w:cs="Times New Roman"/>
                <w:szCs w:val="28"/>
              </w:rPr>
            </w:pPr>
          </w:p>
        </w:tc>
        <w:tc>
          <w:tcPr>
            <w:tcW w:w="369" w:type="pct"/>
            <w:vAlign w:val="center"/>
          </w:tcPr>
          <w:p w14:paraId="10D2F3C6" w14:textId="77777777" w:rsidR="00FD42F5" w:rsidRPr="004E2141" w:rsidRDefault="00FD42F5" w:rsidP="00CF0B68">
            <w:pPr>
              <w:spacing w:after="0" w:line="288" w:lineRule="auto"/>
              <w:jc w:val="center"/>
              <w:rPr>
                <w:rFonts w:cs="Times New Roman"/>
                <w:szCs w:val="28"/>
              </w:rPr>
            </w:pPr>
          </w:p>
        </w:tc>
        <w:tc>
          <w:tcPr>
            <w:tcW w:w="381" w:type="pct"/>
            <w:vAlign w:val="center"/>
          </w:tcPr>
          <w:p w14:paraId="07DEA882" w14:textId="77777777" w:rsidR="00FD42F5" w:rsidRPr="004E2141" w:rsidRDefault="00FD42F5" w:rsidP="00CF0B68">
            <w:pPr>
              <w:spacing w:after="0" w:line="288" w:lineRule="auto"/>
              <w:jc w:val="center"/>
              <w:rPr>
                <w:rFonts w:cs="Times New Roman"/>
                <w:szCs w:val="28"/>
              </w:rPr>
            </w:pPr>
          </w:p>
        </w:tc>
        <w:tc>
          <w:tcPr>
            <w:tcW w:w="370" w:type="pct"/>
            <w:vAlign w:val="center"/>
          </w:tcPr>
          <w:p w14:paraId="03F33D56" w14:textId="77777777" w:rsidR="00FD42F5" w:rsidRPr="004E2141" w:rsidRDefault="00FD42F5" w:rsidP="00CF0B68">
            <w:pPr>
              <w:spacing w:after="0" w:line="288" w:lineRule="auto"/>
              <w:jc w:val="center"/>
              <w:rPr>
                <w:rFonts w:cs="Times New Roman"/>
                <w:szCs w:val="28"/>
              </w:rPr>
            </w:pPr>
          </w:p>
        </w:tc>
        <w:tc>
          <w:tcPr>
            <w:tcW w:w="464" w:type="pct"/>
            <w:vAlign w:val="center"/>
          </w:tcPr>
          <w:p w14:paraId="2584CD9E" w14:textId="77777777" w:rsidR="00FD42F5" w:rsidRPr="004E2141" w:rsidRDefault="00FD42F5" w:rsidP="00CF0B68">
            <w:pPr>
              <w:spacing w:after="0" w:line="288" w:lineRule="auto"/>
              <w:jc w:val="center"/>
              <w:rPr>
                <w:rFonts w:cs="Times New Roman"/>
                <w:szCs w:val="28"/>
              </w:rPr>
            </w:pPr>
          </w:p>
        </w:tc>
        <w:tc>
          <w:tcPr>
            <w:tcW w:w="289" w:type="pct"/>
            <w:vAlign w:val="center"/>
          </w:tcPr>
          <w:p w14:paraId="72D0FF86" w14:textId="77777777" w:rsidR="00FD42F5" w:rsidRPr="004E2141" w:rsidRDefault="00FD42F5" w:rsidP="00CF0B68">
            <w:pPr>
              <w:spacing w:after="0" w:line="288" w:lineRule="auto"/>
              <w:jc w:val="center"/>
              <w:rPr>
                <w:rFonts w:cs="Times New Roman"/>
                <w:szCs w:val="28"/>
              </w:rPr>
            </w:pPr>
          </w:p>
        </w:tc>
        <w:tc>
          <w:tcPr>
            <w:tcW w:w="439" w:type="pct"/>
            <w:vAlign w:val="center"/>
          </w:tcPr>
          <w:p w14:paraId="56E7A70F" w14:textId="77777777" w:rsidR="00FD42F5" w:rsidRPr="004E2141" w:rsidRDefault="00FD42F5" w:rsidP="00CF0B68">
            <w:pPr>
              <w:spacing w:after="0" w:line="288" w:lineRule="auto"/>
              <w:jc w:val="center"/>
              <w:rPr>
                <w:rFonts w:cs="Times New Roman"/>
                <w:szCs w:val="28"/>
              </w:rPr>
            </w:pPr>
          </w:p>
        </w:tc>
      </w:tr>
      <w:tr w:rsidR="0075194F" w:rsidRPr="004E2141" w14:paraId="37C322CC" w14:textId="77777777" w:rsidTr="0075194F">
        <w:trPr>
          <w:cantSplit/>
          <w:trHeight w:val="18"/>
          <w:jc w:val="center"/>
        </w:trPr>
        <w:tc>
          <w:tcPr>
            <w:tcW w:w="418" w:type="pct"/>
            <w:vAlign w:val="center"/>
          </w:tcPr>
          <w:p w14:paraId="0B683AAD" w14:textId="77777777" w:rsidR="00FD42F5" w:rsidRPr="004E2141" w:rsidRDefault="00FD42F5" w:rsidP="00CF0B68">
            <w:pPr>
              <w:spacing w:after="0" w:line="288" w:lineRule="auto"/>
              <w:jc w:val="center"/>
              <w:rPr>
                <w:rFonts w:cs="Times New Roman"/>
                <w:color w:val="000000"/>
                <w:szCs w:val="28"/>
              </w:rPr>
            </w:pPr>
            <w:r w:rsidRPr="004E2141">
              <w:rPr>
                <w:rFonts w:cs="Times New Roman"/>
                <w:color w:val="000000"/>
                <w:szCs w:val="28"/>
              </w:rPr>
              <w:t>7</w:t>
            </w:r>
          </w:p>
        </w:tc>
        <w:tc>
          <w:tcPr>
            <w:tcW w:w="1699" w:type="pct"/>
            <w:vAlign w:val="center"/>
          </w:tcPr>
          <w:p w14:paraId="389FAC54" w14:textId="77777777" w:rsidR="00FD42F5" w:rsidRPr="004E2141" w:rsidRDefault="00FD42F5" w:rsidP="00CF0B68">
            <w:pPr>
              <w:spacing w:after="0" w:line="288" w:lineRule="auto"/>
              <w:jc w:val="center"/>
              <w:rPr>
                <w:rFonts w:cs="Times New Roman"/>
                <w:i/>
                <w:color w:val="000000"/>
                <w:szCs w:val="28"/>
              </w:rPr>
            </w:pPr>
            <w:r w:rsidRPr="004E2141">
              <w:rPr>
                <w:rFonts w:cs="Times New Roman"/>
                <w:i/>
                <w:color w:val="000000"/>
                <w:szCs w:val="28"/>
              </w:rPr>
              <w:t>Klebsiella aerogenes</w:t>
            </w:r>
          </w:p>
        </w:tc>
        <w:tc>
          <w:tcPr>
            <w:tcW w:w="571" w:type="pct"/>
            <w:vAlign w:val="center"/>
          </w:tcPr>
          <w:p w14:paraId="60A2F62B" w14:textId="77777777" w:rsidR="00FD42F5" w:rsidRPr="004E2141" w:rsidRDefault="00FD42F5" w:rsidP="00CF0B68">
            <w:pPr>
              <w:spacing w:after="0" w:line="288" w:lineRule="auto"/>
              <w:jc w:val="center"/>
              <w:rPr>
                <w:rFonts w:cs="Times New Roman"/>
                <w:szCs w:val="28"/>
              </w:rPr>
            </w:pPr>
          </w:p>
        </w:tc>
        <w:tc>
          <w:tcPr>
            <w:tcW w:w="369" w:type="pct"/>
            <w:vAlign w:val="center"/>
          </w:tcPr>
          <w:p w14:paraId="66CABFC9" w14:textId="77777777" w:rsidR="00FD42F5" w:rsidRPr="004E2141" w:rsidRDefault="00FD42F5" w:rsidP="00CF0B68">
            <w:pPr>
              <w:spacing w:after="0" w:line="288" w:lineRule="auto"/>
              <w:jc w:val="center"/>
              <w:rPr>
                <w:rFonts w:cs="Times New Roman"/>
                <w:szCs w:val="28"/>
              </w:rPr>
            </w:pPr>
          </w:p>
        </w:tc>
        <w:tc>
          <w:tcPr>
            <w:tcW w:w="381" w:type="pct"/>
            <w:vAlign w:val="center"/>
          </w:tcPr>
          <w:p w14:paraId="0B2C7F01" w14:textId="77777777" w:rsidR="00FD42F5" w:rsidRPr="004E2141" w:rsidRDefault="00FD42F5" w:rsidP="00CF0B68">
            <w:pPr>
              <w:spacing w:after="0" w:line="288" w:lineRule="auto"/>
              <w:jc w:val="center"/>
              <w:rPr>
                <w:rFonts w:cs="Times New Roman"/>
                <w:szCs w:val="28"/>
              </w:rPr>
            </w:pPr>
          </w:p>
        </w:tc>
        <w:tc>
          <w:tcPr>
            <w:tcW w:w="370" w:type="pct"/>
            <w:vAlign w:val="center"/>
          </w:tcPr>
          <w:p w14:paraId="4510FBF1" w14:textId="77777777" w:rsidR="00FD42F5" w:rsidRPr="004E2141" w:rsidRDefault="00FD42F5" w:rsidP="00CF0B68">
            <w:pPr>
              <w:spacing w:after="0" w:line="288" w:lineRule="auto"/>
              <w:jc w:val="center"/>
              <w:rPr>
                <w:rFonts w:cs="Times New Roman"/>
                <w:szCs w:val="28"/>
              </w:rPr>
            </w:pPr>
          </w:p>
        </w:tc>
        <w:tc>
          <w:tcPr>
            <w:tcW w:w="464" w:type="pct"/>
            <w:vAlign w:val="center"/>
          </w:tcPr>
          <w:p w14:paraId="379E1754" w14:textId="77777777" w:rsidR="00FD42F5" w:rsidRPr="004E2141" w:rsidRDefault="00FD42F5" w:rsidP="00CF0B68">
            <w:pPr>
              <w:spacing w:after="0" w:line="288" w:lineRule="auto"/>
              <w:jc w:val="center"/>
              <w:rPr>
                <w:rFonts w:cs="Times New Roman"/>
                <w:szCs w:val="28"/>
              </w:rPr>
            </w:pPr>
          </w:p>
        </w:tc>
        <w:tc>
          <w:tcPr>
            <w:tcW w:w="289" w:type="pct"/>
            <w:vAlign w:val="center"/>
          </w:tcPr>
          <w:p w14:paraId="46F1D5FF" w14:textId="77777777" w:rsidR="00FD42F5" w:rsidRPr="004E2141" w:rsidRDefault="00FD42F5" w:rsidP="00CF0B68">
            <w:pPr>
              <w:spacing w:after="0" w:line="288" w:lineRule="auto"/>
              <w:jc w:val="center"/>
              <w:rPr>
                <w:rFonts w:cs="Times New Roman"/>
                <w:szCs w:val="28"/>
              </w:rPr>
            </w:pPr>
          </w:p>
        </w:tc>
        <w:tc>
          <w:tcPr>
            <w:tcW w:w="439" w:type="pct"/>
            <w:vAlign w:val="center"/>
          </w:tcPr>
          <w:p w14:paraId="46AB615E" w14:textId="77777777" w:rsidR="00FD42F5" w:rsidRPr="004E2141" w:rsidRDefault="00FD42F5" w:rsidP="00CF0B68">
            <w:pPr>
              <w:spacing w:after="0" w:line="288" w:lineRule="auto"/>
              <w:jc w:val="center"/>
              <w:rPr>
                <w:rFonts w:cs="Times New Roman"/>
                <w:szCs w:val="28"/>
              </w:rPr>
            </w:pPr>
          </w:p>
        </w:tc>
      </w:tr>
      <w:tr w:rsidR="0075194F" w:rsidRPr="004E2141" w14:paraId="4A974B82" w14:textId="77777777" w:rsidTr="0075194F">
        <w:trPr>
          <w:cantSplit/>
          <w:trHeight w:val="71"/>
          <w:jc w:val="center"/>
        </w:trPr>
        <w:tc>
          <w:tcPr>
            <w:tcW w:w="418" w:type="pct"/>
            <w:vAlign w:val="center"/>
          </w:tcPr>
          <w:p w14:paraId="541AC92B" w14:textId="77777777" w:rsidR="00FD42F5" w:rsidRPr="004E2141" w:rsidRDefault="00FD42F5" w:rsidP="00CF0B68">
            <w:pPr>
              <w:spacing w:after="0" w:line="288" w:lineRule="auto"/>
              <w:jc w:val="center"/>
              <w:rPr>
                <w:rFonts w:cs="Times New Roman"/>
                <w:b/>
                <w:color w:val="000000"/>
                <w:szCs w:val="28"/>
              </w:rPr>
            </w:pPr>
          </w:p>
        </w:tc>
        <w:tc>
          <w:tcPr>
            <w:tcW w:w="1699" w:type="pct"/>
            <w:vAlign w:val="center"/>
          </w:tcPr>
          <w:p w14:paraId="22A46764" w14:textId="77777777" w:rsidR="00FD42F5" w:rsidRPr="004E2141" w:rsidRDefault="00FD42F5" w:rsidP="00CF0B68">
            <w:pPr>
              <w:spacing w:after="0" w:line="288" w:lineRule="auto"/>
              <w:jc w:val="center"/>
              <w:rPr>
                <w:rFonts w:cs="Times New Roman"/>
                <w:b/>
                <w:i/>
                <w:color w:val="000000"/>
                <w:szCs w:val="28"/>
              </w:rPr>
            </w:pPr>
            <w:r w:rsidRPr="004E2141">
              <w:rPr>
                <w:rFonts w:cs="Times New Roman"/>
                <w:b/>
                <w:i/>
                <w:color w:val="000000"/>
                <w:szCs w:val="28"/>
              </w:rPr>
              <w:t>…</w:t>
            </w:r>
          </w:p>
        </w:tc>
        <w:tc>
          <w:tcPr>
            <w:tcW w:w="571" w:type="pct"/>
            <w:vAlign w:val="center"/>
          </w:tcPr>
          <w:p w14:paraId="181F28F8" w14:textId="77777777" w:rsidR="00FD42F5" w:rsidRPr="004E2141" w:rsidRDefault="00FD42F5" w:rsidP="00CF0B68">
            <w:pPr>
              <w:spacing w:after="0" w:line="288" w:lineRule="auto"/>
              <w:jc w:val="center"/>
              <w:rPr>
                <w:rFonts w:cs="Times New Roman"/>
                <w:szCs w:val="28"/>
              </w:rPr>
            </w:pPr>
          </w:p>
        </w:tc>
        <w:tc>
          <w:tcPr>
            <w:tcW w:w="369" w:type="pct"/>
            <w:vAlign w:val="center"/>
          </w:tcPr>
          <w:p w14:paraId="7E736A10" w14:textId="77777777" w:rsidR="00FD42F5" w:rsidRPr="004E2141" w:rsidRDefault="00FD42F5" w:rsidP="00CF0B68">
            <w:pPr>
              <w:spacing w:after="0" w:line="288" w:lineRule="auto"/>
              <w:jc w:val="center"/>
              <w:rPr>
                <w:rFonts w:cs="Times New Roman"/>
                <w:szCs w:val="28"/>
              </w:rPr>
            </w:pPr>
          </w:p>
        </w:tc>
        <w:tc>
          <w:tcPr>
            <w:tcW w:w="381" w:type="pct"/>
            <w:vAlign w:val="center"/>
          </w:tcPr>
          <w:p w14:paraId="2CB8DBF4" w14:textId="77777777" w:rsidR="00FD42F5" w:rsidRPr="004E2141" w:rsidRDefault="00FD42F5" w:rsidP="00CF0B68">
            <w:pPr>
              <w:spacing w:after="0" w:line="288" w:lineRule="auto"/>
              <w:jc w:val="center"/>
              <w:rPr>
                <w:rFonts w:cs="Times New Roman"/>
                <w:szCs w:val="28"/>
              </w:rPr>
            </w:pPr>
          </w:p>
        </w:tc>
        <w:tc>
          <w:tcPr>
            <w:tcW w:w="370" w:type="pct"/>
            <w:vAlign w:val="center"/>
          </w:tcPr>
          <w:p w14:paraId="4ADAE819" w14:textId="77777777" w:rsidR="00FD42F5" w:rsidRPr="004E2141" w:rsidRDefault="00FD42F5" w:rsidP="00CF0B68">
            <w:pPr>
              <w:spacing w:after="0" w:line="288" w:lineRule="auto"/>
              <w:jc w:val="center"/>
              <w:rPr>
                <w:rFonts w:cs="Times New Roman"/>
                <w:szCs w:val="28"/>
              </w:rPr>
            </w:pPr>
          </w:p>
        </w:tc>
        <w:tc>
          <w:tcPr>
            <w:tcW w:w="464" w:type="pct"/>
            <w:vAlign w:val="center"/>
          </w:tcPr>
          <w:p w14:paraId="4B06D35C" w14:textId="77777777" w:rsidR="00FD42F5" w:rsidRPr="004E2141" w:rsidRDefault="00FD42F5" w:rsidP="00CF0B68">
            <w:pPr>
              <w:spacing w:after="0" w:line="288" w:lineRule="auto"/>
              <w:jc w:val="center"/>
              <w:rPr>
                <w:rFonts w:cs="Times New Roman"/>
                <w:szCs w:val="28"/>
              </w:rPr>
            </w:pPr>
          </w:p>
        </w:tc>
        <w:tc>
          <w:tcPr>
            <w:tcW w:w="289" w:type="pct"/>
            <w:vAlign w:val="center"/>
          </w:tcPr>
          <w:p w14:paraId="5FE746D0" w14:textId="77777777" w:rsidR="00FD42F5" w:rsidRPr="004E2141" w:rsidRDefault="00FD42F5" w:rsidP="00CF0B68">
            <w:pPr>
              <w:spacing w:after="0" w:line="288" w:lineRule="auto"/>
              <w:jc w:val="center"/>
              <w:rPr>
                <w:rFonts w:cs="Times New Roman"/>
                <w:szCs w:val="28"/>
              </w:rPr>
            </w:pPr>
          </w:p>
        </w:tc>
        <w:tc>
          <w:tcPr>
            <w:tcW w:w="439" w:type="pct"/>
            <w:vAlign w:val="center"/>
          </w:tcPr>
          <w:p w14:paraId="469483F6" w14:textId="77777777" w:rsidR="00FD42F5" w:rsidRPr="004E2141" w:rsidRDefault="00FD42F5" w:rsidP="00CF0B68">
            <w:pPr>
              <w:spacing w:after="0" w:line="288" w:lineRule="auto"/>
              <w:jc w:val="center"/>
              <w:rPr>
                <w:rFonts w:cs="Times New Roman"/>
                <w:szCs w:val="28"/>
              </w:rPr>
            </w:pPr>
          </w:p>
        </w:tc>
      </w:tr>
    </w:tbl>
    <w:p w14:paraId="29389D95" w14:textId="77777777" w:rsidR="004A2712" w:rsidRPr="004E2141" w:rsidRDefault="004A2712" w:rsidP="00CF0B68">
      <w:pPr>
        <w:spacing w:after="0" w:line="288" w:lineRule="auto"/>
        <w:rPr>
          <w:rFonts w:cs="Times New Roman"/>
          <w:b/>
          <w:szCs w:val="28"/>
        </w:rPr>
      </w:pPr>
    </w:p>
    <w:p w14:paraId="7C02316B" w14:textId="77777777" w:rsidR="00FD42F5" w:rsidRPr="004E2141" w:rsidRDefault="00FD42F5" w:rsidP="00CF0B68">
      <w:pPr>
        <w:spacing w:after="0" w:line="360" w:lineRule="auto"/>
        <w:rPr>
          <w:rFonts w:cs="Times New Roman"/>
          <w:b/>
          <w:szCs w:val="28"/>
        </w:rPr>
      </w:pPr>
      <w:r w:rsidRPr="004E2141">
        <w:rPr>
          <w:rFonts w:cs="Times New Roman"/>
          <w:b/>
          <w:szCs w:val="28"/>
        </w:rPr>
        <w:t xml:space="preserve">Nhận xét: </w:t>
      </w:r>
    </w:p>
    <w:p w14:paraId="7B2EE355" w14:textId="77777777" w:rsidR="008E6E0A" w:rsidRPr="004E2141" w:rsidRDefault="00FD42F5" w:rsidP="00CF0B68">
      <w:pPr>
        <w:pStyle w:val="ListParagraph"/>
        <w:spacing w:after="0" w:line="360" w:lineRule="auto"/>
        <w:ind w:left="735" w:hanging="735"/>
        <w:jc w:val="center"/>
        <w:rPr>
          <w:rFonts w:cs="Times New Roman"/>
          <w:b/>
          <w:i/>
          <w:szCs w:val="28"/>
        </w:rPr>
      </w:pPr>
      <w:r w:rsidRPr="004E2141">
        <w:rPr>
          <w:rFonts w:cs="Times New Roman"/>
          <w:noProof/>
          <w:szCs w:val="28"/>
        </w:rPr>
        <w:lastRenderedPageBreak/>
        <w:drawing>
          <wp:inline distT="0" distB="0" distL="0" distR="0" wp14:anchorId="260217C3" wp14:editId="1370F34E">
            <wp:extent cx="4600575" cy="3314700"/>
            <wp:effectExtent l="0" t="0" r="9525" b="1905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Start w:id="459" w:name="_Toc83586592"/>
      <w:bookmarkStart w:id="460" w:name="_Toc83586805"/>
      <w:bookmarkStart w:id="461" w:name="_Toc83940154"/>
      <w:bookmarkStart w:id="462" w:name="_Toc83940275"/>
      <w:bookmarkStart w:id="463" w:name="_Toc86013253"/>
      <w:bookmarkStart w:id="464" w:name="_Toc86013396"/>
      <w:bookmarkStart w:id="465" w:name="_Toc86013542"/>
      <w:bookmarkStart w:id="466" w:name="_Toc86013633"/>
      <w:bookmarkStart w:id="467" w:name="_Toc86014043"/>
      <w:bookmarkStart w:id="468" w:name="_Toc86014721"/>
      <w:bookmarkStart w:id="469" w:name="_Toc86014867"/>
      <w:bookmarkStart w:id="470" w:name="_Toc86015162"/>
      <w:bookmarkStart w:id="471" w:name="_Toc86533618"/>
      <w:bookmarkStart w:id="472" w:name="_Toc86533904"/>
      <w:bookmarkStart w:id="473" w:name="_Toc86535171"/>
      <w:bookmarkStart w:id="474" w:name="_Toc86824350"/>
      <w:bookmarkStart w:id="475" w:name="_Toc86824526"/>
      <w:bookmarkStart w:id="476" w:name="_Toc86824702"/>
      <w:bookmarkStart w:id="477" w:name="_Toc88414889"/>
    </w:p>
    <w:p w14:paraId="50D431AF" w14:textId="5629F52B" w:rsidR="00FD42F5" w:rsidRPr="004E2141" w:rsidRDefault="00FD42F5" w:rsidP="00036881">
      <w:pPr>
        <w:pStyle w:val="00D"/>
      </w:pPr>
      <w:bookmarkStart w:id="478" w:name="_Toc108178690"/>
      <w:bookmarkStart w:id="479" w:name="_Toc161130624"/>
      <w:r w:rsidRPr="004E2141">
        <w:t>Biểu đồ</w:t>
      </w:r>
      <w:r w:rsidR="00187B5E">
        <w:t xml:space="preserve"> 3.6</w:t>
      </w:r>
      <w:r w:rsidRPr="004E2141">
        <w:t>. Mức độ kháng kháng sinh của các chủng A. baumannii phân lập được</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14:paraId="7782DF83" w14:textId="77777777" w:rsidR="00FD42F5" w:rsidRPr="004E2141" w:rsidRDefault="00FD42F5" w:rsidP="00CF0B68">
      <w:pPr>
        <w:spacing w:after="0" w:line="360" w:lineRule="auto"/>
        <w:rPr>
          <w:rFonts w:cs="Times New Roman"/>
          <w:b/>
          <w:szCs w:val="28"/>
        </w:rPr>
      </w:pPr>
      <w:r w:rsidRPr="004E2141">
        <w:rPr>
          <w:rFonts w:cs="Times New Roman"/>
          <w:b/>
          <w:szCs w:val="28"/>
        </w:rPr>
        <w:t xml:space="preserve">Nhận xét: </w:t>
      </w:r>
    </w:p>
    <w:p w14:paraId="72C595BB" w14:textId="77777777" w:rsidR="00FD42F5" w:rsidRPr="004E2141" w:rsidRDefault="00FD42F5" w:rsidP="00CF0B68">
      <w:pPr>
        <w:pStyle w:val="ListParagraph"/>
        <w:spacing w:after="0" w:line="360" w:lineRule="auto"/>
        <w:ind w:left="567" w:firstLine="426"/>
        <w:rPr>
          <w:rFonts w:cs="Times New Roman"/>
          <w:szCs w:val="28"/>
        </w:rPr>
      </w:pPr>
      <w:r w:rsidRPr="004E2141">
        <w:rPr>
          <w:rFonts w:cs="Times New Roman"/>
          <w:noProof/>
          <w:szCs w:val="28"/>
        </w:rPr>
        <w:drawing>
          <wp:inline distT="0" distB="0" distL="0" distR="0" wp14:anchorId="3F14736D" wp14:editId="651385E1">
            <wp:extent cx="4648200" cy="2362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0E0B91" w14:textId="486FBD39" w:rsidR="00FE676F" w:rsidRPr="004E2141" w:rsidRDefault="00FD42F5" w:rsidP="00036881">
      <w:pPr>
        <w:pStyle w:val="00D"/>
      </w:pPr>
      <w:bookmarkStart w:id="480" w:name="_Toc85486482"/>
      <w:bookmarkStart w:id="481" w:name="_Toc108178691"/>
      <w:bookmarkStart w:id="482" w:name="_Toc161130625"/>
      <w:r w:rsidRPr="004E2141">
        <w:t>Biểu đồ</w:t>
      </w:r>
      <w:r w:rsidR="00187B5E">
        <w:t xml:space="preserve"> 3.7</w:t>
      </w:r>
      <w:r w:rsidR="008E6E0A" w:rsidRPr="004E2141">
        <w:t>.</w:t>
      </w:r>
      <w:r w:rsidRPr="004E2141">
        <w:t xml:space="preserve"> MIC của Acinetobacter baumannii với kháng sinh Colistin</w:t>
      </w:r>
      <w:bookmarkEnd w:id="480"/>
      <w:bookmarkEnd w:id="481"/>
      <w:bookmarkEnd w:id="482"/>
    </w:p>
    <w:p w14:paraId="32DE6B0E" w14:textId="77777777" w:rsidR="00B01D7A" w:rsidRPr="004E2141" w:rsidRDefault="00B01D7A" w:rsidP="00CF0B68">
      <w:pPr>
        <w:pStyle w:val="D1"/>
        <w:spacing w:before="0"/>
      </w:pPr>
      <w:r w:rsidRPr="004E2141">
        <w:rPr>
          <w:noProof/>
        </w:rPr>
        <w:lastRenderedPageBreak/>
        <w:drawing>
          <wp:inline distT="0" distB="0" distL="0" distR="0" wp14:anchorId="338D9C0E" wp14:editId="5AA890FD">
            <wp:extent cx="4810125" cy="2962275"/>
            <wp:effectExtent l="0" t="0" r="9525" b="952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Start w:id="483" w:name="_Toc83586593"/>
      <w:bookmarkStart w:id="484" w:name="_Toc83586806"/>
      <w:bookmarkStart w:id="485" w:name="_Toc83940155"/>
      <w:bookmarkStart w:id="486" w:name="_Toc83940276"/>
      <w:bookmarkStart w:id="487" w:name="_Toc86013254"/>
      <w:bookmarkStart w:id="488" w:name="_Toc86013397"/>
      <w:bookmarkStart w:id="489" w:name="_Toc86013543"/>
      <w:bookmarkStart w:id="490" w:name="_Toc86013634"/>
      <w:bookmarkStart w:id="491" w:name="_Toc86014044"/>
      <w:bookmarkStart w:id="492" w:name="_Toc86014722"/>
      <w:bookmarkStart w:id="493" w:name="_Toc86014868"/>
      <w:bookmarkStart w:id="494" w:name="_Toc86015163"/>
      <w:bookmarkStart w:id="495" w:name="_Toc86533619"/>
      <w:bookmarkStart w:id="496" w:name="_Toc86533905"/>
      <w:bookmarkStart w:id="497" w:name="_Toc86535172"/>
      <w:bookmarkStart w:id="498" w:name="_Toc86824351"/>
      <w:bookmarkStart w:id="499" w:name="_Toc86824527"/>
      <w:bookmarkStart w:id="500" w:name="_Toc86824703"/>
      <w:bookmarkStart w:id="501" w:name="_Toc88414890"/>
    </w:p>
    <w:p w14:paraId="19BDC677" w14:textId="77777777" w:rsidR="008E6E0A" w:rsidRPr="004E2141" w:rsidRDefault="008E6E0A" w:rsidP="00CF0B68">
      <w:pPr>
        <w:pStyle w:val="D"/>
      </w:pPr>
    </w:p>
    <w:p w14:paraId="2073768F" w14:textId="1FDF71E7" w:rsidR="00B01D7A" w:rsidRPr="004E2141" w:rsidRDefault="00B01D7A" w:rsidP="00036881">
      <w:pPr>
        <w:pStyle w:val="00D"/>
      </w:pPr>
      <w:bookmarkStart w:id="502" w:name="_Toc108178692"/>
      <w:bookmarkStart w:id="503" w:name="_Toc161130626"/>
      <w:r w:rsidRPr="004E2141">
        <w:t>Biểu đồ</w:t>
      </w:r>
      <w:r w:rsidR="00187B5E">
        <w:t xml:space="preserve"> 3.8</w:t>
      </w:r>
      <w:r w:rsidRPr="004E2141">
        <w:t>. Mức độ kháng kháng sinh của các chủng K. pneumoniae phân lập được</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14:paraId="08980FB0" w14:textId="77777777" w:rsidR="00B01D7A" w:rsidRPr="004E2141" w:rsidRDefault="00B01D7A" w:rsidP="00CF0B68">
      <w:pPr>
        <w:pStyle w:val="D1"/>
        <w:spacing w:before="0"/>
        <w:jc w:val="left"/>
      </w:pPr>
      <w:r w:rsidRPr="004E2141">
        <w:t>Nhận xét:</w:t>
      </w:r>
    </w:p>
    <w:p w14:paraId="4C9E8E35" w14:textId="77777777" w:rsidR="00B01D7A" w:rsidRPr="004E2141" w:rsidRDefault="00B01D7A" w:rsidP="00CF0B68">
      <w:pPr>
        <w:pStyle w:val="ListParagraph"/>
        <w:spacing w:after="0" w:line="360" w:lineRule="auto"/>
        <w:ind w:left="735" w:hanging="735"/>
        <w:jc w:val="center"/>
        <w:rPr>
          <w:rFonts w:cs="Times New Roman"/>
          <w:szCs w:val="28"/>
        </w:rPr>
      </w:pPr>
      <w:r w:rsidRPr="004E2141">
        <w:rPr>
          <w:rFonts w:cs="Times New Roman"/>
          <w:noProof/>
          <w:szCs w:val="28"/>
        </w:rPr>
        <w:drawing>
          <wp:inline distT="0" distB="0" distL="0" distR="0" wp14:anchorId="0FCF13D4" wp14:editId="16385E4C">
            <wp:extent cx="4752975" cy="1524000"/>
            <wp:effectExtent l="0" t="0" r="952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9C254BA" w14:textId="77E50530" w:rsidR="00B01D7A" w:rsidRPr="004E2141" w:rsidRDefault="00B01D7A" w:rsidP="00036881">
      <w:pPr>
        <w:pStyle w:val="00D"/>
      </w:pPr>
      <w:bookmarkStart w:id="504" w:name="_Toc108178693"/>
      <w:bookmarkStart w:id="505" w:name="_Toc161130627"/>
      <w:r w:rsidRPr="004E2141">
        <w:t>Biểu đồ</w:t>
      </w:r>
      <w:r w:rsidR="00187B5E">
        <w:t xml:space="preserve"> 3.9</w:t>
      </w:r>
      <w:r w:rsidR="008E6E0A" w:rsidRPr="004E2141">
        <w:t>.</w:t>
      </w:r>
      <w:r w:rsidRPr="004E2141">
        <w:t xml:space="preserve"> MIC của K. pneumoniae với kháng sinh Colistin</w:t>
      </w:r>
      <w:bookmarkEnd w:id="504"/>
      <w:bookmarkEnd w:id="505"/>
    </w:p>
    <w:p w14:paraId="2F395CBB" w14:textId="77777777" w:rsidR="00FD42F5" w:rsidRPr="004E2141" w:rsidRDefault="00B01D7A" w:rsidP="00CF0B68">
      <w:pPr>
        <w:spacing w:after="0" w:line="360" w:lineRule="auto"/>
        <w:rPr>
          <w:rFonts w:cs="Times New Roman"/>
          <w:b/>
          <w:szCs w:val="28"/>
        </w:rPr>
      </w:pPr>
      <w:r w:rsidRPr="004E2141">
        <w:rPr>
          <w:rFonts w:cs="Times New Roman"/>
          <w:b/>
          <w:szCs w:val="28"/>
        </w:rPr>
        <w:t xml:space="preserve">Nhận xét: </w:t>
      </w:r>
    </w:p>
    <w:p w14:paraId="46A740D5" w14:textId="77777777" w:rsidR="00B01D7A" w:rsidRPr="004E2141" w:rsidRDefault="00B01D7A" w:rsidP="00CF0B68">
      <w:pPr>
        <w:pStyle w:val="ListParagraph"/>
        <w:spacing w:after="0" w:line="360" w:lineRule="auto"/>
        <w:ind w:left="735" w:hanging="735"/>
        <w:jc w:val="center"/>
        <w:rPr>
          <w:rFonts w:cs="Times New Roman"/>
          <w:i/>
          <w:szCs w:val="28"/>
        </w:rPr>
      </w:pPr>
      <w:r w:rsidRPr="004E2141">
        <w:rPr>
          <w:rFonts w:cs="Times New Roman"/>
          <w:noProof/>
          <w:szCs w:val="28"/>
        </w:rPr>
        <w:lastRenderedPageBreak/>
        <w:drawing>
          <wp:inline distT="0" distB="0" distL="0" distR="0" wp14:anchorId="0B863885" wp14:editId="3732EE8E">
            <wp:extent cx="4432935" cy="3048000"/>
            <wp:effectExtent l="0" t="0" r="571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6F0F7C" w14:textId="14A56D2E" w:rsidR="00B01D7A" w:rsidRPr="004E2141" w:rsidRDefault="00B01D7A" w:rsidP="00036881">
      <w:pPr>
        <w:pStyle w:val="00D"/>
      </w:pPr>
      <w:bookmarkStart w:id="506" w:name="_Toc83586594"/>
      <w:bookmarkStart w:id="507" w:name="_Toc83586807"/>
      <w:bookmarkStart w:id="508" w:name="_Toc83940156"/>
      <w:bookmarkStart w:id="509" w:name="_Toc83940277"/>
      <w:bookmarkStart w:id="510" w:name="_Toc86013255"/>
      <w:bookmarkStart w:id="511" w:name="_Toc86013398"/>
      <w:bookmarkStart w:id="512" w:name="_Toc86013544"/>
      <w:bookmarkStart w:id="513" w:name="_Toc86013635"/>
      <w:bookmarkStart w:id="514" w:name="_Toc86014045"/>
      <w:bookmarkStart w:id="515" w:name="_Toc86014723"/>
      <w:bookmarkStart w:id="516" w:name="_Toc86014869"/>
      <w:bookmarkStart w:id="517" w:name="_Toc86015164"/>
      <w:bookmarkStart w:id="518" w:name="_Toc86533620"/>
      <w:bookmarkStart w:id="519" w:name="_Toc86533906"/>
      <w:bookmarkStart w:id="520" w:name="_Toc86535173"/>
      <w:bookmarkStart w:id="521" w:name="_Toc86824352"/>
      <w:bookmarkStart w:id="522" w:name="_Toc86824528"/>
      <w:bookmarkStart w:id="523" w:name="_Toc86824704"/>
      <w:bookmarkStart w:id="524" w:name="_Toc88414891"/>
      <w:bookmarkStart w:id="525" w:name="_Toc108178694"/>
      <w:bookmarkStart w:id="526" w:name="_Toc161130628"/>
      <w:r w:rsidRPr="004E2141">
        <w:t>Biểu đồ 3.</w:t>
      </w:r>
      <w:r w:rsidR="00187B5E">
        <w:t>10</w:t>
      </w:r>
      <w:r w:rsidRPr="004E2141">
        <w:t>. Mức độ kháng kháng sinh của các chủng P. aeruginosa</w:t>
      </w:r>
      <w:r w:rsidRPr="00036881">
        <w:t xml:space="preserve"> </w:t>
      </w:r>
      <w:r w:rsidRPr="004E2141">
        <w:t>phân lập được</w:t>
      </w:r>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14:paraId="54B1D54C" w14:textId="77777777" w:rsidR="00B01D7A" w:rsidRPr="004E2141" w:rsidRDefault="00B01D7A" w:rsidP="00CF0B68">
      <w:pPr>
        <w:pStyle w:val="bD"/>
        <w:jc w:val="left"/>
        <w:rPr>
          <w:i w:val="0"/>
        </w:rPr>
      </w:pPr>
      <w:r w:rsidRPr="004E2141">
        <w:rPr>
          <w:i w:val="0"/>
        </w:rPr>
        <w:t xml:space="preserve">Nhận xét: </w:t>
      </w:r>
    </w:p>
    <w:p w14:paraId="4550A8DD" w14:textId="77777777" w:rsidR="00B01D7A" w:rsidRPr="004E2141" w:rsidRDefault="00B01D7A" w:rsidP="00CF0B68">
      <w:pPr>
        <w:spacing w:after="0" w:line="360" w:lineRule="auto"/>
        <w:jc w:val="center"/>
        <w:rPr>
          <w:rFonts w:cs="Times New Roman"/>
          <w:i/>
          <w:szCs w:val="28"/>
        </w:rPr>
      </w:pPr>
      <w:r w:rsidRPr="004E2141">
        <w:rPr>
          <w:rFonts w:cs="Times New Roman"/>
          <w:noProof/>
          <w:szCs w:val="28"/>
        </w:rPr>
        <w:drawing>
          <wp:inline distT="0" distB="0" distL="0" distR="0" wp14:anchorId="37F685D1" wp14:editId="077880AA">
            <wp:extent cx="5191125" cy="1924050"/>
            <wp:effectExtent l="0" t="0" r="952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26B0179" w14:textId="7701C4B5" w:rsidR="00B01D7A" w:rsidRPr="004E2141" w:rsidRDefault="00B01D7A" w:rsidP="00036881">
      <w:pPr>
        <w:pStyle w:val="00D"/>
      </w:pPr>
      <w:bookmarkStart w:id="527" w:name="_Toc108178695"/>
      <w:bookmarkStart w:id="528" w:name="_Toc161130629"/>
      <w:r w:rsidRPr="004E2141">
        <w:t>Biểu đồ</w:t>
      </w:r>
      <w:r w:rsidR="00187B5E">
        <w:t xml:space="preserve"> 3.11</w:t>
      </w:r>
      <w:r w:rsidR="008E6E0A" w:rsidRPr="004E2141">
        <w:t>.</w:t>
      </w:r>
      <w:r w:rsidRPr="004E2141">
        <w:t xml:space="preserve"> MIC của P. aeruginosa</w:t>
      </w:r>
      <w:r w:rsidRPr="00036881">
        <w:t xml:space="preserve"> </w:t>
      </w:r>
      <w:r w:rsidRPr="004E2141">
        <w:t>với kháng sinh Colistin</w:t>
      </w:r>
      <w:bookmarkEnd w:id="527"/>
      <w:bookmarkEnd w:id="528"/>
    </w:p>
    <w:p w14:paraId="1E245AF9" w14:textId="77777777" w:rsidR="00B01D7A" w:rsidRPr="004E2141" w:rsidRDefault="00B01D7A" w:rsidP="00CF0B68">
      <w:pPr>
        <w:pStyle w:val="D1"/>
        <w:spacing w:before="0"/>
        <w:jc w:val="left"/>
      </w:pPr>
      <w:r w:rsidRPr="004E2141">
        <w:t xml:space="preserve">Nhận xét: </w:t>
      </w:r>
    </w:p>
    <w:p w14:paraId="73C2B807" w14:textId="77777777" w:rsidR="00B01D7A" w:rsidRPr="004E2141" w:rsidRDefault="00B01D7A" w:rsidP="00CF0B68">
      <w:pPr>
        <w:pStyle w:val="D1"/>
        <w:spacing w:before="0"/>
        <w:rPr>
          <w:i/>
        </w:rPr>
      </w:pPr>
      <w:r w:rsidRPr="004E2141">
        <w:rPr>
          <w:noProof/>
        </w:rPr>
        <w:lastRenderedPageBreak/>
        <w:drawing>
          <wp:inline distT="0" distB="0" distL="0" distR="0" wp14:anchorId="34ECB627" wp14:editId="7814B913">
            <wp:extent cx="4972050" cy="2257425"/>
            <wp:effectExtent l="0" t="0" r="0" b="952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01ADFE1" w14:textId="77777777" w:rsidR="008E6E0A" w:rsidRPr="004E2141" w:rsidRDefault="008E6E0A" w:rsidP="00CF0B68">
      <w:pPr>
        <w:pStyle w:val="bD"/>
        <w:rPr>
          <w:spacing w:val="-6"/>
        </w:rPr>
      </w:pPr>
      <w:bookmarkStart w:id="529" w:name="_Toc83586595"/>
      <w:bookmarkStart w:id="530" w:name="_Toc83586808"/>
      <w:bookmarkStart w:id="531" w:name="_Toc83940157"/>
      <w:bookmarkStart w:id="532" w:name="_Toc83940278"/>
      <w:bookmarkStart w:id="533" w:name="_Toc86013256"/>
      <w:bookmarkStart w:id="534" w:name="_Toc86013399"/>
      <w:bookmarkStart w:id="535" w:name="_Toc86013545"/>
      <w:bookmarkStart w:id="536" w:name="_Toc86013636"/>
      <w:bookmarkStart w:id="537" w:name="_Toc86014046"/>
      <w:bookmarkStart w:id="538" w:name="_Toc86014724"/>
      <w:bookmarkStart w:id="539" w:name="_Toc86014870"/>
      <w:bookmarkStart w:id="540" w:name="_Toc86015165"/>
      <w:bookmarkStart w:id="541" w:name="_Toc86533621"/>
      <w:bookmarkStart w:id="542" w:name="_Toc86533907"/>
      <w:bookmarkStart w:id="543" w:name="_Toc86535174"/>
      <w:bookmarkStart w:id="544" w:name="_Toc86824353"/>
      <w:bookmarkStart w:id="545" w:name="_Toc86824529"/>
      <w:bookmarkStart w:id="546" w:name="_Toc86824705"/>
      <w:bookmarkStart w:id="547" w:name="_Toc88414892"/>
    </w:p>
    <w:p w14:paraId="720B6D9D" w14:textId="1C415F3D" w:rsidR="00B01D7A" w:rsidRPr="004E2141" w:rsidRDefault="00B01D7A" w:rsidP="00036881">
      <w:pPr>
        <w:pStyle w:val="00D"/>
      </w:pPr>
      <w:bookmarkStart w:id="548" w:name="_Toc108178696"/>
      <w:bookmarkStart w:id="549" w:name="_Toc161130630"/>
      <w:r w:rsidRPr="004E2141">
        <w:t>Biểu đồ</w:t>
      </w:r>
      <w:r w:rsidR="00187B5E">
        <w:t xml:space="preserve"> 3.12</w:t>
      </w:r>
      <w:r w:rsidRPr="004E2141">
        <w:t>. Mức độ kháng kháng sinh của các chủng E. coli phân lập được</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14:paraId="3B7906B0" w14:textId="77777777" w:rsidR="00B01D7A" w:rsidRPr="004E2141" w:rsidRDefault="00B01D7A" w:rsidP="00CF0B68">
      <w:pPr>
        <w:pStyle w:val="D1"/>
        <w:spacing w:before="0"/>
        <w:jc w:val="left"/>
      </w:pPr>
      <w:r w:rsidRPr="004E2141">
        <w:t xml:space="preserve">Nhận xét: </w:t>
      </w:r>
    </w:p>
    <w:p w14:paraId="2D026215" w14:textId="77777777" w:rsidR="00B01D7A" w:rsidRPr="004E2141" w:rsidRDefault="00FE676F" w:rsidP="00CF0B68">
      <w:pPr>
        <w:spacing w:after="0" w:line="360" w:lineRule="auto"/>
        <w:jc w:val="center"/>
        <w:rPr>
          <w:rFonts w:cs="Times New Roman"/>
          <w:i/>
          <w:szCs w:val="28"/>
        </w:rPr>
      </w:pPr>
      <w:r w:rsidRPr="004E2141">
        <w:rPr>
          <w:rFonts w:cs="Times New Roman"/>
          <w:noProof/>
          <w:szCs w:val="28"/>
        </w:rPr>
        <w:drawing>
          <wp:inline distT="0" distB="0" distL="0" distR="0" wp14:anchorId="4E0D15F9" wp14:editId="6710C5E6">
            <wp:extent cx="4895850" cy="15240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F7998CB" w14:textId="55A36DBE" w:rsidR="00FD42F5" w:rsidRPr="004E2141" w:rsidRDefault="00FE676F" w:rsidP="00036881">
      <w:pPr>
        <w:pStyle w:val="00D"/>
      </w:pPr>
      <w:bookmarkStart w:id="550" w:name="_Toc108178697"/>
      <w:bookmarkStart w:id="551" w:name="_Toc161130631"/>
      <w:r w:rsidRPr="004E2141">
        <w:t>Biểu đồ</w:t>
      </w:r>
      <w:r w:rsidR="00187B5E">
        <w:t xml:space="preserve"> 3.13</w:t>
      </w:r>
      <w:r w:rsidR="008E6E0A" w:rsidRPr="004E2141">
        <w:t>.</w:t>
      </w:r>
      <w:r w:rsidRPr="004E2141">
        <w:t xml:space="preserve"> MIC của </w:t>
      </w:r>
      <w:r w:rsidRPr="00036881">
        <w:t xml:space="preserve">E. coli </w:t>
      </w:r>
      <w:r w:rsidRPr="004E2141">
        <w:t>với kháng sinh Colistin</w:t>
      </w:r>
      <w:bookmarkEnd w:id="550"/>
      <w:bookmarkEnd w:id="551"/>
    </w:p>
    <w:p w14:paraId="06E7836F" w14:textId="77777777" w:rsidR="00B01D7A" w:rsidRPr="004E2141" w:rsidRDefault="00FE676F" w:rsidP="00CF0B68">
      <w:pPr>
        <w:spacing w:after="0" w:line="360" w:lineRule="auto"/>
        <w:rPr>
          <w:rFonts w:cs="Times New Roman"/>
          <w:b/>
          <w:szCs w:val="28"/>
        </w:rPr>
      </w:pPr>
      <w:r w:rsidRPr="004E2141">
        <w:rPr>
          <w:rFonts w:cs="Times New Roman"/>
          <w:b/>
          <w:szCs w:val="28"/>
        </w:rPr>
        <w:t xml:space="preserve">Nhận xét: </w:t>
      </w:r>
    </w:p>
    <w:p w14:paraId="7AA9EB13" w14:textId="77777777" w:rsidR="00FE676F" w:rsidRPr="004E2141" w:rsidRDefault="00FE676F" w:rsidP="00CF0B68">
      <w:pPr>
        <w:pStyle w:val="ListParagraph"/>
        <w:spacing w:after="0" w:line="360" w:lineRule="auto"/>
        <w:ind w:left="735"/>
        <w:rPr>
          <w:rFonts w:cs="Times New Roman"/>
          <w:i/>
          <w:szCs w:val="28"/>
        </w:rPr>
      </w:pPr>
    </w:p>
    <w:p w14:paraId="63AC291E" w14:textId="77777777" w:rsidR="00FE676F" w:rsidRPr="004E2141" w:rsidRDefault="00FE676F" w:rsidP="00CF0B68">
      <w:pPr>
        <w:pStyle w:val="ListParagraph"/>
        <w:spacing w:after="0" w:line="360" w:lineRule="auto"/>
        <w:ind w:left="735" w:hanging="735"/>
        <w:jc w:val="center"/>
        <w:rPr>
          <w:rFonts w:cs="Times New Roman"/>
          <w:i/>
          <w:szCs w:val="28"/>
        </w:rPr>
      </w:pPr>
      <w:r w:rsidRPr="004E2141">
        <w:rPr>
          <w:rFonts w:cs="Times New Roman"/>
          <w:noProof/>
          <w:szCs w:val="28"/>
        </w:rPr>
        <w:drawing>
          <wp:inline distT="0" distB="0" distL="0" distR="0" wp14:anchorId="0984FD99" wp14:editId="4E017F6B">
            <wp:extent cx="4305595" cy="1466850"/>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EB24F6B" w14:textId="727AC2A7" w:rsidR="00FE676F" w:rsidRPr="004E2141" w:rsidRDefault="00FE676F" w:rsidP="00036881">
      <w:pPr>
        <w:pStyle w:val="00D"/>
      </w:pPr>
      <w:bookmarkStart w:id="552" w:name="_Toc83586596"/>
      <w:bookmarkStart w:id="553" w:name="_Toc83586809"/>
      <w:bookmarkStart w:id="554" w:name="_Toc83940158"/>
      <w:bookmarkStart w:id="555" w:name="_Toc83940279"/>
      <w:bookmarkStart w:id="556" w:name="_Toc86013257"/>
      <w:bookmarkStart w:id="557" w:name="_Toc86013400"/>
      <w:bookmarkStart w:id="558" w:name="_Toc86013546"/>
      <w:bookmarkStart w:id="559" w:name="_Toc86013637"/>
      <w:bookmarkStart w:id="560" w:name="_Toc86014047"/>
      <w:bookmarkStart w:id="561" w:name="_Toc86014725"/>
      <w:bookmarkStart w:id="562" w:name="_Toc86014871"/>
      <w:bookmarkStart w:id="563" w:name="_Toc86015166"/>
      <w:bookmarkStart w:id="564" w:name="_Toc86533622"/>
      <w:bookmarkStart w:id="565" w:name="_Toc86533908"/>
      <w:bookmarkStart w:id="566" w:name="_Toc86535175"/>
      <w:bookmarkStart w:id="567" w:name="_Toc86824354"/>
      <w:bookmarkStart w:id="568" w:name="_Toc86824530"/>
      <w:bookmarkStart w:id="569" w:name="_Toc86824706"/>
      <w:bookmarkStart w:id="570" w:name="_Toc88414893"/>
      <w:bookmarkStart w:id="571" w:name="_Toc108178698"/>
      <w:bookmarkStart w:id="572" w:name="_Toc161130632"/>
      <w:r w:rsidRPr="004E2141">
        <w:t>Biểu đồ</w:t>
      </w:r>
      <w:r w:rsidR="00187B5E">
        <w:t xml:space="preserve"> 3.14</w:t>
      </w:r>
      <w:r w:rsidRPr="004E2141">
        <w:t>. Mức độ kháng kháng sinh của một số chủng vi khuẩn Gram âm khác, phân lập được</w:t>
      </w:r>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14:paraId="31482D77" w14:textId="77777777" w:rsidR="00FE676F" w:rsidRPr="004E2141" w:rsidRDefault="00FE676F" w:rsidP="00CF0B68">
      <w:pPr>
        <w:spacing w:after="0" w:line="360" w:lineRule="auto"/>
        <w:ind w:left="993"/>
        <w:rPr>
          <w:rFonts w:cs="Times New Roman"/>
          <w:i/>
          <w:szCs w:val="28"/>
        </w:rPr>
      </w:pPr>
      <w:r w:rsidRPr="004E2141">
        <w:rPr>
          <w:rFonts w:cs="Times New Roman"/>
          <w:noProof/>
          <w:szCs w:val="28"/>
        </w:rPr>
        <w:lastRenderedPageBreak/>
        <w:drawing>
          <wp:inline distT="0" distB="0" distL="0" distR="0" wp14:anchorId="2A82057D" wp14:editId="5919492D">
            <wp:extent cx="4162425" cy="2445488"/>
            <wp:effectExtent l="0" t="0" r="9525" b="120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9050838" w14:textId="75B1692D" w:rsidR="00FE676F" w:rsidRPr="004E2141" w:rsidRDefault="00FE676F" w:rsidP="00036881">
      <w:pPr>
        <w:pStyle w:val="00D"/>
      </w:pPr>
      <w:bookmarkStart w:id="573" w:name="_Toc108178699"/>
      <w:bookmarkStart w:id="574" w:name="_Toc161130633"/>
      <w:r w:rsidRPr="004E2141">
        <w:t>Biểu đồ</w:t>
      </w:r>
      <w:r w:rsidR="00187B5E">
        <w:t xml:space="preserve"> 3.15</w:t>
      </w:r>
      <w:r w:rsidRPr="004E2141">
        <w:t xml:space="preserve">. Mức độ kháng kháng sinh của các chủng </w:t>
      </w:r>
      <w:r w:rsidRPr="00036881">
        <w:t>Staphylococcus aureus</w:t>
      </w:r>
      <w:r w:rsidRPr="004E2141">
        <w:t xml:space="preserve"> phân lập được</w:t>
      </w:r>
      <w:bookmarkEnd w:id="573"/>
      <w:bookmarkEnd w:id="574"/>
    </w:p>
    <w:p w14:paraId="11192BF5" w14:textId="77777777" w:rsidR="00FD42F5" w:rsidRPr="004E2141" w:rsidRDefault="00FE676F" w:rsidP="00CF0B68">
      <w:pPr>
        <w:spacing w:after="0" w:line="360" w:lineRule="auto"/>
        <w:rPr>
          <w:rFonts w:cs="Times New Roman"/>
          <w:b/>
          <w:szCs w:val="28"/>
        </w:rPr>
      </w:pPr>
      <w:r w:rsidRPr="004E2141">
        <w:rPr>
          <w:rFonts w:cs="Times New Roman"/>
          <w:b/>
          <w:szCs w:val="28"/>
        </w:rPr>
        <w:t xml:space="preserve">Nhận xét: </w:t>
      </w:r>
    </w:p>
    <w:p w14:paraId="0DB800CB" w14:textId="77777777" w:rsidR="00FE676F" w:rsidRPr="004E2141" w:rsidRDefault="00FE676F" w:rsidP="00CF0B68">
      <w:pPr>
        <w:pStyle w:val="ListParagraph"/>
        <w:spacing w:after="0" w:line="360" w:lineRule="auto"/>
        <w:ind w:left="735" w:hanging="735"/>
        <w:jc w:val="center"/>
        <w:rPr>
          <w:rFonts w:cs="Times New Roman"/>
          <w:i/>
          <w:szCs w:val="28"/>
        </w:rPr>
      </w:pPr>
      <w:r w:rsidRPr="004E2141">
        <w:rPr>
          <w:rFonts w:cs="Times New Roman"/>
          <w:noProof/>
          <w:szCs w:val="28"/>
        </w:rPr>
        <w:drawing>
          <wp:inline distT="0" distB="0" distL="0" distR="0" wp14:anchorId="3A19291A" wp14:editId="724A978B">
            <wp:extent cx="4791075" cy="1504950"/>
            <wp:effectExtent l="0" t="0" r="9525"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703145B" w14:textId="0237F5C2" w:rsidR="00FE676F" w:rsidRPr="004E2141" w:rsidRDefault="00FE676F" w:rsidP="00036881">
      <w:pPr>
        <w:pStyle w:val="00D"/>
      </w:pPr>
      <w:bookmarkStart w:id="575" w:name="_Toc108178700"/>
      <w:bookmarkStart w:id="576" w:name="_Toc161130634"/>
      <w:r w:rsidRPr="004E2141">
        <w:t>Biểu đồ 3</w:t>
      </w:r>
      <w:r w:rsidR="00187B5E">
        <w:t>.16</w:t>
      </w:r>
      <w:r w:rsidR="008E6E0A" w:rsidRPr="004E2141">
        <w:t>.</w:t>
      </w:r>
      <w:r w:rsidRPr="004E2141">
        <w:t xml:space="preserve"> MIC của </w:t>
      </w:r>
      <w:r w:rsidRPr="00036881">
        <w:t xml:space="preserve">Staphylococcus aureus </w:t>
      </w:r>
      <w:r w:rsidRPr="004E2141">
        <w:t>với kháng sinh Vancomycin.</w:t>
      </w:r>
      <w:bookmarkEnd w:id="575"/>
      <w:bookmarkEnd w:id="576"/>
    </w:p>
    <w:p w14:paraId="7C30D221" w14:textId="18B1CC59" w:rsidR="001F60FB" w:rsidRPr="004E2141" w:rsidRDefault="001F60FB" w:rsidP="00CF0B68">
      <w:pPr>
        <w:pStyle w:val="2"/>
      </w:pPr>
      <w:bookmarkStart w:id="577" w:name="_Toc161130369"/>
      <w:r w:rsidRPr="004E2141">
        <w:t xml:space="preserve">3.5. Điều trị viêm phổi liên quan thở máy tại </w:t>
      </w:r>
      <w:r w:rsidR="004E2141" w:rsidRPr="004E2141">
        <w:t>khoa HSYC</w:t>
      </w:r>
      <w:bookmarkEnd w:id="577"/>
    </w:p>
    <w:p w14:paraId="77FA2B7A" w14:textId="77777777" w:rsidR="003968D9" w:rsidRPr="004E2141" w:rsidRDefault="003968D9" w:rsidP="00CF0B68">
      <w:pPr>
        <w:pStyle w:val="3"/>
      </w:pPr>
      <w:bookmarkStart w:id="578" w:name="_Toc161130370"/>
      <w:r w:rsidRPr="004E2141">
        <w:t>3.5.1</w:t>
      </w:r>
      <w:r w:rsidR="008E6E0A" w:rsidRPr="004E2141">
        <w:t>.</w:t>
      </w:r>
      <w:r w:rsidRPr="004E2141">
        <w:t xml:space="preserve"> Lựa chọn kháng sinh ban đầu</w:t>
      </w:r>
      <w:bookmarkEnd w:id="578"/>
    </w:p>
    <w:p w14:paraId="5362F250" w14:textId="77777777" w:rsidR="003968D9" w:rsidRPr="004E2141" w:rsidRDefault="003968D9" w:rsidP="00CF0B68">
      <w:pPr>
        <w:pStyle w:val="D1"/>
        <w:spacing w:before="0"/>
        <w:rPr>
          <w:i/>
        </w:rPr>
      </w:pPr>
      <w:r w:rsidRPr="004E2141">
        <w:rPr>
          <w:noProof/>
        </w:rPr>
        <w:drawing>
          <wp:inline distT="0" distB="0" distL="0" distR="0" wp14:anchorId="32A4AC2E" wp14:editId="726E1DC6">
            <wp:extent cx="4358773" cy="1403498"/>
            <wp:effectExtent l="0" t="0" r="3810" b="63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5F6BECE" w14:textId="77777777" w:rsidR="008E6E0A" w:rsidRPr="004E2141" w:rsidRDefault="008E6E0A" w:rsidP="00CF0B68">
      <w:pPr>
        <w:pStyle w:val="D"/>
      </w:pPr>
      <w:bookmarkStart w:id="579" w:name="_Toc85486487"/>
    </w:p>
    <w:p w14:paraId="3602B336" w14:textId="33BED530" w:rsidR="003968D9" w:rsidRPr="004E2141" w:rsidRDefault="003968D9" w:rsidP="00036881">
      <w:pPr>
        <w:pStyle w:val="00D"/>
      </w:pPr>
      <w:bookmarkStart w:id="580" w:name="_Toc108178701"/>
      <w:bookmarkStart w:id="581" w:name="_Toc161130635"/>
      <w:r w:rsidRPr="004E2141">
        <w:t>Biểu đồ</w:t>
      </w:r>
      <w:r w:rsidR="00187B5E">
        <w:t xml:space="preserve"> 3.17</w:t>
      </w:r>
      <w:r w:rsidR="008E6E0A" w:rsidRPr="004E2141">
        <w:t>.</w:t>
      </w:r>
      <w:r w:rsidRPr="004E2141">
        <w:t xml:space="preserve"> </w:t>
      </w:r>
      <w:r w:rsidR="00C37E3D" w:rsidRPr="004E2141">
        <w:t>Tỷ lệ bệnh nhân l</w:t>
      </w:r>
      <w:r w:rsidRPr="004E2141">
        <w:t>ựa chọn kháng sinh ban đầu phù hợp với KSĐ</w:t>
      </w:r>
      <w:bookmarkEnd w:id="579"/>
      <w:bookmarkEnd w:id="580"/>
      <w:bookmarkEnd w:id="581"/>
    </w:p>
    <w:p w14:paraId="00BFB270" w14:textId="77777777" w:rsidR="003968D9" w:rsidRPr="004E2141" w:rsidRDefault="003968D9" w:rsidP="00CF0B68">
      <w:pPr>
        <w:pStyle w:val="D1"/>
        <w:spacing w:before="0"/>
        <w:rPr>
          <w:b w:val="0"/>
          <w:i/>
        </w:rPr>
      </w:pPr>
      <w:r w:rsidRPr="004E2141">
        <w:rPr>
          <w:noProof/>
        </w:rPr>
        <w:lastRenderedPageBreak/>
        <w:drawing>
          <wp:inline distT="0" distB="0" distL="0" distR="0" wp14:anchorId="0579368F" wp14:editId="162EC8B8">
            <wp:extent cx="4467225" cy="1733550"/>
            <wp:effectExtent l="0" t="0" r="9525" b="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52D2DF4" w14:textId="77777777" w:rsidR="008E6E0A" w:rsidRPr="004E2141" w:rsidRDefault="008E6E0A" w:rsidP="00CF0B68">
      <w:pPr>
        <w:pStyle w:val="D"/>
      </w:pPr>
      <w:bookmarkStart w:id="582" w:name="_Toc85486488"/>
    </w:p>
    <w:p w14:paraId="4148DD7B" w14:textId="51F60EEC" w:rsidR="003968D9" w:rsidRPr="004E2141" w:rsidRDefault="003968D9" w:rsidP="00036881">
      <w:pPr>
        <w:pStyle w:val="00D"/>
      </w:pPr>
      <w:bookmarkStart w:id="583" w:name="_Toc108178702"/>
      <w:bookmarkStart w:id="584" w:name="_Toc161130636"/>
      <w:r w:rsidRPr="004E2141">
        <w:t>Biểu đồ</w:t>
      </w:r>
      <w:r w:rsidR="00187B5E">
        <w:t xml:space="preserve"> 3.18</w:t>
      </w:r>
      <w:r w:rsidR="008E6E0A" w:rsidRPr="004E2141">
        <w:t>.</w:t>
      </w:r>
      <w:r w:rsidRPr="004E2141">
        <w:t xml:space="preserve"> Các </w:t>
      </w:r>
      <w:r w:rsidR="00C37E3D" w:rsidRPr="004E2141">
        <w:t xml:space="preserve">loại </w:t>
      </w:r>
      <w:r w:rsidRPr="004E2141">
        <w:t>kháng sinh lựa chọn ban đầu phù hợp KSĐ</w:t>
      </w:r>
      <w:bookmarkEnd w:id="582"/>
      <w:bookmarkEnd w:id="583"/>
      <w:bookmarkEnd w:id="584"/>
    </w:p>
    <w:p w14:paraId="236595F2" w14:textId="77777777" w:rsidR="003968D9" w:rsidRPr="004E2141" w:rsidRDefault="003968D9" w:rsidP="00CF0B68">
      <w:pPr>
        <w:pStyle w:val="D1"/>
        <w:spacing w:before="0"/>
        <w:jc w:val="left"/>
      </w:pPr>
      <w:r w:rsidRPr="004E2141">
        <w:t>Nhận xét</w:t>
      </w:r>
      <w:r w:rsidR="008B7F1F" w:rsidRPr="004E2141">
        <w:t>:</w:t>
      </w:r>
    </w:p>
    <w:p w14:paraId="0B362BBA" w14:textId="77777777" w:rsidR="008E6E0A" w:rsidRPr="004E2141" w:rsidRDefault="008E6E0A" w:rsidP="00CF0B68">
      <w:pPr>
        <w:pStyle w:val="D1"/>
        <w:spacing w:before="0"/>
        <w:jc w:val="left"/>
      </w:pPr>
    </w:p>
    <w:p w14:paraId="383824A2" w14:textId="77777777" w:rsidR="008B7F1F" w:rsidRPr="004E2141" w:rsidRDefault="008B7F1F" w:rsidP="00CF0B68">
      <w:pPr>
        <w:pStyle w:val="3"/>
      </w:pPr>
      <w:bookmarkStart w:id="585" w:name="_Toc161130371"/>
      <w:r w:rsidRPr="004E2141">
        <w:t>3.5.2</w:t>
      </w:r>
      <w:r w:rsidR="008E6E0A" w:rsidRPr="004E2141">
        <w:t>.</w:t>
      </w:r>
      <w:r w:rsidRPr="004E2141">
        <w:t xml:space="preserve"> Kết quả điều trị chung</w:t>
      </w:r>
      <w:bookmarkEnd w:id="585"/>
    </w:p>
    <w:p w14:paraId="5CE23F2E" w14:textId="1C310055" w:rsidR="001155B5" w:rsidRPr="004E2141" w:rsidRDefault="001155B5" w:rsidP="00036881">
      <w:pPr>
        <w:pStyle w:val="00B"/>
      </w:pPr>
      <w:bookmarkStart w:id="586" w:name="_Toc108178668"/>
      <w:bookmarkStart w:id="587" w:name="_Toc161130567"/>
      <w:r w:rsidRPr="004E2141">
        <w:t>Bả</w:t>
      </w:r>
      <w:r w:rsidR="00187B5E">
        <w:t>ng 3.1</w:t>
      </w:r>
      <w:r w:rsidR="00081FF4">
        <w:t>0</w:t>
      </w:r>
      <w:r w:rsidRPr="004E2141">
        <w:t xml:space="preserve">. Kết quả </w:t>
      </w:r>
      <w:r w:rsidRPr="00036881">
        <w:t>điều trị của nhóm bệnh nhân nghiên cứu</w:t>
      </w:r>
      <w:bookmarkEnd w:id="586"/>
      <w:bookmarkEnd w:id="587"/>
    </w:p>
    <w:tbl>
      <w:tblPr>
        <w:tblW w:w="45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1961"/>
        <w:gridCol w:w="2120"/>
      </w:tblGrid>
      <w:tr w:rsidR="008B7F1F" w:rsidRPr="004E2141" w14:paraId="67616784" w14:textId="77777777" w:rsidTr="0075194F">
        <w:trPr>
          <w:trHeight w:val="198"/>
          <w:jc w:val="center"/>
        </w:trPr>
        <w:tc>
          <w:tcPr>
            <w:tcW w:w="2496" w:type="pct"/>
            <w:vMerge w:val="restart"/>
            <w:vAlign w:val="center"/>
          </w:tcPr>
          <w:p w14:paraId="6E9EA9DD" w14:textId="77777777" w:rsidR="008B7F1F" w:rsidRPr="004E2141" w:rsidRDefault="008B7F1F" w:rsidP="00CF0B68">
            <w:pPr>
              <w:spacing w:after="0" w:line="360" w:lineRule="auto"/>
              <w:jc w:val="center"/>
              <w:rPr>
                <w:rFonts w:cs="Times New Roman"/>
                <w:b/>
                <w:szCs w:val="28"/>
              </w:rPr>
            </w:pPr>
            <w:r w:rsidRPr="004E2141">
              <w:rPr>
                <w:rFonts w:cs="Times New Roman"/>
                <w:b/>
                <w:szCs w:val="28"/>
              </w:rPr>
              <w:t>Kết quả điều trị</w:t>
            </w:r>
          </w:p>
        </w:tc>
        <w:tc>
          <w:tcPr>
            <w:tcW w:w="2504" w:type="pct"/>
            <w:gridSpan w:val="2"/>
            <w:vAlign w:val="center"/>
          </w:tcPr>
          <w:p w14:paraId="57E7818A" w14:textId="77777777" w:rsidR="008B7F1F" w:rsidRPr="004E2141" w:rsidRDefault="008B7F1F" w:rsidP="00CF0B68">
            <w:pPr>
              <w:spacing w:after="0" w:line="360" w:lineRule="auto"/>
              <w:jc w:val="center"/>
              <w:rPr>
                <w:rFonts w:cs="Times New Roman"/>
                <w:b/>
                <w:szCs w:val="28"/>
              </w:rPr>
            </w:pPr>
          </w:p>
        </w:tc>
      </w:tr>
      <w:tr w:rsidR="008B7F1F" w:rsidRPr="004E2141" w14:paraId="0B748788" w14:textId="77777777" w:rsidTr="0075194F">
        <w:trPr>
          <w:trHeight w:val="206"/>
          <w:jc w:val="center"/>
        </w:trPr>
        <w:tc>
          <w:tcPr>
            <w:tcW w:w="2496" w:type="pct"/>
            <w:vMerge/>
            <w:vAlign w:val="center"/>
          </w:tcPr>
          <w:p w14:paraId="1ECD31BC" w14:textId="77777777" w:rsidR="008B7F1F" w:rsidRPr="004E2141" w:rsidRDefault="008B7F1F" w:rsidP="00CF0B68">
            <w:pPr>
              <w:spacing w:after="0" w:line="360" w:lineRule="auto"/>
              <w:jc w:val="center"/>
              <w:rPr>
                <w:rFonts w:cs="Times New Roman"/>
                <w:b/>
                <w:szCs w:val="28"/>
              </w:rPr>
            </w:pPr>
          </w:p>
        </w:tc>
        <w:tc>
          <w:tcPr>
            <w:tcW w:w="1203" w:type="pct"/>
            <w:vAlign w:val="center"/>
          </w:tcPr>
          <w:p w14:paraId="40F9B9A9" w14:textId="5E135DE1" w:rsidR="008B7F1F" w:rsidRPr="004E2141" w:rsidRDefault="00187B5E" w:rsidP="00CF0B68">
            <w:pPr>
              <w:spacing w:after="0" w:line="360" w:lineRule="auto"/>
              <w:jc w:val="center"/>
              <w:rPr>
                <w:rFonts w:cs="Times New Roman"/>
                <w:b/>
                <w:szCs w:val="28"/>
              </w:rPr>
            </w:pPr>
            <w:r>
              <w:rPr>
                <w:rFonts w:cs="Times New Roman"/>
                <w:b/>
                <w:szCs w:val="28"/>
              </w:rPr>
              <w:t>n</w:t>
            </w:r>
            <w:r w:rsidR="001155B5" w:rsidRPr="004E2141">
              <w:rPr>
                <w:rFonts w:cs="Times New Roman"/>
                <w:b/>
                <w:szCs w:val="28"/>
              </w:rPr>
              <w:t xml:space="preserve"> </w:t>
            </w:r>
            <w:r w:rsidR="008B7F1F" w:rsidRPr="004E2141">
              <w:rPr>
                <w:rFonts w:cs="Times New Roman"/>
                <w:b/>
                <w:szCs w:val="28"/>
              </w:rPr>
              <w:t>=</w:t>
            </w:r>
          </w:p>
        </w:tc>
        <w:tc>
          <w:tcPr>
            <w:tcW w:w="1301" w:type="pct"/>
            <w:vAlign w:val="center"/>
          </w:tcPr>
          <w:p w14:paraId="4754635B" w14:textId="77777777" w:rsidR="008B7F1F" w:rsidRPr="004E2141" w:rsidRDefault="008B7F1F" w:rsidP="00CF0B68">
            <w:pPr>
              <w:spacing w:after="0" w:line="360" w:lineRule="auto"/>
              <w:jc w:val="center"/>
              <w:rPr>
                <w:rFonts w:cs="Times New Roman"/>
                <w:b/>
                <w:szCs w:val="28"/>
              </w:rPr>
            </w:pPr>
            <w:r w:rsidRPr="004E2141">
              <w:rPr>
                <w:rFonts w:cs="Times New Roman"/>
                <w:b/>
                <w:szCs w:val="28"/>
              </w:rPr>
              <w:t>Tỷ lệ %</w:t>
            </w:r>
          </w:p>
        </w:tc>
      </w:tr>
      <w:tr w:rsidR="008B7F1F" w:rsidRPr="004E2141" w14:paraId="1D64E227" w14:textId="77777777" w:rsidTr="0075194F">
        <w:trPr>
          <w:trHeight w:val="169"/>
          <w:jc w:val="center"/>
        </w:trPr>
        <w:tc>
          <w:tcPr>
            <w:tcW w:w="2496" w:type="pct"/>
            <w:vAlign w:val="center"/>
          </w:tcPr>
          <w:p w14:paraId="10802E59" w14:textId="77777777" w:rsidR="008B7F1F" w:rsidRPr="004E2141" w:rsidRDefault="008B7F1F" w:rsidP="00CF0B68">
            <w:pPr>
              <w:spacing w:after="0" w:line="360" w:lineRule="auto"/>
              <w:jc w:val="center"/>
              <w:rPr>
                <w:rFonts w:cs="Times New Roman"/>
                <w:szCs w:val="28"/>
              </w:rPr>
            </w:pPr>
            <w:r w:rsidRPr="004E2141">
              <w:rPr>
                <w:rFonts w:cs="Times New Roman"/>
                <w:szCs w:val="28"/>
              </w:rPr>
              <w:t>Khỏi/đỡ</w:t>
            </w:r>
          </w:p>
        </w:tc>
        <w:tc>
          <w:tcPr>
            <w:tcW w:w="1203" w:type="pct"/>
            <w:vAlign w:val="center"/>
          </w:tcPr>
          <w:p w14:paraId="207EB9D1" w14:textId="77777777" w:rsidR="008B7F1F" w:rsidRPr="004E2141" w:rsidRDefault="008B7F1F" w:rsidP="00CF0B68">
            <w:pPr>
              <w:spacing w:after="0" w:line="360" w:lineRule="auto"/>
              <w:jc w:val="center"/>
              <w:rPr>
                <w:rFonts w:cs="Times New Roman"/>
                <w:szCs w:val="28"/>
              </w:rPr>
            </w:pPr>
          </w:p>
        </w:tc>
        <w:tc>
          <w:tcPr>
            <w:tcW w:w="1301" w:type="pct"/>
            <w:vAlign w:val="center"/>
          </w:tcPr>
          <w:p w14:paraId="38AB4438" w14:textId="77777777" w:rsidR="008B7F1F" w:rsidRPr="004E2141" w:rsidRDefault="008B7F1F" w:rsidP="00CF0B68">
            <w:pPr>
              <w:spacing w:after="0" w:line="360" w:lineRule="auto"/>
              <w:jc w:val="center"/>
              <w:rPr>
                <w:rFonts w:eastAsia="Times New Roman" w:cs="Times New Roman"/>
                <w:color w:val="000000"/>
                <w:szCs w:val="28"/>
              </w:rPr>
            </w:pPr>
          </w:p>
        </w:tc>
      </w:tr>
      <w:tr w:rsidR="008B7F1F" w:rsidRPr="004E2141" w14:paraId="781AE71A" w14:textId="77777777" w:rsidTr="0075194F">
        <w:trPr>
          <w:trHeight w:val="251"/>
          <w:jc w:val="center"/>
        </w:trPr>
        <w:tc>
          <w:tcPr>
            <w:tcW w:w="2496" w:type="pct"/>
            <w:vAlign w:val="center"/>
          </w:tcPr>
          <w:p w14:paraId="4244A26C" w14:textId="77777777" w:rsidR="008B7F1F" w:rsidRPr="004E2141" w:rsidRDefault="008B7F1F" w:rsidP="00CF0B68">
            <w:pPr>
              <w:spacing w:after="0" w:line="360" w:lineRule="auto"/>
              <w:jc w:val="center"/>
              <w:rPr>
                <w:rFonts w:cs="Times New Roman"/>
                <w:szCs w:val="28"/>
              </w:rPr>
            </w:pPr>
            <w:r w:rsidRPr="004E2141">
              <w:rPr>
                <w:rFonts w:cs="Times New Roman"/>
                <w:szCs w:val="28"/>
              </w:rPr>
              <w:t>Chuyển viện</w:t>
            </w:r>
          </w:p>
        </w:tc>
        <w:tc>
          <w:tcPr>
            <w:tcW w:w="1203" w:type="pct"/>
            <w:vAlign w:val="center"/>
          </w:tcPr>
          <w:p w14:paraId="5E17E22C" w14:textId="77777777" w:rsidR="008B7F1F" w:rsidRPr="004E2141" w:rsidRDefault="008B7F1F" w:rsidP="00CF0B68">
            <w:pPr>
              <w:spacing w:after="0" w:line="360" w:lineRule="auto"/>
              <w:jc w:val="center"/>
              <w:rPr>
                <w:rFonts w:cs="Times New Roman"/>
                <w:szCs w:val="28"/>
              </w:rPr>
            </w:pPr>
          </w:p>
        </w:tc>
        <w:tc>
          <w:tcPr>
            <w:tcW w:w="1301" w:type="pct"/>
            <w:vAlign w:val="center"/>
          </w:tcPr>
          <w:p w14:paraId="554CA320" w14:textId="77777777" w:rsidR="008B7F1F" w:rsidRPr="004E2141" w:rsidRDefault="008B7F1F" w:rsidP="00CF0B68">
            <w:pPr>
              <w:spacing w:after="0" w:line="360" w:lineRule="auto"/>
              <w:jc w:val="center"/>
              <w:rPr>
                <w:rFonts w:cs="Times New Roman"/>
                <w:color w:val="000000"/>
                <w:szCs w:val="28"/>
              </w:rPr>
            </w:pPr>
          </w:p>
        </w:tc>
      </w:tr>
      <w:tr w:rsidR="008B7F1F" w:rsidRPr="004E2141" w14:paraId="1C8DA366" w14:textId="77777777" w:rsidTr="0075194F">
        <w:trPr>
          <w:trHeight w:val="77"/>
          <w:jc w:val="center"/>
        </w:trPr>
        <w:tc>
          <w:tcPr>
            <w:tcW w:w="2496" w:type="pct"/>
            <w:vAlign w:val="center"/>
          </w:tcPr>
          <w:p w14:paraId="3B20C08A" w14:textId="77777777" w:rsidR="008B7F1F" w:rsidRPr="004E2141" w:rsidRDefault="008B7F1F" w:rsidP="00CF0B68">
            <w:pPr>
              <w:spacing w:after="0" w:line="360" w:lineRule="auto"/>
              <w:jc w:val="center"/>
              <w:rPr>
                <w:rFonts w:cs="Times New Roman"/>
                <w:szCs w:val="28"/>
              </w:rPr>
            </w:pPr>
            <w:r w:rsidRPr="004E2141">
              <w:rPr>
                <w:rFonts w:cs="Times New Roman"/>
                <w:szCs w:val="28"/>
              </w:rPr>
              <w:t>Tử vong/xin về</w:t>
            </w:r>
          </w:p>
        </w:tc>
        <w:tc>
          <w:tcPr>
            <w:tcW w:w="1203" w:type="pct"/>
            <w:vAlign w:val="center"/>
          </w:tcPr>
          <w:p w14:paraId="72873DC7" w14:textId="77777777" w:rsidR="008B7F1F" w:rsidRPr="004E2141" w:rsidRDefault="008B7F1F" w:rsidP="00CF0B68">
            <w:pPr>
              <w:spacing w:after="0" w:line="360" w:lineRule="auto"/>
              <w:jc w:val="center"/>
              <w:rPr>
                <w:rFonts w:cs="Times New Roman"/>
                <w:szCs w:val="28"/>
              </w:rPr>
            </w:pPr>
          </w:p>
        </w:tc>
        <w:tc>
          <w:tcPr>
            <w:tcW w:w="1301" w:type="pct"/>
            <w:vAlign w:val="center"/>
          </w:tcPr>
          <w:p w14:paraId="4959FEB8" w14:textId="77777777" w:rsidR="008B7F1F" w:rsidRPr="004E2141" w:rsidRDefault="008B7F1F" w:rsidP="00CF0B68">
            <w:pPr>
              <w:spacing w:after="0" w:line="360" w:lineRule="auto"/>
              <w:jc w:val="center"/>
              <w:rPr>
                <w:rFonts w:cs="Times New Roman"/>
                <w:color w:val="000000"/>
                <w:szCs w:val="28"/>
              </w:rPr>
            </w:pPr>
          </w:p>
        </w:tc>
      </w:tr>
    </w:tbl>
    <w:p w14:paraId="00C24FA2" w14:textId="77777777" w:rsidR="008E6E0A" w:rsidRPr="004E2141" w:rsidRDefault="00591B68" w:rsidP="00CF0B68">
      <w:pPr>
        <w:pStyle w:val="3"/>
      </w:pPr>
      <w:bookmarkStart w:id="588" w:name="_Toc161130372"/>
      <w:r w:rsidRPr="004E2141">
        <w:t>Nhận xét</w:t>
      </w:r>
      <w:bookmarkEnd w:id="588"/>
    </w:p>
    <w:p w14:paraId="3975A995" w14:textId="77777777" w:rsidR="008B7F1F" w:rsidRPr="004E2141" w:rsidRDefault="00924E13" w:rsidP="00CF0B68">
      <w:pPr>
        <w:pStyle w:val="3"/>
      </w:pPr>
      <w:bookmarkStart w:id="589" w:name="_Toc161130373"/>
      <w:r w:rsidRPr="004E2141">
        <w:t>3.5.3</w:t>
      </w:r>
      <w:r w:rsidR="008E6E0A" w:rsidRPr="004E2141">
        <w:t>.</w:t>
      </w:r>
      <w:r w:rsidRPr="004E2141">
        <w:t xml:space="preserve"> Thời gian thở máy và thời gian nằm hồi sức</w:t>
      </w:r>
      <w:bookmarkEnd w:id="589"/>
    </w:p>
    <w:p w14:paraId="71F787A7" w14:textId="0C03671E" w:rsidR="00924E13" w:rsidRPr="004E2141" w:rsidRDefault="00924E13" w:rsidP="00036881">
      <w:pPr>
        <w:pStyle w:val="00B"/>
      </w:pPr>
      <w:bookmarkStart w:id="590" w:name="_Toc108178669"/>
      <w:bookmarkStart w:id="591" w:name="_Toc161130568"/>
      <w:r w:rsidRPr="004E2141">
        <w:t>Bả</w:t>
      </w:r>
      <w:r w:rsidR="00187B5E">
        <w:t>ng 3.1</w:t>
      </w:r>
      <w:r w:rsidR="00081FF4">
        <w:t>1</w:t>
      </w:r>
      <w:r w:rsidRPr="004E2141">
        <w:t>. Thời gian thở máy và thời gian nằm hồi sức trung bình giữa nhóm VPTM và nhóm không VPLQTM</w:t>
      </w:r>
      <w:bookmarkEnd w:id="590"/>
      <w:bookmarkEnd w:id="5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502"/>
        <w:gridCol w:w="1927"/>
        <w:gridCol w:w="2180"/>
        <w:gridCol w:w="965"/>
      </w:tblGrid>
      <w:tr w:rsidR="00924E13" w:rsidRPr="004E2141" w14:paraId="1B2287D4" w14:textId="77777777" w:rsidTr="005F61C8">
        <w:tc>
          <w:tcPr>
            <w:tcW w:w="2547" w:type="dxa"/>
            <w:vAlign w:val="center"/>
          </w:tcPr>
          <w:p w14:paraId="401C04C2" w14:textId="77777777" w:rsidR="00924E13" w:rsidRPr="004E2141" w:rsidRDefault="00924E13" w:rsidP="00CF0B68">
            <w:pPr>
              <w:pStyle w:val="D1"/>
              <w:spacing w:before="0"/>
              <w:rPr>
                <w:i/>
              </w:rPr>
            </w:pPr>
          </w:p>
        </w:tc>
        <w:tc>
          <w:tcPr>
            <w:tcW w:w="1559" w:type="dxa"/>
            <w:vAlign w:val="center"/>
          </w:tcPr>
          <w:p w14:paraId="0DEF6052" w14:textId="77777777" w:rsidR="00924E13" w:rsidRPr="004E2141" w:rsidRDefault="00924E13" w:rsidP="00CF0B68">
            <w:pPr>
              <w:pStyle w:val="D1"/>
              <w:spacing w:before="0"/>
            </w:pPr>
            <w:r w:rsidRPr="004E2141">
              <w:t>Chung</w:t>
            </w:r>
          </w:p>
        </w:tc>
        <w:tc>
          <w:tcPr>
            <w:tcW w:w="1985" w:type="dxa"/>
            <w:vAlign w:val="center"/>
          </w:tcPr>
          <w:p w14:paraId="334ED519" w14:textId="77777777" w:rsidR="00924E13" w:rsidRPr="004E2141" w:rsidRDefault="00924E13" w:rsidP="00CF0B68">
            <w:pPr>
              <w:pStyle w:val="D1"/>
              <w:spacing w:before="0"/>
            </w:pPr>
            <w:r w:rsidRPr="004E2141">
              <w:t>VPLQTM</w:t>
            </w:r>
          </w:p>
        </w:tc>
        <w:tc>
          <w:tcPr>
            <w:tcW w:w="2268" w:type="dxa"/>
            <w:vAlign w:val="center"/>
          </w:tcPr>
          <w:p w14:paraId="7251F978" w14:textId="77777777" w:rsidR="00924E13" w:rsidRPr="004E2141" w:rsidRDefault="00924E13" w:rsidP="00CF0B68">
            <w:pPr>
              <w:pStyle w:val="D1"/>
              <w:spacing w:before="0"/>
            </w:pPr>
            <w:r w:rsidRPr="004E2141">
              <w:t>Không VPLQTM</w:t>
            </w:r>
          </w:p>
        </w:tc>
        <w:tc>
          <w:tcPr>
            <w:tcW w:w="1036" w:type="dxa"/>
            <w:vAlign w:val="center"/>
          </w:tcPr>
          <w:p w14:paraId="4DDC652F" w14:textId="77777777" w:rsidR="00924E13" w:rsidRPr="004E2141" w:rsidRDefault="00924E13" w:rsidP="00CF0B68">
            <w:pPr>
              <w:pStyle w:val="D1"/>
              <w:spacing w:before="0"/>
            </w:pPr>
            <w:r w:rsidRPr="004E2141">
              <w:t>p</w:t>
            </w:r>
          </w:p>
        </w:tc>
      </w:tr>
      <w:tr w:rsidR="00924E13" w:rsidRPr="004E2141" w14:paraId="63598F01" w14:textId="77777777" w:rsidTr="005F61C8">
        <w:tc>
          <w:tcPr>
            <w:tcW w:w="2547" w:type="dxa"/>
            <w:vAlign w:val="center"/>
          </w:tcPr>
          <w:p w14:paraId="16C19BFF" w14:textId="77777777" w:rsidR="00924E13" w:rsidRPr="004E2141" w:rsidRDefault="00924E13" w:rsidP="00CF0B68">
            <w:pPr>
              <w:pStyle w:val="D1"/>
              <w:spacing w:before="0"/>
              <w:rPr>
                <w:b w:val="0"/>
              </w:rPr>
            </w:pPr>
            <w:r w:rsidRPr="004E2141">
              <w:rPr>
                <w:b w:val="0"/>
              </w:rPr>
              <w:t>Thời gian thở máy trung bình(ngày)</w:t>
            </w:r>
          </w:p>
        </w:tc>
        <w:tc>
          <w:tcPr>
            <w:tcW w:w="1559" w:type="dxa"/>
            <w:vAlign w:val="center"/>
          </w:tcPr>
          <w:p w14:paraId="1C8A4029" w14:textId="77777777" w:rsidR="00924E13" w:rsidRPr="004E2141" w:rsidRDefault="00924E13" w:rsidP="00CF0B68">
            <w:pPr>
              <w:pStyle w:val="D1"/>
              <w:spacing w:before="0"/>
              <w:rPr>
                <w:i/>
              </w:rPr>
            </w:pPr>
          </w:p>
        </w:tc>
        <w:tc>
          <w:tcPr>
            <w:tcW w:w="1985" w:type="dxa"/>
            <w:vAlign w:val="center"/>
          </w:tcPr>
          <w:p w14:paraId="7ECC130C" w14:textId="77777777" w:rsidR="00924E13" w:rsidRPr="004E2141" w:rsidRDefault="00924E13" w:rsidP="00CF0B68">
            <w:pPr>
              <w:pStyle w:val="D1"/>
              <w:spacing w:before="0"/>
              <w:rPr>
                <w:i/>
              </w:rPr>
            </w:pPr>
          </w:p>
        </w:tc>
        <w:tc>
          <w:tcPr>
            <w:tcW w:w="2268" w:type="dxa"/>
            <w:vAlign w:val="center"/>
          </w:tcPr>
          <w:p w14:paraId="7603AF5D" w14:textId="77777777" w:rsidR="00924E13" w:rsidRPr="004E2141" w:rsidRDefault="00924E13" w:rsidP="00CF0B68">
            <w:pPr>
              <w:pStyle w:val="D1"/>
              <w:spacing w:before="0"/>
              <w:rPr>
                <w:i/>
              </w:rPr>
            </w:pPr>
          </w:p>
        </w:tc>
        <w:tc>
          <w:tcPr>
            <w:tcW w:w="1036" w:type="dxa"/>
            <w:vAlign w:val="center"/>
          </w:tcPr>
          <w:p w14:paraId="066B744E" w14:textId="77777777" w:rsidR="00924E13" w:rsidRPr="004E2141" w:rsidRDefault="00924E13" w:rsidP="00CF0B68">
            <w:pPr>
              <w:pStyle w:val="D1"/>
              <w:spacing w:before="0"/>
              <w:rPr>
                <w:i/>
              </w:rPr>
            </w:pPr>
          </w:p>
        </w:tc>
      </w:tr>
      <w:tr w:rsidR="00924E13" w:rsidRPr="004E2141" w14:paraId="180EAA97" w14:textId="77777777" w:rsidTr="005F61C8">
        <w:tc>
          <w:tcPr>
            <w:tcW w:w="2547" w:type="dxa"/>
            <w:vAlign w:val="center"/>
          </w:tcPr>
          <w:p w14:paraId="7DCFFBD1" w14:textId="77777777" w:rsidR="00924E13" w:rsidRPr="004E2141" w:rsidRDefault="00924E13" w:rsidP="00CF0B68">
            <w:pPr>
              <w:pStyle w:val="D1"/>
              <w:spacing w:before="0"/>
              <w:rPr>
                <w:b w:val="0"/>
              </w:rPr>
            </w:pPr>
            <w:r w:rsidRPr="004E2141">
              <w:rPr>
                <w:b w:val="0"/>
              </w:rPr>
              <w:t>Thời gian nằm HS trung bình (ngày)</w:t>
            </w:r>
          </w:p>
        </w:tc>
        <w:tc>
          <w:tcPr>
            <w:tcW w:w="1559" w:type="dxa"/>
            <w:vAlign w:val="center"/>
          </w:tcPr>
          <w:p w14:paraId="2EFC74B1" w14:textId="77777777" w:rsidR="00924E13" w:rsidRPr="004E2141" w:rsidRDefault="00924E13" w:rsidP="00CF0B68">
            <w:pPr>
              <w:pStyle w:val="D1"/>
              <w:spacing w:before="0"/>
              <w:rPr>
                <w:i/>
              </w:rPr>
            </w:pPr>
          </w:p>
        </w:tc>
        <w:tc>
          <w:tcPr>
            <w:tcW w:w="1985" w:type="dxa"/>
            <w:vAlign w:val="center"/>
          </w:tcPr>
          <w:p w14:paraId="26157634" w14:textId="77777777" w:rsidR="00924E13" w:rsidRPr="004E2141" w:rsidRDefault="00924E13" w:rsidP="00CF0B68">
            <w:pPr>
              <w:pStyle w:val="D1"/>
              <w:spacing w:before="0"/>
              <w:rPr>
                <w:i/>
              </w:rPr>
            </w:pPr>
          </w:p>
        </w:tc>
        <w:tc>
          <w:tcPr>
            <w:tcW w:w="2268" w:type="dxa"/>
            <w:vAlign w:val="center"/>
          </w:tcPr>
          <w:p w14:paraId="206482CF" w14:textId="77777777" w:rsidR="00924E13" w:rsidRPr="004E2141" w:rsidRDefault="00924E13" w:rsidP="00CF0B68">
            <w:pPr>
              <w:pStyle w:val="D1"/>
              <w:spacing w:before="0"/>
              <w:rPr>
                <w:i/>
              </w:rPr>
            </w:pPr>
          </w:p>
        </w:tc>
        <w:tc>
          <w:tcPr>
            <w:tcW w:w="1036" w:type="dxa"/>
            <w:vAlign w:val="center"/>
          </w:tcPr>
          <w:p w14:paraId="4AFAF17A" w14:textId="77777777" w:rsidR="00924E13" w:rsidRPr="004E2141" w:rsidRDefault="00924E13" w:rsidP="00CF0B68">
            <w:pPr>
              <w:pStyle w:val="D1"/>
              <w:spacing w:before="0"/>
              <w:rPr>
                <w:i/>
              </w:rPr>
            </w:pPr>
          </w:p>
        </w:tc>
      </w:tr>
    </w:tbl>
    <w:p w14:paraId="467D1DBC" w14:textId="4AB943D0" w:rsidR="00924E13" w:rsidRPr="004E2141" w:rsidRDefault="00924E13" w:rsidP="00036881">
      <w:pPr>
        <w:pStyle w:val="00B"/>
      </w:pPr>
      <w:bookmarkStart w:id="592" w:name="_Toc108178670"/>
      <w:bookmarkStart w:id="593" w:name="_Toc161130569"/>
      <w:r w:rsidRPr="004E2141">
        <w:lastRenderedPageBreak/>
        <w:t>Bảng 3</w:t>
      </w:r>
      <w:r w:rsidR="00187B5E">
        <w:t>.1</w:t>
      </w:r>
      <w:r w:rsidR="00081FF4">
        <w:t>2</w:t>
      </w:r>
      <w:r w:rsidRPr="004E2141">
        <w:t>. Thời gian thở máy và nằm HS trung bình giữa nhóm VPLQTM sớm và nhóm VPLQTM muộn.</w:t>
      </w:r>
      <w:bookmarkEnd w:id="592"/>
      <w:bookmarkEnd w:id="5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502"/>
        <w:gridCol w:w="1927"/>
        <w:gridCol w:w="2180"/>
        <w:gridCol w:w="965"/>
      </w:tblGrid>
      <w:tr w:rsidR="00924E13" w:rsidRPr="004E2141" w14:paraId="012FC38C" w14:textId="77777777" w:rsidTr="005F61C8">
        <w:tc>
          <w:tcPr>
            <w:tcW w:w="2547" w:type="dxa"/>
            <w:vAlign w:val="center"/>
          </w:tcPr>
          <w:p w14:paraId="48EA9308" w14:textId="77777777" w:rsidR="00924E13" w:rsidRPr="004E2141" w:rsidRDefault="00924E13" w:rsidP="00CF0B68">
            <w:pPr>
              <w:pStyle w:val="D1"/>
              <w:spacing w:before="0"/>
              <w:rPr>
                <w:i/>
              </w:rPr>
            </w:pPr>
          </w:p>
        </w:tc>
        <w:tc>
          <w:tcPr>
            <w:tcW w:w="1559" w:type="dxa"/>
            <w:vAlign w:val="center"/>
          </w:tcPr>
          <w:p w14:paraId="6A177CA9" w14:textId="77777777" w:rsidR="00924E13" w:rsidRPr="004E2141" w:rsidRDefault="00924E13" w:rsidP="00CF0B68">
            <w:pPr>
              <w:pStyle w:val="D1"/>
              <w:spacing w:before="0"/>
            </w:pPr>
            <w:r w:rsidRPr="004E2141">
              <w:t>Chung</w:t>
            </w:r>
          </w:p>
        </w:tc>
        <w:tc>
          <w:tcPr>
            <w:tcW w:w="1985" w:type="dxa"/>
            <w:vAlign w:val="center"/>
          </w:tcPr>
          <w:p w14:paraId="221648AC" w14:textId="77777777" w:rsidR="00924E13" w:rsidRPr="004E2141" w:rsidRDefault="00924E13" w:rsidP="00CF0B68">
            <w:pPr>
              <w:pStyle w:val="D1"/>
              <w:spacing w:before="0"/>
            </w:pPr>
            <w:r w:rsidRPr="004E2141">
              <w:t>VPLQTM sớm</w:t>
            </w:r>
          </w:p>
        </w:tc>
        <w:tc>
          <w:tcPr>
            <w:tcW w:w="2268" w:type="dxa"/>
            <w:vAlign w:val="center"/>
          </w:tcPr>
          <w:p w14:paraId="4BEEA9D4" w14:textId="77777777" w:rsidR="00924E13" w:rsidRPr="004E2141" w:rsidRDefault="00924E13" w:rsidP="00CF0B68">
            <w:pPr>
              <w:pStyle w:val="D1"/>
              <w:spacing w:before="0"/>
            </w:pPr>
            <w:r w:rsidRPr="004E2141">
              <w:t>VPLQTM muộn</w:t>
            </w:r>
          </w:p>
        </w:tc>
        <w:tc>
          <w:tcPr>
            <w:tcW w:w="1036" w:type="dxa"/>
            <w:vAlign w:val="center"/>
          </w:tcPr>
          <w:p w14:paraId="1DF5FE76" w14:textId="77777777" w:rsidR="00924E13" w:rsidRPr="004E2141" w:rsidRDefault="00924E13" w:rsidP="00CF0B68">
            <w:pPr>
              <w:pStyle w:val="D1"/>
              <w:spacing w:before="0"/>
            </w:pPr>
            <w:r w:rsidRPr="004E2141">
              <w:t>p</w:t>
            </w:r>
          </w:p>
        </w:tc>
      </w:tr>
      <w:tr w:rsidR="00924E13" w:rsidRPr="004E2141" w14:paraId="58A88808" w14:textId="77777777" w:rsidTr="005F61C8">
        <w:tc>
          <w:tcPr>
            <w:tcW w:w="2547" w:type="dxa"/>
            <w:vAlign w:val="center"/>
          </w:tcPr>
          <w:p w14:paraId="206D7AB3" w14:textId="77777777" w:rsidR="00924E13" w:rsidRPr="004E2141" w:rsidRDefault="00924E13" w:rsidP="00CF0B68">
            <w:pPr>
              <w:pStyle w:val="D1"/>
              <w:spacing w:before="0"/>
              <w:rPr>
                <w:b w:val="0"/>
              </w:rPr>
            </w:pPr>
            <w:r w:rsidRPr="004E2141">
              <w:rPr>
                <w:b w:val="0"/>
              </w:rPr>
              <w:t>Thời gian thở máy trung bình(ngày)</w:t>
            </w:r>
          </w:p>
        </w:tc>
        <w:tc>
          <w:tcPr>
            <w:tcW w:w="1559" w:type="dxa"/>
            <w:vAlign w:val="center"/>
          </w:tcPr>
          <w:p w14:paraId="2308D848" w14:textId="77777777" w:rsidR="00924E13" w:rsidRPr="004E2141" w:rsidRDefault="00924E13" w:rsidP="00CF0B68">
            <w:pPr>
              <w:pStyle w:val="D1"/>
              <w:spacing w:before="0"/>
              <w:rPr>
                <w:i/>
              </w:rPr>
            </w:pPr>
          </w:p>
        </w:tc>
        <w:tc>
          <w:tcPr>
            <w:tcW w:w="1985" w:type="dxa"/>
            <w:vAlign w:val="center"/>
          </w:tcPr>
          <w:p w14:paraId="255E0A6D" w14:textId="77777777" w:rsidR="00924E13" w:rsidRPr="004E2141" w:rsidRDefault="00924E13" w:rsidP="00CF0B68">
            <w:pPr>
              <w:pStyle w:val="D1"/>
              <w:spacing w:before="0"/>
              <w:rPr>
                <w:i/>
              </w:rPr>
            </w:pPr>
          </w:p>
        </w:tc>
        <w:tc>
          <w:tcPr>
            <w:tcW w:w="2268" w:type="dxa"/>
            <w:vAlign w:val="center"/>
          </w:tcPr>
          <w:p w14:paraId="23C2C5A3" w14:textId="77777777" w:rsidR="00924E13" w:rsidRPr="004E2141" w:rsidRDefault="00924E13" w:rsidP="00CF0B68">
            <w:pPr>
              <w:pStyle w:val="D1"/>
              <w:spacing w:before="0"/>
              <w:rPr>
                <w:i/>
              </w:rPr>
            </w:pPr>
          </w:p>
        </w:tc>
        <w:tc>
          <w:tcPr>
            <w:tcW w:w="1036" w:type="dxa"/>
            <w:vAlign w:val="center"/>
          </w:tcPr>
          <w:p w14:paraId="0224CBBB" w14:textId="77777777" w:rsidR="00924E13" w:rsidRPr="004E2141" w:rsidRDefault="00924E13" w:rsidP="00CF0B68">
            <w:pPr>
              <w:pStyle w:val="D1"/>
              <w:spacing w:before="0"/>
              <w:rPr>
                <w:i/>
              </w:rPr>
            </w:pPr>
          </w:p>
        </w:tc>
      </w:tr>
      <w:tr w:rsidR="00924E13" w:rsidRPr="004E2141" w14:paraId="1EA1754E" w14:textId="77777777" w:rsidTr="005F61C8">
        <w:tc>
          <w:tcPr>
            <w:tcW w:w="2547" w:type="dxa"/>
            <w:vAlign w:val="center"/>
          </w:tcPr>
          <w:p w14:paraId="54777ADA" w14:textId="77777777" w:rsidR="00924E13" w:rsidRPr="004E2141" w:rsidRDefault="00924E13" w:rsidP="00CF0B68">
            <w:pPr>
              <w:pStyle w:val="D1"/>
              <w:spacing w:before="0"/>
              <w:rPr>
                <w:b w:val="0"/>
              </w:rPr>
            </w:pPr>
            <w:r w:rsidRPr="004E2141">
              <w:rPr>
                <w:b w:val="0"/>
              </w:rPr>
              <w:t>Thời gian nằm HS trung bình (ngày)</w:t>
            </w:r>
          </w:p>
        </w:tc>
        <w:tc>
          <w:tcPr>
            <w:tcW w:w="1559" w:type="dxa"/>
            <w:vAlign w:val="center"/>
          </w:tcPr>
          <w:p w14:paraId="06B0F17D" w14:textId="77777777" w:rsidR="00924E13" w:rsidRPr="004E2141" w:rsidRDefault="00924E13" w:rsidP="00CF0B68">
            <w:pPr>
              <w:pStyle w:val="D1"/>
              <w:spacing w:before="0"/>
              <w:rPr>
                <w:i/>
              </w:rPr>
            </w:pPr>
          </w:p>
        </w:tc>
        <w:tc>
          <w:tcPr>
            <w:tcW w:w="1985" w:type="dxa"/>
            <w:vAlign w:val="center"/>
          </w:tcPr>
          <w:p w14:paraId="4D2CF84A" w14:textId="77777777" w:rsidR="00924E13" w:rsidRPr="004E2141" w:rsidRDefault="00924E13" w:rsidP="00CF0B68">
            <w:pPr>
              <w:pStyle w:val="D1"/>
              <w:spacing w:before="0"/>
              <w:rPr>
                <w:i/>
              </w:rPr>
            </w:pPr>
          </w:p>
        </w:tc>
        <w:tc>
          <w:tcPr>
            <w:tcW w:w="2268" w:type="dxa"/>
            <w:vAlign w:val="center"/>
          </w:tcPr>
          <w:p w14:paraId="513E0B58" w14:textId="77777777" w:rsidR="00924E13" w:rsidRPr="004E2141" w:rsidRDefault="00924E13" w:rsidP="00CF0B68">
            <w:pPr>
              <w:pStyle w:val="D1"/>
              <w:spacing w:before="0"/>
              <w:rPr>
                <w:i/>
              </w:rPr>
            </w:pPr>
          </w:p>
        </w:tc>
        <w:tc>
          <w:tcPr>
            <w:tcW w:w="1036" w:type="dxa"/>
            <w:vAlign w:val="center"/>
          </w:tcPr>
          <w:p w14:paraId="54460E5A" w14:textId="77777777" w:rsidR="00924E13" w:rsidRPr="004E2141" w:rsidRDefault="00924E13" w:rsidP="00CF0B68">
            <w:pPr>
              <w:pStyle w:val="D1"/>
              <w:spacing w:before="0"/>
              <w:rPr>
                <w:i/>
              </w:rPr>
            </w:pPr>
          </w:p>
        </w:tc>
      </w:tr>
    </w:tbl>
    <w:p w14:paraId="331DE650" w14:textId="77777777" w:rsidR="00924E13" w:rsidRPr="004E2141" w:rsidRDefault="004F148C" w:rsidP="00CF0B68">
      <w:pPr>
        <w:pStyle w:val="D1"/>
        <w:spacing w:before="0"/>
        <w:jc w:val="left"/>
      </w:pPr>
      <w:r w:rsidRPr="004E2141">
        <w:t xml:space="preserve">Nhận xét: </w:t>
      </w:r>
    </w:p>
    <w:p w14:paraId="1D194EA6" w14:textId="77777777" w:rsidR="004F148C" w:rsidRPr="004E2141" w:rsidRDefault="004F148C" w:rsidP="00CF0B68">
      <w:pPr>
        <w:pStyle w:val="3"/>
      </w:pPr>
      <w:bookmarkStart w:id="594" w:name="_Toc161130374"/>
      <w:r w:rsidRPr="004E2141">
        <w:t>3.5.4</w:t>
      </w:r>
      <w:r w:rsidR="008E6E0A" w:rsidRPr="004E2141">
        <w:t>.</w:t>
      </w:r>
      <w:r w:rsidRPr="004E2141">
        <w:t xml:space="preserve"> Tử vong và loại vi khuẩn gây VPLQTM</w:t>
      </w:r>
      <w:bookmarkEnd w:id="594"/>
    </w:p>
    <w:p w14:paraId="6EEB09FF" w14:textId="6F8B86B2" w:rsidR="004F148C" w:rsidRPr="004E2141" w:rsidRDefault="004F148C" w:rsidP="00036881">
      <w:pPr>
        <w:pStyle w:val="00B"/>
      </w:pPr>
      <w:bookmarkStart w:id="595" w:name="_Toc108178671"/>
      <w:bookmarkStart w:id="596" w:name="_Toc161130570"/>
      <w:r w:rsidRPr="004E2141">
        <w:t>Bản</w:t>
      </w:r>
      <w:r w:rsidR="00187B5E">
        <w:t>g 3.1</w:t>
      </w:r>
      <w:r w:rsidR="00081FF4">
        <w:t>3</w:t>
      </w:r>
      <w:r w:rsidR="008E6E0A" w:rsidRPr="004E2141">
        <w:t>.</w:t>
      </w:r>
      <w:r w:rsidRPr="004E2141">
        <w:t xml:space="preserve"> Vi khuẩn gây VPLQTM ở bệnh nhân tử vong</w:t>
      </w:r>
      <w:bookmarkEnd w:id="595"/>
      <w:bookmarkEnd w:id="5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2974"/>
        <w:gridCol w:w="2734"/>
      </w:tblGrid>
      <w:tr w:rsidR="004F148C" w:rsidRPr="004E2141" w14:paraId="315663A6" w14:textId="77777777" w:rsidTr="005F61C8">
        <w:trPr>
          <w:jc w:val="center"/>
        </w:trPr>
        <w:tc>
          <w:tcPr>
            <w:tcW w:w="3047" w:type="dxa"/>
            <w:vAlign w:val="center"/>
          </w:tcPr>
          <w:p w14:paraId="49EB77B8" w14:textId="77777777" w:rsidR="004F148C" w:rsidRPr="004E2141" w:rsidRDefault="004F148C" w:rsidP="00CF0B68">
            <w:pPr>
              <w:pStyle w:val="D1"/>
              <w:spacing w:before="0"/>
            </w:pPr>
            <w:r w:rsidRPr="004E2141">
              <w:t>Loại vi khuẩn</w:t>
            </w:r>
          </w:p>
        </w:tc>
        <w:tc>
          <w:tcPr>
            <w:tcW w:w="2974" w:type="dxa"/>
            <w:vAlign w:val="center"/>
          </w:tcPr>
          <w:p w14:paraId="695C9FE3" w14:textId="77777777" w:rsidR="004F148C" w:rsidRPr="004E2141" w:rsidRDefault="004F148C" w:rsidP="00CF0B68">
            <w:pPr>
              <w:pStyle w:val="D1"/>
              <w:spacing w:before="0"/>
            </w:pPr>
            <w:r w:rsidRPr="004E2141">
              <w:t>n =</w:t>
            </w:r>
          </w:p>
        </w:tc>
        <w:tc>
          <w:tcPr>
            <w:tcW w:w="2734" w:type="dxa"/>
            <w:vAlign w:val="center"/>
          </w:tcPr>
          <w:p w14:paraId="216EC3B3" w14:textId="77777777" w:rsidR="004F148C" w:rsidRPr="004E2141" w:rsidRDefault="004F148C" w:rsidP="00CF0B68">
            <w:pPr>
              <w:pStyle w:val="D1"/>
              <w:spacing w:before="0"/>
            </w:pPr>
            <w:r w:rsidRPr="004E2141">
              <w:t>Tỷ lệ %</w:t>
            </w:r>
          </w:p>
        </w:tc>
      </w:tr>
      <w:tr w:rsidR="004F148C" w:rsidRPr="004E2141" w14:paraId="4F9A886C" w14:textId="77777777" w:rsidTr="005F61C8">
        <w:trPr>
          <w:jc w:val="center"/>
        </w:trPr>
        <w:tc>
          <w:tcPr>
            <w:tcW w:w="3047" w:type="dxa"/>
            <w:vAlign w:val="center"/>
          </w:tcPr>
          <w:p w14:paraId="5A39A4EE" w14:textId="77777777" w:rsidR="004F148C" w:rsidRPr="004E2141" w:rsidRDefault="004F148C" w:rsidP="00CF0B68">
            <w:pPr>
              <w:spacing w:after="0" w:line="360" w:lineRule="auto"/>
              <w:jc w:val="center"/>
              <w:rPr>
                <w:rFonts w:eastAsia="Times New Roman" w:cs="Times New Roman"/>
                <w:i/>
                <w:color w:val="000000"/>
                <w:szCs w:val="28"/>
              </w:rPr>
            </w:pPr>
            <w:r w:rsidRPr="004E2141">
              <w:rPr>
                <w:rFonts w:cs="Times New Roman"/>
                <w:i/>
                <w:color w:val="000000"/>
                <w:szCs w:val="28"/>
              </w:rPr>
              <w:t>Acinetobacter baumannii</w:t>
            </w:r>
          </w:p>
        </w:tc>
        <w:tc>
          <w:tcPr>
            <w:tcW w:w="2974" w:type="dxa"/>
            <w:vAlign w:val="center"/>
          </w:tcPr>
          <w:p w14:paraId="70791F31" w14:textId="77777777" w:rsidR="004F148C" w:rsidRPr="004E2141" w:rsidRDefault="004F148C" w:rsidP="00CF0B68">
            <w:pPr>
              <w:pStyle w:val="D1"/>
              <w:spacing w:before="0"/>
              <w:rPr>
                <w:i/>
              </w:rPr>
            </w:pPr>
          </w:p>
        </w:tc>
        <w:tc>
          <w:tcPr>
            <w:tcW w:w="2734" w:type="dxa"/>
            <w:vAlign w:val="center"/>
          </w:tcPr>
          <w:p w14:paraId="71AE87BE" w14:textId="77777777" w:rsidR="004F148C" w:rsidRPr="004E2141" w:rsidRDefault="004F148C" w:rsidP="00CF0B68">
            <w:pPr>
              <w:pStyle w:val="D1"/>
              <w:spacing w:before="0"/>
              <w:rPr>
                <w:i/>
              </w:rPr>
            </w:pPr>
          </w:p>
        </w:tc>
      </w:tr>
      <w:tr w:rsidR="004F148C" w:rsidRPr="004E2141" w14:paraId="536EC4A8" w14:textId="77777777" w:rsidTr="005F61C8">
        <w:trPr>
          <w:jc w:val="center"/>
        </w:trPr>
        <w:tc>
          <w:tcPr>
            <w:tcW w:w="3047" w:type="dxa"/>
            <w:vAlign w:val="center"/>
          </w:tcPr>
          <w:p w14:paraId="76706F92" w14:textId="77777777" w:rsidR="004F148C" w:rsidRPr="004E2141" w:rsidRDefault="004F148C" w:rsidP="00CF0B68">
            <w:pPr>
              <w:spacing w:after="0" w:line="360" w:lineRule="auto"/>
              <w:jc w:val="center"/>
              <w:rPr>
                <w:rFonts w:cs="Times New Roman"/>
                <w:i/>
                <w:color w:val="000000"/>
                <w:szCs w:val="28"/>
              </w:rPr>
            </w:pPr>
            <w:r w:rsidRPr="004E2141">
              <w:rPr>
                <w:rFonts w:cs="Times New Roman"/>
                <w:i/>
                <w:color w:val="000000"/>
                <w:szCs w:val="28"/>
              </w:rPr>
              <w:t>Klebsiella pneumoniae</w:t>
            </w:r>
          </w:p>
        </w:tc>
        <w:tc>
          <w:tcPr>
            <w:tcW w:w="2974" w:type="dxa"/>
            <w:vAlign w:val="center"/>
          </w:tcPr>
          <w:p w14:paraId="52753A29" w14:textId="77777777" w:rsidR="004F148C" w:rsidRPr="004E2141" w:rsidRDefault="004F148C" w:rsidP="00CF0B68">
            <w:pPr>
              <w:pStyle w:val="D1"/>
              <w:spacing w:before="0"/>
              <w:rPr>
                <w:i/>
              </w:rPr>
            </w:pPr>
          </w:p>
        </w:tc>
        <w:tc>
          <w:tcPr>
            <w:tcW w:w="2734" w:type="dxa"/>
            <w:vAlign w:val="center"/>
          </w:tcPr>
          <w:p w14:paraId="76451620" w14:textId="77777777" w:rsidR="004F148C" w:rsidRPr="004E2141" w:rsidRDefault="004F148C" w:rsidP="00CF0B68">
            <w:pPr>
              <w:pStyle w:val="D1"/>
              <w:spacing w:before="0"/>
              <w:rPr>
                <w:i/>
              </w:rPr>
            </w:pPr>
          </w:p>
        </w:tc>
      </w:tr>
      <w:tr w:rsidR="004F148C" w:rsidRPr="004E2141" w14:paraId="12B9F4B9" w14:textId="77777777" w:rsidTr="005F61C8">
        <w:trPr>
          <w:jc w:val="center"/>
        </w:trPr>
        <w:tc>
          <w:tcPr>
            <w:tcW w:w="3047" w:type="dxa"/>
            <w:vAlign w:val="center"/>
          </w:tcPr>
          <w:p w14:paraId="5B7B44C2" w14:textId="77777777" w:rsidR="004F148C" w:rsidRPr="004E2141" w:rsidRDefault="004F148C" w:rsidP="00CF0B68">
            <w:pPr>
              <w:spacing w:after="0" w:line="360" w:lineRule="auto"/>
              <w:jc w:val="center"/>
              <w:rPr>
                <w:rFonts w:cs="Times New Roman"/>
                <w:i/>
                <w:color w:val="000000"/>
                <w:szCs w:val="28"/>
              </w:rPr>
            </w:pPr>
            <w:r w:rsidRPr="004E2141">
              <w:rPr>
                <w:rFonts w:cs="Times New Roman"/>
                <w:i/>
                <w:color w:val="000000"/>
                <w:szCs w:val="28"/>
              </w:rPr>
              <w:t>Pseudomonas aeruginosa</w:t>
            </w:r>
          </w:p>
        </w:tc>
        <w:tc>
          <w:tcPr>
            <w:tcW w:w="2974" w:type="dxa"/>
            <w:vAlign w:val="center"/>
          </w:tcPr>
          <w:p w14:paraId="2309BD9D" w14:textId="77777777" w:rsidR="004F148C" w:rsidRPr="004E2141" w:rsidRDefault="004F148C" w:rsidP="00CF0B68">
            <w:pPr>
              <w:pStyle w:val="D1"/>
              <w:spacing w:before="0"/>
              <w:rPr>
                <w:i/>
              </w:rPr>
            </w:pPr>
          </w:p>
        </w:tc>
        <w:tc>
          <w:tcPr>
            <w:tcW w:w="2734" w:type="dxa"/>
            <w:vAlign w:val="center"/>
          </w:tcPr>
          <w:p w14:paraId="47BC0288" w14:textId="77777777" w:rsidR="004F148C" w:rsidRPr="004E2141" w:rsidRDefault="004F148C" w:rsidP="00CF0B68">
            <w:pPr>
              <w:pStyle w:val="D1"/>
              <w:spacing w:before="0"/>
              <w:rPr>
                <w:i/>
              </w:rPr>
            </w:pPr>
          </w:p>
        </w:tc>
      </w:tr>
      <w:tr w:rsidR="004F148C" w:rsidRPr="004E2141" w14:paraId="3CCC138B" w14:textId="77777777" w:rsidTr="005F61C8">
        <w:trPr>
          <w:jc w:val="center"/>
        </w:trPr>
        <w:tc>
          <w:tcPr>
            <w:tcW w:w="3047" w:type="dxa"/>
            <w:vAlign w:val="center"/>
          </w:tcPr>
          <w:p w14:paraId="02EE2478" w14:textId="77777777" w:rsidR="004F148C" w:rsidRPr="004E2141" w:rsidRDefault="004F148C" w:rsidP="00CF0B68">
            <w:pPr>
              <w:spacing w:after="0" w:line="360" w:lineRule="auto"/>
              <w:jc w:val="center"/>
              <w:rPr>
                <w:rFonts w:cs="Times New Roman"/>
                <w:i/>
                <w:color w:val="000000"/>
                <w:szCs w:val="28"/>
              </w:rPr>
            </w:pPr>
            <w:r w:rsidRPr="004E2141">
              <w:rPr>
                <w:rFonts w:cs="Times New Roman"/>
                <w:i/>
                <w:color w:val="000000"/>
                <w:szCs w:val="28"/>
              </w:rPr>
              <w:t>…</w:t>
            </w:r>
          </w:p>
        </w:tc>
        <w:tc>
          <w:tcPr>
            <w:tcW w:w="2974" w:type="dxa"/>
            <w:vAlign w:val="center"/>
          </w:tcPr>
          <w:p w14:paraId="04F9B91C" w14:textId="77777777" w:rsidR="004F148C" w:rsidRPr="004E2141" w:rsidRDefault="004F148C" w:rsidP="00CF0B68">
            <w:pPr>
              <w:pStyle w:val="D1"/>
              <w:spacing w:before="0"/>
              <w:rPr>
                <w:i/>
              </w:rPr>
            </w:pPr>
          </w:p>
        </w:tc>
        <w:tc>
          <w:tcPr>
            <w:tcW w:w="2734" w:type="dxa"/>
            <w:vAlign w:val="center"/>
          </w:tcPr>
          <w:p w14:paraId="7B3F0C69" w14:textId="77777777" w:rsidR="004F148C" w:rsidRPr="004E2141" w:rsidRDefault="004F148C" w:rsidP="00CF0B68">
            <w:pPr>
              <w:pStyle w:val="D1"/>
              <w:spacing w:before="0"/>
              <w:rPr>
                <w:i/>
              </w:rPr>
            </w:pPr>
          </w:p>
        </w:tc>
      </w:tr>
    </w:tbl>
    <w:p w14:paraId="7C168C57" w14:textId="77777777" w:rsidR="004F148C" w:rsidRPr="004E2141" w:rsidRDefault="00D30924" w:rsidP="00CF0B68">
      <w:pPr>
        <w:pStyle w:val="D1"/>
        <w:spacing w:before="0"/>
        <w:jc w:val="left"/>
      </w:pPr>
      <w:r w:rsidRPr="004E2141">
        <w:t xml:space="preserve">Nhận xét: </w:t>
      </w:r>
    </w:p>
    <w:p w14:paraId="0812E570" w14:textId="77777777" w:rsidR="0075194F" w:rsidRPr="004E2141" w:rsidRDefault="0075194F" w:rsidP="00CF0B68">
      <w:pPr>
        <w:pStyle w:val="D1"/>
        <w:spacing w:before="0"/>
        <w:jc w:val="left"/>
      </w:pPr>
    </w:p>
    <w:p w14:paraId="5ACAC82B" w14:textId="77777777" w:rsidR="00036881" w:rsidRDefault="00036881">
      <w:pPr>
        <w:rPr>
          <w:rFonts w:eastAsia="Times New Roman" w:cs="Times New Roman"/>
          <w:b/>
          <w:szCs w:val="28"/>
          <w:lang w:val="de-DE"/>
        </w:rPr>
      </w:pPr>
      <w:r>
        <w:rPr>
          <w:szCs w:val="28"/>
        </w:rPr>
        <w:br w:type="page"/>
      </w:r>
    </w:p>
    <w:p w14:paraId="57F8A8AB" w14:textId="34D497A8" w:rsidR="008E6E0A" w:rsidRPr="004E2141" w:rsidRDefault="00D30924" w:rsidP="00CF0B68">
      <w:pPr>
        <w:pStyle w:val="1"/>
        <w:rPr>
          <w:sz w:val="28"/>
          <w:szCs w:val="28"/>
        </w:rPr>
      </w:pPr>
      <w:bookmarkStart w:id="597" w:name="_Toc161130375"/>
      <w:r w:rsidRPr="004E2141">
        <w:rPr>
          <w:sz w:val="28"/>
          <w:szCs w:val="28"/>
        </w:rPr>
        <w:lastRenderedPageBreak/>
        <w:t xml:space="preserve">CHƯƠNG </w:t>
      </w:r>
      <w:r w:rsidR="008E6E0A" w:rsidRPr="004E2141">
        <w:rPr>
          <w:sz w:val="28"/>
          <w:szCs w:val="28"/>
        </w:rPr>
        <w:t>4</w:t>
      </w:r>
      <w:bookmarkEnd w:id="597"/>
      <w:r w:rsidRPr="004E2141">
        <w:rPr>
          <w:sz w:val="28"/>
          <w:szCs w:val="28"/>
        </w:rPr>
        <w:t xml:space="preserve"> </w:t>
      </w:r>
    </w:p>
    <w:p w14:paraId="796B7DB0" w14:textId="77777777" w:rsidR="008E6E0A" w:rsidRPr="004E2141" w:rsidRDefault="00D30924" w:rsidP="00CF0B68">
      <w:pPr>
        <w:pStyle w:val="1"/>
        <w:rPr>
          <w:sz w:val="28"/>
          <w:szCs w:val="28"/>
        </w:rPr>
      </w:pPr>
      <w:bookmarkStart w:id="598" w:name="_Toc161130376"/>
      <w:r w:rsidRPr="004E2141">
        <w:rPr>
          <w:sz w:val="28"/>
          <w:szCs w:val="28"/>
        </w:rPr>
        <w:t>DỰ KIẾN BÀN LUẬN</w:t>
      </w:r>
      <w:bookmarkEnd w:id="598"/>
    </w:p>
    <w:p w14:paraId="2BC1B36A" w14:textId="77777777" w:rsidR="00D30924" w:rsidRPr="004E2141" w:rsidRDefault="00D30924" w:rsidP="00CF0B68">
      <w:pPr>
        <w:pStyle w:val="ListParagraph"/>
        <w:numPr>
          <w:ilvl w:val="0"/>
          <w:numId w:val="36"/>
        </w:numPr>
        <w:spacing w:after="0" w:line="360" w:lineRule="auto"/>
        <w:jc w:val="both"/>
        <w:rPr>
          <w:rFonts w:cs="Times New Roman"/>
          <w:b/>
          <w:bCs/>
          <w:color w:val="000000" w:themeColor="text1"/>
          <w:szCs w:val="28"/>
        </w:rPr>
      </w:pPr>
      <w:r w:rsidRPr="004E2141">
        <w:rPr>
          <w:rFonts w:cs="Times New Roman"/>
          <w:color w:val="000000" w:themeColor="text1"/>
          <w:szCs w:val="28"/>
        </w:rPr>
        <w:t>Dự kiến bàn luận thông tin chung</w:t>
      </w:r>
    </w:p>
    <w:p w14:paraId="410CA154" w14:textId="77777777" w:rsidR="00D30924" w:rsidRPr="004E2141" w:rsidRDefault="00D30924" w:rsidP="00CF0B68">
      <w:pPr>
        <w:pStyle w:val="ListParagraph"/>
        <w:numPr>
          <w:ilvl w:val="0"/>
          <w:numId w:val="36"/>
        </w:numPr>
        <w:spacing w:after="0" w:line="360" w:lineRule="auto"/>
        <w:jc w:val="both"/>
        <w:rPr>
          <w:rFonts w:cs="Times New Roman"/>
          <w:b/>
          <w:bCs/>
          <w:color w:val="000000" w:themeColor="text1"/>
          <w:szCs w:val="28"/>
        </w:rPr>
      </w:pPr>
      <w:r w:rsidRPr="004E2141">
        <w:rPr>
          <w:rFonts w:cs="Times New Roman"/>
          <w:color w:val="000000" w:themeColor="text1"/>
          <w:szCs w:val="28"/>
        </w:rPr>
        <w:t>Dự kiến bàn luận cho mục tiêu 1</w:t>
      </w:r>
    </w:p>
    <w:p w14:paraId="1C95F9B8" w14:textId="77777777" w:rsidR="005F61C8" w:rsidRPr="004E2141" w:rsidRDefault="00D30924" w:rsidP="00CF0B68">
      <w:pPr>
        <w:pStyle w:val="ListParagraph"/>
        <w:numPr>
          <w:ilvl w:val="0"/>
          <w:numId w:val="36"/>
        </w:numPr>
        <w:spacing w:after="0" w:line="360" w:lineRule="auto"/>
        <w:jc w:val="both"/>
        <w:rPr>
          <w:rFonts w:cs="Times New Roman"/>
          <w:b/>
          <w:bCs/>
          <w:color w:val="000000" w:themeColor="text1"/>
          <w:szCs w:val="28"/>
        </w:rPr>
      </w:pPr>
      <w:r w:rsidRPr="004E2141">
        <w:rPr>
          <w:rFonts w:cs="Times New Roman"/>
          <w:color w:val="000000" w:themeColor="text1"/>
          <w:szCs w:val="28"/>
        </w:rPr>
        <w:t>Dự kiến bàn luận cho mục tiêu 2</w:t>
      </w:r>
    </w:p>
    <w:p w14:paraId="306E060B" w14:textId="77777777" w:rsidR="00036881" w:rsidRDefault="00036881" w:rsidP="00CF0B68">
      <w:pPr>
        <w:pStyle w:val="1"/>
        <w:rPr>
          <w:sz w:val="28"/>
          <w:szCs w:val="28"/>
        </w:rPr>
      </w:pPr>
      <w:bookmarkStart w:id="599" w:name="_Toc78143829"/>
    </w:p>
    <w:p w14:paraId="07EAA778" w14:textId="77777777" w:rsidR="00036881" w:rsidRDefault="00036881" w:rsidP="00CF0B68">
      <w:pPr>
        <w:pStyle w:val="1"/>
        <w:rPr>
          <w:sz w:val="28"/>
          <w:szCs w:val="28"/>
        </w:rPr>
      </w:pPr>
    </w:p>
    <w:p w14:paraId="526EEB6C" w14:textId="77777777" w:rsidR="00E03FD1" w:rsidRDefault="00E03FD1">
      <w:pPr>
        <w:rPr>
          <w:rFonts w:eastAsia="Times New Roman" w:cs="Times New Roman"/>
          <w:b/>
          <w:szCs w:val="28"/>
          <w:lang w:val="de-DE"/>
        </w:rPr>
      </w:pPr>
      <w:bookmarkStart w:id="600" w:name="_Toc161130377"/>
      <w:r>
        <w:rPr>
          <w:szCs w:val="28"/>
        </w:rPr>
        <w:br w:type="page"/>
      </w:r>
    </w:p>
    <w:p w14:paraId="4099D864" w14:textId="498D7283" w:rsidR="00D30924" w:rsidRPr="004E2141" w:rsidRDefault="00D30924" w:rsidP="00CF0B68">
      <w:pPr>
        <w:pStyle w:val="1"/>
        <w:rPr>
          <w:sz w:val="28"/>
          <w:szCs w:val="28"/>
        </w:rPr>
      </w:pPr>
      <w:r w:rsidRPr="004E2141">
        <w:rPr>
          <w:sz w:val="28"/>
          <w:szCs w:val="28"/>
        </w:rPr>
        <w:lastRenderedPageBreak/>
        <w:t>DỰ KIẾN KẾT LUẬN</w:t>
      </w:r>
      <w:bookmarkStart w:id="601" w:name="_Toc78143830"/>
      <w:bookmarkEnd w:id="599"/>
      <w:bookmarkEnd w:id="600"/>
    </w:p>
    <w:p w14:paraId="690F5848" w14:textId="77777777" w:rsidR="008E6E0A" w:rsidRPr="004E2141" w:rsidRDefault="00591B68" w:rsidP="00CF0B68">
      <w:pPr>
        <w:pStyle w:val="1"/>
        <w:numPr>
          <w:ilvl w:val="0"/>
          <w:numId w:val="41"/>
        </w:numPr>
        <w:jc w:val="left"/>
        <w:rPr>
          <w:b w:val="0"/>
          <w:sz w:val="28"/>
          <w:szCs w:val="28"/>
        </w:rPr>
      </w:pPr>
      <w:bookmarkStart w:id="602" w:name="_Toc161130378"/>
      <w:r w:rsidRPr="004E2141">
        <w:rPr>
          <w:b w:val="0"/>
          <w:sz w:val="28"/>
          <w:szCs w:val="28"/>
        </w:rPr>
        <w:t>Kết luận theo kết quả nghiên cứu</w:t>
      </w:r>
      <w:bookmarkEnd w:id="602"/>
    </w:p>
    <w:p w14:paraId="50276768" w14:textId="77777777" w:rsidR="00036881" w:rsidRDefault="00036881" w:rsidP="00CF0B68">
      <w:pPr>
        <w:pStyle w:val="1"/>
        <w:rPr>
          <w:sz w:val="28"/>
          <w:szCs w:val="28"/>
        </w:rPr>
      </w:pPr>
    </w:p>
    <w:p w14:paraId="12B6DF32" w14:textId="77777777" w:rsidR="00036881" w:rsidRDefault="00036881" w:rsidP="00CF0B68">
      <w:pPr>
        <w:pStyle w:val="1"/>
        <w:rPr>
          <w:sz w:val="28"/>
          <w:szCs w:val="28"/>
        </w:rPr>
      </w:pPr>
    </w:p>
    <w:p w14:paraId="23F72B64" w14:textId="77777777" w:rsidR="00E03FD1" w:rsidRDefault="00E03FD1">
      <w:pPr>
        <w:rPr>
          <w:rFonts w:eastAsia="Times New Roman" w:cs="Times New Roman"/>
          <w:b/>
          <w:szCs w:val="28"/>
          <w:lang w:val="de-DE"/>
        </w:rPr>
      </w:pPr>
      <w:bookmarkStart w:id="603" w:name="_Toc161130379"/>
      <w:r>
        <w:rPr>
          <w:szCs w:val="28"/>
        </w:rPr>
        <w:br w:type="page"/>
      </w:r>
    </w:p>
    <w:p w14:paraId="0CBAA7D6" w14:textId="7877B8BD" w:rsidR="00D30924" w:rsidRPr="004E2141" w:rsidRDefault="00D30924" w:rsidP="00CF0B68">
      <w:pPr>
        <w:pStyle w:val="1"/>
        <w:rPr>
          <w:sz w:val="28"/>
          <w:szCs w:val="28"/>
        </w:rPr>
      </w:pPr>
      <w:r w:rsidRPr="004E2141">
        <w:rPr>
          <w:sz w:val="28"/>
          <w:szCs w:val="28"/>
        </w:rPr>
        <w:lastRenderedPageBreak/>
        <w:t>DỰ KIẾN KHUYẾN NGHỊ</w:t>
      </w:r>
      <w:bookmarkEnd w:id="601"/>
      <w:bookmarkEnd w:id="603"/>
    </w:p>
    <w:p w14:paraId="6FC582DF" w14:textId="77777777" w:rsidR="008E6E0A" w:rsidRPr="004E2141" w:rsidRDefault="00D30924" w:rsidP="00CF0B68">
      <w:pPr>
        <w:pStyle w:val="D1"/>
        <w:numPr>
          <w:ilvl w:val="0"/>
          <w:numId w:val="42"/>
        </w:numPr>
        <w:spacing w:before="0"/>
        <w:jc w:val="left"/>
        <w:rPr>
          <w:b w:val="0"/>
          <w:color w:val="000000" w:themeColor="text1"/>
        </w:rPr>
      </w:pPr>
      <w:r w:rsidRPr="004E2141">
        <w:rPr>
          <w:b w:val="0"/>
          <w:color w:val="000000" w:themeColor="text1"/>
        </w:rPr>
        <w:t>Dự kiến khuyến nghị theo kết quả nghiên c</w:t>
      </w:r>
      <w:r w:rsidR="0075194F" w:rsidRPr="004E2141">
        <w:rPr>
          <w:b w:val="0"/>
          <w:color w:val="000000" w:themeColor="text1"/>
        </w:rPr>
        <w:t>ứu</w:t>
      </w:r>
    </w:p>
    <w:p w14:paraId="073AA5D1" w14:textId="77777777" w:rsidR="0075194F" w:rsidRPr="004E2141" w:rsidRDefault="0075194F" w:rsidP="00CF0B68">
      <w:pPr>
        <w:pStyle w:val="D1"/>
        <w:spacing w:before="0"/>
        <w:jc w:val="left"/>
        <w:rPr>
          <w:b w:val="0"/>
          <w:color w:val="000000" w:themeColor="text1"/>
        </w:rPr>
        <w:sectPr w:rsidR="0075194F" w:rsidRPr="004E2141" w:rsidSect="00E847B6">
          <w:headerReference w:type="default" r:id="rId34"/>
          <w:pgSz w:w="11907" w:h="16840" w:code="9"/>
          <w:pgMar w:top="1985" w:right="1134" w:bottom="1701" w:left="1985" w:header="851" w:footer="720" w:gutter="0"/>
          <w:pgNumType w:start="1"/>
          <w:cols w:space="720"/>
          <w:docGrid w:linePitch="381"/>
        </w:sectPr>
      </w:pPr>
    </w:p>
    <w:p w14:paraId="6FF7FFB1" w14:textId="77777777" w:rsidR="00BC1E32" w:rsidRPr="004E2141" w:rsidRDefault="00BC1E32" w:rsidP="00036881">
      <w:pPr>
        <w:pStyle w:val="1"/>
        <w:rPr>
          <w:sz w:val="28"/>
          <w:szCs w:val="28"/>
        </w:rPr>
      </w:pPr>
      <w:bookmarkStart w:id="604" w:name="_Toc78143831"/>
      <w:bookmarkStart w:id="605" w:name="_Toc161130380"/>
      <w:r w:rsidRPr="004E2141">
        <w:rPr>
          <w:sz w:val="28"/>
          <w:szCs w:val="28"/>
        </w:rPr>
        <w:lastRenderedPageBreak/>
        <w:t>TÀI LIỆU THAM KHẢO</w:t>
      </w:r>
      <w:bookmarkEnd w:id="604"/>
      <w:bookmarkEnd w:id="605"/>
    </w:p>
    <w:p w14:paraId="27100A94" w14:textId="77777777" w:rsidR="004E2141" w:rsidRDefault="00591B68" w:rsidP="00036881">
      <w:pPr>
        <w:pStyle w:val="Bibliography"/>
        <w:spacing w:after="0" w:line="360" w:lineRule="auto"/>
        <w:ind w:left="567" w:hanging="567"/>
        <w:jc w:val="both"/>
      </w:pPr>
      <w:r w:rsidRPr="004E2141">
        <w:rPr>
          <w:szCs w:val="28"/>
        </w:rPr>
        <w:fldChar w:fldCharType="begin"/>
      </w:r>
      <w:r w:rsidR="004E2141">
        <w:rPr>
          <w:szCs w:val="28"/>
        </w:rPr>
        <w:instrText xml:space="preserve"> ADDIN ZOTERO_BIBL {"uncited":[],"omitted":[],"custom":[]} CSL_BIBLIOGRAPHY </w:instrText>
      </w:r>
      <w:r w:rsidRPr="004E2141">
        <w:rPr>
          <w:szCs w:val="28"/>
        </w:rPr>
        <w:fldChar w:fldCharType="separate"/>
      </w:r>
      <w:r w:rsidR="004E2141">
        <w:t>1.</w:t>
      </w:r>
      <w:r w:rsidR="004E2141">
        <w:tab/>
        <w:t xml:space="preserve">Kalil AC, Metersky ML, Klompas M, Muscedere J, Sweeney DA, Palmer LB, et al. Management of Adults With Hospital-acquired and Ventilator-associated Pneumonia: 2016 Clinical Practice Guidelines by the Infectious Diseases Society of America and the American Thoracic Society. Clin Infect Dis Off Publ Infect Dis Soc Am. 2016 Sep 1;63(5):e61–111. </w:t>
      </w:r>
    </w:p>
    <w:p w14:paraId="2D72A4E3" w14:textId="77777777" w:rsidR="004E2141" w:rsidRDefault="004E2141" w:rsidP="00036881">
      <w:pPr>
        <w:pStyle w:val="Bibliography"/>
        <w:spacing w:after="0" w:line="336" w:lineRule="auto"/>
        <w:ind w:left="567" w:hanging="567"/>
        <w:jc w:val="both"/>
      </w:pPr>
      <w:r>
        <w:t>2.</w:t>
      </w:r>
      <w:r>
        <w:tab/>
        <w:t xml:space="preserve">Papazian L, Klompas M, Luyt CE. Ventilator-associated pneumonia in adults: a narrative review. Intensive Care Med. 2020 May;46(5):888–906. </w:t>
      </w:r>
    </w:p>
    <w:p w14:paraId="222C5921" w14:textId="77777777" w:rsidR="004E2141" w:rsidRDefault="004E2141" w:rsidP="00036881">
      <w:pPr>
        <w:pStyle w:val="Bibliography"/>
        <w:spacing w:after="0" w:line="336" w:lineRule="auto"/>
        <w:ind w:left="567" w:hanging="567"/>
        <w:jc w:val="both"/>
      </w:pPr>
      <w:r>
        <w:t>3.</w:t>
      </w:r>
      <w:r>
        <w:tab/>
        <w:t xml:space="preserve">Magill SS, Klompas M, Balk R, Burns SM, Deutschman CS, Diekema D, et al. Developing a new, national approach to surveillance for ventilator-associated events. Am J Crit Care Off Publ Am Assoc Crit-Care Nurses. 2013 Nov;22(6):469–73. </w:t>
      </w:r>
    </w:p>
    <w:p w14:paraId="1A641777" w14:textId="77777777" w:rsidR="004E2141" w:rsidRDefault="004E2141" w:rsidP="00036881">
      <w:pPr>
        <w:pStyle w:val="Bibliography"/>
        <w:spacing w:after="0" w:line="336" w:lineRule="auto"/>
        <w:ind w:left="567" w:hanging="567"/>
        <w:jc w:val="both"/>
      </w:pPr>
      <w:r>
        <w:t>4.</w:t>
      </w:r>
      <w:r>
        <w:tab/>
        <w:t xml:space="preserve">Cross AS, Roup B. Role of respiratory assistance devices in endemic nosocomial pneumonia. Am J Med. 1981 Mar;70(3):681–5. </w:t>
      </w:r>
    </w:p>
    <w:p w14:paraId="0CE4E6DB" w14:textId="77777777" w:rsidR="004E2141" w:rsidRDefault="004E2141" w:rsidP="00036881">
      <w:pPr>
        <w:pStyle w:val="Bibliography"/>
        <w:spacing w:after="0" w:line="336" w:lineRule="auto"/>
        <w:ind w:left="567" w:hanging="567"/>
        <w:jc w:val="both"/>
      </w:pPr>
      <w:r>
        <w:t>5.</w:t>
      </w:r>
      <w:r>
        <w:tab/>
        <w:t xml:space="preserve">Cook DJ, Walter SD, Cook RJ, Griffith LE, Guyatt GH, Leasa D, et al. Incidence of and risk factors for ventilator-associated pneumonia in critically ill patients. Ann Intern Med. 1998 Sep 15;129(6):433–40. </w:t>
      </w:r>
    </w:p>
    <w:p w14:paraId="447922FE" w14:textId="77777777" w:rsidR="004E2141" w:rsidRDefault="004E2141" w:rsidP="00036881">
      <w:pPr>
        <w:pStyle w:val="Bibliography"/>
        <w:spacing w:after="0" w:line="336" w:lineRule="auto"/>
        <w:ind w:left="567" w:hanging="567"/>
        <w:jc w:val="both"/>
      </w:pPr>
      <w:r>
        <w:t>6.</w:t>
      </w:r>
      <w:r>
        <w:tab/>
        <w:t xml:space="preserve">Chastre J, Fagon JY. Ventilator-associated pneumonia. Am J Respir Crit Care Med. 2002 Apr 1;165(7):867–903. </w:t>
      </w:r>
    </w:p>
    <w:p w14:paraId="76405664" w14:textId="77777777" w:rsidR="004E2141" w:rsidRDefault="004E2141" w:rsidP="00036881">
      <w:pPr>
        <w:pStyle w:val="Bibliography"/>
        <w:spacing w:after="0" w:line="336" w:lineRule="auto"/>
        <w:ind w:left="567" w:hanging="567"/>
        <w:jc w:val="both"/>
      </w:pPr>
      <w:r>
        <w:t>7.</w:t>
      </w:r>
      <w:r>
        <w:tab/>
        <w:t xml:space="preserve">Wang Y, Eldridge N, Metersky ML, Verzier NR, Meehan TP, Pandolfi MM, et al. National trends in patient safety for four common conditions, 2005-2011. N Engl J Med. 2014 Jan 23;370(4):341–51. </w:t>
      </w:r>
    </w:p>
    <w:p w14:paraId="1D3F3EA7" w14:textId="77777777" w:rsidR="004E2141" w:rsidRDefault="004E2141" w:rsidP="00036881">
      <w:pPr>
        <w:pStyle w:val="Bibliography"/>
        <w:spacing w:after="0" w:line="336" w:lineRule="auto"/>
        <w:ind w:left="567" w:hanging="567"/>
        <w:jc w:val="both"/>
      </w:pPr>
      <w:r>
        <w:t>8.</w:t>
      </w:r>
      <w:r>
        <w:tab/>
        <w:t xml:space="preserve">American Thoracic Society, Infectious Diseases Society of America. Guidelines for the management of adults with hospital-acquired, ventilator-associated, and healthcare-associated pneumonia. Am J Respir Crit Care Med. 2005 Feb 15;171(4):388–416. </w:t>
      </w:r>
    </w:p>
    <w:p w14:paraId="1E535E1E" w14:textId="77777777" w:rsidR="004E2141" w:rsidRDefault="004E2141" w:rsidP="00036881">
      <w:pPr>
        <w:pStyle w:val="Bibliography"/>
        <w:spacing w:after="0" w:line="360" w:lineRule="auto"/>
        <w:ind w:left="567" w:hanging="567"/>
        <w:jc w:val="both"/>
      </w:pPr>
      <w:r>
        <w:lastRenderedPageBreak/>
        <w:t>9.</w:t>
      </w:r>
      <w:r>
        <w:tab/>
        <w:t xml:space="preserve">Craven DE. Epidemiology of ventilator-associated pneumonia. Chest. 2000 Apr;117(4 Suppl 2):186S-187S. </w:t>
      </w:r>
    </w:p>
    <w:p w14:paraId="7F4E6961" w14:textId="77777777" w:rsidR="004E2141" w:rsidRDefault="004E2141" w:rsidP="00036881">
      <w:pPr>
        <w:pStyle w:val="Bibliography"/>
        <w:spacing w:after="0" w:line="360" w:lineRule="auto"/>
        <w:ind w:left="567" w:hanging="567"/>
        <w:jc w:val="both"/>
      </w:pPr>
      <w:r>
        <w:t>10.</w:t>
      </w:r>
      <w:r>
        <w:tab/>
        <w:t xml:space="preserve">Kollef MH, Chastre J, Fagon JY, François B, Niederman MS, Rello J, et al. Global prospective epidemiologic and surveillance study of ventilator-associated pneumonia due to Pseudomonas aeruginosa. Crit Care Med. 2014 Oct;42(10):2178–87. </w:t>
      </w:r>
    </w:p>
    <w:p w14:paraId="7E2DAF30" w14:textId="77777777" w:rsidR="004E2141" w:rsidRDefault="004E2141" w:rsidP="00036881">
      <w:pPr>
        <w:pStyle w:val="Bibliography"/>
        <w:spacing w:after="0" w:line="360" w:lineRule="auto"/>
        <w:ind w:left="567" w:hanging="567"/>
        <w:jc w:val="both"/>
      </w:pPr>
      <w:r>
        <w:t>11.</w:t>
      </w:r>
      <w:r>
        <w:tab/>
        <w:t xml:space="preserve">Chawla R. Epidemiology, etiology, and diagnosis of hospital-acquired pneumonia and ventilator-associated pneumonia in Asian countries. Am J Infect Control. 2008 May;36(4 Suppl):S93-100. </w:t>
      </w:r>
    </w:p>
    <w:p w14:paraId="39A6B581" w14:textId="77777777" w:rsidR="004E2141" w:rsidRDefault="004E2141" w:rsidP="00036881">
      <w:pPr>
        <w:pStyle w:val="Bibliography"/>
        <w:spacing w:after="0" w:line="360" w:lineRule="auto"/>
        <w:ind w:left="567" w:hanging="567"/>
        <w:jc w:val="both"/>
      </w:pPr>
      <w:r>
        <w:t>12.</w:t>
      </w:r>
      <w:r>
        <w:tab/>
        <w:t xml:space="preserve">Allegranzi B, Bagheri Nejad S, Combescure C, Graafmans W, Attar H, Donaldson L, et al. Burden of endemic health-care-associated infection in developing countries: systematic review and meta-analysis. Lancet Lond Engl. 2011 Jan 15;377(9761):228–41. </w:t>
      </w:r>
    </w:p>
    <w:p w14:paraId="4B8DF373" w14:textId="77777777" w:rsidR="004E2141" w:rsidRDefault="004E2141" w:rsidP="00036881">
      <w:pPr>
        <w:pStyle w:val="Bibliography"/>
        <w:spacing w:after="0" w:line="360" w:lineRule="auto"/>
        <w:ind w:left="567" w:hanging="567"/>
        <w:jc w:val="both"/>
      </w:pPr>
      <w:r>
        <w:t>13.</w:t>
      </w:r>
      <w:r>
        <w:tab/>
        <w:t xml:space="preserve">Võ Hữu Ngoan. Nghiên cứu đặc điểm viêm  phổi liên quan đến thở máy tại khoa săn sóc đặc biệt Bệnh viện  Chợ Rẫy. Y Học TP Hồ Chí Minh. 2013;Tập 17(Phụ bản số 1):213–9. </w:t>
      </w:r>
    </w:p>
    <w:p w14:paraId="1FC15799" w14:textId="77777777" w:rsidR="004E2141" w:rsidRDefault="004E2141" w:rsidP="00036881">
      <w:pPr>
        <w:pStyle w:val="Bibliography"/>
        <w:spacing w:after="0" w:line="360" w:lineRule="auto"/>
        <w:ind w:left="567" w:hanging="567"/>
        <w:jc w:val="both"/>
      </w:pPr>
      <w:r>
        <w:t>14.</w:t>
      </w:r>
      <w:r>
        <w:tab/>
        <w:t xml:space="preserve">Huỳnh Văn  Bình, Lại Hồng Thái, Hồ Minh Văn, Nguyễn Thị Thanh, Hoàng Quốc Thắng. Khảo sát tình hình viêm phổi bệnh nhân sau mổ có thở máy tại khoa PTGMHS – BV Nhân Dân Gia Định. Hội Nghị Khoa Học Kỹ Thuật Bệnh Viện Nhân Dân Gia Định. 2009;208–19. </w:t>
      </w:r>
    </w:p>
    <w:p w14:paraId="574A53BC" w14:textId="77777777" w:rsidR="004E2141" w:rsidRDefault="004E2141" w:rsidP="00036881">
      <w:pPr>
        <w:pStyle w:val="Bibliography"/>
        <w:spacing w:after="0" w:line="360" w:lineRule="auto"/>
        <w:ind w:left="567" w:hanging="567"/>
        <w:jc w:val="both"/>
      </w:pPr>
      <w:r>
        <w:t>15.</w:t>
      </w:r>
      <w:r>
        <w:tab/>
        <w:t xml:space="preserve">Trần Hữu Thông. Nghiên cứu căn nguyên gây viêm phổi liên quan thở máy và hiệu quả dự phòng biến chứng này bằng phương pháp hút dịch liên tục hạ thanh môn [Luận án tiến sĩ Y học]. Đại học Y Hà Nội; 2014. </w:t>
      </w:r>
    </w:p>
    <w:p w14:paraId="597B3441" w14:textId="77777777" w:rsidR="004E2141" w:rsidRDefault="004E2141" w:rsidP="00036881">
      <w:pPr>
        <w:pStyle w:val="Bibliography"/>
        <w:spacing w:after="0" w:line="360" w:lineRule="auto"/>
        <w:ind w:left="567" w:hanging="567"/>
        <w:jc w:val="both"/>
      </w:pPr>
      <w:r>
        <w:t>16.</w:t>
      </w:r>
      <w:r>
        <w:tab/>
        <w:t xml:space="preserve">Bùi Hồng Giang. Nghiên cứu đặc điểm vi  khuẩn và điều trị nhiễm khuẩn bệnh viện tại khoa Hồi sức tích  cực Bệnh viện Bạch Mai năm 2012 [Luận văn Thạc sĩ Y học]. Đại học Y Hà Nội; 2012. </w:t>
      </w:r>
    </w:p>
    <w:p w14:paraId="66907D19" w14:textId="77777777" w:rsidR="004E2141" w:rsidRDefault="004E2141" w:rsidP="00036881">
      <w:pPr>
        <w:pStyle w:val="Bibliography"/>
        <w:spacing w:after="0" w:line="360" w:lineRule="auto"/>
        <w:ind w:left="567" w:hanging="567"/>
        <w:jc w:val="both"/>
      </w:pPr>
      <w:r>
        <w:lastRenderedPageBreak/>
        <w:t>17.</w:t>
      </w:r>
      <w:r>
        <w:tab/>
        <w:t xml:space="preserve">Hoàng Khánh Linh. Nghiên cứu đặc điểm viêm phổi liên quan thở máy tại khoa hồi sức tích cực bệnh viện Bạch Mai giai đoạn 2017 - 2018 [Luận văn bác sỹ chuyên khoa cấp II]. Đại học Y Hà Nội; 2018. </w:t>
      </w:r>
    </w:p>
    <w:p w14:paraId="501C1FF7" w14:textId="77777777" w:rsidR="004E2141" w:rsidRDefault="004E2141" w:rsidP="00036881">
      <w:pPr>
        <w:pStyle w:val="Bibliography"/>
        <w:spacing w:after="0" w:line="360" w:lineRule="auto"/>
        <w:ind w:left="567" w:hanging="567"/>
        <w:jc w:val="both"/>
      </w:pPr>
      <w:r>
        <w:t>18.</w:t>
      </w:r>
      <w:r>
        <w:tab/>
        <w:t xml:space="preserve">Nguyễn Đức Quỳnh, Bùi Thị Hương Giang. Đặc điểm về tỷ lệ tử vong của các loại nhiễm khuẩn bệnh viện thường gặp và căn nguyên gây bệnh phân lập được tại khoa hồi sức tích cực Bệnh viện Bạch Mai. TẠP CHÍ Y HỌC VIỆT NAM. 2022;Tập 515(Số 1):194–5. </w:t>
      </w:r>
    </w:p>
    <w:p w14:paraId="6203388B" w14:textId="77777777" w:rsidR="004E2141" w:rsidRDefault="004E2141" w:rsidP="00036881">
      <w:pPr>
        <w:pStyle w:val="Bibliography"/>
        <w:spacing w:after="0" w:line="360" w:lineRule="auto"/>
        <w:ind w:left="567" w:hanging="567"/>
        <w:jc w:val="both"/>
      </w:pPr>
      <w:r>
        <w:t>19.</w:t>
      </w:r>
      <w:r>
        <w:tab/>
        <w:t xml:space="preserve">Hà Sơn Bình. Nhận xét một số yếu tố liên quan và hiệu quả điều trị ở bệnh nhân viêm phổi liên quan đến thở máy [Luận văn bác sỹ chuyên khoa cấp II]. [Bệnh viện Bạch Mai]: Bệnh viện Bạch Mai; 2015. </w:t>
      </w:r>
    </w:p>
    <w:p w14:paraId="309D2954" w14:textId="77777777" w:rsidR="004E2141" w:rsidRDefault="004E2141" w:rsidP="00036881">
      <w:pPr>
        <w:pStyle w:val="Bibliography"/>
        <w:spacing w:after="0" w:line="360" w:lineRule="auto"/>
        <w:ind w:left="567" w:hanging="567"/>
        <w:jc w:val="both"/>
      </w:pPr>
      <w:r>
        <w:t>20.</w:t>
      </w:r>
      <w:r>
        <w:tab/>
        <w:t xml:space="preserve">Nguyễn Đình Quân. Đánh giá sự tuân thủ và hiệu quả của gói dự phòng viêm phổi liên quan đến thở máy tại khoa hồi sức tích cực bệnh viện Bạch Mai [Luận văn Thạc sĩ Y học]. Đại học Y Hà Nội; 2020. </w:t>
      </w:r>
    </w:p>
    <w:p w14:paraId="18474686" w14:textId="77777777" w:rsidR="004E2141" w:rsidRDefault="004E2141" w:rsidP="00036881">
      <w:pPr>
        <w:pStyle w:val="Bibliography"/>
        <w:spacing w:after="0" w:line="360" w:lineRule="auto"/>
        <w:ind w:left="567" w:hanging="567"/>
        <w:jc w:val="both"/>
      </w:pPr>
      <w:r>
        <w:t>21.</w:t>
      </w:r>
      <w:r>
        <w:tab/>
        <w:t xml:space="preserve">Dullenkopf A, Gerber A, Weiss M. Fluid leakage past tracheal tube cuffs: evaluation of the new Microcuff endotracheal tube. Intensive Care Med. 2003 Oct;29(10):1849–53. </w:t>
      </w:r>
    </w:p>
    <w:p w14:paraId="01692F57" w14:textId="77777777" w:rsidR="004E2141" w:rsidRDefault="004E2141" w:rsidP="00036881">
      <w:pPr>
        <w:pStyle w:val="Bibliography"/>
        <w:spacing w:after="0" w:line="360" w:lineRule="auto"/>
        <w:ind w:left="567" w:hanging="567"/>
        <w:jc w:val="both"/>
      </w:pPr>
      <w:r>
        <w:t>22.</w:t>
      </w:r>
      <w:r>
        <w:tab/>
        <w:t xml:space="preserve">Oikkonen M, Aromaa U. Leakage of fluid around low-pressure tracheal tube cuffs. Anaesthesia. 1997 Jun;52(6):567–9. </w:t>
      </w:r>
    </w:p>
    <w:p w14:paraId="3B49D9F9" w14:textId="77777777" w:rsidR="004E2141" w:rsidRDefault="004E2141" w:rsidP="00036881">
      <w:pPr>
        <w:pStyle w:val="Bibliography"/>
        <w:spacing w:after="0" w:line="360" w:lineRule="auto"/>
        <w:ind w:left="567" w:hanging="567"/>
        <w:jc w:val="both"/>
      </w:pPr>
      <w:r>
        <w:t>23.</w:t>
      </w:r>
      <w:r>
        <w:tab/>
        <w:t xml:space="preserve">Li Bassi G, Zanella A, Cressoni M, Stylianou M, Kolobow T. Following tracheal intubation, mucus flow is reversed in the semirecumbent position: possible role in the pathogenesis of ventilator-associated pneumonia. Crit Care Med. 2008 Feb;36(2):518–25. </w:t>
      </w:r>
    </w:p>
    <w:p w14:paraId="1B3BF63C" w14:textId="77777777" w:rsidR="004E2141" w:rsidRDefault="004E2141" w:rsidP="00036881">
      <w:pPr>
        <w:pStyle w:val="Bibliography"/>
        <w:spacing w:after="0" w:line="360" w:lineRule="auto"/>
        <w:ind w:left="567" w:hanging="567"/>
        <w:jc w:val="both"/>
      </w:pPr>
      <w:r>
        <w:t>24.</w:t>
      </w:r>
      <w:r>
        <w:tab/>
        <w:t xml:space="preserve">Hall-Stoodley L, Stoodley P. Evolving concepts in biofilm infections. Cell Microbiol. 2009 Jul;11(7):1034–43. </w:t>
      </w:r>
    </w:p>
    <w:p w14:paraId="66621364" w14:textId="77777777" w:rsidR="004E2141" w:rsidRDefault="004E2141" w:rsidP="00036881">
      <w:pPr>
        <w:pStyle w:val="Bibliography"/>
        <w:spacing w:after="0" w:line="360" w:lineRule="auto"/>
        <w:ind w:left="567" w:hanging="567"/>
        <w:jc w:val="both"/>
      </w:pPr>
      <w:r>
        <w:t>25.</w:t>
      </w:r>
      <w:r>
        <w:tab/>
        <w:t xml:space="preserve">Adair CG, Gorman SP, Feron BM, Byers LM, Jones DS, Goldsmith CE, et al. Implications of endotracheal tube biofilm for ventilator-associated pneumonia. Intensive Care Med. 1999 Oct;25(10):1072–6. </w:t>
      </w:r>
    </w:p>
    <w:p w14:paraId="5B8EDAFD" w14:textId="77777777" w:rsidR="004E2141" w:rsidRDefault="004E2141" w:rsidP="00036881">
      <w:pPr>
        <w:pStyle w:val="Bibliography"/>
        <w:spacing w:after="0" w:line="360" w:lineRule="auto"/>
        <w:ind w:left="567" w:hanging="567"/>
        <w:jc w:val="both"/>
      </w:pPr>
      <w:r>
        <w:lastRenderedPageBreak/>
        <w:t>26.</w:t>
      </w:r>
      <w:r>
        <w:tab/>
        <w:t xml:space="preserve">Agrafiotis M, Siempos II, Falagas ME. Frequency, prevention, outcome and treatment of  ventilator-associated tracheobronchitis: systematic  review and meta-analysis. Respir Med. 2010 Mar;104(3):325–36. </w:t>
      </w:r>
    </w:p>
    <w:p w14:paraId="1273F8D3" w14:textId="77777777" w:rsidR="004E2141" w:rsidRDefault="004E2141" w:rsidP="00036881">
      <w:pPr>
        <w:pStyle w:val="Bibliography"/>
        <w:spacing w:after="0" w:line="360" w:lineRule="auto"/>
        <w:ind w:left="567" w:hanging="567"/>
        <w:jc w:val="both"/>
      </w:pPr>
      <w:r>
        <w:t>27.</w:t>
      </w:r>
      <w:r>
        <w:tab/>
        <w:t xml:space="preserve">Bộ Y tế. Viêm phổi bệnh viện, Hướng dẫn sử dụng kháng sinh. In: NXB Y học. 2015. p. 93–8. </w:t>
      </w:r>
    </w:p>
    <w:p w14:paraId="061D7320" w14:textId="77777777" w:rsidR="004E2141" w:rsidRDefault="004E2141" w:rsidP="00036881">
      <w:pPr>
        <w:pStyle w:val="Bibliography"/>
        <w:spacing w:after="0" w:line="360" w:lineRule="auto"/>
        <w:ind w:left="567" w:hanging="567"/>
        <w:jc w:val="both"/>
      </w:pPr>
      <w:r>
        <w:t>28.</w:t>
      </w:r>
      <w:r>
        <w:tab/>
        <w:t xml:space="preserve">Bộ Y tế. Viêm phổi liên quan đến thở máy, Hướng dẫn sử dụng kháng sinh. In: NXB Y học. 2015. p. 100–8. </w:t>
      </w:r>
    </w:p>
    <w:p w14:paraId="32D63624" w14:textId="77777777" w:rsidR="004E2141" w:rsidRDefault="004E2141" w:rsidP="00036881">
      <w:pPr>
        <w:pStyle w:val="Bibliography"/>
        <w:spacing w:after="0" w:line="360" w:lineRule="auto"/>
        <w:ind w:left="567" w:hanging="567"/>
        <w:jc w:val="both"/>
      </w:pPr>
      <w:r>
        <w:t>29.</w:t>
      </w:r>
      <w:r>
        <w:tab/>
        <w:t xml:space="preserve">Meduri GU, Mauldin GL, Wunderink RG, Leeper KV, Jones CB, Tolley E, et al. Causes of fever and pulmonary densities in patients with clinical manifestations of ventilator-associated pneumonia. Chest. 1994 Jul;106(1):221–35. </w:t>
      </w:r>
    </w:p>
    <w:p w14:paraId="5EE7E0A9" w14:textId="77777777" w:rsidR="004E2141" w:rsidRDefault="004E2141" w:rsidP="00036881">
      <w:pPr>
        <w:pStyle w:val="Bibliography"/>
        <w:spacing w:after="0" w:line="360" w:lineRule="auto"/>
        <w:ind w:left="567" w:hanging="567"/>
        <w:jc w:val="both"/>
      </w:pPr>
      <w:r>
        <w:t>30.</w:t>
      </w:r>
      <w:r>
        <w:tab/>
        <w:t xml:space="preserve">Stupka JE, Mortensen EM, Anzueto A, Restrepo MI. Community-acquired pneumonia in elderly patients. Aging Health. 2009;5(6):763–74. </w:t>
      </w:r>
    </w:p>
    <w:p w14:paraId="00A2AE95" w14:textId="77777777" w:rsidR="004E2141" w:rsidRDefault="004E2141" w:rsidP="00036881">
      <w:pPr>
        <w:pStyle w:val="Bibliography"/>
        <w:spacing w:after="0" w:line="360" w:lineRule="auto"/>
        <w:ind w:left="567" w:hanging="567"/>
        <w:jc w:val="both"/>
      </w:pPr>
      <w:r>
        <w:t>31.</w:t>
      </w:r>
      <w:r>
        <w:tab/>
        <w:t xml:space="preserve">Bộ Y Tế. Hướng dẫn phòng ngừa viêm phổi bệnh viện trong các cơ sở khám chữa bệnh. In: 3671/QĐ - BYT. 2012. </w:t>
      </w:r>
    </w:p>
    <w:p w14:paraId="7C102EEA" w14:textId="77777777" w:rsidR="004E2141" w:rsidRDefault="004E2141" w:rsidP="00036881">
      <w:pPr>
        <w:pStyle w:val="Bibliography"/>
        <w:spacing w:after="0" w:line="360" w:lineRule="auto"/>
        <w:ind w:left="567" w:hanging="567"/>
        <w:jc w:val="both"/>
      </w:pPr>
      <w:r>
        <w:t>32.</w:t>
      </w:r>
      <w:r>
        <w:tab/>
        <w:t xml:space="preserve">Charles PE, Kus E, Aho S, Prin S, Doise JM, Olsson NO, et al. Serum procalcitonin for the early recognition of nosocomial infection in the critically ill patients: a preliminary report. BMC Infect Dis. 2009 Apr 22;9:49. </w:t>
      </w:r>
    </w:p>
    <w:p w14:paraId="13E4CE55" w14:textId="77777777" w:rsidR="004E2141" w:rsidRDefault="004E2141" w:rsidP="00036881">
      <w:pPr>
        <w:pStyle w:val="Bibliography"/>
        <w:spacing w:after="0" w:line="360" w:lineRule="auto"/>
        <w:ind w:left="567" w:hanging="567"/>
        <w:jc w:val="both"/>
      </w:pPr>
      <w:r>
        <w:t>33.</w:t>
      </w:r>
      <w:r>
        <w:tab/>
        <w:t xml:space="preserve">Müller F, Christ-Crain M, Bregenzer T, Krause M, Zimmerli W, Mueller B, et al. Procalcitonin levels predict bacteremia in patients with community-acquired pneumonia: a prospective cohort trial. Chest. 2010 Jul;138(1):121–9. </w:t>
      </w:r>
    </w:p>
    <w:p w14:paraId="4BCC538B" w14:textId="77777777" w:rsidR="004E2141" w:rsidRDefault="004E2141" w:rsidP="00036881">
      <w:pPr>
        <w:pStyle w:val="Bibliography"/>
        <w:spacing w:after="0" w:line="360" w:lineRule="auto"/>
        <w:ind w:left="567" w:hanging="567"/>
        <w:jc w:val="both"/>
      </w:pPr>
      <w:r>
        <w:t>34.</w:t>
      </w:r>
      <w:r>
        <w:tab/>
        <w:t xml:space="preserve">Assicot M, Gendrel D, Carsin H, Raymond J, Guilbaud J, Bohuon C. High serum procalcitonin concentrations in patients with sepsis and infection. Lancet Lond Engl. 1993 Feb 27;341(8844):515–8. </w:t>
      </w:r>
    </w:p>
    <w:p w14:paraId="78ADCBF7" w14:textId="77777777" w:rsidR="004E2141" w:rsidRDefault="004E2141" w:rsidP="00036881">
      <w:pPr>
        <w:pStyle w:val="Bibliography"/>
        <w:spacing w:after="0" w:line="360" w:lineRule="auto"/>
        <w:ind w:left="567" w:hanging="567"/>
        <w:jc w:val="both"/>
      </w:pPr>
      <w:r>
        <w:lastRenderedPageBreak/>
        <w:t>35.</w:t>
      </w:r>
      <w:r>
        <w:tab/>
        <w:t xml:space="preserve">Ramirez P, Garcia MA, Ferrer M, Aznar J, Valencia M, Sahuquillo JM, et al. Sequential measurements of procalcitonin levels in diagnosing ventilator-associated pneumonia. Eur Respir J. 2008 Feb;31(2):356–62. </w:t>
      </w:r>
    </w:p>
    <w:p w14:paraId="3E76C615" w14:textId="77777777" w:rsidR="004E2141" w:rsidRDefault="004E2141" w:rsidP="00036881">
      <w:pPr>
        <w:pStyle w:val="Bibliography"/>
        <w:spacing w:after="0" w:line="360" w:lineRule="auto"/>
        <w:ind w:left="567" w:hanging="567"/>
        <w:jc w:val="both"/>
      </w:pPr>
      <w:r>
        <w:t>36.</w:t>
      </w:r>
      <w:r>
        <w:tab/>
        <w:t xml:space="preserve">Wearden PD, Chendrasekhar A, Timberlake GA. Comparison of nonbronchoscopic techniques with bronchoscopic brushing in the diagnosis of ventilator-associated pneumonia. J Trauma. 1996 Oct;41(4):703–7. </w:t>
      </w:r>
    </w:p>
    <w:p w14:paraId="6D99D723" w14:textId="77777777" w:rsidR="004E2141" w:rsidRDefault="004E2141" w:rsidP="00036881">
      <w:pPr>
        <w:pStyle w:val="Bibliography"/>
        <w:spacing w:after="0" w:line="360" w:lineRule="auto"/>
        <w:ind w:left="567" w:hanging="567"/>
        <w:jc w:val="both"/>
      </w:pPr>
      <w:r>
        <w:t>37.</w:t>
      </w:r>
      <w:r>
        <w:tab/>
        <w:t xml:space="preserve">Chastre J, Fagon JY, Bornet-Lecso M, Calvat S, Dombret MC, al Khani R, et al. Evaluation of bronchoscopic techniques for the diagnosis of nosocomial pneumonia. Am J Respir Crit Care Med. 1995 Jul;152(1):231–40. </w:t>
      </w:r>
    </w:p>
    <w:p w14:paraId="41DF4CCE" w14:textId="77777777" w:rsidR="004E2141" w:rsidRDefault="004E2141" w:rsidP="00036881">
      <w:pPr>
        <w:pStyle w:val="Bibliography"/>
        <w:spacing w:after="0" w:line="360" w:lineRule="auto"/>
        <w:ind w:left="567" w:hanging="567"/>
        <w:jc w:val="both"/>
      </w:pPr>
      <w:r>
        <w:t>38.</w:t>
      </w:r>
      <w:r>
        <w:tab/>
        <w:t xml:space="preserve">Marquette CH, Copin MC, Wallet F, Neviere R, Saulnier F, Mathieu D, et al. Diagnostic tests for pneumonia in ventilated patients: prospective evaluation of diagnostic accuracy using histology as a diagnostic gold standard. Am J Respir Crit Care Med. 1995 Jun;151(6):1878–88. </w:t>
      </w:r>
    </w:p>
    <w:p w14:paraId="2E9254AD" w14:textId="77777777" w:rsidR="004E2141" w:rsidRDefault="004E2141" w:rsidP="00036881">
      <w:pPr>
        <w:pStyle w:val="Bibliography"/>
        <w:spacing w:after="0" w:line="360" w:lineRule="auto"/>
        <w:ind w:left="567" w:hanging="567"/>
        <w:jc w:val="both"/>
      </w:pPr>
      <w:r>
        <w:t>39.</w:t>
      </w:r>
      <w:r>
        <w:tab/>
        <w:t xml:space="preserve">Raith EP, Udy AA, Bailey M, McGloughlin S, MacIsaac C, Bellomo R, et al. Prognostic Accuracy of the SOFA Score, SIRS Criteria, and qSOFA Score for In-Hospital Mortality Among Adults With Suspected Infection Admitted to the Intensive Care Unit. JAMA. 2017 Jan 17;317(3):290–300. </w:t>
      </w:r>
    </w:p>
    <w:p w14:paraId="3EC74285" w14:textId="77777777" w:rsidR="004E2141" w:rsidRDefault="004E2141" w:rsidP="00036881">
      <w:pPr>
        <w:pStyle w:val="Bibliography"/>
        <w:spacing w:after="0" w:line="360" w:lineRule="auto"/>
        <w:ind w:left="567" w:hanging="567"/>
        <w:jc w:val="both"/>
      </w:pPr>
      <w:r>
        <w:t>40.</w:t>
      </w:r>
      <w:r>
        <w:tab/>
        <w:t xml:space="preserve">Bộ Y tế. Hướng dẫn chẩn đoán và xử trí hồi sức tích cực. Quyết định số 1493/QĐ-BYT; 2015. </w:t>
      </w:r>
    </w:p>
    <w:p w14:paraId="7D4FC1B4" w14:textId="77777777" w:rsidR="004E2141" w:rsidRDefault="004E2141" w:rsidP="00036881">
      <w:pPr>
        <w:pStyle w:val="Bibliography"/>
        <w:spacing w:after="0" w:line="360" w:lineRule="auto"/>
        <w:ind w:left="567" w:hanging="567"/>
        <w:jc w:val="both"/>
      </w:pPr>
      <w:r>
        <w:t>41.</w:t>
      </w:r>
      <w:r>
        <w:tab/>
        <w:t xml:space="preserve">Pugin J, Auckenthaler R, Lew DP, Suter PM. Oropharyngeal decontamination decreases incidence of ventilator-associated pneumonia. A randomized, placebo-controlled, double-blind clinical trial. JAMA. 1991 May 22;265(20):2704–10. </w:t>
      </w:r>
    </w:p>
    <w:p w14:paraId="77C70AFA" w14:textId="77777777" w:rsidR="004E2141" w:rsidRDefault="004E2141" w:rsidP="00036881">
      <w:pPr>
        <w:pStyle w:val="Bibliography"/>
        <w:spacing w:after="0" w:line="360" w:lineRule="auto"/>
        <w:ind w:left="567" w:hanging="567"/>
        <w:jc w:val="both"/>
      </w:pPr>
      <w:r>
        <w:lastRenderedPageBreak/>
        <w:t>42.</w:t>
      </w:r>
      <w:r>
        <w:tab/>
        <w:t xml:space="preserve">Shan J, Chen HL, Zhu JH. Diagnostic Accuracy of Clinical Pulmonary Infection Score for Ventilator-Associated Pneumonia: A Meta-analysis. Respir Care. 2011 Aug 1;56(8):1087–94. </w:t>
      </w:r>
    </w:p>
    <w:p w14:paraId="29FD0AF0" w14:textId="77777777" w:rsidR="004E2141" w:rsidRDefault="004E2141" w:rsidP="00036881">
      <w:pPr>
        <w:pStyle w:val="Bibliography"/>
        <w:spacing w:after="0" w:line="360" w:lineRule="auto"/>
        <w:ind w:left="567" w:hanging="567"/>
        <w:jc w:val="both"/>
      </w:pPr>
      <w:r>
        <w:t>43.</w:t>
      </w:r>
      <w:r>
        <w:tab/>
        <w:t xml:space="preserve">Xie J, Yang Y, Huang Y, Kang Y, Xu Y, Ma X, et al. The Current Epidemiological Landscape of Ventilator-associated Pneumonia in the Intensive Care Unit: A Multicenter Prospective Observational Study in China. Clin Infect Dis Off Publ Infect Dis Soc Am. 2018 Nov 13;67(suppl_2):S153–61. </w:t>
      </w:r>
    </w:p>
    <w:p w14:paraId="6B99653D" w14:textId="77777777" w:rsidR="004E2141" w:rsidRDefault="004E2141" w:rsidP="00036881">
      <w:pPr>
        <w:pStyle w:val="Bibliography"/>
        <w:spacing w:after="0" w:line="360" w:lineRule="auto"/>
        <w:ind w:left="567" w:hanging="567"/>
        <w:jc w:val="both"/>
      </w:pPr>
      <w:r>
        <w:t>44.</w:t>
      </w:r>
      <w:r>
        <w:tab/>
        <w:t xml:space="preserve">Djordjevic ZM, Folic MM, Jankovic SM. Distribution and antibiotic susceptibility of pathogens isolated from adults with hospital-acquired and ventilator-associated pneumonia in intensive care unit. J Infect Public Health. 2017 Dec;10(6):740–4. </w:t>
      </w:r>
    </w:p>
    <w:p w14:paraId="76CDBD02" w14:textId="77777777" w:rsidR="004E2141" w:rsidRDefault="004E2141" w:rsidP="00036881">
      <w:pPr>
        <w:pStyle w:val="Bibliography"/>
        <w:spacing w:after="0" w:line="360" w:lineRule="auto"/>
        <w:ind w:left="567" w:hanging="567"/>
        <w:jc w:val="both"/>
      </w:pPr>
      <w:r>
        <w:t>45.</w:t>
      </w:r>
      <w:r>
        <w:tab/>
        <w:t xml:space="preserve">Bonell A, Azarrafiy R, Huong VTL, Viet TL, Phu VD, Dat VQ, et al. A Systematic Review and Meta-analysis of Ventilator-associated Pneumonia in Adults in Asia: An Analysis of National Income Level on Incidence and Etiology. Clin Infect Dis Off Publ Infect Dis Soc Am. 2019 Jan 18;68(3):511–8. </w:t>
      </w:r>
    </w:p>
    <w:p w14:paraId="4DD8ECA3" w14:textId="77777777" w:rsidR="004E2141" w:rsidRDefault="004E2141" w:rsidP="00036881">
      <w:pPr>
        <w:pStyle w:val="Bibliography"/>
        <w:spacing w:after="0" w:line="360" w:lineRule="auto"/>
        <w:ind w:left="567" w:hanging="567"/>
        <w:jc w:val="both"/>
      </w:pPr>
      <w:r>
        <w:t>46.</w:t>
      </w:r>
      <w:r>
        <w:tab/>
        <w:t xml:space="preserve">Dongol S, Kayastha G, Maharjan N, Pyatha S, K. C. R, Thwaites L, et al. Epidemiology, etiology, and diagnosis of health care acquired pneumonia including ventilator-associated pneumonia in Nepal. PLoS ONE. 2021 Nov 17;16(11):e0259634. </w:t>
      </w:r>
    </w:p>
    <w:p w14:paraId="15FB0D3F" w14:textId="77777777" w:rsidR="004E2141" w:rsidRDefault="004E2141" w:rsidP="00036881">
      <w:pPr>
        <w:pStyle w:val="Bibliography"/>
        <w:spacing w:after="0" w:line="360" w:lineRule="auto"/>
        <w:ind w:left="567" w:hanging="567"/>
        <w:jc w:val="both"/>
      </w:pPr>
      <w:r>
        <w:t>47.</w:t>
      </w:r>
      <w:r>
        <w:tab/>
        <w:t xml:space="preserve">Feng DY, Zhou YQ, Zou XL, Zhou M, Zhu JX, Wang YH, et al. Differences in microbial etiology between hospital-acquired pneumonia and ventilator-associated pneumonia: a single-center retrospective study in Guang Zhou. Infect Drug Resist. 2019;12:993–1000. </w:t>
      </w:r>
    </w:p>
    <w:p w14:paraId="5B37F02B" w14:textId="77777777" w:rsidR="004E2141" w:rsidRDefault="004E2141" w:rsidP="00036881">
      <w:pPr>
        <w:pStyle w:val="Bibliography"/>
        <w:spacing w:after="0" w:line="360" w:lineRule="auto"/>
        <w:ind w:left="567" w:hanging="567"/>
        <w:jc w:val="both"/>
      </w:pPr>
      <w:r>
        <w:lastRenderedPageBreak/>
        <w:t>48.</w:t>
      </w:r>
      <w:r>
        <w:tab/>
        <w:t xml:space="preserve">Giang Thục Anh. Đánh giá sử dụng kháng sinh điều trị nhiễm khuẩn bệnh viện tại khoa Điều trị tích cực, Bệnh viện Bạch Mai năm 2003-2004 [Luận văn bác sĩ nội trú bệnh viện]. Đại học Y Hà Nội; 2004. </w:t>
      </w:r>
    </w:p>
    <w:p w14:paraId="0C058A00" w14:textId="77777777" w:rsidR="004E2141" w:rsidRDefault="004E2141" w:rsidP="00036881">
      <w:pPr>
        <w:pStyle w:val="Bibliography"/>
        <w:spacing w:after="0" w:line="360" w:lineRule="auto"/>
        <w:ind w:left="567" w:hanging="567"/>
        <w:jc w:val="both"/>
      </w:pPr>
      <w:r>
        <w:t>49.</w:t>
      </w:r>
      <w:r>
        <w:tab/>
        <w:t xml:space="preserve">Nguyễn Ngọc Quang, Đoàn Thị Mai Phương, Lê Thị Diễm Tuyết, Đặng Quốc Tuấn. Tình hình viêm phổi liên quan đến thở máy tại khoa Hồi sức tích cực bệnh viện Bạch Mai. Nội Khoa Việt Nam. 2012;(5):57–62. </w:t>
      </w:r>
    </w:p>
    <w:p w14:paraId="4B8BD673" w14:textId="77777777" w:rsidR="004E2141" w:rsidRDefault="004E2141" w:rsidP="00036881">
      <w:pPr>
        <w:pStyle w:val="Bibliography"/>
        <w:spacing w:after="0" w:line="360" w:lineRule="auto"/>
        <w:ind w:left="567" w:hanging="567"/>
        <w:jc w:val="both"/>
      </w:pPr>
      <w:r>
        <w:t>50.</w:t>
      </w:r>
      <w:r>
        <w:tab/>
        <w:t xml:space="preserve">Bùi Nghĩa Thịnh, Phạm Anh Tuấn, Phạm Thị Huỳnh Giao. Khảo sát tình hình đề kháng kháng sinh của vi khuẩn tại khoa Hồi Sức Tích Cực và Chống Độc Bệnh Viện cấp cứu Trưng Vương. Kỷ Ếu Các Công Trình Nghiên Cứu Khoa Học Bệnh Viện TrưngVương. 2010;65–71. </w:t>
      </w:r>
    </w:p>
    <w:p w14:paraId="4EAED94F" w14:textId="31AA3550" w:rsidR="004E2141" w:rsidRDefault="004E2141" w:rsidP="00036881">
      <w:pPr>
        <w:pStyle w:val="Bibliography"/>
        <w:spacing w:after="0" w:line="360" w:lineRule="auto"/>
        <w:ind w:left="567" w:hanging="567"/>
        <w:jc w:val="both"/>
      </w:pPr>
      <w:r>
        <w:t>51.</w:t>
      </w:r>
      <w:r>
        <w:tab/>
        <w:t>Bùi THG, Nguyễn ĐQ. Đặc điểm kháng kháng sinh và các yếu tố nguy cơ tử vong của nhiễm khuẩn bệnh viện tại khoa hồi sức tích cực Bệnh viện Bạch Mai. Tạp Chí Học Việt Nam [Internet]. 2022 Jun 22 [cited 2023 Sep 24];515(1). Available from: https://tapchiyhocvietnam.</w:t>
      </w:r>
      <w:r w:rsidR="00036881">
        <w:t xml:space="preserve"> </w:t>
      </w:r>
      <w:r>
        <w:t>vn/index.php/vmj/article/view/2666</w:t>
      </w:r>
    </w:p>
    <w:p w14:paraId="24D39C3E" w14:textId="78515C87" w:rsidR="004E2141" w:rsidRDefault="004E2141" w:rsidP="00036881">
      <w:pPr>
        <w:pStyle w:val="Bibliography"/>
        <w:spacing w:after="0" w:line="360" w:lineRule="auto"/>
        <w:ind w:left="567" w:hanging="567"/>
        <w:jc w:val="both"/>
      </w:pPr>
      <w:r>
        <w:t>52.</w:t>
      </w:r>
      <w:r>
        <w:tab/>
        <w:t>Thư NK, Đức ND. Căn nguyên vi khuẩn gây viêm phổi liên quan thở máy trên bệnh nhân điều trị tại Bệnh viện Đại học Y Hà Nội. Tạp Chí Học Việt Nam [Internet]. 2023 Apr 20 [cited 2023 Sep 24];525(1B). Available from: https://tapchiyhocvietnam.</w:t>
      </w:r>
      <w:r w:rsidR="00036881">
        <w:t xml:space="preserve"> </w:t>
      </w:r>
      <w:r>
        <w:t>vn/index.</w:t>
      </w:r>
      <w:r w:rsidR="00036881">
        <w:t xml:space="preserve"> </w:t>
      </w:r>
      <w:r>
        <w:t>php/</w:t>
      </w:r>
      <w:r w:rsidR="00036881">
        <w:t xml:space="preserve"> </w:t>
      </w:r>
      <w:r>
        <w:t>vmj/</w:t>
      </w:r>
      <w:r w:rsidR="00036881">
        <w:t xml:space="preserve"> </w:t>
      </w:r>
      <w:r>
        <w:t>article/view/5127</w:t>
      </w:r>
    </w:p>
    <w:p w14:paraId="651DC99E" w14:textId="77777777" w:rsidR="004E2141" w:rsidRDefault="004E2141" w:rsidP="00036881">
      <w:pPr>
        <w:pStyle w:val="Bibliography"/>
        <w:spacing w:after="0" w:line="360" w:lineRule="auto"/>
        <w:ind w:left="567" w:hanging="567"/>
        <w:jc w:val="both"/>
      </w:pPr>
      <w:r>
        <w:t>53.</w:t>
      </w:r>
      <w:r>
        <w:tab/>
        <w:t xml:space="preserve">Tambyah PA, Hara GL, Daikos GL, Falagas ME, Mazzei T, Mouton JW, et al. Treatment of extensively drug-resistant Gram-negative infections in critically ill patients: Outcome of a consensus meeting at the 13th Asia-Pacific Congress of Clinical Microbiology and Infection, October 2012. J Glob Antimicrob Resist. 2013 Sep 1;1(3):117–22. </w:t>
      </w:r>
    </w:p>
    <w:p w14:paraId="42CC9D19" w14:textId="77777777" w:rsidR="004E2141" w:rsidRDefault="004E2141" w:rsidP="00036881">
      <w:pPr>
        <w:pStyle w:val="Bibliography"/>
        <w:spacing w:after="0" w:line="360" w:lineRule="auto"/>
        <w:ind w:left="567" w:hanging="567"/>
        <w:jc w:val="both"/>
      </w:pPr>
      <w:r>
        <w:t>54.</w:t>
      </w:r>
      <w:r>
        <w:tab/>
        <w:t>Magiorakos AP, Srinivasan A, Carey RB, Carmeli Y, Falagas ME, Giske CG, et al. Multidrug-resistant, extensively drug-resistant and pandrug-</w:t>
      </w:r>
      <w:r>
        <w:lastRenderedPageBreak/>
        <w:t xml:space="preserve">resistant bacteria: an international expert proposal for interim standard definitions for acquired resistance. Clin Microbiol Infect Off Publ Eur Soc Clin Microbiol Infect Dis. 2012 Mar;18(3):268–81. </w:t>
      </w:r>
    </w:p>
    <w:p w14:paraId="3EB394BC" w14:textId="77777777" w:rsidR="004E2141" w:rsidRDefault="004E2141" w:rsidP="00036881">
      <w:pPr>
        <w:pStyle w:val="Bibliography"/>
        <w:spacing w:after="0" w:line="360" w:lineRule="auto"/>
        <w:ind w:left="567" w:hanging="567"/>
        <w:jc w:val="both"/>
      </w:pPr>
      <w:r>
        <w:t>55.</w:t>
      </w:r>
      <w:r>
        <w:tab/>
        <w:t xml:space="preserve">De Waele JJ, Akova M, Antonelli M, Canton R, Carlet J, De Backer D, et al. Antimicrobial resistance and antibiotic stewardship programs in the ICU: insistence and persistence in the fight against resistance. A position statement from ESICM/ESCMID/WAAAR round table on multi-drug resistance. Intensive Care Med. 2018 Feb;44(2):189–96. </w:t>
      </w:r>
    </w:p>
    <w:p w14:paraId="0A5DC32C" w14:textId="77777777" w:rsidR="004E2141" w:rsidRDefault="004E2141" w:rsidP="00036881">
      <w:pPr>
        <w:pStyle w:val="Bibliography"/>
        <w:spacing w:after="0" w:line="360" w:lineRule="auto"/>
        <w:ind w:left="567" w:hanging="567"/>
        <w:jc w:val="both"/>
      </w:pPr>
      <w:r>
        <w:t>56.</w:t>
      </w:r>
      <w:r>
        <w:tab/>
        <w:t xml:space="preserve">Garnacho-Montero J, Amaya-Villar R. Multiresistant Acinetobacter baumannii infections: epidemiology and management. Curr Opin Infect Dis. 2010 Aug;23(4):332–9. </w:t>
      </w:r>
    </w:p>
    <w:p w14:paraId="4A151E6A" w14:textId="77777777" w:rsidR="004E2141" w:rsidRDefault="004E2141" w:rsidP="00036881">
      <w:pPr>
        <w:pStyle w:val="Bibliography"/>
        <w:spacing w:after="0" w:line="360" w:lineRule="auto"/>
        <w:ind w:left="567" w:hanging="567"/>
        <w:jc w:val="both"/>
      </w:pPr>
      <w:r>
        <w:t>57.</w:t>
      </w:r>
      <w:r>
        <w:tab/>
        <w:t xml:space="preserve">Li X, Li L, Liu L, Hu Y, Zhao S, Sun J, et al. Risk Factors of Multidrug Resistant Pathogens Induced Infection in Severe Acute Pancreatitis. Shock Augusta Ga. 2020 Mar;53(3):293–8. </w:t>
      </w:r>
    </w:p>
    <w:p w14:paraId="273CA186" w14:textId="77777777" w:rsidR="004E2141" w:rsidRDefault="004E2141" w:rsidP="00036881">
      <w:pPr>
        <w:pStyle w:val="Bibliography"/>
        <w:spacing w:after="0" w:line="360" w:lineRule="auto"/>
        <w:ind w:left="567" w:hanging="567"/>
        <w:jc w:val="both"/>
      </w:pPr>
      <w:r>
        <w:t>58.</w:t>
      </w:r>
      <w:r>
        <w:tab/>
        <w:t xml:space="preserve">Dijkshoorn L, Nemec A, Seifert H. An increasing threat in hospitals: multidrug-resistant Acinetobacter baumannii. Nat Rev Microbiol. 2007 Dec;5(12):939–51. </w:t>
      </w:r>
    </w:p>
    <w:p w14:paraId="5C0D636D" w14:textId="77777777" w:rsidR="004E2141" w:rsidRDefault="004E2141" w:rsidP="00036881">
      <w:pPr>
        <w:pStyle w:val="Bibliography"/>
        <w:spacing w:after="0" w:line="360" w:lineRule="auto"/>
        <w:ind w:left="567" w:hanging="567"/>
        <w:jc w:val="both"/>
      </w:pPr>
      <w:r>
        <w:t>59.</w:t>
      </w:r>
      <w:r>
        <w:tab/>
        <w:t xml:space="preserve">Brahmi N, Beji O, Abidi N, Kouraichi N, Blel Y, El Ghord H, et al. Epidemiology and risk factors for colonization and infection by Acinetobacter baumannii in an ICU in Tunisia, where this pathogen is endemic. J Infect Chemother Off J Jpn Soc Chemother. 2007 Dec;13(6):400–4. </w:t>
      </w:r>
    </w:p>
    <w:p w14:paraId="08AC2CF6" w14:textId="77777777" w:rsidR="004E2141" w:rsidRDefault="004E2141" w:rsidP="00036881">
      <w:pPr>
        <w:pStyle w:val="Bibliography"/>
        <w:spacing w:after="0" w:line="360" w:lineRule="auto"/>
        <w:ind w:left="567" w:hanging="567"/>
        <w:jc w:val="both"/>
      </w:pPr>
      <w:r>
        <w:t>60.</w:t>
      </w:r>
      <w:r>
        <w:tab/>
        <w:t xml:space="preserve">Kołpa M, Wałaszek M, Gniadek A, Wolak Z, Dobroś W. Incidence, Microbiological Profile and Risk Factors of Healthcare-Associated Infections in Intensive Care Units: A 10 Year Observation in a Provincial Hospital in Southern Poland. Int J Environ Res Public Health. 2018 Jan 11;15(1):112. </w:t>
      </w:r>
    </w:p>
    <w:p w14:paraId="50457D1B" w14:textId="77777777" w:rsidR="004E2141" w:rsidRDefault="004E2141" w:rsidP="00036881">
      <w:pPr>
        <w:pStyle w:val="Bibliography"/>
        <w:spacing w:after="0" w:line="360" w:lineRule="auto"/>
        <w:ind w:left="567" w:hanging="567"/>
        <w:jc w:val="both"/>
      </w:pPr>
      <w:r>
        <w:lastRenderedPageBreak/>
        <w:t>61.</w:t>
      </w:r>
      <w:r>
        <w:tab/>
        <w:t xml:space="preserve">Despotovic A, Milosevic B, Milosevic I, Mitrovic N, Cirkovic A, Jovanovic S, et al. Hospital-acquired infections in the adult intensive care unit-Epidemiology, antimicrobial resistance patterns, and risk factors for acquisition and mortality. Am J Infect Control. 2020 Oct;48(10):1211–5. </w:t>
      </w:r>
    </w:p>
    <w:p w14:paraId="14DD674D" w14:textId="77777777" w:rsidR="004E2141" w:rsidRDefault="004E2141" w:rsidP="00036881">
      <w:pPr>
        <w:pStyle w:val="Bibliography"/>
        <w:spacing w:after="0" w:line="360" w:lineRule="auto"/>
        <w:ind w:left="567" w:hanging="567"/>
        <w:jc w:val="both"/>
      </w:pPr>
      <w:r>
        <w:t>62.</w:t>
      </w:r>
      <w:r>
        <w:tab/>
        <w:t xml:space="preserve">Tada T, Miyoshi-Akiyama T, Shimada K, Nga TTT, Thu LTA, Son NT, et al. Dissemination of clonal complex 2 Acinetobacter baumannii strains co-producing carbapenemases and 16S rRNA methylase ArmA in Vietnam. BMC Infect Dis. 2015 Oct 15;15:433. </w:t>
      </w:r>
    </w:p>
    <w:p w14:paraId="0CD0BD6F" w14:textId="77777777" w:rsidR="004E2141" w:rsidRDefault="004E2141" w:rsidP="00036881">
      <w:pPr>
        <w:pStyle w:val="Bibliography"/>
        <w:spacing w:after="0" w:line="360" w:lineRule="auto"/>
        <w:ind w:left="567" w:hanging="567"/>
        <w:jc w:val="both"/>
      </w:pPr>
      <w:r>
        <w:t>63.</w:t>
      </w:r>
      <w:r>
        <w:tab/>
        <w:t xml:space="preserve">Van TD, Dinh QD, Vu PD, Nguyen TV, Pham CV, Dao TT, et al. Antibiotic susceptibility and molecular epidemiology of Acinetobacter calcoaceticus–baumannii complex strains isolated from a referral hospital in northern Vietnam. J Glob Antimicrob Resist. 2014 Dec;2(4):318–21. </w:t>
      </w:r>
    </w:p>
    <w:p w14:paraId="3EFFF13D" w14:textId="77777777" w:rsidR="004E2141" w:rsidRDefault="004E2141" w:rsidP="00036881">
      <w:pPr>
        <w:pStyle w:val="Bibliography"/>
        <w:spacing w:after="0" w:line="360" w:lineRule="auto"/>
        <w:ind w:left="567" w:hanging="567"/>
        <w:jc w:val="both"/>
      </w:pPr>
      <w:r>
        <w:t>64.</w:t>
      </w:r>
      <w:r>
        <w:tab/>
        <w:t xml:space="preserve">Jin H, Xu X min, Mi Z huang, Mou Y, Liu P. Drug-resistant gene based genotyping forAcinetobacter baumanniiin tracing epidemiological events and for clinical treatment within nosocomial settings. Chin Med J (Engl). 2009 Feb;122(3):301. </w:t>
      </w:r>
    </w:p>
    <w:p w14:paraId="7BD6878D" w14:textId="6BD44EA5" w:rsidR="004E2141" w:rsidRDefault="004E2141" w:rsidP="00036881">
      <w:pPr>
        <w:pStyle w:val="Bibliography"/>
        <w:spacing w:after="0" w:line="360" w:lineRule="auto"/>
        <w:ind w:left="567" w:hanging="567"/>
        <w:jc w:val="both"/>
      </w:pPr>
      <w:r>
        <w:t>65.</w:t>
      </w:r>
      <w:r>
        <w:tab/>
        <w:t xml:space="preserve">Nguyễn Thế Anh, Đỗ Quyết, Đỗ Tất Cương. Căn nguyên vi khuẩn và đặc điểm đề kháng kháng sinh ở bệnh nhân đột quỵ viêm phổi liên quan thở máy tại khoa Hồi sức tích cực bệnh viện Hữu Nghị. Tạp Chí Y Học Việt Nam. 2015;435(2):35–9. </w:t>
      </w:r>
    </w:p>
    <w:p w14:paraId="701B169E" w14:textId="3273F3B6" w:rsidR="004E2141" w:rsidRDefault="004E2141" w:rsidP="00036881">
      <w:pPr>
        <w:pStyle w:val="Bibliography"/>
        <w:spacing w:after="0" w:line="360" w:lineRule="auto"/>
        <w:ind w:left="567" w:hanging="567"/>
        <w:jc w:val="both"/>
      </w:pPr>
      <w:r>
        <w:t>66.</w:t>
      </w:r>
      <w:r>
        <w:tab/>
        <w:t xml:space="preserve">Vũ TD, Đặng QT. Tình hình nhiễm vi khuẩn gram âm ở bệnh nhân mới vào khoa Hồi sức tích cực Bệnh viện Bạch Mai năm 2020-2021. Tạp Chí Học Việt Nam [Internet]. 2021 Dec 23 [cited 2023 Sep 24];507(2). </w:t>
      </w:r>
    </w:p>
    <w:p w14:paraId="5A3FA8E7" w14:textId="77777777" w:rsidR="004E2141" w:rsidRDefault="004E2141" w:rsidP="00036881">
      <w:pPr>
        <w:pStyle w:val="Bibliography"/>
        <w:spacing w:after="0" w:line="360" w:lineRule="auto"/>
        <w:ind w:left="567" w:hanging="567"/>
        <w:jc w:val="both"/>
      </w:pPr>
      <w:r>
        <w:t>67.</w:t>
      </w:r>
      <w:r>
        <w:tab/>
        <w:t xml:space="preserve">Tuyến NT. Phân tích thực trạng sử dụng kháng sinh carbapenem tại Bệnh viện Bạch Mai. Luận Văn Thạc Sỹ Đại Học Dược Hà Nội. 2018; </w:t>
      </w:r>
    </w:p>
    <w:p w14:paraId="573F8959" w14:textId="253DAD9D" w:rsidR="004E2141" w:rsidRDefault="004E2141" w:rsidP="00036881">
      <w:pPr>
        <w:pStyle w:val="Bibliography"/>
        <w:spacing w:after="0" w:line="312" w:lineRule="auto"/>
        <w:ind w:left="567" w:hanging="567"/>
        <w:jc w:val="both"/>
      </w:pPr>
      <w:r>
        <w:lastRenderedPageBreak/>
        <w:t>68.</w:t>
      </w:r>
      <w:r>
        <w:tab/>
        <w:t>Đặng Ngọc Thủy. Nghiên cứu thực trạng nhiễm khuẩn bệnh viện tại bệnh viện đa khoa khu vực Phúc Yên, tỉnh Vĩnh Phúc [Luận văn Thạc sĩ]. [Hà Nội]: Học viện khoa học và công nghệ; 2019.</w:t>
      </w:r>
    </w:p>
    <w:p w14:paraId="3B84F698" w14:textId="77777777" w:rsidR="004E2141" w:rsidRDefault="004E2141" w:rsidP="00036881">
      <w:pPr>
        <w:pStyle w:val="Bibliography"/>
        <w:spacing w:after="0" w:line="312" w:lineRule="auto"/>
        <w:ind w:left="567" w:hanging="567"/>
        <w:jc w:val="both"/>
      </w:pPr>
      <w:r>
        <w:t>69.</w:t>
      </w:r>
      <w:r>
        <w:tab/>
        <w:t xml:space="preserve">Bộ Y tế, Dự án Hợp tác toàn cầu về kháng kháng sinh GARPViệt Nam, Đơn vị Nghiên cứu Lâm sàng ĐH Oxford. Báo cáo sử dụng kháng sinh và kháng kháng sinh tại 15 bệnh viện Việt Nam năm 2008-2009. Hà Nội; 2009. </w:t>
      </w:r>
    </w:p>
    <w:p w14:paraId="76F50832" w14:textId="77777777" w:rsidR="004E2141" w:rsidRDefault="004E2141" w:rsidP="00036881">
      <w:pPr>
        <w:pStyle w:val="Bibliography"/>
        <w:spacing w:after="0" w:line="312" w:lineRule="auto"/>
        <w:ind w:left="567" w:hanging="567"/>
        <w:jc w:val="both"/>
      </w:pPr>
      <w:r>
        <w:t>70.</w:t>
      </w:r>
      <w:r>
        <w:tab/>
        <w:t xml:space="preserve">Nhung PH, Phương ĐM, Anh LV. Mức độ kháng kháng sinh của Staphyloccoccus aureus phân lập tại bệnh viện Bạch Mai. Tạp Chí Nghiên Cứu Học. 2014;(90):66–74. </w:t>
      </w:r>
    </w:p>
    <w:p w14:paraId="31486458" w14:textId="77777777" w:rsidR="004E2141" w:rsidRDefault="004E2141" w:rsidP="00036881">
      <w:pPr>
        <w:pStyle w:val="Bibliography"/>
        <w:spacing w:after="0" w:line="312" w:lineRule="auto"/>
        <w:ind w:left="567" w:hanging="567"/>
        <w:jc w:val="both"/>
      </w:pPr>
      <w:r>
        <w:t>71.</w:t>
      </w:r>
      <w:r>
        <w:tab/>
        <w:t xml:space="preserve">Nguyễn Thị Thanh Bình, Vũ Đình Thắng. Khảo sát đặc điểm đề kháng kháng sinh của vi khuẩn gây viêm  phổi bệnh viện ở bệnh nhân thở máy điều trị tại khoa HSTC – CĐ BV 115. Học TP Hồ Chí Minh. 2014;tập 18, Phụ bản số 1:324-329. </w:t>
      </w:r>
    </w:p>
    <w:p w14:paraId="413E5950" w14:textId="77777777" w:rsidR="004E2141" w:rsidRDefault="004E2141" w:rsidP="00036881">
      <w:pPr>
        <w:pStyle w:val="Bibliography"/>
        <w:spacing w:after="0" w:line="312" w:lineRule="auto"/>
        <w:ind w:left="567" w:hanging="567"/>
        <w:jc w:val="both"/>
      </w:pPr>
      <w:r>
        <w:t>72.</w:t>
      </w:r>
      <w:r>
        <w:tab/>
        <w:t xml:space="preserve">Dalhoff K, Ewig S, Gideline Development Group, Abele-Horn M, Andreas S, Bauer TT, et al. Adult patients with nosocomial pneumonia: epidemiology, diagnosis, and treatment. Dtsch Arzteblatt Int. 2013 Sep;110(38):634–40. </w:t>
      </w:r>
    </w:p>
    <w:p w14:paraId="0FF527A2" w14:textId="77777777" w:rsidR="004E2141" w:rsidRDefault="004E2141" w:rsidP="00036881">
      <w:pPr>
        <w:pStyle w:val="Bibliography"/>
        <w:spacing w:after="0" w:line="312" w:lineRule="auto"/>
        <w:ind w:left="567" w:hanging="567"/>
        <w:jc w:val="both"/>
      </w:pPr>
      <w:r>
        <w:t>73.</w:t>
      </w:r>
      <w:r>
        <w:tab/>
        <w:t xml:space="preserve">Vũ  Quỳnh  Nga. Đặc  điểm  nhiễm Acinetobacter ở bệnh nhân viêm phổi thở máy tại khoa Hồi sức cấp cứu Bệnh viện Chợ Rẫy. Y học TPHồ Chí Minh. 2015;tập 17(phụ bản số 1):197-203. </w:t>
      </w:r>
    </w:p>
    <w:p w14:paraId="4AFE35F6" w14:textId="77777777" w:rsidR="004E2141" w:rsidRDefault="004E2141" w:rsidP="00036881">
      <w:pPr>
        <w:pStyle w:val="Bibliography"/>
        <w:spacing w:after="0" w:line="312" w:lineRule="auto"/>
        <w:ind w:left="567" w:hanging="567"/>
        <w:jc w:val="both"/>
      </w:pPr>
      <w:r>
        <w:t>74.</w:t>
      </w:r>
      <w:r>
        <w:tab/>
        <w:t xml:space="preserve">Trần Thị Thanh Nga. Đặc điểm nhiễm khuẩn và đề kháng kháng sinh tại BV Chợ Rẫy năm 2009-2010. Y học TP Hồ Chí Minh. 2010;tập 15(phụ bản số 4-2011):545-549. </w:t>
      </w:r>
    </w:p>
    <w:p w14:paraId="1568FC7B" w14:textId="77777777" w:rsidR="004E2141" w:rsidRDefault="004E2141" w:rsidP="00036881">
      <w:pPr>
        <w:pStyle w:val="Bibliography"/>
        <w:spacing w:after="0" w:line="312" w:lineRule="auto"/>
        <w:ind w:left="567" w:hanging="567"/>
        <w:jc w:val="both"/>
      </w:pPr>
      <w:r>
        <w:t>75.</w:t>
      </w:r>
      <w:r>
        <w:tab/>
        <w:t xml:space="preserve">Cao Minh Nga, Nguyễn Thanh Bảo, Vũ Thị Kim Cương. Nhiễm khuẩn do Acinetobacter baumannii và tính kháng thuốc. Y học TP Hồ Chí Minh. 2008;12:188–93. </w:t>
      </w:r>
    </w:p>
    <w:p w14:paraId="41109846" w14:textId="285724DC" w:rsidR="003D55F9" w:rsidRPr="004E2141" w:rsidRDefault="004E2141" w:rsidP="00036881">
      <w:pPr>
        <w:pStyle w:val="Bibliography"/>
        <w:spacing w:after="0" w:line="312" w:lineRule="auto"/>
        <w:ind w:left="567" w:hanging="567"/>
        <w:jc w:val="both"/>
        <w:rPr>
          <w:szCs w:val="28"/>
        </w:rPr>
      </w:pPr>
      <w:r>
        <w:t>76.</w:t>
      </w:r>
      <w:r>
        <w:tab/>
        <w:t xml:space="preserve">Pontet J et al. Procalcitonin (PCT) guided antibiotic treatment in ventilator associated pneumonia (VAP). Multi-centre, clinical prospective, randomized-controlled study. Am J RespirCrit Care Med. 2007;175(A212). </w:t>
      </w:r>
      <w:r w:rsidR="00591B68" w:rsidRPr="004E2141">
        <w:rPr>
          <w:szCs w:val="28"/>
        </w:rPr>
        <w:fldChar w:fldCharType="end"/>
      </w:r>
    </w:p>
    <w:p w14:paraId="34AE8D8C" w14:textId="77777777" w:rsidR="003D55F9" w:rsidRPr="004E2141" w:rsidRDefault="003D55F9" w:rsidP="00602D27">
      <w:pPr>
        <w:pStyle w:val="1"/>
        <w:spacing w:line="276" w:lineRule="auto"/>
        <w:rPr>
          <w:sz w:val="28"/>
          <w:szCs w:val="28"/>
        </w:rPr>
      </w:pPr>
      <w:bookmarkStart w:id="606" w:name="_Toc161130381"/>
      <w:r w:rsidRPr="004E2141">
        <w:rPr>
          <w:sz w:val="28"/>
          <w:szCs w:val="28"/>
          <w:lang w:val="en-US"/>
        </w:rPr>
        <w:lastRenderedPageBreak/>
        <w:t>MẪU BỆNH ÁN NGHIÊN CỨU</w:t>
      </w:r>
      <w:bookmarkEnd w:id="606"/>
    </w:p>
    <w:p w14:paraId="67D07790" w14:textId="44F962BB" w:rsidR="003D55F9" w:rsidRPr="004E2141" w:rsidRDefault="004E2141" w:rsidP="004E2141">
      <w:pPr>
        <w:pStyle w:val="BodyText"/>
        <w:spacing w:line="276" w:lineRule="auto"/>
        <w:jc w:val="center"/>
        <w:rPr>
          <w:sz w:val="28"/>
          <w:szCs w:val="28"/>
        </w:rPr>
      </w:pPr>
      <w:r w:rsidRPr="004E2141">
        <w:rPr>
          <w:sz w:val="28"/>
          <w:szCs w:val="28"/>
        </w:rPr>
        <w:t>ĐẶC ĐIỂM LÂM SÀNG, CẬN LÂM SÀNG VÀ VI SINH VIÊM PHỔI LIÊN QUAN THỞ MÁY TẠI KHOA HỒI SỨC YÊU CẦU BỆNH VIỆN ĐA KHOA TỈNH PHÚ THỌ NĂM 2024</w:t>
      </w:r>
    </w:p>
    <w:p w14:paraId="4387BB49" w14:textId="77777777" w:rsidR="003D55F9" w:rsidRPr="004E2141" w:rsidRDefault="003D55F9" w:rsidP="00602D27">
      <w:pPr>
        <w:pStyle w:val="BodyText"/>
        <w:spacing w:before="5" w:line="276" w:lineRule="auto"/>
        <w:rPr>
          <w:sz w:val="28"/>
          <w:szCs w:val="28"/>
        </w:rPr>
      </w:pPr>
    </w:p>
    <w:p w14:paraId="4928AF8B" w14:textId="77777777" w:rsidR="003D55F9" w:rsidRPr="004E2141" w:rsidRDefault="003D55F9" w:rsidP="00602D27">
      <w:pPr>
        <w:pStyle w:val="BodyText"/>
        <w:spacing w:before="5" w:line="276" w:lineRule="auto"/>
        <w:rPr>
          <w:sz w:val="28"/>
          <w:szCs w:val="28"/>
        </w:rPr>
      </w:pPr>
    </w:p>
    <w:p w14:paraId="38E34109" w14:textId="77777777" w:rsidR="003D55F9" w:rsidRPr="004E2141" w:rsidRDefault="003D55F9" w:rsidP="00036881">
      <w:pPr>
        <w:pStyle w:val="BodyText"/>
        <w:tabs>
          <w:tab w:val="left" w:pos="4686"/>
        </w:tabs>
        <w:spacing w:line="360" w:lineRule="auto"/>
        <w:ind w:firstLine="0"/>
        <w:rPr>
          <w:sz w:val="28"/>
          <w:szCs w:val="28"/>
        </w:rPr>
      </w:pPr>
      <w:r w:rsidRPr="004E2141">
        <w:rPr>
          <w:sz w:val="28"/>
          <w:szCs w:val="28"/>
        </w:rPr>
        <w:t>Mã</w:t>
      </w:r>
      <w:r w:rsidRPr="004E2141">
        <w:rPr>
          <w:spacing w:val="-1"/>
          <w:sz w:val="28"/>
          <w:szCs w:val="28"/>
        </w:rPr>
        <w:t xml:space="preserve"> </w:t>
      </w:r>
      <w:r w:rsidRPr="004E2141">
        <w:rPr>
          <w:sz w:val="28"/>
          <w:szCs w:val="28"/>
        </w:rPr>
        <w:t>bệnh án:………………………..</w:t>
      </w:r>
      <w:r w:rsidRPr="004E2141">
        <w:rPr>
          <w:sz w:val="28"/>
          <w:szCs w:val="28"/>
        </w:rPr>
        <w:tab/>
        <w:t>Mã lưu</w:t>
      </w:r>
      <w:r w:rsidRPr="004E2141">
        <w:rPr>
          <w:spacing w:val="-12"/>
          <w:sz w:val="28"/>
          <w:szCs w:val="28"/>
        </w:rPr>
        <w:t xml:space="preserve"> </w:t>
      </w:r>
      <w:r w:rsidRPr="004E2141">
        <w:rPr>
          <w:sz w:val="28"/>
          <w:szCs w:val="28"/>
        </w:rPr>
        <w:t>trữ:……………………….</w:t>
      </w:r>
    </w:p>
    <w:p w14:paraId="0142D26F" w14:textId="77777777" w:rsidR="003D55F9" w:rsidRPr="004E2141" w:rsidRDefault="003D55F9" w:rsidP="00036881">
      <w:pPr>
        <w:pStyle w:val="BodyText"/>
        <w:tabs>
          <w:tab w:val="left" w:pos="4414"/>
          <w:tab w:val="left" w:pos="6841"/>
        </w:tabs>
        <w:spacing w:before="156" w:line="360" w:lineRule="auto"/>
        <w:ind w:firstLine="0"/>
        <w:rPr>
          <w:sz w:val="28"/>
          <w:szCs w:val="28"/>
        </w:rPr>
      </w:pPr>
      <w:r w:rsidRPr="004E2141">
        <w:rPr>
          <w:sz w:val="28"/>
          <w:szCs w:val="28"/>
        </w:rPr>
        <w:t>I. HÀNH CHÍNH</w:t>
      </w:r>
    </w:p>
    <w:p w14:paraId="7B8FAFD5" w14:textId="77777777" w:rsidR="003D55F9" w:rsidRPr="004E2141" w:rsidRDefault="003D55F9" w:rsidP="00036881">
      <w:pPr>
        <w:pStyle w:val="BodyText"/>
        <w:tabs>
          <w:tab w:val="left" w:pos="4414"/>
          <w:tab w:val="left" w:pos="6841"/>
        </w:tabs>
        <w:spacing w:before="156" w:line="360" w:lineRule="auto"/>
        <w:ind w:firstLine="0"/>
        <w:rPr>
          <w:sz w:val="28"/>
          <w:szCs w:val="28"/>
        </w:rPr>
      </w:pPr>
      <w:r w:rsidRPr="004E2141">
        <w:rPr>
          <w:sz w:val="28"/>
          <w:szCs w:val="28"/>
        </w:rPr>
        <w:t>- Họ</w:t>
      </w:r>
      <w:r w:rsidRPr="004E2141">
        <w:rPr>
          <w:spacing w:val="-5"/>
          <w:sz w:val="28"/>
          <w:szCs w:val="28"/>
        </w:rPr>
        <w:t xml:space="preserve"> </w:t>
      </w:r>
      <w:r w:rsidRPr="004E2141">
        <w:rPr>
          <w:sz w:val="28"/>
          <w:szCs w:val="28"/>
        </w:rPr>
        <w:t>và</w:t>
      </w:r>
      <w:r w:rsidRPr="004E2141">
        <w:rPr>
          <w:spacing w:val="-5"/>
          <w:sz w:val="28"/>
          <w:szCs w:val="28"/>
        </w:rPr>
        <w:t xml:space="preserve"> </w:t>
      </w:r>
      <w:r w:rsidRPr="004E2141">
        <w:rPr>
          <w:sz w:val="28"/>
          <w:szCs w:val="28"/>
        </w:rPr>
        <w:t>tên……….…................</w:t>
      </w:r>
      <w:r w:rsidRPr="004E2141">
        <w:rPr>
          <w:sz w:val="28"/>
          <w:szCs w:val="28"/>
        </w:rPr>
        <w:tab/>
        <w:t>Tuổi:...............</w:t>
      </w:r>
      <w:r w:rsidRPr="004E2141">
        <w:rPr>
          <w:sz w:val="28"/>
          <w:szCs w:val="28"/>
        </w:rPr>
        <w:tab/>
        <w:t>Giới:</w:t>
      </w:r>
      <w:r w:rsidRPr="004E2141">
        <w:rPr>
          <w:spacing w:val="-3"/>
          <w:sz w:val="28"/>
          <w:szCs w:val="28"/>
        </w:rPr>
        <w:t xml:space="preserve"> </w:t>
      </w:r>
      <w:r w:rsidRPr="004E2141">
        <w:rPr>
          <w:sz w:val="28"/>
          <w:szCs w:val="28"/>
        </w:rPr>
        <w:t>Nam/Nữ</w:t>
      </w:r>
    </w:p>
    <w:p w14:paraId="52597178" w14:textId="77777777" w:rsidR="003D55F9" w:rsidRPr="004E2141" w:rsidRDefault="003D55F9" w:rsidP="00036881">
      <w:pPr>
        <w:pStyle w:val="BodyText"/>
        <w:spacing w:line="360" w:lineRule="auto"/>
        <w:ind w:firstLine="0"/>
        <w:jc w:val="both"/>
        <w:rPr>
          <w:sz w:val="28"/>
          <w:szCs w:val="28"/>
        </w:rPr>
      </w:pPr>
      <w:r w:rsidRPr="004E2141">
        <w:rPr>
          <w:sz w:val="28"/>
          <w:szCs w:val="28"/>
        </w:rPr>
        <w:t>- Địa</w:t>
      </w:r>
      <w:r w:rsidRPr="004E2141">
        <w:rPr>
          <w:spacing w:val="-50"/>
          <w:sz w:val="28"/>
          <w:szCs w:val="28"/>
        </w:rPr>
        <w:t xml:space="preserve"> </w:t>
      </w:r>
      <w:r w:rsidRPr="004E2141">
        <w:rPr>
          <w:sz w:val="28"/>
          <w:szCs w:val="28"/>
        </w:rPr>
        <w:t>chỉ:..............................................................................................................</w:t>
      </w:r>
    </w:p>
    <w:p w14:paraId="4C62EDF9" w14:textId="77777777" w:rsidR="003D55F9" w:rsidRPr="004E2141" w:rsidRDefault="003D55F9" w:rsidP="00036881">
      <w:pPr>
        <w:pStyle w:val="BodyText"/>
        <w:spacing w:line="360" w:lineRule="auto"/>
        <w:ind w:firstLine="0"/>
        <w:jc w:val="both"/>
        <w:rPr>
          <w:sz w:val="28"/>
          <w:szCs w:val="28"/>
        </w:rPr>
      </w:pPr>
      <w:r w:rsidRPr="004E2141">
        <w:rPr>
          <w:sz w:val="28"/>
          <w:szCs w:val="28"/>
        </w:rPr>
        <w:t>- Nghề</w:t>
      </w:r>
      <w:r w:rsidRPr="004E2141">
        <w:rPr>
          <w:spacing w:val="-12"/>
          <w:sz w:val="28"/>
          <w:szCs w:val="28"/>
        </w:rPr>
        <w:t xml:space="preserve"> </w:t>
      </w:r>
      <w:r w:rsidRPr="004E2141">
        <w:rPr>
          <w:sz w:val="28"/>
          <w:szCs w:val="28"/>
        </w:rPr>
        <w:t>nghiệp:………………...………………………………………………..</w:t>
      </w:r>
    </w:p>
    <w:p w14:paraId="0A503A15" w14:textId="77777777" w:rsidR="003D55F9" w:rsidRPr="004E2141" w:rsidRDefault="003D55F9" w:rsidP="00036881">
      <w:pPr>
        <w:pStyle w:val="ListParagraph"/>
        <w:widowControl w:val="0"/>
        <w:numPr>
          <w:ilvl w:val="0"/>
          <w:numId w:val="44"/>
        </w:numPr>
        <w:tabs>
          <w:tab w:val="left" w:pos="529"/>
          <w:tab w:val="left" w:leader="dot" w:pos="4872"/>
        </w:tabs>
        <w:autoSpaceDE w:val="0"/>
        <w:autoSpaceDN w:val="0"/>
        <w:spacing w:after="0" w:line="360" w:lineRule="auto"/>
        <w:ind w:left="0" w:firstLine="0"/>
        <w:contextualSpacing w:val="0"/>
        <w:jc w:val="both"/>
        <w:rPr>
          <w:rFonts w:cs="Times New Roman"/>
          <w:szCs w:val="28"/>
        </w:rPr>
      </w:pPr>
      <w:r w:rsidRPr="004E2141">
        <w:rPr>
          <w:rFonts w:cs="Times New Roman"/>
          <w:szCs w:val="28"/>
        </w:rPr>
        <w:t>Ngày vào</w:t>
      </w:r>
      <w:r w:rsidRPr="004E2141">
        <w:rPr>
          <w:rFonts w:cs="Times New Roman"/>
          <w:spacing w:val="-6"/>
          <w:szCs w:val="28"/>
        </w:rPr>
        <w:t xml:space="preserve"> </w:t>
      </w:r>
      <w:r w:rsidRPr="004E2141">
        <w:rPr>
          <w:rFonts w:cs="Times New Roman"/>
          <w:szCs w:val="28"/>
        </w:rPr>
        <w:t>viện:</w:t>
      </w:r>
      <w:r w:rsidRPr="004E2141">
        <w:rPr>
          <w:rFonts w:cs="Times New Roman"/>
          <w:spacing w:val="-3"/>
          <w:szCs w:val="28"/>
        </w:rPr>
        <w:t xml:space="preserve"> </w:t>
      </w:r>
      <w:r w:rsidRPr="004E2141">
        <w:rPr>
          <w:rFonts w:cs="Times New Roman"/>
          <w:szCs w:val="28"/>
        </w:rPr>
        <w:t>ngày..…….tháng</w:t>
      </w:r>
      <w:r w:rsidRPr="004E2141">
        <w:rPr>
          <w:rFonts w:cs="Times New Roman"/>
          <w:szCs w:val="28"/>
        </w:rPr>
        <w:tab/>
        <w:t>năm</w:t>
      </w:r>
      <w:r w:rsidRPr="004E2141">
        <w:rPr>
          <w:rFonts w:cs="Times New Roman"/>
          <w:spacing w:val="-2"/>
          <w:szCs w:val="28"/>
        </w:rPr>
        <w:t xml:space="preserve"> </w:t>
      </w:r>
      <w:r w:rsidRPr="004E2141">
        <w:rPr>
          <w:rFonts w:cs="Times New Roman"/>
          <w:szCs w:val="28"/>
        </w:rPr>
        <w:t>202..</w:t>
      </w:r>
    </w:p>
    <w:p w14:paraId="42D0FC30" w14:textId="77777777" w:rsidR="003D55F9" w:rsidRPr="004E2141" w:rsidRDefault="003D55F9" w:rsidP="00036881">
      <w:pPr>
        <w:pStyle w:val="ListParagraph"/>
        <w:widowControl w:val="0"/>
        <w:numPr>
          <w:ilvl w:val="0"/>
          <w:numId w:val="44"/>
        </w:numPr>
        <w:tabs>
          <w:tab w:val="left" w:pos="529"/>
          <w:tab w:val="left" w:leader="dot" w:pos="4872"/>
        </w:tabs>
        <w:autoSpaceDE w:val="0"/>
        <w:autoSpaceDN w:val="0"/>
        <w:spacing w:after="0" w:line="360" w:lineRule="auto"/>
        <w:ind w:left="0" w:firstLine="0"/>
        <w:contextualSpacing w:val="0"/>
        <w:jc w:val="both"/>
        <w:rPr>
          <w:rFonts w:cs="Times New Roman"/>
          <w:szCs w:val="28"/>
        </w:rPr>
      </w:pPr>
      <w:r w:rsidRPr="004E2141">
        <w:rPr>
          <w:rFonts w:cs="Times New Roman"/>
          <w:szCs w:val="28"/>
        </w:rPr>
        <w:t>Chiều cao</w:t>
      </w:r>
      <w:r w:rsidRPr="004E2141">
        <w:rPr>
          <w:rFonts w:cs="Times New Roman"/>
          <w:szCs w:val="28"/>
        </w:rPr>
        <w:tab/>
        <w:t>cân nặng</w:t>
      </w:r>
      <w:r w:rsidRPr="004E2141">
        <w:rPr>
          <w:rFonts w:cs="Times New Roman"/>
          <w:szCs w:val="28"/>
        </w:rPr>
        <w:tab/>
        <w:t>…..BMI…….</w:t>
      </w:r>
    </w:p>
    <w:p w14:paraId="66679EFE" w14:textId="77777777" w:rsidR="003D55F9" w:rsidRPr="004E2141" w:rsidRDefault="003D55F9" w:rsidP="00036881">
      <w:pPr>
        <w:pStyle w:val="BodyText"/>
        <w:spacing w:line="360" w:lineRule="auto"/>
        <w:ind w:firstLine="0"/>
        <w:jc w:val="both"/>
        <w:rPr>
          <w:sz w:val="28"/>
          <w:szCs w:val="28"/>
        </w:rPr>
      </w:pPr>
      <w:r w:rsidRPr="004E2141">
        <w:rPr>
          <w:sz w:val="28"/>
          <w:szCs w:val="28"/>
        </w:rPr>
        <w:t>- Lý do vào</w:t>
      </w:r>
      <w:r w:rsidRPr="004E2141">
        <w:rPr>
          <w:spacing w:val="-43"/>
          <w:sz w:val="28"/>
          <w:szCs w:val="28"/>
        </w:rPr>
        <w:t xml:space="preserve"> </w:t>
      </w:r>
      <w:r w:rsidRPr="004E2141">
        <w:rPr>
          <w:sz w:val="28"/>
          <w:szCs w:val="28"/>
        </w:rPr>
        <w:t>viện:.......................................................................................</w:t>
      </w:r>
    </w:p>
    <w:p w14:paraId="304B6325" w14:textId="77777777" w:rsidR="003D55F9" w:rsidRPr="004E2141" w:rsidRDefault="003D55F9" w:rsidP="00036881">
      <w:pPr>
        <w:pStyle w:val="BodyText"/>
        <w:spacing w:line="360" w:lineRule="auto"/>
        <w:ind w:firstLine="0"/>
        <w:jc w:val="both"/>
        <w:rPr>
          <w:sz w:val="28"/>
          <w:szCs w:val="28"/>
        </w:rPr>
      </w:pPr>
      <w:r w:rsidRPr="004E2141">
        <w:rPr>
          <w:sz w:val="28"/>
          <w:szCs w:val="28"/>
        </w:rPr>
        <w:t>- Chẩn đoán lâm</w:t>
      </w:r>
      <w:r w:rsidRPr="004E2141">
        <w:rPr>
          <w:spacing w:val="-42"/>
          <w:sz w:val="28"/>
          <w:szCs w:val="28"/>
        </w:rPr>
        <w:t xml:space="preserve"> </w:t>
      </w:r>
      <w:r w:rsidRPr="004E2141">
        <w:rPr>
          <w:sz w:val="28"/>
          <w:szCs w:val="28"/>
        </w:rPr>
        <w:t>sàng:..............................................................................</w:t>
      </w:r>
    </w:p>
    <w:p w14:paraId="5727595B" w14:textId="77777777" w:rsidR="003D55F9" w:rsidRPr="004E2141" w:rsidRDefault="003D55F9" w:rsidP="00036881">
      <w:pPr>
        <w:pStyle w:val="ListParagraph"/>
        <w:widowControl w:val="0"/>
        <w:numPr>
          <w:ilvl w:val="0"/>
          <w:numId w:val="44"/>
        </w:numPr>
        <w:tabs>
          <w:tab w:val="left" w:pos="529"/>
          <w:tab w:val="left" w:pos="5700"/>
          <w:tab w:val="left" w:pos="7303"/>
        </w:tabs>
        <w:autoSpaceDE w:val="0"/>
        <w:autoSpaceDN w:val="0"/>
        <w:spacing w:after="0" w:line="360" w:lineRule="auto"/>
        <w:ind w:left="0" w:firstLine="0"/>
        <w:contextualSpacing w:val="0"/>
        <w:jc w:val="both"/>
        <w:rPr>
          <w:rFonts w:cs="Times New Roman"/>
          <w:szCs w:val="28"/>
        </w:rPr>
      </w:pPr>
      <w:r w:rsidRPr="004E2141">
        <w:rPr>
          <w:rFonts w:cs="Times New Roman"/>
          <w:szCs w:val="28"/>
        </w:rPr>
        <w:t>Tiền</w:t>
      </w:r>
      <w:r w:rsidRPr="004E2141">
        <w:rPr>
          <w:rFonts w:cs="Times New Roman"/>
          <w:spacing w:val="-11"/>
          <w:szCs w:val="28"/>
        </w:rPr>
        <w:t xml:space="preserve"> </w:t>
      </w:r>
      <w:r w:rsidRPr="004E2141">
        <w:rPr>
          <w:rFonts w:cs="Times New Roman"/>
          <w:szCs w:val="28"/>
        </w:rPr>
        <w:t>sử</w:t>
      </w:r>
      <w:r w:rsidRPr="004E2141">
        <w:rPr>
          <w:rFonts w:cs="Times New Roman"/>
          <w:spacing w:val="-10"/>
          <w:szCs w:val="28"/>
        </w:rPr>
        <w:t xml:space="preserve"> </w:t>
      </w:r>
      <w:r w:rsidRPr="004E2141">
        <w:rPr>
          <w:rFonts w:cs="Times New Roman"/>
          <w:szCs w:val="28"/>
        </w:rPr>
        <w:t>dùng</w:t>
      </w:r>
      <w:r w:rsidRPr="004E2141">
        <w:rPr>
          <w:rFonts w:cs="Times New Roman"/>
          <w:spacing w:val="-8"/>
          <w:szCs w:val="28"/>
        </w:rPr>
        <w:t xml:space="preserve"> </w:t>
      </w:r>
      <w:r w:rsidRPr="004E2141">
        <w:rPr>
          <w:rFonts w:cs="Times New Roman"/>
          <w:szCs w:val="28"/>
        </w:rPr>
        <w:t>kháng</w:t>
      </w:r>
      <w:r w:rsidRPr="004E2141">
        <w:rPr>
          <w:rFonts w:cs="Times New Roman"/>
          <w:spacing w:val="-9"/>
          <w:szCs w:val="28"/>
        </w:rPr>
        <w:t xml:space="preserve"> </w:t>
      </w:r>
      <w:r w:rsidRPr="004E2141">
        <w:rPr>
          <w:rFonts w:cs="Times New Roman"/>
          <w:szCs w:val="28"/>
        </w:rPr>
        <w:t>sinh</w:t>
      </w:r>
      <w:r w:rsidRPr="004E2141">
        <w:rPr>
          <w:rFonts w:cs="Times New Roman"/>
          <w:spacing w:val="-10"/>
          <w:szCs w:val="28"/>
        </w:rPr>
        <w:t xml:space="preserve"> </w:t>
      </w:r>
      <w:r w:rsidRPr="004E2141">
        <w:rPr>
          <w:rFonts w:cs="Times New Roman"/>
          <w:szCs w:val="28"/>
        </w:rPr>
        <w:t>trước</w:t>
      </w:r>
      <w:r w:rsidRPr="004E2141">
        <w:rPr>
          <w:rFonts w:cs="Times New Roman"/>
          <w:spacing w:val="-11"/>
          <w:szCs w:val="28"/>
        </w:rPr>
        <w:t xml:space="preserve"> </w:t>
      </w:r>
      <w:r w:rsidRPr="004E2141">
        <w:rPr>
          <w:rFonts w:cs="Times New Roman"/>
          <w:szCs w:val="28"/>
        </w:rPr>
        <w:t>khi</w:t>
      </w:r>
      <w:r w:rsidRPr="004E2141">
        <w:rPr>
          <w:rFonts w:cs="Times New Roman"/>
          <w:spacing w:val="-7"/>
          <w:szCs w:val="28"/>
        </w:rPr>
        <w:t xml:space="preserve"> </w:t>
      </w:r>
      <w:r w:rsidRPr="004E2141">
        <w:rPr>
          <w:rFonts w:cs="Times New Roman"/>
          <w:szCs w:val="28"/>
        </w:rPr>
        <w:t>vào</w:t>
      </w:r>
      <w:r w:rsidRPr="004E2141">
        <w:rPr>
          <w:rFonts w:cs="Times New Roman"/>
          <w:spacing w:val="-10"/>
          <w:szCs w:val="28"/>
        </w:rPr>
        <w:t xml:space="preserve"> </w:t>
      </w:r>
      <w:r w:rsidRPr="004E2141">
        <w:rPr>
          <w:rFonts w:cs="Times New Roman"/>
          <w:szCs w:val="28"/>
        </w:rPr>
        <w:t>viện:</w:t>
      </w:r>
      <w:r w:rsidRPr="004E2141">
        <w:rPr>
          <w:rFonts w:cs="Times New Roman"/>
          <w:szCs w:val="28"/>
        </w:rPr>
        <w:tab/>
        <w:t>0.</w:t>
      </w:r>
      <w:r w:rsidRPr="004E2141">
        <w:rPr>
          <w:rFonts w:cs="Times New Roman"/>
          <w:spacing w:val="68"/>
          <w:szCs w:val="28"/>
        </w:rPr>
        <w:t xml:space="preserve"> </w:t>
      </w:r>
      <w:r w:rsidRPr="004E2141">
        <w:rPr>
          <w:rFonts w:cs="Times New Roman"/>
          <w:szCs w:val="28"/>
        </w:rPr>
        <w:t>Không</w:t>
      </w:r>
      <w:r w:rsidRPr="004E2141">
        <w:rPr>
          <w:rFonts w:cs="Times New Roman"/>
          <w:szCs w:val="28"/>
        </w:rPr>
        <w:tab/>
        <w:t>1.</w:t>
      </w:r>
      <w:r w:rsidRPr="004E2141">
        <w:rPr>
          <w:rFonts w:cs="Times New Roman"/>
          <w:spacing w:val="-3"/>
          <w:szCs w:val="28"/>
        </w:rPr>
        <w:t xml:space="preserve"> </w:t>
      </w:r>
      <w:r w:rsidRPr="004E2141">
        <w:rPr>
          <w:rFonts w:cs="Times New Roman"/>
          <w:szCs w:val="28"/>
        </w:rPr>
        <w:t>Có</w:t>
      </w:r>
    </w:p>
    <w:p w14:paraId="1B9BECE0" w14:textId="77777777" w:rsidR="003D55F9" w:rsidRPr="004E2141" w:rsidRDefault="003D55F9" w:rsidP="00036881">
      <w:pPr>
        <w:pStyle w:val="BodyText"/>
        <w:spacing w:line="360" w:lineRule="auto"/>
        <w:ind w:firstLine="0"/>
        <w:jc w:val="both"/>
        <w:rPr>
          <w:sz w:val="28"/>
          <w:szCs w:val="28"/>
        </w:rPr>
      </w:pPr>
      <w:r w:rsidRPr="004E2141">
        <w:rPr>
          <w:sz w:val="28"/>
          <w:szCs w:val="28"/>
        </w:rPr>
        <w:t>- Lý do thở máy:………………………………………………………………..</w:t>
      </w:r>
    </w:p>
    <w:p w14:paraId="47DB07AB" w14:textId="1EA6D032" w:rsidR="003D55F9" w:rsidRPr="004E2141" w:rsidRDefault="003D55F9" w:rsidP="00036881">
      <w:pPr>
        <w:pStyle w:val="ListParagraph"/>
        <w:widowControl w:val="0"/>
        <w:numPr>
          <w:ilvl w:val="0"/>
          <w:numId w:val="44"/>
        </w:numPr>
        <w:tabs>
          <w:tab w:val="left" w:pos="529"/>
        </w:tabs>
        <w:autoSpaceDE w:val="0"/>
        <w:autoSpaceDN w:val="0"/>
        <w:spacing w:after="0" w:line="360" w:lineRule="auto"/>
        <w:ind w:left="0" w:firstLine="0"/>
        <w:contextualSpacing w:val="0"/>
        <w:jc w:val="both"/>
        <w:rPr>
          <w:rFonts w:cs="Times New Roman"/>
          <w:szCs w:val="28"/>
        </w:rPr>
      </w:pPr>
      <w:r w:rsidRPr="004E2141">
        <w:rPr>
          <w:rFonts w:cs="Times New Roman"/>
          <w:szCs w:val="28"/>
        </w:rPr>
        <w:t>Kháng sinh dùng trước khi bị viêm</w:t>
      </w:r>
      <w:r w:rsidRPr="004E2141">
        <w:rPr>
          <w:rFonts w:cs="Times New Roman"/>
          <w:spacing w:val="-47"/>
          <w:szCs w:val="28"/>
        </w:rPr>
        <w:t xml:space="preserve"> </w:t>
      </w:r>
      <w:r w:rsidRPr="004E2141">
        <w:rPr>
          <w:rFonts w:cs="Times New Roman"/>
          <w:szCs w:val="28"/>
        </w:rPr>
        <w:t>phổi:………………………………….</w:t>
      </w:r>
    </w:p>
    <w:p w14:paraId="38C21119" w14:textId="77777777" w:rsidR="003D55F9" w:rsidRPr="004E2141" w:rsidRDefault="003D55F9" w:rsidP="00036881">
      <w:pPr>
        <w:pStyle w:val="BodyText"/>
        <w:spacing w:line="360" w:lineRule="auto"/>
        <w:ind w:firstLine="0"/>
        <w:jc w:val="both"/>
        <w:rPr>
          <w:sz w:val="28"/>
          <w:szCs w:val="28"/>
        </w:rPr>
      </w:pPr>
      <w:r w:rsidRPr="004E2141">
        <w:rPr>
          <w:sz w:val="28"/>
          <w:szCs w:val="28"/>
        </w:rPr>
        <w:t>………………………………………………………………………………….</w:t>
      </w:r>
    </w:p>
    <w:p w14:paraId="0816CE18" w14:textId="77777777" w:rsidR="003D55F9" w:rsidRPr="004E2141" w:rsidRDefault="003D55F9" w:rsidP="00036881">
      <w:pPr>
        <w:pStyle w:val="ListParagraph"/>
        <w:widowControl w:val="0"/>
        <w:numPr>
          <w:ilvl w:val="0"/>
          <w:numId w:val="44"/>
        </w:numPr>
        <w:tabs>
          <w:tab w:val="left" w:pos="529"/>
          <w:tab w:val="left" w:leader="dot" w:pos="6174"/>
        </w:tabs>
        <w:autoSpaceDE w:val="0"/>
        <w:autoSpaceDN w:val="0"/>
        <w:spacing w:after="0" w:line="360" w:lineRule="auto"/>
        <w:ind w:left="0" w:firstLine="0"/>
        <w:contextualSpacing w:val="0"/>
        <w:jc w:val="both"/>
        <w:rPr>
          <w:rFonts w:cs="Times New Roman"/>
          <w:szCs w:val="28"/>
        </w:rPr>
      </w:pPr>
      <w:r w:rsidRPr="004E2141">
        <w:rPr>
          <w:rFonts w:cs="Times New Roman"/>
          <w:szCs w:val="28"/>
        </w:rPr>
        <w:t>Thời gian xuất hiện viêm phổi:</w:t>
      </w:r>
      <w:r w:rsidRPr="004E2141">
        <w:rPr>
          <w:rFonts w:cs="Times New Roman"/>
          <w:spacing w:val="-12"/>
          <w:szCs w:val="28"/>
        </w:rPr>
        <w:t xml:space="preserve"> </w:t>
      </w:r>
      <w:r w:rsidRPr="004E2141">
        <w:rPr>
          <w:rFonts w:cs="Times New Roman"/>
          <w:szCs w:val="28"/>
        </w:rPr>
        <w:t>ngày</w:t>
      </w:r>
      <w:r w:rsidRPr="004E2141">
        <w:rPr>
          <w:rFonts w:cs="Times New Roman"/>
          <w:spacing w:val="-3"/>
          <w:szCs w:val="28"/>
        </w:rPr>
        <w:t xml:space="preserve"> </w:t>
      </w:r>
      <w:r w:rsidRPr="004E2141">
        <w:rPr>
          <w:rFonts w:cs="Times New Roman"/>
          <w:szCs w:val="28"/>
        </w:rPr>
        <w:t>thứ</w:t>
      </w:r>
      <w:r w:rsidRPr="004E2141">
        <w:rPr>
          <w:rFonts w:cs="Times New Roman"/>
          <w:szCs w:val="28"/>
        </w:rPr>
        <w:tab/>
        <w:t>(kể từ khi thở</w:t>
      </w:r>
      <w:r w:rsidRPr="004E2141">
        <w:rPr>
          <w:rFonts w:cs="Times New Roman"/>
          <w:spacing w:val="1"/>
          <w:szCs w:val="28"/>
        </w:rPr>
        <w:t xml:space="preserve"> </w:t>
      </w:r>
      <w:r w:rsidRPr="004E2141">
        <w:rPr>
          <w:rFonts w:cs="Times New Roman"/>
          <w:szCs w:val="28"/>
        </w:rPr>
        <w:t>máy)</w:t>
      </w:r>
    </w:p>
    <w:p w14:paraId="6DED124F" w14:textId="77777777" w:rsidR="003D55F9" w:rsidRPr="004E2141" w:rsidRDefault="003D55F9" w:rsidP="00036881">
      <w:pPr>
        <w:pStyle w:val="BodyText"/>
        <w:spacing w:line="360" w:lineRule="auto"/>
        <w:ind w:firstLine="0"/>
        <w:jc w:val="both"/>
        <w:rPr>
          <w:sz w:val="28"/>
          <w:szCs w:val="28"/>
        </w:rPr>
      </w:pPr>
      <w:r w:rsidRPr="004E2141">
        <w:rPr>
          <w:sz w:val="28"/>
          <w:szCs w:val="28"/>
        </w:rPr>
        <w:t>- Số ngày thở</w:t>
      </w:r>
      <w:r w:rsidRPr="004E2141">
        <w:rPr>
          <w:spacing w:val="-11"/>
          <w:sz w:val="28"/>
          <w:szCs w:val="28"/>
        </w:rPr>
        <w:t xml:space="preserve"> </w:t>
      </w:r>
      <w:r w:rsidRPr="004E2141">
        <w:rPr>
          <w:sz w:val="28"/>
          <w:szCs w:val="28"/>
        </w:rPr>
        <w:t>máy:……………………………………………………………..</w:t>
      </w:r>
    </w:p>
    <w:p w14:paraId="3AE44541" w14:textId="77777777" w:rsidR="003D55F9" w:rsidRPr="004E2141" w:rsidRDefault="003D55F9" w:rsidP="00036881">
      <w:pPr>
        <w:pStyle w:val="BodyText"/>
        <w:spacing w:line="360" w:lineRule="auto"/>
        <w:ind w:firstLine="0"/>
        <w:jc w:val="both"/>
        <w:rPr>
          <w:sz w:val="28"/>
          <w:szCs w:val="28"/>
        </w:rPr>
      </w:pPr>
      <w:r w:rsidRPr="004E2141">
        <w:rPr>
          <w:sz w:val="28"/>
          <w:szCs w:val="28"/>
        </w:rPr>
        <w:t>- Số ngày nằm hồi</w:t>
      </w:r>
      <w:r w:rsidRPr="004E2141">
        <w:rPr>
          <w:spacing w:val="-12"/>
          <w:sz w:val="28"/>
          <w:szCs w:val="28"/>
        </w:rPr>
        <w:t xml:space="preserve"> </w:t>
      </w:r>
      <w:r w:rsidRPr="004E2141">
        <w:rPr>
          <w:sz w:val="28"/>
          <w:szCs w:val="28"/>
        </w:rPr>
        <w:t>sức:…………………………………………………………</w:t>
      </w:r>
    </w:p>
    <w:p w14:paraId="62419F76" w14:textId="1C08E4C4" w:rsidR="003D55F9" w:rsidRPr="004E2141" w:rsidRDefault="003D55F9" w:rsidP="00036881">
      <w:pPr>
        <w:pStyle w:val="BodyText"/>
        <w:spacing w:line="360" w:lineRule="auto"/>
        <w:ind w:firstLine="0"/>
        <w:jc w:val="both"/>
        <w:rPr>
          <w:sz w:val="28"/>
          <w:szCs w:val="28"/>
        </w:rPr>
      </w:pPr>
      <w:r w:rsidRPr="004E2141">
        <w:rPr>
          <w:b/>
          <w:sz w:val="28"/>
          <w:szCs w:val="28"/>
        </w:rPr>
        <w:t xml:space="preserve">- </w:t>
      </w:r>
      <w:r w:rsidRPr="004E2141">
        <w:rPr>
          <w:sz w:val="28"/>
          <w:szCs w:val="28"/>
        </w:rPr>
        <w:t>Tình trạng lúc ra viện (sống,đỡ/chuyển viện/tử vong</w:t>
      </w:r>
      <w:r w:rsidRPr="004E2141">
        <w:rPr>
          <w:spacing w:val="4"/>
          <w:sz w:val="28"/>
          <w:szCs w:val="28"/>
        </w:rPr>
        <w:t xml:space="preserve"> )</w:t>
      </w:r>
      <w:r w:rsidRPr="004E2141">
        <w:rPr>
          <w:sz w:val="28"/>
          <w:szCs w:val="28"/>
        </w:rPr>
        <w:t>:……………………..</w:t>
      </w:r>
    </w:p>
    <w:p w14:paraId="0A8F4B56" w14:textId="77777777" w:rsidR="003D55F9" w:rsidRPr="004E2141" w:rsidRDefault="003D55F9" w:rsidP="00036881">
      <w:pPr>
        <w:pStyle w:val="BodyText"/>
        <w:spacing w:line="360" w:lineRule="auto"/>
        <w:ind w:firstLine="0"/>
        <w:jc w:val="both"/>
        <w:rPr>
          <w:sz w:val="28"/>
          <w:szCs w:val="28"/>
        </w:rPr>
      </w:pPr>
      <w:r w:rsidRPr="004E2141">
        <w:rPr>
          <w:sz w:val="28"/>
          <w:szCs w:val="28"/>
        </w:rPr>
        <w:t>- Nguyên nhân tử vong:</w:t>
      </w:r>
    </w:p>
    <w:p w14:paraId="3649D113" w14:textId="6702F789" w:rsidR="003D55F9" w:rsidRPr="004E2141" w:rsidRDefault="003D55F9" w:rsidP="00036881">
      <w:pPr>
        <w:pStyle w:val="BodyText"/>
        <w:tabs>
          <w:tab w:val="left" w:pos="5842"/>
        </w:tabs>
        <w:spacing w:line="360" w:lineRule="auto"/>
        <w:ind w:firstLine="0"/>
        <w:jc w:val="both"/>
        <w:rPr>
          <w:sz w:val="28"/>
          <w:szCs w:val="28"/>
        </w:rPr>
      </w:pPr>
      <w:r w:rsidRPr="004E2141">
        <w:rPr>
          <w:w w:val="105"/>
          <w:sz w:val="28"/>
          <w:szCs w:val="28"/>
        </w:rPr>
        <w:t>Do bệnh lý</w:t>
      </w:r>
      <w:r w:rsidRPr="004E2141">
        <w:rPr>
          <w:spacing w:val="-31"/>
          <w:w w:val="105"/>
          <w:sz w:val="28"/>
          <w:szCs w:val="28"/>
        </w:rPr>
        <w:t xml:space="preserve"> </w:t>
      </w:r>
      <w:r w:rsidRPr="004E2141">
        <w:rPr>
          <w:w w:val="105"/>
          <w:sz w:val="28"/>
          <w:szCs w:val="28"/>
        </w:rPr>
        <w:t>nền</w:t>
      </w:r>
      <w:r w:rsidRPr="004E2141">
        <w:rPr>
          <w:spacing w:val="-10"/>
          <w:w w:val="105"/>
          <w:sz w:val="28"/>
          <w:szCs w:val="28"/>
        </w:rPr>
        <w:t xml:space="preserve"> </w:t>
      </w:r>
      <w:r w:rsidRPr="004E2141">
        <w:rPr>
          <w:w w:val="105"/>
          <w:sz w:val="28"/>
          <w:szCs w:val="28"/>
        </w:rPr>
        <w:t></w:t>
      </w:r>
      <w:r w:rsidR="00036881">
        <w:rPr>
          <w:w w:val="105"/>
          <w:sz w:val="28"/>
          <w:szCs w:val="28"/>
        </w:rPr>
        <w:t xml:space="preserve">                        </w:t>
      </w:r>
      <w:r w:rsidRPr="004E2141">
        <w:rPr>
          <w:w w:val="105"/>
          <w:sz w:val="28"/>
          <w:szCs w:val="28"/>
        </w:rPr>
        <w:t>Do viêm phổi thở máy</w:t>
      </w:r>
      <w:r w:rsidRPr="004E2141">
        <w:rPr>
          <w:spacing w:val="-45"/>
          <w:w w:val="105"/>
          <w:sz w:val="28"/>
          <w:szCs w:val="28"/>
        </w:rPr>
        <w:t xml:space="preserve"> </w:t>
      </w:r>
      <w:r w:rsidRPr="004E2141">
        <w:rPr>
          <w:w w:val="105"/>
          <w:sz w:val="28"/>
          <w:szCs w:val="28"/>
        </w:rPr>
        <w:t></w:t>
      </w:r>
    </w:p>
    <w:p w14:paraId="48E68D89" w14:textId="77777777" w:rsidR="003D55F9" w:rsidRPr="004E2141" w:rsidRDefault="003D55F9" w:rsidP="00036881">
      <w:pPr>
        <w:pStyle w:val="BodyText"/>
        <w:spacing w:line="360" w:lineRule="auto"/>
        <w:ind w:firstLine="0"/>
        <w:jc w:val="both"/>
        <w:rPr>
          <w:sz w:val="28"/>
          <w:szCs w:val="28"/>
        </w:rPr>
      </w:pPr>
      <w:r w:rsidRPr="004E2141">
        <w:rPr>
          <w:sz w:val="28"/>
          <w:szCs w:val="28"/>
        </w:rPr>
        <w:t>- Kháng sinh dùng khi có KSĐ:..........................................................................</w:t>
      </w:r>
    </w:p>
    <w:p w14:paraId="4FD08D1F" w14:textId="77777777" w:rsidR="003D55F9" w:rsidRPr="004E2141" w:rsidRDefault="003D55F9" w:rsidP="00036881">
      <w:pPr>
        <w:pStyle w:val="BodyText"/>
        <w:spacing w:line="360" w:lineRule="auto"/>
        <w:ind w:firstLine="0"/>
        <w:jc w:val="both"/>
        <w:rPr>
          <w:sz w:val="28"/>
          <w:szCs w:val="28"/>
        </w:rPr>
      </w:pPr>
      <w:r w:rsidRPr="004E2141">
        <w:rPr>
          <w:sz w:val="28"/>
          <w:szCs w:val="28"/>
        </w:rPr>
        <w:t>…………………………………………………………………………</w:t>
      </w:r>
    </w:p>
    <w:p w14:paraId="4AF5BC26" w14:textId="77777777" w:rsidR="003D55F9" w:rsidRPr="004E2141" w:rsidRDefault="003D55F9" w:rsidP="00602D27">
      <w:pPr>
        <w:pStyle w:val="BodyText"/>
        <w:spacing w:before="161" w:line="276" w:lineRule="auto"/>
        <w:ind w:firstLine="0"/>
        <w:rPr>
          <w:b/>
          <w:sz w:val="28"/>
          <w:szCs w:val="28"/>
        </w:rPr>
      </w:pPr>
      <w:r w:rsidRPr="004E2141">
        <w:rPr>
          <w:b/>
          <w:sz w:val="28"/>
          <w:szCs w:val="28"/>
        </w:rPr>
        <w:lastRenderedPageBreak/>
        <w:t>II.  DIỄN BIẾN ĐIỀU TRỊ</w:t>
      </w:r>
    </w:p>
    <w:p w14:paraId="503FDDA3" w14:textId="77777777" w:rsidR="003D55F9" w:rsidRPr="004E2141" w:rsidRDefault="003D55F9" w:rsidP="001B61B9">
      <w:pPr>
        <w:pStyle w:val="BodyText"/>
        <w:numPr>
          <w:ilvl w:val="0"/>
          <w:numId w:val="47"/>
        </w:numPr>
        <w:spacing w:before="161" w:line="276" w:lineRule="auto"/>
        <w:rPr>
          <w:b/>
          <w:sz w:val="28"/>
          <w:szCs w:val="28"/>
        </w:rPr>
      </w:pPr>
      <w:r w:rsidRPr="004E2141">
        <w:rPr>
          <w:b/>
          <w:sz w:val="28"/>
          <w:szCs w:val="28"/>
        </w:rPr>
        <w:t>Đặc điểm lâm sàng</w:t>
      </w:r>
    </w:p>
    <w:tbl>
      <w:tblPr>
        <w:tblStyle w:val="TableGrid"/>
        <w:tblW w:w="5000" w:type="pct"/>
        <w:tblLook w:val="04A0" w:firstRow="1" w:lastRow="0" w:firstColumn="1" w:lastColumn="0" w:noHBand="0" w:noVBand="1"/>
      </w:tblPr>
      <w:tblGrid>
        <w:gridCol w:w="1063"/>
        <w:gridCol w:w="781"/>
        <w:gridCol w:w="932"/>
        <w:gridCol w:w="934"/>
        <w:gridCol w:w="428"/>
        <w:gridCol w:w="766"/>
        <w:gridCol w:w="605"/>
        <w:gridCol w:w="605"/>
        <w:gridCol w:w="605"/>
        <w:gridCol w:w="383"/>
        <w:gridCol w:w="752"/>
        <w:gridCol w:w="383"/>
        <w:gridCol w:w="767"/>
      </w:tblGrid>
      <w:tr w:rsidR="00194680" w:rsidRPr="00036881" w14:paraId="259A0CED" w14:textId="77777777" w:rsidTr="00036881">
        <w:tc>
          <w:tcPr>
            <w:tcW w:w="595" w:type="pct"/>
            <w:vMerge w:val="restart"/>
          </w:tcPr>
          <w:p w14:paraId="3D269C45"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sz w:val="24"/>
                <w:szCs w:val="28"/>
              </w:rPr>
            </w:pPr>
          </w:p>
          <w:p w14:paraId="0D45C5AE"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b/>
                <w:sz w:val="24"/>
                <w:szCs w:val="28"/>
              </w:rPr>
            </w:pPr>
            <w:r w:rsidRPr="00036881">
              <w:rPr>
                <w:b/>
                <w:sz w:val="24"/>
                <w:szCs w:val="28"/>
              </w:rPr>
              <w:t>THỜI ĐIỂM</w:t>
            </w:r>
          </w:p>
        </w:tc>
        <w:tc>
          <w:tcPr>
            <w:tcW w:w="4405" w:type="pct"/>
            <w:gridSpan w:val="12"/>
          </w:tcPr>
          <w:p w14:paraId="48BD6A0B"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b/>
                <w:sz w:val="24"/>
                <w:szCs w:val="28"/>
              </w:rPr>
            </w:pPr>
            <w:r w:rsidRPr="00036881">
              <w:rPr>
                <w:b/>
                <w:sz w:val="24"/>
                <w:szCs w:val="28"/>
              </w:rPr>
              <w:t>THAY ĐỔI</w:t>
            </w:r>
          </w:p>
        </w:tc>
      </w:tr>
      <w:tr w:rsidR="007B3725" w:rsidRPr="00036881" w14:paraId="0C335695" w14:textId="77777777" w:rsidTr="00036881">
        <w:tc>
          <w:tcPr>
            <w:tcW w:w="595" w:type="pct"/>
            <w:vMerge/>
          </w:tcPr>
          <w:p w14:paraId="21EEAD47" w14:textId="77777777" w:rsidR="007B3725" w:rsidRPr="00036881" w:rsidRDefault="007B3725" w:rsidP="00036881">
            <w:pPr>
              <w:pStyle w:val="BodyText"/>
              <w:spacing w:before="161" w:line="240" w:lineRule="auto"/>
              <w:ind w:left="-57" w:right="-57" w:firstLine="0"/>
              <w:rPr>
                <w:sz w:val="24"/>
                <w:szCs w:val="28"/>
              </w:rPr>
            </w:pPr>
          </w:p>
        </w:tc>
        <w:tc>
          <w:tcPr>
            <w:tcW w:w="1483" w:type="pct"/>
            <w:gridSpan w:val="3"/>
          </w:tcPr>
          <w:p w14:paraId="5C7A33B7" w14:textId="77777777" w:rsidR="007B3725" w:rsidRPr="00036881" w:rsidRDefault="007B3725" w:rsidP="00036881">
            <w:pPr>
              <w:pStyle w:val="BodyText"/>
              <w:spacing w:before="161" w:line="240" w:lineRule="auto"/>
              <w:ind w:left="-57" w:right="-57" w:firstLine="0"/>
              <w:jc w:val="center"/>
              <w:rPr>
                <w:sz w:val="24"/>
                <w:szCs w:val="28"/>
              </w:rPr>
            </w:pPr>
            <w:r w:rsidRPr="00036881">
              <w:rPr>
                <w:sz w:val="24"/>
                <w:szCs w:val="28"/>
              </w:rPr>
              <w:t>Nhiệt độ</w:t>
            </w:r>
          </w:p>
        </w:tc>
        <w:tc>
          <w:tcPr>
            <w:tcW w:w="672" w:type="pct"/>
            <w:gridSpan w:val="2"/>
          </w:tcPr>
          <w:p w14:paraId="571ED2CA" w14:textId="77777777" w:rsidR="007B3725" w:rsidRPr="00036881" w:rsidRDefault="007B3725" w:rsidP="00036881">
            <w:pPr>
              <w:pStyle w:val="BodyText"/>
              <w:spacing w:before="161" w:line="240" w:lineRule="auto"/>
              <w:ind w:left="-57" w:right="-57" w:firstLine="0"/>
              <w:jc w:val="center"/>
              <w:rPr>
                <w:sz w:val="24"/>
                <w:szCs w:val="28"/>
              </w:rPr>
            </w:pPr>
            <w:r w:rsidRPr="00036881">
              <w:rPr>
                <w:sz w:val="24"/>
                <w:szCs w:val="28"/>
              </w:rPr>
              <w:t>Đờm mủ</w:t>
            </w:r>
          </w:p>
        </w:tc>
        <w:tc>
          <w:tcPr>
            <w:tcW w:w="1019" w:type="pct"/>
            <w:gridSpan w:val="3"/>
          </w:tcPr>
          <w:p w14:paraId="54896B05" w14:textId="77777777" w:rsidR="007B3725" w:rsidRPr="00036881" w:rsidRDefault="007B3725" w:rsidP="00036881">
            <w:pPr>
              <w:pStyle w:val="BodyText"/>
              <w:spacing w:before="161" w:line="240" w:lineRule="auto"/>
              <w:ind w:left="-57" w:right="-57" w:firstLine="0"/>
              <w:jc w:val="center"/>
              <w:rPr>
                <w:sz w:val="24"/>
                <w:szCs w:val="28"/>
              </w:rPr>
            </w:pPr>
            <w:r w:rsidRPr="00036881">
              <w:rPr>
                <w:sz w:val="24"/>
                <w:szCs w:val="28"/>
              </w:rPr>
              <w:t>Ý thức</w:t>
            </w:r>
          </w:p>
        </w:tc>
        <w:tc>
          <w:tcPr>
            <w:tcW w:w="638" w:type="pct"/>
            <w:gridSpan w:val="2"/>
          </w:tcPr>
          <w:p w14:paraId="36DB7E47" w14:textId="77777777" w:rsidR="007B3725" w:rsidRPr="00036881" w:rsidRDefault="007B3725" w:rsidP="00036881">
            <w:pPr>
              <w:pStyle w:val="BodyText"/>
              <w:spacing w:before="161" w:line="240" w:lineRule="auto"/>
              <w:ind w:left="-57" w:right="-57" w:firstLine="0"/>
              <w:jc w:val="center"/>
              <w:rPr>
                <w:sz w:val="24"/>
                <w:szCs w:val="28"/>
              </w:rPr>
            </w:pPr>
            <w:r w:rsidRPr="00036881">
              <w:rPr>
                <w:sz w:val="24"/>
                <w:szCs w:val="28"/>
              </w:rPr>
              <w:t>Rale phổi</w:t>
            </w:r>
          </w:p>
        </w:tc>
        <w:tc>
          <w:tcPr>
            <w:tcW w:w="592" w:type="pct"/>
            <w:gridSpan w:val="2"/>
          </w:tcPr>
          <w:p w14:paraId="1D882D02" w14:textId="77777777" w:rsidR="007B3725" w:rsidRPr="00036881" w:rsidRDefault="007B3725" w:rsidP="00036881">
            <w:pPr>
              <w:pStyle w:val="BodyText"/>
              <w:spacing w:before="161" w:line="240" w:lineRule="auto"/>
              <w:ind w:left="-57" w:right="-57" w:firstLine="0"/>
              <w:jc w:val="center"/>
              <w:rPr>
                <w:sz w:val="24"/>
                <w:szCs w:val="28"/>
              </w:rPr>
            </w:pPr>
            <w:r w:rsidRPr="00036881">
              <w:rPr>
                <w:sz w:val="24"/>
                <w:szCs w:val="28"/>
              </w:rPr>
              <w:t>Khó thở</w:t>
            </w:r>
          </w:p>
        </w:tc>
      </w:tr>
      <w:tr w:rsidR="00194680" w:rsidRPr="00036881" w14:paraId="7B2C338D" w14:textId="77777777" w:rsidTr="00036881">
        <w:tc>
          <w:tcPr>
            <w:tcW w:w="595" w:type="pct"/>
            <w:vMerge/>
          </w:tcPr>
          <w:p w14:paraId="288D5617" w14:textId="77777777" w:rsidR="00194680" w:rsidRPr="00036881" w:rsidRDefault="00194680" w:rsidP="00036881">
            <w:pPr>
              <w:pStyle w:val="BodyText"/>
              <w:spacing w:before="161" w:line="240" w:lineRule="auto"/>
              <w:ind w:left="-57" w:right="-57" w:firstLine="0"/>
              <w:rPr>
                <w:sz w:val="24"/>
                <w:szCs w:val="28"/>
              </w:rPr>
            </w:pPr>
          </w:p>
        </w:tc>
        <w:tc>
          <w:tcPr>
            <w:tcW w:w="438" w:type="pct"/>
            <w:vAlign w:val="center"/>
          </w:tcPr>
          <w:p w14:paraId="512C8087" w14:textId="77777777" w:rsidR="00194680" w:rsidRPr="00036881" w:rsidRDefault="00194680" w:rsidP="00036881">
            <w:pPr>
              <w:ind w:left="-57" w:right="-57"/>
              <w:jc w:val="center"/>
              <w:rPr>
                <w:rFonts w:cs="Times New Roman"/>
                <w:i/>
                <w:color w:val="000000"/>
                <w:sz w:val="24"/>
                <w:szCs w:val="28"/>
                <w:lang w:val="vi-VN"/>
              </w:rPr>
            </w:pPr>
            <w:r w:rsidRPr="00036881">
              <w:rPr>
                <w:rFonts w:cs="Times New Roman"/>
                <w:i/>
                <w:color w:val="000000"/>
                <w:sz w:val="24"/>
                <w:szCs w:val="28"/>
                <w:lang w:val="vi-VN"/>
              </w:rPr>
              <w:t>36,5-38,4</w:t>
            </w:r>
            <w:r w:rsidRPr="00036881">
              <w:rPr>
                <w:rFonts w:cs="Times New Roman"/>
                <w:i/>
                <w:color w:val="000000"/>
                <w:sz w:val="24"/>
                <w:szCs w:val="28"/>
              </w:rPr>
              <w:t>℃</w:t>
            </w:r>
          </w:p>
        </w:tc>
        <w:tc>
          <w:tcPr>
            <w:tcW w:w="522" w:type="pct"/>
            <w:vAlign w:val="center"/>
          </w:tcPr>
          <w:p w14:paraId="334BA285" w14:textId="77777777" w:rsidR="00194680" w:rsidRPr="00036881" w:rsidRDefault="00194680" w:rsidP="00036881">
            <w:pPr>
              <w:ind w:left="-57" w:right="-57"/>
              <w:jc w:val="center"/>
              <w:rPr>
                <w:rFonts w:cs="Times New Roman"/>
                <w:i/>
                <w:color w:val="000000"/>
                <w:sz w:val="24"/>
                <w:szCs w:val="28"/>
                <w:lang w:val="vi-VN"/>
              </w:rPr>
            </w:pPr>
            <w:r w:rsidRPr="00036881">
              <w:rPr>
                <w:rFonts w:cs="Times New Roman"/>
                <w:i/>
                <w:color w:val="000000"/>
                <w:sz w:val="24"/>
                <w:szCs w:val="28"/>
              </w:rPr>
              <w:t>&gt;38,4℃</w:t>
            </w:r>
          </w:p>
        </w:tc>
        <w:tc>
          <w:tcPr>
            <w:tcW w:w="522" w:type="pct"/>
            <w:vAlign w:val="center"/>
          </w:tcPr>
          <w:p w14:paraId="77A69C3C" w14:textId="77777777" w:rsidR="00194680" w:rsidRPr="00036881" w:rsidRDefault="00194680" w:rsidP="00036881">
            <w:pPr>
              <w:ind w:left="-57" w:right="-57"/>
              <w:jc w:val="center"/>
              <w:rPr>
                <w:rFonts w:cs="Times New Roman"/>
                <w:i/>
                <w:color w:val="000000"/>
                <w:sz w:val="24"/>
                <w:szCs w:val="28"/>
                <w:lang w:val="vi-VN"/>
              </w:rPr>
            </w:pPr>
            <w:r w:rsidRPr="00036881">
              <w:rPr>
                <w:rFonts w:cs="Times New Roman"/>
                <w:i/>
                <w:color w:val="000000"/>
                <w:sz w:val="24"/>
                <w:szCs w:val="28"/>
              </w:rPr>
              <w:t>&lt;36,5℃</w:t>
            </w:r>
          </w:p>
        </w:tc>
        <w:tc>
          <w:tcPr>
            <w:tcW w:w="242" w:type="pct"/>
            <w:vAlign w:val="center"/>
          </w:tcPr>
          <w:p w14:paraId="4DC4946B" w14:textId="77777777" w:rsidR="00194680" w:rsidRPr="00036881" w:rsidRDefault="00194680" w:rsidP="00036881">
            <w:pPr>
              <w:ind w:left="-57" w:right="-57"/>
              <w:jc w:val="center"/>
              <w:rPr>
                <w:rFonts w:eastAsia="Times New Roman" w:cs="Times New Roman"/>
                <w:i/>
                <w:color w:val="000000"/>
                <w:sz w:val="24"/>
                <w:szCs w:val="28"/>
              </w:rPr>
            </w:pPr>
            <w:r w:rsidRPr="00036881">
              <w:rPr>
                <w:rFonts w:cs="Times New Roman"/>
                <w:i/>
                <w:color w:val="000000"/>
                <w:sz w:val="24"/>
                <w:szCs w:val="28"/>
              </w:rPr>
              <w:t>Có</w:t>
            </w:r>
          </w:p>
        </w:tc>
        <w:tc>
          <w:tcPr>
            <w:tcW w:w="430" w:type="pct"/>
            <w:vAlign w:val="center"/>
          </w:tcPr>
          <w:p w14:paraId="097EB8FF" w14:textId="77777777" w:rsidR="00194680" w:rsidRPr="00036881" w:rsidRDefault="00194680" w:rsidP="00036881">
            <w:pPr>
              <w:ind w:left="-57" w:right="-57"/>
              <w:jc w:val="center"/>
              <w:rPr>
                <w:rFonts w:eastAsia="Times New Roman" w:cs="Times New Roman"/>
                <w:i/>
                <w:color w:val="000000"/>
                <w:sz w:val="24"/>
                <w:szCs w:val="28"/>
              </w:rPr>
            </w:pPr>
            <w:r w:rsidRPr="00036881">
              <w:rPr>
                <w:rFonts w:eastAsia="Times New Roman" w:cs="Times New Roman"/>
                <w:i/>
                <w:color w:val="000000"/>
                <w:sz w:val="24"/>
                <w:szCs w:val="28"/>
              </w:rPr>
              <w:t>Không</w:t>
            </w:r>
          </w:p>
        </w:tc>
        <w:tc>
          <w:tcPr>
            <w:tcW w:w="340" w:type="pct"/>
            <w:vAlign w:val="center"/>
          </w:tcPr>
          <w:p w14:paraId="5D8BC63B" w14:textId="77777777" w:rsidR="00194680" w:rsidRPr="00036881" w:rsidRDefault="00194680" w:rsidP="00036881">
            <w:pPr>
              <w:spacing w:before="70"/>
              <w:ind w:left="-57" w:right="-57"/>
              <w:jc w:val="center"/>
              <w:rPr>
                <w:rFonts w:cs="Times New Roman"/>
                <w:i/>
                <w:color w:val="000000" w:themeColor="text1"/>
                <w:sz w:val="24"/>
                <w:szCs w:val="28"/>
              </w:rPr>
            </w:pPr>
            <w:r w:rsidRPr="00036881">
              <w:rPr>
                <w:rFonts w:cs="Times New Roman"/>
                <w:i/>
                <w:color w:val="000000" w:themeColor="text1"/>
                <w:sz w:val="24"/>
                <w:szCs w:val="28"/>
              </w:rPr>
              <w:t>3-8 điểm</w:t>
            </w:r>
          </w:p>
        </w:tc>
        <w:tc>
          <w:tcPr>
            <w:tcW w:w="340" w:type="pct"/>
            <w:vAlign w:val="center"/>
          </w:tcPr>
          <w:p w14:paraId="5640BD18" w14:textId="77777777" w:rsidR="00194680" w:rsidRPr="00036881" w:rsidRDefault="00194680" w:rsidP="00036881">
            <w:pPr>
              <w:spacing w:before="70"/>
              <w:ind w:left="-57" w:right="-57"/>
              <w:jc w:val="center"/>
              <w:rPr>
                <w:rFonts w:cs="Times New Roman"/>
                <w:i/>
                <w:color w:val="000000" w:themeColor="text1"/>
                <w:sz w:val="24"/>
                <w:szCs w:val="28"/>
              </w:rPr>
            </w:pPr>
            <w:r w:rsidRPr="00036881">
              <w:rPr>
                <w:rFonts w:cs="Times New Roman"/>
                <w:i/>
                <w:color w:val="000000" w:themeColor="text1"/>
                <w:sz w:val="24"/>
                <w:szCs w:val="28"/>
              </w:rPr>
              <w:t>9-12 điểm</w:t>
            </w:r>
          </w:p>
        </w:tc>
        <w:tc>
          <w:tcPr>
            <w:tcW w:w="340" w:type="pct"/>
            <w:vAlign w:val="center"/>
          </w:tcPr>
          <w:p w14:paraId="0CA31EA2" w14:textId="77777777" w:rsidR="00194680" w:rsidRPr="00036881" w:rsidRDefault="00194680" w:rsidP="00036881">
            <w:pPr>
              <w:spacing w:before="70"/>
              <w:ind w:left="-57" w:right="-57"/>
              <w:jc w:val="center"/>
              <w:rPr>
                <w:rFonts w:cs="Times New Roman"/>
                <w:i/>
                <w:color w:val="000000" w:themeColor="text1"/>
                <w:sz w:val="24"/>
                <w:szCs w:val="28"/>
              </w:rPr>
            </w:pPr>
            <w:r w:rsidRPr="00036881">
              <w:rPr>
                <w:rFonts w:cs="Times New Roman"/>
                <w:i/>
                <w:color w:val="000000" w:themeColor="text1"/>
                <w:sz w:val="24"/>
                <w:szCs w:val="28"/>
              </w:rPr>
              <w:t>13-15 điểm</w:t>
            </w:r>
          </w:p>
        </w:tc>
        <w:tc>
          <w:tcPr>
            <w:tcW w:w="216" w:type="pct"/>
          </w:tcPr>
          <w:p w14:paraId="68DAE951" w14:textId="77777777" w:rsidR="00194680" w:rsidRPr="00036881" w:rsidRDefault="00194680" w:rsidP="00036881">
            <w:pPr>
              <w:pStyle w:val="BodyText"/>
              <w:tabs>
                <w:tab w:val="left" w:pos="383"/>
                <w:tab w:val="left" w:pos="3897"/>
                <w:tab w:val="left" w:pos="5100"/>
              </w:tabs>
              <w:spacing w:line="240" w:lineRule="auto"/>
              <w:ind w:left="-57" w:right="-57" w:firstLine="0"/>
              <w:jc w:val="center"/>
              <w:rPr>
                <w:i/>
                <w:sz w:val="24"/>
                <w:szCs w:val="28"/>
              </w:rPr>
            </w:pPr>
            <w:r w:rsidRPr="00036881">
              <w:rPr>
                <w:i/>
                <w:sz w:val="24"/>
                <w:szCs w:val="28"/>
              </w:rPr>
              <w:t>Có</w:t>
            </w:r>
          </w:p>
        </w:tc>
        <w:tc>
          <w:tcPr>
            <w:tcW w:w="422" w:type="pct"/>
          </w:tcPr>
          <w:p w14:paraId="3135B8AB"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i/>
                <w:sz w:val="24"/>
                <w:szCs w:val="28"/>
              </w:rPr>
            </w:pPr>
            <w:r w:rsidRPr="00036881">
              <w:rPr>
                <w:i/>
                <w:sz w:val="24"/>
                <w:szCs w:val="28"/>
              </w:rPr>
              <w:t>Không</w:t>
            </w:r>
          </w:p>
        </w:tc>
        <w:tc>
          <w:tcPr>
            <w:tcW w:w="162" w:type="pct"/>
          </w:tcPr>
          <w:p w14:paraId="74FA55B4"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i/>
                <w:sz w:val="24"/>
                <w:szCs w:val="28"/>
              </w:rPr>
            </w:pPr>
            <w:r w:rsidRPr="00036881">
              <w:rPr>
                <w:i/>
                <w:sz w:val="24"/>
                <w:szCs w:val="28"/>
              </w:rPr>
              <w:t>Có</w:t>
            </w:r>
          </w:p>
        </w:tc>
        <w:tc>
          <w:tcPr>
            <w:tcW w:w="430" w:type="pct"/>
          </w:tcPr>
          <w:p w14:paraId="42B6D593"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i/>
                <w:sz w:val="24"/>
                <w:szCs w:val="28"/>
              </w:rPr>
            </w:pPr>
            <w:r w:rsidRPr="00036881">
              <w:rPr>
                <w:i/>
                <w:color w:val="000000"/>
                <w:sz w:val="24"/>
                <w:szCs w:val="28"/>
              </w:rPr>
              <w:t>Không</w:t>
            </w:r>
          </w:p>
        </w:tc>
      </w:tr>
      <w:tr w:rsidR="00194680" w:rsidRPr="00036881" w14:paraId="238E0AD6" w14:textId="77777777" w:rsidTr="00036881">
        <w:tc>
          <w:tcPr>
            <w:tcW w:w="595" w:type="pct"/>
          </w:tcPr>
          <w:p w14:paraId="69C2AF8A"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sz w:val="24"/>
                <w:szCs w:val="28"/>
              </w:rPr>
            </w:pPr>
            <w:r w:rsidRPr="00036881">
              <w:rPr>
                <w:sz w:val="24"/>
                <w:szCs w:val="28"/>
              </w:rPr>
              <w:t>Ngày bắt đầu thở máy</w:t>
            </w:r>
          </w:p>
        </w:tc>
        <w:tc>
          <w:tcPr>
            <w:tcW w:w="438" w:type="pct"/>
          </w:tcPr>
          <w:p w14:paraId="6CD54322"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4C7D4ECF"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7E4544EB" w14:textId="77777777" w:rsidR="00194680" w:rsidRPr="00036881" w:rsidRDefault="00194680" w:rsidP="00036881">
            <w:pPr>
              <w:pStyle w:val="BodyText"/>
              <w:spacing w:before="161" w:line="240" w:lineRule="auto"/>
              <w:ind w:left="-57" w:right="-57" w:firstLine="0"/>
              <w:rPr>
                <w:sz w:val="24"/>
                <w:szCs w:val="28"/>
              </w:rPr>
            </w:pPr>
          </w:p>
        </w:tc>
        <w:tc>
          <w:tcPr>
            <w:tcW w:w="242" w:type="pct"/>
          </w:tcPr>
          <w:p w14:paraId="4271F6E3"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291944B3"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496D3F86"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7F2ACFDE"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28756FD6" w14:textId="77777777" w:rsidR="00194680" w:rsidRPr="00036881" w:rsidRDefault="00194680" w:rsidP="00036881">
            <w:pPr>
              <w:pStyle w:val="BodyText"/>
              <w:spacing w:before="161" w:line="240" w:lineRule="auto"/>
              <w:ind w:left="-57" w:right="-57" w:firstLine="0"/>
              <w:rPr>
                <w:sz w:val="24"/>
                <w:szCs w:val="28"/>
              </w:rPr>
            </w:pPr>
          </w:p>
        </w:tc>
        <w:tc>
          <w:tcPr>
            <w:tcW w:w="216" w:type="pct"/>
          </w:tcPr>
          <w:p w14:paraId="3C5025B5" w14:textId="77777777" w:rsidR="00194680" w:rsidRPr="00036881" w:rsidRDefault="00194680" w:rsidP="00036881">
            <w:pPr>
              <w:pStyle w:val="BodyText"/>
              <w:spacing w:before="161" w:line="240" w:lineRule="auto"/>
              <w:ind w:left="-57" w:right="-57" w:firstLine="0"/>
              <w:rPr>
                <w:sz w:val="24"/>
                <w:szCs w:val="28"/>
              </w:rPr>
            </w:pPr>
          </w:p>
        </w:tc>
        <w:tc>
          <w:tcPr>
            <w:tcW w:w="422" w:type="pct"/>
          </w:tcPr>
          <w:p w14:paraId="69C356BC" w14:textId="77777777" w:rsidR="00194680" w:rsidRPr="00036881" w:rsidRDefault="00194680" w:rsidP="00036881">
            <w:pPr>
              <w:pStyle w:val="BodyText"/>
              <w:spacing w:before="161" w:line="240" w:lineRule="auto"/>
              <w:ind w:left="-57" w:right="-57" w:firstLine="0"/>
              <w:rPr>
                <w:sz w:val="24"/>
                <w:szCs w:val="28"/>
              </w:rPr>
            </w:pPr>
          </w:p>
        </w:tc>
        <w:tc>
          <w:tcPr>
            <w:tcW w:w="162" w:type="pct"/>
          </w:tcPr>
          <w:p w14:paraId="05E35D2A"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7E79D930" w14:textId="77777777" w:rsidR="00194680" w:rsidRPr="00036881" w:rsidRDefault="00194680" w:rsidP="00036881">
            <w:pPr>
              <w:pStyle w:val="BodyText"/>
              <w:spacing w:before="161" w:line="240" w:lineRule="auto"/>
              <w:ind w:left="-57" w:right="-57" w:firstLine="0"/>
              <w:rPr>
                <w:sz w:val="24"/>
                <w:szCs w:val="28"/>
              </w:rPr>
            </w:pPr>
          </w:p>
        </w:tc>
      </w:tr>
      <w:tr w:rsidR="00194680" w:rsidRPr="00036881" w14:paraId="20E5B356" w14:textId="77777777" w:rsidTr="00036881">
        <w:tc>
          <w:tcPr>
            <w:tcW w:w="595" w:type="pct"/>
          </w:tcPr>
          <w:p w14:paraId="1B428C16"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sz w:val="24"/>
                <w:szCs w:val="28"/>
              </w:rPr>
            </w:pPr>
            <w:r w:rsidRPr="00036881">
              <w:rPr>
                <w:sz w:val="24"/>
                <w:szCs w:val="28"/>
              </w:rPr>
              <w:t>Ngày 1</w:t>
            </w:r>
          </w:p>
        </w:tc>
        <w:tc>
          <w:tcPr>
            <w:tcW w:w="438" w:type="pct"/>
          </w:tcPr>
          <w:p w14:paraId="6304E163"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4D47720C"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48EF2374" w14:textId="77777777" w:rsidR="00194680" w:rsidRPr="00036881" w:rsidRDefault="00194680" w:rsidP="00036881">
            <w:pPr>
              <w:pStyle w:val="BodyText"/>
              <w:spacing w:before="161" w:line="240" w:lineRule="auto"/>
              <w:ind w:left="-57" w:right="-57" w:firstLine="0"/>
              <w:rPr>
                <w:sz w:val="24"/>
                <w:szCs w:val="28"/>
              </w:rPr>
            </w:pPr>
          </w:p>
        </w:tc>
        <w:tc>
          <w:tcPr>
            <w:tcW w:w="242" w:type="pct"/>
          </w:tcPr>
          <w:p w14:paraId="193004F7"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623B39D1"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1525E8B6"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6A5D432A"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16E6932D" w14:textId="77777777" w:rsidR="00194680" w:rsidRPr="00036881" w:rsidRDefault="00194680" w:rsidP="00036881">
            <w:pPr>
              <w:pStyle w:val="BodyText"/>
              <w:spacing w:before="161" w:line="240" w:lineRule="auto"/>
              <w:ind w:left="-57" w:right="-57" w:firstLine="0"/>
              <w:rPr>
                <w:sz w:val="24"/>
                <w:szCs w:val="28"/>
              </w:rPr>
            </w:pPr>
          </w:p>
        </w:tc>
        <w:tc>
          <w:tcPr>
            <w:tcW w:w="216" w:type="pct"/>
          </w:tcPr>
          <w:p w14:paraId="26A8F4EC" w14:textId="77777777" w:rsidR="00194680" w:rsidRPr="00036881" w:rsidRDefault="00194680" w:rsidP="00036881">
            <w:pPr>
              <w:pStyle w:val="BodyText"/>
              <w:spacing w:before="161" w:line="240" w:lineRule="auto"/>
              <w:ind w:left="-57" w:right="-57" w:firstLine="0"/>
              <w:rPr>
                <w:sz w:val="24"/>
                <w:szCs w:val="28"/>
              </w:rPr>
            </w:pPr>
          </w:p>
        </w:tc>
        <w:tc>
          <w:tcPr>
            <w:tcW w:w="422" w:type="pct"/>
          </w:tcPr>
          <w:p w14:paraId="3AC8D7D4" w14:textId="77777777" w:rsidR="00194680" w:rsidRPr="00036881" w:rsidRDefault="00194680" w:rsidP="00036881">
            <w:pPr>
              <w:pStyle w:val="BodyText"/>
              <w:spacing w:before="161" w:line="240" w:lineRule="auto"/>
              <w:ind w:left="-57" w:right="-57" w:firstLine="0"/>
              <w:rPr>
                <w:sz w:val="24"/>
                <w:szCs w:val="28"/>
              </w:rPr>
            </w:pPr>
          </w:p>
        </w:tc>
        <w:tc>
          <w:tcPr>
            <w:tcW w:w="162" w:type="pct"/>
          </w:tcPr>
          <w:p w14:paraId="460CAE8A"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6F90CBC2" w14:textId="77777777" w:rsidR="00194680" w:rsidRPr="00036881" w:rsidRDefault="00194680" w:rsidP="00036881">
            <w:pPr>
              <w:pStyle w:val="BodyText"/>
              <w:spacing w:before="161" w:line="240" w:lineRule="auto"/>
              <w:ind w:left="-57" w:right="-57" w:firstLine="0"/>
              <w:rPr>
                <w:sz w:val="24"/>
                <w:szCs w:val="28"/>
              </w:rPr>
            </w:pPr>
          </w:p>
        </w:tc>
      </w:tr>
      <w:tr w:rsidR="00194680" w:rsidRPr="00036881" w14:paraId="195D35EA" w14:textId="77777777" w:rsidTr="00036881">
        <w:tc>
          <w:tcPr>
            <w:tcW w:w="595" w:type="pct"/>
          </w:tcPr>
          <w:p w14:paraId="271DA669"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sz w:val="24"/>
                <w:szCs w:val="28"/>
              </w:rPr>
            </w:pPr>
            <w:r w:rsidRPr="00036881">
              <w:rPr>
                <w:sz w:val="24"/>
                <w:szCs w:val="28"/>
              </w:rPr>
              <w:t>Ngày 3</w:t>
            </w:r>
          </w:p>
        </w:tc>
        <w:tc>
          <w:tcPr>
            <w:tcW w:w="438" w:type="pct"/>
          </w:tcPr>
          <w:p w14:paraId="3785DE84"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25B635A9"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5A3567B7" w14:textId="77777777" w:rsidR="00194680" w:rsidRPr="00036881" w:rsidRDefault="00194680" w:rsidP="00036881">
            <w:pPr>
              <w:pStyle w:val="BodyText"/>
              <w:spacing w:before="161" w:line="240" w:lineRule="auto"/>
              <w:ind w:left="-57" w:right="-57" w:firstLine="0"/>
              <w:rPr>
                <w:sz w:val="24"/>
                <w:szCs w:val="28"/>
              </w:rPr>
            </w:pPr>
          </w:p>
        </w:tc>
        <w:tc>
          <w:tcPr>
            <w:tcW w:w="242" w:type="pct"/>
          </w:tcPr>
          <w:p w14:paraId="4DD8B0B8"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0D006980"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63DC0121"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0A244095"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2BCE55B1" w14:textId="77777777" w:rsidR="00194680" w:rsidRPr="00036881" w:rsidRDefault="00194680" w:rsidP="00036881">
            <w:pPr>
              <w:pStyle w:val="BodyText"/>
              <w:spacing w:before="161" w:line="240" w:lineRule="auto"/>
              <w:ind w:left="-57" w:right="-57" w:firstLine="0"/>
              <w:rPr>
                <w:sz w:val="24"/>
                <w:szCs w:val="28"/>
              </w:rPr>
            </w:pPr>
          </w:p>
        </w:tc>
        <w:tc>
          <w:tcPr>
            <w:tcW w:w="216" w:type="pct"/>
          </w:tcPr>
          <w:p w14:paraId="25BA3EAB" w14:textId="77777777" w:rsidR="00194680" w:rsidRPr="00036881" w:rsidRDefault="00194680" w:rsidP="00036881">
            <w:pPr>
              <w:pStyle w:val="BodyText"/>
              <w:spacing w:before="161" w:line="240" w:lineRule="auto"/>
              <w:ind w:left="-57" w:right="-57" w:firstLine="0"/>
              <w:rPr>
                <w:sz w:val="24"/>
                <w:szCs w:val="28"/>
              </w:rPr>
            </w:pPr>
          </w:p>
        </w:tc>
        <w:tc>
          <w:tcPr>
            <w:tcW w:w="422" w:type="pct"/>
          </w:tcPr>
          <w:p w14:paraId="7502F804" w14:textId="77777777" w:rsidR="00194680" w:rsidRPr="00036881" w:rsidRDefault="00194680" w:rsidP="00036881">
            <w:pPr>
              <w:pStyle w:val="BodyText"/>
              <w:spacing w:before="161" w:line="240" w:lineRule="auto"/>
              <w:ind w:left="-57" w:right="-57" w:firstLine="0"/>
              <w:rPr>
                <w:sz w:val="24"/>
                <w:szCs w:val="28"/>
              </w:rPr>
            </w:pPr>
          </w:p>
        </w:tc>
        <w:tc>
          <w:tcPr>
            <w:tcW w:w="162" w:type="pct"/>
          </w:tcPr>
          <w:p w14:paraId="0DF19FC0"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098A4A9E" w14:textId="77777777" w:rsidR="00194680" w:rsidRPr="00036881" w:rsidRDefault="00194680" w:rsidP="00036881">
            <w:pPr>
              <w:pStyle w:val="BodyText"/>
              <w:spacing w:before="161" w:line="240" w:lineRule="auto"/>
              <w:ind w:left="-57" w:right="-57" w:firstLine="0"/>
              <w:rPr>
                <w:sz w:val="24"/>
                <w:szCs w:val="28"/>
              </w:rPr>
            </w:pPr>
          </w:p>
        </w:tc>
      </w:tr>
      <w:tr w:rsidR="00194680" w:rsidRPr="00036881" w14:paraId="20B5D6A1" w14:textId="77777777" w:rsidTr="00036881">
        <w:tc>
          <w:tcPr>
            <w:tcW w:w="595" w:type="pct"/>
          </w:tcPr>
          <w:p w14:paraId="27EA136C"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sz w:val="24"/>
                <w:szCs w:val="28"/>
              </w:rPr>
            </w:pPr>
            <w:r w:rsidRPr="00036881">
              <w:rPr>
                <w:sz w:val="24"/>
                <w:szCs w:val="28"/>
              </w:rPr>
              <w:t>Ngày 5</w:t>
            </w:r>
          </w:p>
        </w:tc>
        <w:tc>
          <w:tcPr>
            <w:tcW w:w="438" w:type="pct"/>
          </w:tcPr>
          <w:p w14:paraId="59F7DFAA"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154C56E6"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2CAE7CBD" w14:textId="77777777" w:rsidR="00194680" w:rsidRPr="00036881" w:rsidRDefault="00194680" w:rsidP="00036881">
            <w:pPr>
              <w:pStyle w:val="BodyText"/>
              <w:spacing w:before="161" w:line="240" w:lineRule="auto"/>
              <w:ind w:left="-57" w:right="-57" w:firstLine="0"/>
              <w:rPr>
                <w:sz w:val="24"/>
                <w:szCs w:val="28"/>
              </w:rPr>
            </w:pPr>
          </w:p>
        </w:tc>
        <w:tc>
          <w:tcPr>
            <w:tcW w:w="242" w:type="pct"/>
          </w:tcPr>
          <w:p w14:paraId="3CF42791"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7D9EB565"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4CA1EE15"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7B378859"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1C76ADAE" w14:textId="77777777" w:rsidR="00194680" w:rsidRPr="00036881" w:rsidRDefault="00194680" w:rsidP="00036881">
            <w:pPr>
              <w:pStyle w:val="BodyText"/>
              <w:spacing w:before="161" w:line="240" w:lineRule="auto"/>
              <w:ind w:left="-57" w:right="-57" w:firstLine="0"/>
              <w:rPr>
                <w:sz w:val="24"/>
                <w:szCs w:val="28"/>
              </w:rPr>
            </w:pPr>
          </w:p>
        </w:tc>
        <w:tc>
          <w:tcPr>
            <w:tcW w:w="216" w:type="pct"/>
          </w:tcPr>
          <w:p w14:paraId="0FF19CB1" w14:textId="77777777" w:rsidR="00194680" w:rsidRPr="00036881" w:rsidRDefault="00194680" w:rsidP="00036881">
            <w:pPr>
              <w:pStyle w:val="BodyText"/>
              <w:spacing w:before="161" w:line="240" w:lineRule="auto"/>
              <w:ind w:left="-57" w:right="-57" w:firstLine="0"/>
              <w:rPr>
                <w:sz w:val="24"/>
                <w:szCs w:val="28"/>
              </w:rPr>
            </w:pPr>
          </w:p>
        </w:tc>
        <w:tc>
          <w:tcPr>
            <w:tcW w:w="422" w:type="pct"/>
          </w:tcPr>
          <w:p w14:paraId="4314F9C8" w14:textId="77777777" w:rsidR="00194680" w:rsidRPr="00036881" w:rsidRDefault="00194680" w:rsidP="00036881">
            <w:pPr>
              <w:pStyle w:val="BodyText"/>
              <w:spacing w:before="161" w:line="240" w:lineRule="auto"/>
              <w:ind w:left="-57" w:right="-57" w:firstLine="0"/>
              <w:rPr>
                <w:sz w:val="24"/>
                <w:szCs w:val="28"/>
              </w:rPr>
            </w:pPr>
          </w:p>
        </w:tc>
        <w:tc>
          <w:tcPr>
            <w:tcW w:w="162" w:type="pct"/>
          </w:tcPr>
          <w:p w14:paraId="16BF5270"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44CA51ED" w14:textId="77777777" w:rsidR="00194680" w:rsidRPr="00036881" w:rsidRDefault="00194680" w:rsidP="00036881">
            <w:pPr>
              <w:pStyle w:val="BodyText"/>
              <w:spacing w:before="161" w:line="240" w:lineRule="auto"/>
              <w:ind w:left="-57" w:right="-57" w:firstLine="0"/>
              <w:rPr>
                <w:sz w:val="24"/>
                <w:szCs w:val="28"/>
              </w:rPr>
            </w:pPr>
          </w:p>
        </w:tc>
      </w:tr>
      <w:tr w:rsidR="00194680" w:rsidRPr="00036881" w14:paraId="5C2BC349" w14:textId="77777777" w:rsidTr="00036881">
        <w:tc>
          <w:tcPr>
            <w:tcW w:w="595" w:type="pct"/>
          </w:tcPr>
          <w:p w14:paraId="7AF796AE"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sz w:val="24"/>
                <w:szCs w:val="28"/>
              </w:rPr>
            </w:pPr>
            <w:r w:rsidRPr="00036881">
              <w:rPr>
                <w:sz w:val="24"/>
                <w:szCs w:val="28"/>
              </w:rPr>
              <w:t>Ngày 7</w:t>
            </w:r>
          </w:p>
        </w:tc>
        <w:tc>
          <w:tcPr>
            <w:tcW w:w="438" w:type="pct"/>
          </w:tcPr>
          <w:p w14:paraId="075C9A42"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069691FF"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596BAA11" w14:textId="77777777" w:rsidR="00194680" w:rsidRPr="00036881" w:rsidRDefault="00194680" w:rsidP="00036881">
            <w:pPr>
              <w:pStyle w:val="BodyText"/>
              <w:spacing w:before="161" w:line="240" w:lineRule="auto"/>
              <w:ind w:left="-57" w:right="-57" w:firstLine="0"/>
              <w:rPr>
                <w:sz w:val="24"/>
                <w:szCs w:val="28"/>
              </w:rPr>
            </w:pPr>
          </w:p>
        </w:tc>
        <w:tc>
          <w:tcPr>
            <w:tcW w:w="242" w:type="pct"/>
          </w:tcPr>
          <w:p w14:paraId="1268447E"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451841FB"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4EA81A77"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220C30BB"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48B6462E" w14:textId="77777777" w:rsidR="00194680" w:rsidRPr="00036881" w:rsidRDefault="00194680" w:rsidP="00036881">
            <w:pPr>
              <w:pStyle w:val="BodyText"/>
              <w:spacing w:before="161" w:line="240" w:lineRule="auto"/>
              <w:ind w:left="-57" w:right="-57" w:firstLine="0"/>
              <w:rPr>
                <w:sz w:val="24"/>
                <w:szCs w:val="28"/>
              </w:rPr>
            </w:pPr>
          </w:p>
        </w:tc>
        <w:tc>
          <w:tcPr>
            <w:tcW w:w="216" w:type="pct"/>
          </w:tcPr>
          <w:p w14:paraId="13AF4129" w14:textId="77777777" w:rsidR="00194680" w:rsidRPr="00036881" w:rsidRDefault="00194680" w:rsidP="00036881">
            <w:pPr>
              <w:pStyle w:val="BodyText"/>
              <w:spacing w:before="161" w:line="240" w:lineRule="auto"/>
              <w:ind w:left="-57" w:right="-57" w:firstLine="0"/>
              <w:rPr>
                <w:sz w:val="24"/>
                <w:szCs w:val="28"/>
              </w:rPr>
            </w:pPr>
          </w:p>
        </w:tc>
        <w:tc>
          <w:tcPr>
            <w:tcW w:w="422" w:type="pct"/>
          </w:tcPr>
          <w:p w14:paraId="45636B54" w14:textId="77777777" w:rsidR="00194680" w:rsidRPr="00036881" w:rsidRDefault="00194680" w:rsidP="00036881">
            <w:pPr>
              <w:pStyle w:val="BodyText"/>
              <w:spacing w:before="161" w:line="240" w:lineRule="auto"/>
              <w:ind w:left="-57" w:right="-57" w:firstLine="0"/>
              <w:rPr>
                <w:sz w:val="24"/>
                <w:szCs w:val="28"/>
              </w:rPr>
            </w:pPr>
          </w:p>
        </w:tc>
        <w:tc>
          <w:tcPr>
            <w:tcW w:w="162" w:type="pct"/>
          </w:tcPr>
          <w:p w14:paraId="12196084"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72986A1D" w14:textId="77777777" w:rsidR="00194680" w:rsidRPr="00036881" w:rsidRDefault="00194680" w:rsidP="00036881">
            <w:pPr>
              <w:pStyle w:val="BodyText"/>
              <w:spacing w:before="161" w:line="240" w:lineRule="auto"/>
              <w:ind w:left="-57" w:right="-57" w:firstLine="0"/>
              <w:rPr>
                <w:sz w:val="24"/>
                <w:szCs w:val="28"/>
              </w:rPr>
            </w:pPr>
          </w:p>
        </w:tc>
      </w:tr>
      <w:tr w:rsidR="00194680" w:rsidRPr="00036881" w14:paraId="06615FA3" w14:textId="77777777" w:rsidTr="00036881">
        <w:tc>
          <w:tcPr>
            <w:tcW w:w="595" w:type="pct"/>
          </w:tcPr>
          <w:p w14:paraId="15EF9EF7"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sz w:val="24"/>
                <w:szCs w:val="28"/>
              </w:rPr>
            </w:pPr>
            <w:r w:rsidRPr="00036881">
              <w:rPr>
                <w:sz w:val="24"/>
                <w:szCs w:val="28"/>
              </w:rPr>
              <w:t>Ngày 10</w:t>
            </w:r>
          </w:p>
        </w:tc>
        <w:tc>
          <w:tcPr>
            <w:tcW w:w="438" w:type="pct"/>
          </w:tcPr>
          <w:p w14:paraId="24B21C3C"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5FF1ED9B"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5F353BE8" w14:textId="77777777" w:rsidR="00194680" w:rsidRPr="00036881" w:rsidRDefault="00194680" w:rsidP="00036881">
            <w:pPr>
              <w:pStyle w:val="BodyText"/>
              <w:spacing w:before="161" w:line="240" w:lineRule="auto"/>
              <w:ind w:left="-57" w:right="-57" w:firstLine="0"/>
              <w:rPr>
                <w:sz w:val="24"/>
                <w:szCs w:val="28"/>
              </w:rPr>
            </w:pPr>
          </w:p>
        </w:tc>
        <w:tc>
          <w:tcPr>
            <w:tcW w:w="242" w:type="pct"/>
          </w:tcPr>
          <w:p w14:paraId="18482301"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22738A2C"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4588854A"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216E306A"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1B4425C1" w14:textId="77777777" w:rsidR="00194680" w:rsidRPr="00036881" w:rsidRDefault="00194680" w:rsidP="00036881">
            <w:pPr>
              <w:pStyle w:val="BodyText"/>
              <w:spacing w:before="161" w:line="240" w:lineRule="auto"/>
              <w:ind w:left="-57" w:right="-57" w:firstLine="0"/>
              <w:rPr>
                <w:sz w:val="24"/>
                <w:szCs w:val="28"/>
              </w:rPr>
            </w:pPr>
          </w:p>
        </w:tc>
        <w:tc>
          <w:tcPr>
            <w:tcW w:w="216" w:type="pct"/>
          </w:tcPr>
          <w:p w14:paraId="20692F63" w14:textId="77777777" w:rsidR="00194680" w:rsidRPr="00036881" w:rsidRDefault="00194680" w:rsidP="00036881">
            <w:pPr>
              <w:pStyle w:val="BodyText"/>
              <w:spacing w:before="161" w:line="240" w:lineRule="auto"/>
              <w:ind w:left="-57" w:right="-57" w:firstLine="0"/>
              <w:rPr>
                <w:sz w:val="24"/>
                <w:szCs w:val="28"/>
              </w:rPr>
            </w:pPr>
          </w:p>
        </w:tc>
        <w:tc>
          <w:tcPr>
            <w:tcW w:w="422" w:type="pct"/>
          </w:tcPr>
          <w:p w14:paraId="7E4BAD5F" w14:textId="77777777" w:rsidR="00194680" w:rsidRPr="00036881" w:rsidRDefault="00194680" w:rsidP="00036881">
            <w:pPr>
              <w:pStyle w:val="BodyText"/>
              <w:spacing w:before="161" w:line="240" w:lineRule="auto"/>
              <w:ind w:left="-57" w:right="-57" w:firstLine="0"/>
              <w:rPr>
                <w:sz w:val="24"/>
                <w:szCs w:val="28"/>
              </w:rPr>
            </w:pPr>
          </w:p>
        </w:tc>
        <w:tc>
          <w:tcPr>
            <w:tcW w:w="162" w:type="pct"/>
          </w:tcPr>
          <w:p w14:paraId="38470F7F"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192A49E4" w14:textId="77777777" w:rsidR="00194680" w:rsidRPr="00036881" w:rsidRDefault="00194680" w:rsidP="00036881">
            <w:pPr>
              <w:pStyle w:val="BodyText"/>
              <w:spacing w:before="161" w:line="240" w:lineRule="auto"/>
              <w:ind w:left="-57" w:right="-57" w:firstLine="0"/>
              <w:rPr>
                <w:sz w:val="24"/>
                <w:szCs w:val="28"/>
              </w:rPr>
            </w:pPr>
          </w:p>
        </w:tc>
      </w:tr>
      <w:tr w:rsidR="00194680" w:rsidRPr="00036881" w14:paraId="74C265E4" w14:textId="77777777" w:rsidTr="00036881">
        <w:tc>
          <w:tcPr>
            <w:tcW w:w="595" w:type="pct"/>
          </w:tcPr>
          <w:p w14:paraId="609E9F58"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sz w:val="24"/>
                <w:szCs w:val="28"/>
              </w:rPr>
            </w:pPr>
            <w:r w:rsidRPr="00036881">
              <w:rPr>
                <w:sz w:val="24"/>
                <w:szCs w:val="28"/>
              </w:rPr>
              <w:t>Ngày 14</w:t>
            </w:r>
          </w:p>
        </w:tc>
        <w:tc>
          <w:tcPr>
            <w:tcW w:w="438" w:type="pct"/>
          </w:tcPr>
          <w:p w14:paraId="4053D679"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6B57C230"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20C18A4D" w14:textId="77777777" w:rsidR="00194680" w:rsidRPr="00036881" w:rsidRDefault="00194680" w:rsidP="00036881">
            <w:pPr>
              <w:pStyle w:val="BodyText"/>
              <w:spacing w:before="161" w:line="240" w:lineRule="auto"/>
              <w:ind w:left="-57" w:right="-57" w:firstLine="0"/>
              <w:rPr>
                <w:sz w:val="24"/>
                <w:szCs w:val="28"/>
              </w:rPr>
            </w:pPr>
          </w:p>
        </w:tc>
        <w:tc>
          <w:tcPr>
            <w:tcW w:w="242" w:type="pct"/>
          </w:tcPr>
          <w:p w14:paraId="3BE35DF3"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1C98130A"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111F1F5B"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7202ACCA"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6BABAD34" w14:textId="77777777" w:rsidR="00194680" w:rsidRPr="00036881" w:rsidRDefault="00194680" w:rsidP="00036881">
            <w:pPr>
              <w:pStyle w:val="BodyText"/>
              <w:spacing w:before="161" w:line="240" w:lineRule="auto"/>
              <w:ind w:left="-57" w:right="-57" w:firstLine="0"/>
              <w:rPr>
                <w:sz w:val="24"/>
                <w:szCs w:val="28"/>
              </w:rPr>
            </w:pPr>
          </w:p>
        </w:tc>
        <w:tc>
          <w:tcPr>
            <w:tcW w:w="216" w:type="pct"/>
          </w:tcPr>
          <w:p w14:paraId="34208C6B" w14:textId="77777777" w:rsidR="00194680" w:rsidRPr="00036881" w:rsidRDefault="00194680" w:rsidP="00036881">
            <w:pPr>
              <w:pStyle w:val="BodyText"/>
              <w:spacing w:before="161" w:line="240" w:lineRule="auto"/>
              <w:ind w:left="-57" w:right="-57" w:firstLine="0"/>
              <w:rPr>
                <w:sz w:val="24"/>
                <w:szCs w:val="28"/>
              </w:rPr>
            </w:pPr>
          </w:p>
        </w:tc>
        <w:tc>
          <w:tcPr>
            <w:tcW w:w="422" w:type="pct"/>
          </w:tcPr>
          <w:p w14:paraId="5FB7A755" w14:textId="77777777" w:rsidR="00194680" w:rsidRPr="00036881" w:rsidRDefault="00194680" w:rsidP="00036881">
            <w:pPr>
              <w:pStyle w:val="BodyText"/>
              <w:spacing w:before="161" w:line="240" w:lineRule="auto"/>
              <w:ind w:left="-57" w:right="-57" w:firstLine="0"/>
              <w:rPr>
                <w:sz w:val="24"/>
                <w:szCs w:val="28"/>
              </w:rPr>
            </w:pPr>
          </w:p>
        </w:tc>
        <w:tc>
          <w:tcPr>
            <w:tcW w:w="162" w:type="pct"/>
          </w:tcPr>
          <w:p w14:paraId="239B4624"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16DE99E3" w14:textId="77777777" w:rsidR="00194680" w:rsidRPr="00036881" w:rsidRDefault="00194680" w:rsidP="00036881">
            <w:pPr>
              <w:pStyle w:val="BodyText"/>
              <w:spacing w:before="161" w:line="240" w:lineRule="auto"/>
              <w:ind w:left="-57" w:right="-57" w:firstLine="0"/>
              <w:rPr>
                <w:sz w:val="24"/>
                <w:szCs w:val="28"/>
              </w:rPr>
            </w:pPr>
          </w:p>
        </w:tc>
      </w:tr>
      <w:tr w:rsidR="00194680" w:rsidRPr="00036881" w14:paraId="7D6ADCBF" w14:textId="77777777" w:rsidTr="00036881">
        <w:tc>
          <w:tcPr>
            <w:tcW w:w="595" w:type="pct"/>
          </w:tcPr>
          <w:p w14:paraId="60CBC028"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sz w:val="24"/>
                <w:szCs w:val="28"/>
              </w:rPr>
            </w:pPr>
            <w:r w:rsidRPr="00036881">
              <w:rPr>
                <w:sz w:val="24"/>
                <w:szCs w:val="28"/>
              </w:rPr>
              <w:t>Ngày 21</w:t>
            </w:r>
          </w:p>
        </w:tc>
        <w:tc>
          <w:tcPr>
            <w:tcW w:w="438" w:type="pct"/>
          </w:tcPr>
          <w:p w14:paraId="0397A0C4"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6AFF37B2"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5C08A637" w14:textId="77777777" w:rsidR="00194680" w:rsidRPr="00036881" w:rsidRDefault="00194680" w:rsidP="00036881">
            <w:pPr>
              <w:pStyle w:val="BodyText"/>
              <w:spacing w:before="161" w:line="240" w:lineRule="auto"/>
              <w:ind w:left="-57" w:right="-57" w:firstLine="0"/>
              <w:rPr>
                <w:sz w:val="24"/>
                <w:szCs w:val="28"/>
              </w:rPr>
            </w:pPr>
          </w:p>
        </w:tc>
        <w:tc>
          <w:tcPr>
            <w:tcW w:w="242" w:type="pct"/>
          </w:tcPr>
          <w:p w14:paraId="52DD843D"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17270675"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4F2F785E"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6B297B06"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31617CF5" w14:textId="77777777" w:rsidR="00194680" w:rsidRPr="00036881" w:rsidRDefault="00194680" w:rsidP="00036881">
            <w:pPr>
              <w:pStyle w:val="BodyText"/>
              <w:spacing w:before="161" w:line="240" w:lineRule="auto"/>
              <w:ind w:left="-57" w:right="-57" w:firstLine="0"/>
              <w:rPr>
                <w:sz w:val="24"/>
                <w:szCs w:val="28"/>
              </w:rPr>
            </w:pPr>
          </w:p>
        </w:tc>
        <w:tc>
          <w:tcPr>
            <w:tcW w:w="216" w:type="pct"/>
          </w:tcPr>
          <w:p w14:paraId="04038C83" w14:textId="77777777" w:rsidR="00194680" w:rsidRPr="00036881" w:rsidRDefault="00194680" w:rsidP="00036881">
            <w:pPr>
              <w:pStyle w:val="BodyText"/>
              <w:spacing w:before="161" w:line="240" w:lineRule="auto"/>
              <w:ind w:left="-57" w:right="-57" w:firstLine="0"/>
              <w:rPr>
                <w:sz w:val="24"/>
                <w:szCs w:val="28"/>
              </w:rPr>
            </w:pPr>
          </w:p>
        </w:tc>
        <w:tc>
          <w:tcPr>
            <w:tcW w:w="422" w:type="pct"/>
          </w:tcPr>
          <w:p w14:paraId="17323856" w14:textId="77777777" w:rsidR="00194680" w:rsidRPr="00036881" w:rsidRDefault="00194680" w:rsidP="00036881">
            <w:pPr>
              <w:pStyle w:val="BodyText"/>
              <w:spacing w:before="161" w:line="240" w:lineRule="auto"/>
              <w:ind w:left="-57" w:right="-57" w:firstLine="0"/>
              <w:rPr>
                <w:sz w:val="24"/>
                <w:szCs w:val="28"/>
              </w:rPr>
            </w:pPr>
          </w:p>
        </w:tc>
        <w:tc>
          <w:tcPr>
            <w:tcW w:w="162" w:type="pct"/>
          </w:tcPr>
          <w:p w14:paraId="7CA7FE4D"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53D3BF9D" w14:textId="77777777" w:rsidR="00194680" w:rsidRPr="00036881" w:rsidRDefault="00194680" w:rsidP="00036881">
            <w:pPr>
              <w:pStyle w:val="BodyText"/>
              <w:spacing w:before="161" w:line="240" w:lineRule="auto"/>
              <w:ind w:left="-57" w:right="-57" w:firstLine="0"/>
              <w:rPr>
                <w:sz w:val="24"/>
                <w:szCs w:val="28"/>
              </w:rPr>
            </w:pPr>
          </w:p>
        </w:tc>
      </w:tr>
      <w:tr w:rsidR="00194680" w:rsidRPr="00036881" w14:paraId="07688D9E" w14:textId="77777777" w:rsidTr="00036881">
        <w:tc>
          <w:tcPr>
            <w:tcW w:w="595" w:type="pct"/>
          </w:tcPr>
          <w:p w14:paraId="07A38F1D" w14:textId="77777777" w:rsidR="00194680" w:rsidRPr="00036881" w:rsidRDefault="00194680" w:rsidP="00036881">
            <w:pPr>
              <w:pStyle w:val="BodyText"/>
              <w:tabs>
                <w:tab w:val="left" w:pos="1085"/>
                <w:tab w:val="left" w:pos="3897"/>
                <w:tab w:val="left" w:pos="5100"/>
              </w:tabs>
              <w:spacing w:line="240" w:lineRule="auto"/>
              <w:ind w:left="-57" w:right="-57" w:firstLine="0"/>
              <w:jc w:val="center"/>
              <w:rPr>
                <w:sz w:val="24"/>
                <w:szCs w:val="28"/>
              </w:rPr>
            </w:pPr>
            <w:r w:rsidRPr="00036881">
              <w:rPr>
                <w:sz w:val="24"/>
                <w:szCs w:val="28"/>
              </w:rPr>
              <w:t>Ngày 28</w:t>
            </w:r>
          </w:p>
        </w:tc>
        <w:tc>
          <w:tcPr>
            <w:tcW w:w="438" w:type="pct"/>
          </w:tcPr>
          <w:p w14:paraId="28B60B9A"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6AE7D208" w14:textId="77777777" w:rsidR="00194680" w:rsidRPr="00036881" w:rsidRDefault="00194680" w:rsidP="00036881">
            <w:pPr>
              <w:pStyle w:val="BodyText"/>
              <w:spacing w:before="161" w:line="240" w:lineRule="auto"/>
              <w:ind w:left="-57" w:right="-57" w:firstLine="0"/>
              <w:rPr>
                <w:sz w:val="24"/>
                <w:szCs w:val="28"/>
              </w:rPr>
            </w:pPr>
          </w:p>
        </w:tc>
        <w:tc>
          <w:tcPr>
            <w:tcW w:w="522" w:type="pct"/>
          </w:tcPr>
          <w:p w14:paraId="5A717ADC" w14:textId="77777777" w:rsidR="00194680" w:rsidRPr="00036881" w:rsidRDefault="00194680" w:rsidP="00036881">
            <w:pPr>
              <w:pStyle w:val="BodyText"/>
              <w:spacing w:before="161" w:line="240" w:lineRule="auto"/>
              <w:ind w:left="-57" w:right="-57" w:firstLine="0"/>
              <w:rPr>
                <w:sz w:val="24"/>
                <w:szCs w:val="28"/>
              </w:rPr>
            </w:pPr>
          </w:p>
        </w:tc>
        <w:tc>
          <w:tcPr>
            <w:tcW w:w="242" w:type="pct"/>
          </w:tcPr>
          <w:p w14:paraId="4E8330CC"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19F3EB03"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3D8B90F5"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2E44C9B1" w14:textId="77777777" w:rsidR="00194680" w:rsidRPr="00036881" w:rsidRDefault="00194680" w:rsidP="00036881">
            <w:pPr>
              <w:pStyle w:val="BodyText"/>
              <w:spacing w:before="161" w:line="240" w:lineRule="auto"/>
              <w:ind w:left="-57" w:right="-57" w:firstLine="0"/>
              <w:rPr>
                <w:sz w:val="24"/>
                <w:szCs w:val="28"/>
              </w:rPr>
            </w:pPr>
          </w:p>
        </w:tc>
        <w:tc>
          <w:tcPr>
            <w:tcW w:w="340" w:type="pct"/>
          </w:tcPr>
          <w:p w14:paraId="1FFA581B" w14:textId="77777777" w:rsidR="00194680" w:rsidRPr="00036881" w:rsidRDefault="00194680" w:rsidP="00036881">
            <w:pPr>
              <w:pStyle w:val="BodyText"/>
              <w:spacing w:before="161" w:line="240" w:lineRule="auto"/>
              <w:ind w:left="-57" w:right="-57" w:firstLine="0"/>
              <w:rPr>
                <w:sz w:val="24"/>
                <w:szCs w:val="28"/>
              </w:rPr>
            </w:pPr>
          </w:p>
        </w:tc>
        <w:tc>
          <w:tcPr>
            <w:tcW w:w="216" w:type="pct"/>
          </w:tcPr>
          <w:p w14:paraId="6212BE40" w14:textId="77777777" w:rsidR="00194680" w:rsidRPr="00036881" w:rsidRDefault="00194680" w:rsidP="00036881">
            <w:pPr>
              <w:pStyle w:val="BodyText"/>
              <w:spacing w:before="161" w:line="240" w:lineRule="auto"/>
              <w:ind w:left="-57" w:right="-57" w:firstLine="0"/>
              <w:rPr>
                <w:sz w:val="24"/>
                <w:szCs w:val="28"/>
              </w:rPr>
            </w:pPr>
          </w:p>
        </w:tc>
        <w:tc>
          <w:tcPr>
            <w:tcW w:w="422" w:type="pct"/>
          </w:tcPr>
          <w:p w14:paraId="0419912B" w14:textId="77777777" w:rsidR="00194680" w:rsidRPr="00036881" w:rsidRDefault="00194680" w:rsidP="00036881">
            <w:pPr>
              <w:pStyle w:val="BodyText"/>
              <w:spacing w:before="161" w:line="240" w:lineRule="auto"/>
              <w:ind w:left="-57" w:right="-57" w:firstLine="0"/>
              <w:rPr>
                <w:sz w:val="24"/>
                <w:szCs w:val="28"/>
              </w:rPr>
            </w:pPr>
          </w:p>
        </w:tc>
        <w:tc>
          <w:tcPr>
            <w:tcW w:w="162" w:type="pct"/>
          </w:tcPr>
          <w:p w14:paraId="63E2D205" w14:textId="77777777" w:rsidR="00194680" w:rsidRPr="00036881" w:rsidRDefault="00194680" w:rsidP="00036881">
            <w:pPr>
              <w:pStyle w:val="BodyText"/>
              <w:spacing w:before="161" w:line="240" w:lineRule="auto"/>
              <w:ind w:left="-57" w:right="-57" w:firstLine="0"/>
              <w:rPr>
                <w:sz w:val="24"/>
                <w:szCs w:val="28"/>
              </w:rPr>
            </w:pPr>
          </w:p>
        </w:tc>
        <w:tc>
          <w:tcPr>
            <w:tcW w:w="430" w:type="pct"/>
          </w:tcPr>
          <w:p w14:paraId="0F9FFAE3" w14:textId="77777777" w:rsidR="00194680" w:rsidRPr="00036881" w:rsidRDefault="00194680" w:rsidP="00036881">
            <w:pPr>
              <w:pStyle w:val="BodyText"/>
              <w:spacing w:before="161" w:line="240" w:lineRule="auto"/>
              <w:ind w:left="-57" w:right="-57" w:firstLine="0"/>
              <w:rPr>
                <w:sz w:val="24"/>
                <w:szCs w:val="28"/>
              </w:rPr>
            </w:pPr>
          </w:p>
        </w:tc>
      </w:tr>
    </w:tbl>
    <w:p w14:paraId="510D8DE3" w14:textId="77777777" w:rsidR="00FB41F1" w:rsidRPr="004E2141" w:rsidRDefault="00FB41F1" w:rsidP="00602D27">
      <w:pPr>
        <w:pStyle w:val="BodyText"/>
        <w:spacing w:before="161" w:line="276" w:lineRule="auto"/>
        <w:ind w:firstLine="0"/>
        <w:rPr>
          <w:sz w:val="28"/>
          <w:szCs w:val="28"/>
        </w:rPr>
        <w:sectPr w:rsidR="00FB41F1" w:rsidRPr="004E2141" w:rsidSect="00E847B6">
          <w:headerReference w:type="default" r:id="rId35"/>
          <w:pgSz w:w="11907" w:h="16840" w:code="9"/>
          <w:pgMar w:top="1985" w:right="1134" w:bottom="1701" w:left="1985" w:header="851" w:footer="720" w:gutter="0"/>
          <w:cols w:space="720"/>
        </w:sectPr>
      </w:pPr>
    </w:p>
    <w:p w14:paraId="10090CBE" w14:textId="77777777" w:rsidR="003D55F9" w:rsidRPr="004E2141" w:rsidRDefault="003D55F9" w:rsidP="00602D27">
      <w:pPr>
        <w:pStyle w:val="BodyText"/>
        <w:tabs>
          <w:tab w:val="left" w:pos="1085"/>
          <w:tab w:val="left" w:pos="3897"/>
          <w:tab w:val="left" w:pos="5100"/>
        </w:tabs>
        <w:spacing w:line="276" w:lineRule="auto"/>
        <w:ind w:right="-596" w:firstLine="0"/>
        <w:rPr>
          <w:sz w:val="28"/>
          <w:szCs w:val="28"/>
        </w:rPr>
      </w:pPr>
    </w:p>
    <w:p w14:paraId="463A8F3E" w14:textId="77777777" w:rsidR="003D55F9" w:rsidRPr="004E2141" w:rsidRDefault="003D55F9" w:rsidP="001B61B9">
      <w:pPr>
        <w:pStyle w:val="BodyText"/>
        <w:numPr>
          <w:ilvl w:val="0"/>
          <w:numId w:val="45"/>
        </w:numPr>
        <w:tabs>
          <w:tab w:val="left" w:pos="1085"/>
          <w:tab w:val="left" w:pos="3897"/>
          <w:tab w:val="left" w:pos="5100"/>
        </w:tabs>
        <w:autoSpaceDE w:val="0"/>
        <w:autoSpaceDN w:val="0"/>
        <w:spacing w:line="276" w:lineRule="auto"/>
        <w:rPr>
          <w:b/>
          <w:sz w:val="28"/>
          <w:szCs w:val="28"/>
        </w:rPr>
      </w:pPr>
      <w:r w:rsidRPr="004E2141">
        <w:rPr>
          <w:b/>
          <w:sz w:val="28"/>
          <w:szCs w:val="28"/>
        </w:rPr>
        <w:t>Đặc điểm cận lâm sàng</w:t>
      </w:r>
    </w:p>
    <w:p w14:paraId="4F961C88" w14:textId="77777777" w:rsidR="008A7164" w:rsidRPr="004E2141" w:rsidRDefault="008A7164" w:rsidP="00602D27">
      <w:pPr>
        <w:pStyle w:val="BodyText"/>
        <w:tabs>
          <w:tab w:val="left" w:pos="1085"/>
          <w:tab w:val="left" w:pos="3897"/>
          <w:tab w:val="left" w:pos="5100"/>
        </w:tabs>
        <w:autoSpaceDE w:val="0"/>
        <w:autoSpaceDN w:val="0"/>
        <w:spacing w:line="276" w:lineRule="auto"/>
        <w:ind w:firstLine="0"/>
        <w:rPr>
          <w:b/>
          <w:sz w:val="28"/>
          <w:szCs w:val="28"/>
        </w:rPr>
      </w:pPr>
    </w:p>
    <w:tbl>
      <w:tblPr>
        <w:tblStyle w:val="TableGrid"/>
        <w:tblW w:w="5000" w:type="pct"/>
        <w:tblLook w:val="04A0" w:firstRow="1" w:lastRow="0" w:firstColumn="1" w:lastColumn="0" w:noHBand="0" w:noVBand="1"/>
      </w:tblPr>
      <w:tblGrid>
        <w:gridCol w:w="998"/>
        <w:gridCol w:w="640"/>
        <w:gridCol w:w="591"/>
        <w:gridCol w:w="542"/>
        <w:gridCol w:w="801"/>
        <w:gridCol w:w="542"/>
        <w:gridCol w:w="731"/>
        <w:gridCol w:w="526"/>
        <w:gridCol w:w="472"/>
        <w:gridCol w:w="361"/>
        <w:gridCol w:w="506"/>
        <w:gridCol w:w="577"/>
        <w:gridCol w:w="581"/>
        <w:gridCol w:w="606"/>
        <w:gridCol w:w="530"/>
      </w:tblGrid>
      <w:tr w:rsidR="008A7164" w:rsidRPr="00036881" w14:paraId="18BDD916" w14:textId="77777777" w:rsidTr="00036881">
        <w:tc>
          <w:tcPr>
            <w:tcW w:w="588" w:type="pct"/>
            <w:vMerge w:val="restart"/>
          </w:tcPr>
          <w:p w14:paraId="4CD17388"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sz w:val="22"/>
                <w:szCs w:val="28"/>
              </w:rPr>
            </w:pPr>
          </w:p>
          <w:p w14:paraId="1A4A185A"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b/>
                <w:sz w:val="22"/>
                <w:szCs w:val="28"/>
              </w:rPr>
            </w:pPr>
            <w:r w:rsidRPr="00036881">
              <w:rPr>
                <w:b/>
                <w:sz w:val="22"/>
                <w:szCs w:val="28"/>
              </w:rPr>
              <w:t>THỜI ĐIỂM</w:t>
            </w:r>
          </w:p>
        </w:tc>
        <w:tc>
          <w:tcPr>
            <w:tcW w:w="4412" w:type="pct"/>
            <w:gridSpan w:val="14"/>
          </w:tcPr>
          <w:p w14:paraId="2794F669"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b/>
                <w:sz w:val="22"/>
                <w:szCs w:val="28"/>
              </w:rPr>
            </w:pPr>
            <w:r w:rsidRPr="00036881">
              <w:rPr>
                <w:b/>
                <w:sz w:val="22"/>
                <w:szCs w:val="28"/>
              </w:rPr>
              <w:t>THAY ĐỔI</w:t>
            </w:r>
          </w:p>
        </w:tc>
      </w:tr>
      <w:tr w:rsidR="00C76FB5" w:rsidRPr="00036881" w14:paraId="188DB1D6" w14:textId="77777777" w:rsidTr="00036881">
        <w:tc>
          <w:tcPr>
            <w:tcW w:w="588" w:type="pct"/>
            <w:vMerge/>
          </w:tcPr>
          <w:p w14:paraId="463DEAA6" w14:textId="77777777" w:rsidR="00C76FB5" w:rsidRPr="00036881" w:rsidRDefault="00C76FB5" w:rsidP="00036881">
            <w:pPr>
              <w:pStyle w:val="BodyText"/>
              <w:tabs>
                <w:tab w:val="left" w:pos="1085"/>
                <w:tab w:val="left" w:pos="3897"/>
                <w:tab w:val="left" w:pos="5100"/>
              </w:tabs>
              <w:spacing w:line="360" w:lineRule="auto"/>
              <w:ind w:left="-57" w:right="-57" w:firstLine="0"/>
              <w:rPr>
                <w:b/>
                <w:sz w:val="22"/>
                <w:szCs w:val="28"/>
              </w:rPr>
            </w:pPr>
          </w:p>
        </w:tc>
        <w:tc>
          <w:tcPr>
            <w:tcW w:w="918" w:type="pct"/>
            <w:gridSpan w:val="3"/>
          </w:tcPr>
          <w:p w14:paraId="505FAAFC" w14:textId="77777777" w:rsidR="00C76FB5" w:rsidRPr="00036881" w:rsidRDefault="00C76FB5" w:rsidP="00036881">
            <w:pPr>
              <w:pStyle w:val="BodyText"/>
              <w:tabs>
                <w:tab w:val="left" w:pos="1085"/>
                <w:tab w:val="left" w:pos="3897"/>
                <w:tab w:val="left" w:pos="5100"/>
              </w:tabs>
              <w:spacing w:line="360" w:lineRule="auto"/>
              <w:ind w:left="-57" w:right="-57" w:firstLine="0"/>
              <w:jc w:val="center"/>
              <w:rPr>
                <w:b/>
                <w:sz w:val="22"/>
                <w:szCs w:val="28"/>
              </w:rPr>
            </w:pPr>
            <w:r w:rsidRPr="00036881">
              <w:rPr>
                <w:sz w:val="22"/>
                <w:szCs w:val="28"/>
              </w:rPr>
              <w:t>Xquang</w:t>
            </w:r>
          </w:p>
        </w:tc>
        <w:tc>
          <w:tcPr>
            <w:tcW w:w="1073" w:type="pct"/>
            <w:gridSpan w:val="3"/>
          </w:tcPr>
          <w:p w14:paraId="012F66BC" w14:textId="77777777" w:rsidR="00C76FB5" w:rsidRPr="00036881" w:rsidRDefault="00C76FB5" w:rsidP="00036881">
            <w:pPr>
              <w:pStyle w:val="BodyText"/>
              <w:tabs>
                <w:tab w:val="left" w:pos="1085"/>
                <w:tab w:val="left" w:pos="3897"/>
                <w:tab w:val="left" w:pos="5100"/>
              </w:tabs>
              <w:spacing w:line="360" w:lineRule="auto"/>
              <w:ind w:left="-57" w:right="-57" w:firstLine="0"/>
              <w:jc w:val="center"/>
              <w:rPr>
                <w:b/>
                <w:sz w:val="22"/>
                <w:szCs w:val="28"/>
              </w:rPr>
            </w:pPr>
            <w:r w:rsidRPr="00036881">
              <w:rPr>
                <w:sz w:val="22"/>
                <w:szCs w:val="28"/>
              </w:rPr>
              <w:t>Bạch cầu</w:t>
            </w:r>
          </w:p>
        </w:tc>
        <w:tc>
          <w:tcPr>
            <w:tcW w:w="770" w:type="pct"/>
            <w:gridSpan w:val="3"/>
          </w:tcPr>
          <w:p w14:paraId="1284DDF7" w14:textId="77777777" w:rsidR="00C76FB5" w:rsidRPr="00036881" w:rsidRDefault="00C76FB5" w:rsidP="00036881">
            <w:pPr>
              <w:pStyle w:val="BodyText"/>
              <w:tabs>
                <w:tab w:val="left" w:pos="1085"/>
                <w:tab w:val="left" w:pos="3897"/>
                <w:tab w:val="left" w:pos="5100"/>
              </w:tabs>
              <w:spacing w:line="360" w:lineRule="auto"/>
              <w:ind w:left="-57" w:right="-57" w:firstLine="0"/>
              <w:jc w:val="center"/>
              <w:rPr>
                <w:b/>
                <w:sz w:val="22"/>
                <w:szCs w:val="28"/>
              </w:rPr>
            </w:pPr>
            <w:r w:rsidRPr="00036881">
              <w:rPr>
                <w:sz w:val="22"/>
                <w:szCs w:val="28"/>
              </w:rPr>
              <w:t>Procalcitonin</w:t>
            </w:r>
          </w:p>
        </w:tc>
        <w:tc>
          <w:tcPr>
            <w:tcW w:w="972" w:type="pct"/>
            <w:gridSpan w:val="3"/>
          </w:tcPr>
          <w:p w14:paraId="0E4411E5" w14:textId="77777777" w:rsidR="00C76FB5" w:rsidRPr="00036881" w:rsidRDefault="00C76FB5" w:rsidP="00036881">
            <w:pPr>
              <w:pStyle w:val="BodyText"/>
              <w:tabs>
                <w:tab w:val="left" w:pos="1085"/>
                <w:tab w:val="left" w:pos="3897"/>
                <w:tab w:val="left" w:pos="5100"/>
              </w:tabs>
              <w:spacing w:line="360" w:lineRule="auto"/>
              <w:ind w:left="-57" w:right="-57" w:firstLine="0"/>
              <w:jc w:val="center"/>
              <w:rPr>
                <w:b/>
                <w:sz w:val="22"/>
                <w:szCs w:val="28"/>
              </w:rPr>
            </w:pPr>
            <w:r w:rsidRPr="00036881">
              <w:rPr>
                <w:sz w:val="22"/>
                <w:szCs w:val="28"/>
              </w:rPr>
              <w:t>P/F</w:t>
            </w:r>
          </w:p>
        </w:tc>
        <w:tc>
          <w:tcPr>
            <w:tcW w:w="679" w:type="pct"/>
            <w:gridSpan w:val="2"/>
          </w:tcPr>
          <w:p w14:paraId="646F2FE8" w14:textId="77777777" w:rsidR="00C76FB5" w:rsidRPr="00036881" w:rsidRDefault="00C76FB5" w:rsidP="00036881">
            <w:pPr>
              <w:pStyle w:val="BodyText"/>
              <w:tabs>
                <w:tab w:val="left" w:pos="1085"/>
                <w:tab w:val="left" w:pos="3897"/>
                <w:tab w:val="left" w:pos="5100"/>
              </w:tabs>
              <w:spacing w:line="360" w:lineRule="auto"/>
              <w:ind w:left="-57" w:right="-57" w:firstLine="0"/>
              <w:jc w:val="center"/>
              <w:rPr>
                <w:b/>
                <w:sz w:val="22"/>
                <w:szCs w:val="28"/>
              </w:rPr>
            </w:pPr>
            <w:r w:rsidRPr="00036881">
              <w:rPr>
                <w:sz w:val="22"/>
                <w:szCs w:val="28"/>
              </w:rPr>
              <w:t>SOFA</w:t>
            </w:r>
          </w:p>
        </w:tc>
      </w:tr>
      <w:tr w:rsidR="00C76FB5" w:rsidRPr="00036881" w14:paraId="186C26BC" w14:textId="77777777" w:rsidTr="00036881">
        <w:trPr>
          <w:trHeight w:val="764"/>
        </w:trPr>
        <w:tc>
          <w:tcPr>
            <w:tcW w:w="588" w:type="pct"/>
            <w:vMerge/>
          </w:tcPr>
          <w:p w14:paraId="0EEC12BF"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64" w:type="pct"/>
          </w:tcPr>
          <w:p w14:paraId="1197DF1D"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Thâm nhiễm lan toả</w:t>
            </w:r>
          </w:p>
        </w:tc>
        <w:tc>
          <w:tcPr>
            <w:tcW w:w="276" w:type="pct"/>
          </w:tcPr>
          <w:p w14:paraId="0A571815"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Đông đặc</w:t>
            </w:r>
          </w:p>
        </w:tc>
        <w:tc>
          <w:tcPr>
            <w:tcW w:w="278" w:type="pct"/>
          </w:tcPr>
          <w:p w14:paraId="4A43881D"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Tạo hang</w:t>
            </w:r>
          </w:p>
        </w:tc>
        <w:tc>
          <w:tcPr>
            <w:tcW w:w="371" w:type="pct"/>
          </w:tcPr>
          <w:p w14:paraId="1BC99A01"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&gt;12000</w:t>
            </w:r>
          </w:p>
        </w:tc>
        <w:tc>
          <w:tcPr>
            <w:tcW w:w="346" w:type="pct"/>
          </w:tcPr>
          <w:p w14:paraId="2025C732"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&lt; 4000</w:t>
            </w:r>
          </w:p>
        </w:tc>
        <w:tc>
          <w:tcPr>
            <w:tcW w:w="357" w:type="pct"/>
          </w:tcPr>
          <w:p w14:paraId="645790CB"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Bình thường</w:t>
            </w:r>
          </w:p>
        </w:tc>
        <w:tc>
          <w:tcPr>
            <w:tcW w:w="273" w:type="pct"/>
          </w:tcPr>
          <w:p w14:paraId="0E5AAE77"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&lt;0,5</w:t>
            </w:r>
          </w:p>
        </w:tc>
        <w:tc>
          <w:tcPr>
            <w:tcW w:w="301" w:type="pct"/>
          </w:tcPr>
          <w:p w14:paraId="47E3C23A"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0,5-2</w:t>
            </w:r>
          </w:p>
        </w:tc>
        <w:tc>
          <w:tcPr>
            <w:tcW w:w="196" w:type="pct"/>
          </w:tcPr>
          <w:p w14:paraId="079F115A"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&gt;2</w:t>
            </w:r>
          </w:p>
        </w:tc>
        <w:tc>
          <w:tcPr>
            <w:tcW w:w="293" w:type="pct"/>
          </w:tcPr>
          <w:p w14:paraId="7C695AD8" w14:textId="77777777" w:rsidR="008A7164" w:rsidRPr="00036881" w:rsidRDefault="008A7164" w:rsidP="00036881">
            <w:pPr>
              <w:pStyle w:val="BodyText"/>
              <w:tabs>
                <w:tab w:val="left" w:pos="3897"/>
                <w:tab w:val="left" w:pos="5100"/>
              </w:tabs>
              <w:spacing w:line="360" w:lineRule="auto"/>
              <w:ind w:left="-57" w:right="-57" w:firstLine="0"/>
              <w:jc w:val="center"/>
              <w:rPr>
                <w:i/>
                <w:sz w:val="22"/>
                <w:szCs w:val="28"/>
              </w:rPr>
            </w:pPr>
            <w:r w:rsidRPr="00036881">
              <w:rPr>
                <w:i/>
                <w:sz w:val="22"/>
                <w:szCs w:val="28"/>
              </w:rPr>
              <w:t>200-300</w:t>
            </w:r>
          </w:p>
        </w:tc>
        <w:tc>
          <w:tcPr>
            <w:tcW w:w="371" w:type="pct"/>
          </w:tcPr>
          <w:p w14:paraId="70CF16AA"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100-200</w:t>
            </w:r>
          </w:p>
        </w:tc>
        <w:tc>
          <w:tcPr>
            <w:tcW w:w="309" w:type="pct"/>
          </w:tcPr>
          <w:p w14:paraId="53A55DE2"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&lt;100</w:t>
            </w:r>
          </w:p>
        </w:tc>
        <w:tc>
          <w:tcPr>
            <w:tcW w:w="370" w:type="pct"/>
          </w:tcPr>
          <w:p w14:paraId="0A0F971F"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sz w:val="22"/>
                <w:szCs w:val="28"/>
              </w:rPr>
              <w:t>0-1 điểm</w:t>
            </w:r>
          </w:p>
        </w:tc>
        <w:tc>
          <w:tcPr>
            <w:tcW w:w="309" w:type="pct"/>
          </w:tcPr>
          <w:p w14:paraId="132548F2" w14:textId="77777777" w:rsidR="008A7164" w:rsidRPr="00036881" w:rsidRDefault="008A7164" w:rsidP="00036881">
            <w:pPr>
              <w:pStyle w:val="BodyText"/>
              <w:tabs>
                <w:tab w:val="left" w:pos="1085"/>
                <w:tab w:val="left" w:pos="3897"/>
                <w:tab w:val="left" w:pos="5100"/>
              </w:tabs>
              <w:spacing w:line="360" w:lineRule="auto"/>
              <w:ind w:left="-57" w:right="-57" w:firstLine="0"/>
              <w:jc w:val="center"/>
              <w:rPr>
                <w:i/>
                <w:sz w:val="22"/>
                <w:szCs w:val="28"/>
              </w:rPr>
            </w:pPr>
            <w:r w:rsidRPr="00036881">
              <w:rPr>
                <w:i/>
                <w:color w:val="000000"/>
                <w:sz w:val="22"/>
                <w:szCs w:val="28"/>
              </w:rPr>
              <w:t>≥ 2 điểm</w:t>
            </w:r>
          </w:p>
        </w:tc>
      </w:tr>
      <w:tr w:rsidR="00C76FB5" w:rsidRPr="00036881" w14:paraId="77761D55" w14:textId="77777777" w:rsidTr="00036881">
        <w:tc>
          <w:tcPr>
            <w:tcW w:w="588" w:type="pct"/>
          </w:tcPr>
          <w:p w14:paraId="0816C454" w14:textId="77777777" w:rsidR="008A7164" w:rsidRPr="00036881" w:rsidRDefault="008A7164" w:rsidP="00036881">
            <w:pPr>
              <w:pStyle w:val="BodyText"/>
              <w:tabs>
                <w:tab w:val="left" w:pos="1085"/>
                <w:tab w:val="left" w:pos="3897"/>
                <w:tab w:val="left" w:pos="5100"/>
              </w:tabs>
              <w:spacing w:line="360" w:lineRule="auto"/>
              <w:ind w:left="-57" w:right="-57" w:firstLine="0"/>
              <w:rPr>
                <w:sz w:val="22"/>
                <w:szCs w:val="28"/>
              </w:rPr>
            </w:pPr>
            <w:r w:rsidRPr="00036881">
              <w:rPr>
                <w:sz w:val="22"/>
                <w:szCs w:val="28"/>
              </w:rPr>
              <w:t>Ngày bắt đầu thở máy</w:t>
            </w:r>
          </w:p>
        </w:tc>
        <w:tc>
          <w:tcPr>
            <w:tcW w:w="364" w:type="pct"/>
          </w:tcPr>
          <w:p w14:paraId="6C768FAC"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6" w:type="pct"/>
          </w:tcPr>
          <w:p w14:paraId="1B72AC6D"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8" w:type="pct"/>
          </w:tcPr>
          <w:p w14:paraId="194D9DA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51A5D128"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46" w:type="pct"/>
          </w:tcPr>
          <w:p w14:paraId="6155BBED"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57" w:type="pct"/>
          </w:tcPr>
          <w:p w14:paraId="31176F7B"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3" w:type="pct"/>
          </w:tcPr>
          <w:p w14:paraId="6B1C893D"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1" w:type="pct"/>
          </w:tcPr>
          <w:p w14:paraId="40C9D4E8"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196" w:type="pct"/>
          </w:tcPr>
          <w:p w14:paraId="19F9A9EA"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93" w:type="pct"/>
          </w:tcPr>
          <w:p w14:paraId="19F8437C"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6441BED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4943334B"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0" w:type="pct"/>
          </w:tcPr>
          <w:p w14:paraId="3213A162"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3622FDFA"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r>
      <w:tr w:rsidR="00C76FB5" w:rsidRPr="00036881" w14:paraId="700D36AE" w14:textId="77777777" w:rsidTr="00036881">
        <w:tc>
          <w:tcPr>
            <w:tcW w:w="588" w:type="pct"/>
          </w:tcPr>
          <w:p w14:paraId="09504AF5" w14:textId="77777777" w:rsidR="008A7164" w:rsidRPr="00036881" w:rsidRDefault="008A7164" w:rsidP="00036881">
            <w:pPr>
              <w:pStyle w:val="BodyText"/>
              <w:tabs>
                <w:tab w:val="left" w:pos="1085"/>
                <w:tab w:val="left" w:pos="3897"/>
                <w:tab w:val="left" w:pos="5100"/>
              </w:tabs>
              <w:spacing w:line="360" w:lineRule="auto"/>
              <w:ind w:left="-57" w:right="-57" w:firstLine="0"/>
              <w:jc w:val="both"/>
              <w:rPr>
                <w:sz w:val="22"/>
                <w:szCs w:val="28"/>
              </w:rPr>
            </w:pPr>
            <w:r w:rsidRPr="00036881">
              <w:rPr>
                <w:sz w:val="22"/>
                <w:szCs w:val="28"/>
              </w:rPr>
              <w:t>Ngày 1</w:t>
            </w:r>
          </w:p>
        </w:tc>
        <w:tc>
          <w:tcPr>
            <w:tcW w:w="364" w:type="pct"/>
          </w:tcPr>
          <w:p w14:paraId="68583CE4"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6" w:type="pct"/>
          </w:tcPr>
          <w:p w14:paraId="1C24F742"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8" w:type="pct"/>
          </w:tcPr>
          <w:p w14:paraId="512E5F30"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7B06A7D3"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46" w:type="pct"/>
          </w:tcPr>
          <w:p w14:paraId="49613F5D"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57" w:type="pct"/>
          </w:tcPr>
          <w:p w14:paraId="32C8BA6A"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3" w:type="pct"/>
          </w:tcPr>
          <w:p w14:paraId="59A43000"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1" w:type="pct"/>
          </w:tcPr>
          <w:p w14:paraId="0AD25262"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196" w:type="pct"/>
          </w:tcPr>
          <w:p w14:paraId="41AF4009"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93" w:type="pct"/>
          </w:tcPr>
          <w:p w14:paraId="7B38693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3E295BEA"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53B80071"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0" w:type="pct"/>
          </w:tcPr>
          <w:p w14:paraId="54F5C01F"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72D853A1"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r>
      <w:tr w:rsidR="00C76FB5" w:rsidRPr="00036881" w14:paraId="7B651176" w14:textId="77777777" w:rsidTr="00036881">
        <w:tc>
          <w:tcPr>
            <w:tcW w:w="588" w:type="pct"/>
          </w:tcPr>
          <w:p w14:paraId="45F7A054" w14:textId="77777777" w:rsidR="008A7164" w:rsidRPr="00036881" w:rsidRDefault="008A7164" w:rsidP="00036881">
            <w:pPr>
              <w:pStyle w:val="BodyText"/>
              <w:tabs>
                <w:tab w:val="left" w:pos="1085"/>
                <w:tab w:val="left" w:pos="3897"/>
                <w:tab w:val="left" w:pos="5100"/>
              </w:tabs>
              <w:spacing w:line="360" w:lineRule="auto"/>
              <w:ind w:left="-57" w:right="-57" w:firstLine="0"/>
              <w:jc w:val="both"/>
              <w:rPr>
                <w:sz w:val="22"/>
                <w:szCs w:val="28"/>
              </w:rPr>
            </w:pPr>
            <w:r w:rsidRPr="00036881">
              <w:rPr>
                <w:sz w:val="22"/>
                <w:szCs w:val="28"/>
              </w:rPr>
              <w:t>Ngày 3</w:t>
            </w:r>
          </w:p>
        </w:tc>
        <w:tc>
          <w:tcPr>
            <w:tcW w:w="364" w:type="pct"/>
          </w:tcPr>
          <w:p w14:paraId="47CE9EBE"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6" w:type="pct"/>
          </w:tcPr>
          <w:p w14:paraId="5CACABE6"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8" w:type="pct"/>
          </w:tcPr>
          <w:p w14:paraId="674B7E54"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563A4C4F"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46" w:type="pct"/>
          </w:tcPr>
          <w:p w14:paraId="158E4CD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57" w:type="pct"/>
          </w:tcPr>
          <w:p w14:paraId="0F269B4A"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3" w:type="pct"/>
          </w:tcPr>
          <w:p w14:paraId="57202EC9"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1" w:type="pct"/>
          </w:tcPr>
          <w:p w14:paraId="08AFCB1C"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196" w:type="pct"/>
          </w:tcPr>
          <w:p w14:paraId="5B0FAED6"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93" w:type="pct"/>
          </w:tcPr>
          <w:p w14:paraId="03B33464"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0CEDA258"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1379BE6C"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0" w:type="pct"/>
          </w:tcPr>
          <w:p w14:paraId="408AEE68"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2CE8D5F6"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r>
      <w:tr w:rsidR="00C76FB5" w:rsidRPr="00036881" w14:paraId="4460C946" w14:textId="77777777" w:rsidTr="00036881">
        <w:tc>
          <w:tcPr>
            <w:tcW w:w="588" w:type="pct"/>
          </w:tcPr>
          <w:p w14:paraId="6F5BC690" w14:textId="77777777" w:rsidR="008A7164" w:rsidRPr="00036881" w:rsidRDefault="008A7164" w:rsidP="00036881">
            <w:pPr>
              <w:pStyle w:val="BodyText"/>
              <w:tabs>
                <w:tab w:val="left" w:pos="1085"/>
                <w:tab w:val="left" w:pos="3897"/>
                <w:tab w:val="left" w:pos="5100"/>
              </w:tabs>
              <w:spacing w:line="360" w:lineRule="auto"/>
              <w:ind w:left="-57" w:right="-57" w:firstLine="0"/>
              <w:jc w:val="both"/>
              <w:rPr>
                <w:sz w:val="22"/>
                <w:szCs w:val="28"/>
              </w:rPr>
            </w:pPr>
            <w:r w:rsidRPr="00036881">
              <w:rPr>
                <w:sz w:val="22"/>
                <w:szCs w:val="28"/>
              </w:rPr>
              <w:t>Ngày 5</w:t>
            </w:r>
          </w:p>
        </w:tc>
        <w:tc>
          <w:tcPr>
            <w:tcW w:w="364" w:type="pct"/>
          </w:tcPr>
          <w:p w14:paraId="2EDD7554"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6" w:type="pct"/>
          </w:tcPr>
          <w:p w14:paraId="00EAEA7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8" w:type="pct"/>
          </w:tcPr>
          <w:p w14:paraId="4F318DA1"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3B132E62"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46" w:type="pct"/>
          </w:tcPr>
          <w:p w14:paraId="69E7432F"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57" w:type="pct"/>
          </w:tcPr>
          <w:p w14:paraId="68095D41"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3" w:type="pct"/>
          </w:tcPr>
          <w:p w14:paraId="4A4B7821"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1" w:type="pct"/>
          </w:tcPr>
          <w:p w14:paraId="4C4C6AF2"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196" w:type="pct"/>
          </w:tcPr>
          <w:p w14:paraId="2AAFA16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93" w:type="pct"/>
          </w:tcPr>
          <w:p w14:paraId="2ECFBDF1"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72B69200"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610C06D4"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0" w:type="pct"/>
          </w:tcPr>
          <w:p w14:paraId="256EE489"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2A42165D"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r>
      <w:tr w:rsidR="00C76FB5" w:rsidRPr="00036881" w14:paraId="2BDA6A6F" w14:textId="77777777" w:rsidTr="00036881">
        <w:tc>
          <w:tcPr>
            <w:tcW w:w="588" w:type="pct"/>
          </w:tcPr>
          <w:p w14:paraId="501653F3" w14:textId="77777777" w:rsidR="008A7164" w:rsidRPr="00036881" w:rsidRDefault="008A7164" w:rsidP="00036881">
            <w:pPr>
              <w:pStyle w:val="BodyText"/>
              <w:tabs>
                <w:tab w:val="left" w:pos="1085"/>
                <w:tab w:val="left" w:pos="3897"/>
                <w:tab w:val="left" w:pos="5100"/>
              </w:tabs>
              <w:spacing w:line="360" w:lineRule="auto"/>
              <w:ind w:left="-57" w:right="-57" w:firstLine="0"/>
              <w:jc w:val="both"/>
              <w:rPr>
                <w:sz w:val="22"/>
                <w:szCs w:val="28"/>
              </w:rPr>
            </w:pPr>
            <w:r w:rsidRPr="00036881">
              <w:rPr>
                <w:sz w:val="22"/>
                <w:szCs w:val="28"/>
              </w:rPr>
              <w:t>Ngày 7</w:t>
            </w:r>
          </w:p>
        </w:tc>
        <w:tc>
          <w:tcPr>
            <w:tcW w:w="364" w:type="pct"/>
          </w:tcPr>
          <w:p w14:paraId="039F8319"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6" w:type="pct"/>
          </w:tcPr>
          <w:p w14:paraId="19750630"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8" w:type="pct"/>
          </w:tcPr>
          <w:p w14:paraId="397B2A71"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45180412"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46" w:type="pct"/>
          </w:tcPr>
          <w:p w14:paraId="45610A45"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57" w:type="pct"/>
          </w:tcPr>
          <w:p w14:paraId="36D3C9D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3" w:type="pct"/>
          </w:tcPr>
          <w:p w14:paraId="75F30F99"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1" w:type="pct"/>
          </w:tcPr>
          <w:p w14:paraId="08AA6043"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196" w:type="pct"/>
          </w:tcPr>
          <w:p w14:paraId="0B3BB19A"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93" w:type="pct"/>
          </w:tcPr>
          <w:p w14:paraId="0C190A76"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37B2F61B"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67984E36"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0" w:type="pct"/>
          </w:tcPr>
          <w:p w14:paraId="58FD56BE"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09F58ACC"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r>
      <w:tr w:rsidR="00C76FB5" w:rsidRPr="00036881" w14:paraId="6527EDCB" w14:textId="77777777" w:rsidTr="00036881">
        <w:tc>
          <w:tcPr>
            <w:tcW w:w="588" w:type="pct"/>
          </w:tcPr>
          <w:p w14:paraId="7531F23F" w14:textId="77777777" w:rsidR="008A7164" w:rsidRPr="00036881" w:rsidRDefault="008A7164" w:rsidP="00036881">
            <w:pPr>
              <w:pStyle w:val="BodyText"/>
              <w:tabs>
                <w:tab w:val="left" w:pos="1085"/>
                <w:tab w:val="left" w:pos="3897"/>
                <w:tab w:val="left" w:pos="5100"/>
              </w:tabs>
              <w:spacing w:line="360" w:lineRule="auto"/>
              <w:ind w:left="-57" w:right="-57" w:firstLine="0"/>
              <w:jc w:val="both"/>
              <w:rPr>
                <w:sz w:val="22"/>
                <w:szCs w:val="28"/>
              </w:rPr>
            </w:pPr>
            <w:r w:rsidRPr="00036881">
              <w:rPr>
                <w:sz w:val="22"/>
                <w:szCs w:val="28"/>
              </w:rPr>
              <w:t>Ngày 10</w:t>
            </w:r>
          </w:p>
        </w:tc>
        <w:tc>
          <w:tcPr>
            <w:tcW w:w="364" w:type="pct"/>
          </w:tcPr>
          <w:p w14:paraId="1827577F"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6" w:type="pct"/>
          </w:tcPr>
          <w:p w14:paraId="38545950"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8" w:type="pct"/>
          </w:tcPr>
          <w:p w14:paraId="16F3120E"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06085B36"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46" w:type="pct"/>
          </w:tcPr>
          <w:p w14:paraId="099FDBF8"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57" w:type="pct"/>
          </w:tcPr>
          <w:p w14:paraId="54C67928"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3" w:type="pct"/>
          </w:tcPr>
          <w:p w14:paraId="5D22D8FC"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1" w:type="pct"/>
          </w:tcPr>
          <w:p w14:paraId="1CEB1324"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196" w:type="pct"/>
          </w:tcPr>
          <w:p w14:paraId="014A0C85"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93" w:type="pct"/>
          </w:tcPr>
          <w:p w14:paraId="10CF05E3"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71219873"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30E267F4"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0" w:type="pct"/>
          </w:tcPr>
          <w:p w14:paraId="78BADAB9"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3365D84E"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r>
      <w:tr w:rsidR="00C76FB5" w:rsidRPr="00036881" w14:paraId="43AC4284" w14:textId="77777777" w:rsidTr="00036881">
        <w:tc>
          <w:tcPr>
            <w:tcW w:w="588" w:type="pct"/>
          </w:tcPr>
          <w:p w14:paraId="47DA6D32" w14:textId="77777777" w:rsidR="008A7164" w:rsidRPr="00036881" w:rsidRDefault="008A7164" w:rsidP="00036881">
            <w:pPr>
              <w:pStyle w:val="BodyText"/>
              <w:tabs>
                <w:tab w:val="left" w:pos="1085"/>
                <w:tab w:val="left" w:pos="3897"/>
                <w:tab w:val="left" w:pos="5100"/>
              </w:tabs>
              <w:spacing w:line="360" w:lineRule="auto"/>
              <w:ind w:left="-57" w:right="-57" w:firstLine="0"/>
              <w:jc w:val="both"/>
              <w:rPr>
                <w:sz w:val="22"/>
                <w:szCs w:val="28"/>
              </w:rPr>
            </w:pPr>
            <w:r w:rsidRPr="00036881">
              <w:rPr>
                <w:sz w:val="22"/>
                <w:szCs w:val="28"/>
              </w:rPr>
              <w:t>Ngày 14</w:t>
            </w:r>
          </w:p>
        </w:tc>
        <w:tc>
          <w:tcPr>
            <w:tcW w:w="364" w:type="pct"/>
          </w:tcPr>
          <w:p w14:paraId="219BF8F3"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6" w:type="pct"/>
          </w:tcPr>
          <w:p w14:paraId="77AA3753"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8" w:type="pct"/>
          </w:tcPr>
          <w:p w14:paraId="58195C11"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5FEDEE30"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46" w:type="pct"/>
          </w:tcPr>
          <w:p w14:paraId="45D78480"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57" w:type="pct"/>
          </w:tcPr>
          <w:p w14:paraId="7802ECE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3" w:type="pct"/>
          </w:tcPr>
          <w:p w14:paraId="234741EC"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1" w:type="pct"/>
          </w:tcPr>
          <w:p w14:paraId="7FB8B2B4"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196" w:type="pct"/>
          </w:tcPr>
          <w:p w14:paraId="6BAC978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93" w:type="pct"/>
          </w:tcPr>
          <w:p w14:paraId="573E04DC"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014D5EA4"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10347094"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0" w:type="pct"/>
          </w:tcPr>
          <w:p w14:paraId="46CF9DAE"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25E0FF3B"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r>
      <w:tr w:rsidR="00C76FB5" w:rsidRPr="00036881" w14:paraId="0E58F3DC" w14:textId="77777777" w:rsidTr="00036881">
        <w:tc>
          <w:tcPr>
            <w:tcW w:w="588" w:type="pct"/>
          </w:tcPr>
          <w:p w14:paraId="428091C0" w14:textId="77777777" w:rsidR="008A7164" w:rsidRPr="00036881" w:rsidRDefault="008A7164" w:rsidP="00036881">
            <w:pPr>
              <w:pStyle w:val="BodyText"/>
              <w:tabs>
                <w:tab w:val="left" w:pos="1085"/>
                <w:tab w:val="left" w:pos="3897"/>
                <w:tab w:val="left" w:pos="5100"/>
              </w:tabs>
              <w:spacing w:line="360" w:lineRule="auto"/>
              <w:ind w:left="-57" w:right="-57" w:firstLine="0"/>
              <w:jc w:val="both"/>
              <w:rPr>
                <w:sz w:val="22"/>
                <w:szCs w:val="28"/>
              </w:rPr>
            </w:pPr>
            <w:r w:rsidRPr="00036881">
              <w:rPr>
                <w:sz w:val="22"/>
                <w:szCs w:val="28"/>
              </w:rPr>
              <w:t>Ngày 21</w:t>
            </w:r>
          </w:p>
        </w:tc>
        <w:tc>
          <w:tcPr>
            <w:tcW w:w="364" w:type="pct"/>
          </w:tcPr>
          <w:p w14:paraId="59645DBF"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6" w:type="pct"/>
          </w:tcPr>
          <w:p w14:paraId="7A6D50E9"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8" w:type="pct"/>
          </w:tcPr>
          <w:p w14:paraId="4EC5E365"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18B17123"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46" w:type="pct"/>
          </w:tcPr>
          <w:p w14:paraId="6A4DFE3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57" w:type="pct"/>
          </w:tcPr>
          <w:p w14:paraId="4D1E6E2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3" w:type="pct"/>
          </w:tcPr>
          <w:p w14:paraId="2374B6C5"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1" w:type="pct"/>
          </w:tcPr>
          <w:p w14:paraId="4F946CEC"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196" w:type="pct"/>
          </w:tcPr>
          <w:p w14:paraId="0C236CE9"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93" w:type="pct"/>
          </w:tcPr>
          <w:p w14:paraId="4615CB96"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4D300206"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45CA736D"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0" w:type="pct"/>
          </w:tcPr>
          <w:p w14:paraId="02BAEEDF"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586AA56C"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r>
      <w:tr w:rsidR="00C76FB5" w:rsidRPr="00036881" w14:paraId="42E84963" w14:textId="77777777" w:rsidTr="00036881">
        <w:tc>
          <w:tcPr>
            <w:tcW w:w="588" w:type="pct"/>
          </w:tcPr>
          <w:p w14:paraId="058FFE51" w14:textId="77777777" w:rsidR="008A7164" w:rsidRPr="00036881" w:rsidRDefault="008A7164" w:rsidP="00036881">
            <w:pPr>
              <w:pStyle w:val="BodyText"/>
              <w:tabs>
                <w:tab w:val="left" w:pos="1085"/>
                <w:tab w:val="left" w:pos="3897"/>
                <w:tab w:val="left" w:pos="5100"/>
              </w:tabs>
              <w:spacing w:line="360" w:lineRule="auto"/>
              <w:ind w:left="-57" w:right="-57" w:firstLine="0"/>
              <w:jc w:val="both"/>
              <w:rPr>
                <w:sz w:val="22"/>
                <w:szCs w:val="28"/>
              </w:rPr>
            </w:pPr>
            <w:r w:rsidRPr="00036881">
              <w:rPr>
                <w:sz w:val="22"/>
                <w:szCs w:val="28"/>
              </w:rPr>
              <w:t>Ngày 28</w:t>
            </w:r>
          </w:p>
        </w:tc>
        <w:tc>
          <w:tcPr>
            <w:tcW w:w="364" w:type="pct"/>
          </w:tcPr>
          <w:p w14:paraId="001C102B"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6" w:type="pct"/>
          </w:tcPr>
          <w:p w14:paraId="4FA4F193"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8" w:type="pct"/>
          </w:tcPr>
          <w:p w14:paraId="05D477D6"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4306100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46" w:type="pct"/>
          </w:tcPr>
          <w:p w14:paraId="5AA1BABA"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57" w:type="pct"/>
          </w:tcPr>
          <w:p w14:paraId="098557C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73" w:type="pct"/>
          </w:tcPr>
          <w:p w14:paraId="5B85177A"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1" w:type="pct"/>
          </w:tcPr>
          <w:p w14:paraId="1BE2874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196" w:type="pct"/>
          </w:tcPr>
          <w:p w14:paraId="5C6C6E1B"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293" w:type="pct"/>
          </w:tcPr>
          <w:p w14:paraId="46C8EE4E"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1" w:type="pct"/>
          </w:tcPr>
          <w:p w14:paraId="256B00C7"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15098EFD"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70" w:type="pct"/>
          </w:tcPr>
          <w:p w14:paraId="2ABF3855"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c>
          <w:tcPr>
            <w:tcW w:w="309" w:type="pct"/>
          </w:tcPr>
          <w:p w14:paraId="04E0E61B" w14:textId="77777777" w:rsidR="008A7164" w:rsidRPr="00036881" w:rsidRDefault="008A7164" w:rsidP="00036881">
            <w:pPr>
              <w:pStyle w:val="BodyText"/>
              <w:tabs>
                <w:tab w:val="left" w:pos="1085"/>
                <w:tab w:val="left" w:pos="3897"/>
                <w:tab w:val="left" w:pos="5100"/>
              </w:tabs>
              <w:spacing w:line="360" w:lineRule="auto"/>
              <w:ind w:left="-57" w:right="-57" w:firstLine="0"/>
              <w:rPr>
                <w:b/>
                <w:sz w:val="22"/>
                <w:szCs w:val="28"/>
              </w:rPr>
            </w:pPr>
          </w:p>
        </w:tc>
      </w:tr>
    </w:tbl>
    <w:p w14:paraId="645441EA" w14:textId="77777777" w:rsidR="003D55F9" w:rsidRPr="004E2141" w:rsidRDefault="003D55F9" w:rsidP="00602D27">
      <w:pPr>
        <w:spacing w:line="276" w:lineRule="auto"/>
        <w:rPr>
          <w:rFonts w:cs="Times New Roman"/>
          <w:szCs w:val="28"/>
        </w:rPr>
        <w:sectPr w:rsidR="003D55F9" w:rsidRPr="004E2141" w:rsidSect="00E847B6">
          <w:headerReference w:type="default" r:id="rId36"/>
          <w:footerReference w:type="default" r:id="rId37"/>
          <w:pgSz w:w="11907" w:h="16840" w:code="9"/>
          <w:pgMar w:top="1985" w:right="1134" w:bottom="1701" w:left="1985" w:header="851" w:footer="720" w:gutter="0"/>
          <w:cols w:space="720"/>
          <w:docGrid w:linePitch="381"/>
        </w:sectPr>
      </w:pPr>
    </w:p>
    <w:p w14:paraId="0F719DE1" w14:textId="77777777" w:rsidR="0039786D" w:rsidRPr="004E2141" w:rsidRDefault="0039786D" w:rsidP="001B61B9">
      <w:pPr>
        <w:pStyle w:val="BodyText"/>
        <w:numPr>
          <w:ilvl w:val="0"/>
          <w:numId w:val="48"/>
        </w:numPr>
        <w:tabs>
          <w:tab w:val="left" w:pos="567"/>
          <w:tab w:val="left" w:pos="3897"/>
          <w:tab w:val="left" w:pos="5100"/>
        </w:tabs>
        <w:autoSpaceDE w:val="0"/>
        <w:autoSpaceDN w:val="0"/>
        <w:spacing w:line="276" w:lineRule="auto"/>
        <w:ind w:left="0" w:firstLine="0"/>
        <w:rPr>
          <w:b/>
          <w:sz w:val="28"/>
          <w:szCs w:val="28"/>
        </w:rPr>
      </w:pPr>
      <w:r w:rsidRPr="004E2141">
        <w:rPr>
          <w:b/>
          <w:sz w:val="28"/>
          <w:szCs w:val="28"/>
        </w:rPr>
        <w:lastRenderedPageBreak/>
        <w:t>KẾT QUẢ XÉT NGHIỆM BỆNH</w:t>
      </w:r>
      <w:r w:rsidRPr="004E2141">
        <w:rPr>
          <w:b/>
          <w:spacing w:val="16"/>
          <w:sz w:val="28"/>
          <w:szCs w:val="28"/>
        </w:rPr>
        <w:t xml:space="preserve"> </w:t>
      </w:r>
      <w:r w:rsidRPr="004E2141">
        <w:rPr>
          <w:b/>
          <w:sz w:val="28"/>
          <w:szCs w:val="28"/>
        </w:rPr>
        <w:t>PHẨM</w:t>
      </w:r>
    </w:p>
    <w:p w14:paraId="14C27B7C" w14:textId="77777777" w:rsidR="0039786D" w:rsidRPr="004E2141" w:rsidRDefault="0039786D" w:rsidP="001B61B9">
      <w:pPr>
        <w:pStyle w:val="BodyText"/>
        <w:numPr>
          <w:ilvl w:val="0"/>
          <w:numId w:val="46"/>
        </w:numPr>
        <w:tabs>
          <w:tab w:val="left" w:pos="1085"/>
          <w:tab w:val="left" w:pos="3897"/>
          <w:tab w:val="left" w:pos="5100"/>
        </w:tabs>
        <w:autoSpaceDE w:val="0"/>
        <w:autoSpaceDN w:val="0"/>
        <w:spacing w:line="276" w:lineRule="auto"/>
        <w:rPr>
          <w:sz w:val="28"/>
          <w:szCs w:val="28"/>
        </w:rPr>
      </w:pPr>
      <w:r w:rsidRPr="004E2141">
        <w:rPr>
          <w:sz w:val="28"/>
          <w:szCs w:val="28"/>
        </w:rPr>
        <w:t>Định danh vi khuẩn</w:t>
      </w:r>
    </w:p>
    <w:p w14:paraId="0408071D" w14:textId="77777777" w:rsidR="0039786D" w:rsidRPr="004E2141" w:rsidRDefault="0039786D" w:rsidP="00602D27">
      <w:pPr>
        <w:pStyle w:val="BodyText"/>
        <w:spacing w:before="158" w:line="276" w:lineRule="auto"/>
        <w:ind w:left="365"/>
        <w:rPr>
          <w:sz w:val="28"/>
          <w:szCs w:val="28"/>
        </w:rPr>
      </w:pPr>
      <w:r w:rsidRPr="004E2141">
        <w:rPr>
          <w:sz w:val="28"/>
          <w:szCs w:val="28"/>
        </w:rPr>
        <w:t>Gram:……………………………………….</w:t>
      </w:r>
    </w:p>
    <w:p w14:paraId="43058674" w14:textId="77777777" w:rsidR="0039786D" w:rsidRPr="004E2141" w:rsidRDefault="0039786D" w:rsidP="00602D27">
      <w:pPr>
        <w:pStyle w:val="BodyText"/>
        <w:spacing w:before="160" w:line="276" w:lineRule="auto"/>
        <w:ind w:right="3006" w:firstLine="0"/>
        <w:rPr>
          <w:sz w:val="28"/>
          <w:szCs w:val="28"/>
        </w:rPr>
      </w:pPr>
      <w:r w:rsidRPr="004E2141">
        <w:rPr>
          <w:sz w:val="28"/>
          <w:szCs w:val="28"/>
        </w:rPr>
        <w:t xml:space="preserve">Vi khuẩn phân lập: </w:t>
      </w:r>
      <w:r w:rsidRPr="004E2141">
        <w:rPr>
          <w:spacing w:val="-1"/>
          <w:sz w:val="28"/>
          <w:szCs w:val="28"/>
        </w:rPr>
        <w:t>1………………………………</w:t>
      </w:r>
    </w:p>
    <w:p w14:paraId="4603DC58" w14:textId="77777777" w:rsidR="0039786D" w:rsidRPr="004E2141" w:rsidRDefault="0039786D" w:rsidP="00602D27">
      <w:pPr>
        <w:pStyle w:val="BodyText"/>
        <w:spacing w:line="276" w:lineRule="auto"/>
        <w:ind w:left="365"/>
        <w:rPr>
          <w:sz w:val="28"/>
          <w:szCs w:val="28"/>
        </w:rPr>
      </w:pPr>
      <w:r w:rsidRPr="004E2141">
        <w:rPr>
          <w:sz w:val="28"/>
          <w:szCs w:val="28"/>
        </w:rPr>
        <w:t>2…………………………………………….</w:t>
      </w:r>
    </w:p>
    <w:p w14:paraId="1D28EB65" w14:textId="77777777" w:rsidR="0039786D" w:rsidRPr="004E2141" w:rsidRDefault="0039786D" w:rsidP="00602D27">
      <w:pPr>
        <w:pStyle w:val="BodyText"/>
        <w:spacing w:before="164" w:line="276" w:lineRule="auto"/>
        <w:ind w:left="365"/>
        <w:rPr>
          <w:sz w:val="28"/>
          <w:szCs w:val="28"/>
        </w:rPr>
      </w:pPr>
      <w:r w:rsidRPr="004E2141">
        <w:rPr>
          <w:sz w:val="28"/>
          <w:szCs w:val="28"/>
        </w:rPr>
        <w:t>3…………………………………………….</w:t>
      </w:r>
    </w:p>
    <w:p w14:paraId="45DB49D9" w14:textId="77777777" w:rsidR="0039786D" w:rsidRPr="004E2141" w:rsidRDefault="0039786D" w:rsidP="00602D27">
      <w:pPr>
        <w:pStyle w:val="BodyText"/>
        <w:spacing w:before="10" w:line="276" w:lineRule="auto"/>
        <w:rPr>
          <w:sz w:val="28"/>
          <w:szCs w:val="28"/>
        </w:rPr>
      </w:pPr>
    </w:p>
    <w:tbl>
      <w:tblPr>
        <w:tblW w:w="0" w:type="auto"/>
        <w:tblInd w:w="322" w:type="dxa"/>
        <w:tblLayout w:type="fixed"/>
        <w:tblCellMar>
          <w:left w:w="0" w:type="dxa"/>
          <w:right w:w="0" w:type="dxa"/>
        </w:tblCellMar>
        <w:tblLook w:val="01E0" w:firstRow="1" w:lastRow="1" w:firstColumn="1" w:lastColumn="1" w:noHBand="0" w:noVBand="0"/>
      </w:tblPr>
      <w:tblGrid>
        <w:gridCol w:w="2428"/>
        <w:gridCol w:w="1496"/>
        <w:gridCol w:w="1114"/>
      </w:tblGrid>
      <w:tr w:rsidR="0039786D" w:rsidRPr="004E2141" w14:paraId="1FBA3DB6" w14:textId="77777777" w:rsidTr="00FC3AB0">
        <w:trPr>
          <w:trHeight w:val="879"/>
        </w:trPr>
        <w:tc>
          <w:tcPr>
            <w:tcW w:w="2428" w:type="dxa"/>
          </w:tcPr>
          <w:p w14:paraId="08ACE09A" w14:textId="77777777" w:rsidR="0039786D" w:rsidRPr="004E2141" w:rsidRDefault="0039786D" w:rsidP="00602D27">
            <w:pPr>
              <w:pStyle w:val="TableParagraph"/>
              <w:tabs>
                <w:tab w:val="left" w:pos="2210"/>
              </w:tabs>
              <w:spacing w:line="276" w:lineRule="auto"/>
              <w:ind w:left="50"/>
              <w:jc w:val="left"/>
              <w:rPr>
                <w:sz w:val="28"/>
                <w:szCs w:val="28"/>
              </w:rPr>
            </w:pPr>
            <w:r w:rsidRPr="004E2141">
              <w:rPr>
                <w:sz w:val="28"/>
                <w:szCs w:val="28"/>
              </w:rPr>
              <w:t>ESBL</w:t>
            </w:r>
            <w:r w:rsidRPr="004E2141">
              <w:rPr>
                <w:sz w:val="28"/>
                <w:szCs w:val="28"/>
              </w:rPr>
              <w:tab/>
              <w:t>:</w:t>
            </w:r>
          </w:p>
          <w:p w14:paraId="6B313475" w14:textId="77777777" w:rsidR="0039786D" w:rsidRPr="004E2141" w:rsidRDefault="0039786D" w:rsidP="00602D27">
            <w:pPr>
              <w:pStyle w:val="TableParagraph"/>
              <w:tabs>
                <w:tab w:val="left" w:pos="2210"/>
              </w:tabs>
              <w:spacing w:before="160" w:line="276" w:lineRule="auto"/>
              <w:ind w:left="50"/>
              <w:jc w:val="left"/>
              <w:rPr>
                <w:sz w:val="28"/>
                <w:szCs w:val="28"/>
              </w:rPr>
            </w:pPr>
            <w:r w:rsidRPr="004E2141">
              <w:rPr>
                <w:sz w:val="28"/>
                <w:szCs w:val="28"/>
              </w:rPr>
              <w:t>Carbapenemase</w:t>
            </w:r>
            <w:r w:rsidRPr="004E2141">
              <w:rPr>
                <w:sz w:val="28"/>
                <w:szCs w:val="28"/>
              </w:rPr>
              <w:tab/>
              <w:t>:</w:t>
            </w:r>
          </w:p>
        </w:tc>
        <w:tc>
          <w:tcPr>
            <w:tcW w:w="1496" w:type="dxa"/>
          </w:tcPr>
          <w:p w14:paraId="59B65567" w14:textId="77777777" w:rsidR="0039786D" w:rsidRPr="004E2141" w:rsidRDefault="0039786D" w:rsidP="00602D27">
            <w:pPr>
              <w:pStyle w:val="TableParagraph"/>
              <w:spacing w:line="276" w:lineRule="auto"/>
              <w:ind w:left="139"/>
              <w:jc w:val="left"/>
              <w:rPr>
                <w:sz w:val="28"/>
                <w:szCs w:val="28"/>
              </w:rPr>
            </w:pPr>
            <w:r w:rsidRPr="004E2141">
              <w:rPr>
                <w:sz w:val="28"/>
                <w:szCs w:val="28"/>
              </w:rPr>
              <w:t>0.</w:t>
            </w:r>
            <w:r w:rsidRPr="004E2141">
              <w:rPr>
                <w:spacing w:val="-5"/>
                <w:sz w:val="28"/>
                <w:szCs w:val="28"/>
              </w:rPr>
              <w:t xml:space="preserve"> </w:t>
            </w:r>
            <w:r w:rsidRPr="004E2141">
              <w:rPr>
                <w:sz w:val="28"/>
                <w:szCs w:val="28"/>
              </w:rPr>
              <w:t>Không</w:t>
            </w:r>
          </w:p>
          <w:p w14:paraId="42F735A5" w14:textId="77777777" w:rsidR="0039786D" w:rsidRPr="004E2141" w:rsidRDefault="0039786D" w:rsidP="00602D27">
            <w:pPr>
              <w:pStyle w:val="TableParagraph"/>
              <w:spacing w:before="160" w:line="276" w:lineRule="auto"/>
              <w:ind w:left="139"/>
              <w:jc w:val="left"/>
              <w:rPr>
                <w:sz w:val="28"/>
                <w:szCs w:val="28"/>
              </w:rPr>
            </w:pPr>
            <w:r w:rsidRPr="004E2141">
              <w:rPr>
                <w:sz w:val="28"/>
                <w:szCs w:val="28"/>
              </w:rPr>
              <w:t>0.</w:t>
            </w:r>
            <w:r w:rsidRPr="004E2141">
              <w:rPr>
                <w:spacing w:val="-5"/>
                <w:sz w:val="28"/>
                <w:szCs w:val="28"/>
              </w:rPr>
              <w:t xml:space="preserve"> </w:t>
            </w:r>
            <w:r w:rsidRPr="004E2141">
              <w:rPr>
                <w:sz w:val="28"/>
                <w:szCs w:val="28"/>
              </w:rPr>
              <w:t>Không</w:t>
            </w:r>
          </w:p>
        </w:tc>
        <w:tc>
          <w:tcPr>
            <w:tcW w:w="1114" w:type="dxa"/>
          </w:tcPr>
          <w:p w14:paraId="20D1E3FE" w14:textId="77777777" w:rsidR="0039786D" w:rsidRPr="004E2141" w:rsidRDefault="0039786D" w:rsidP="00602D27">
            <w:pPr>
              <w:pStyle w:val="TableParagraph"/>
              <w:spacing w:line="276" w:lineRule="auto"/>
              <w:ind w:left="314"/>
              <w:jc w:val="left"/>
              <w:rPr>
                <w:sz w:val="28"/>
                <w:szCs w:val="28"/>
              </w:rPr>
            </w:pPr>
            <w:r w:rsidRPr="004E2141">
              <w:rPr>
                <w:sz w:val="28"/>
                <w:szCs w:val="28"/>
              </w:rPr>
              <w:t>1.</w:t>
            </w:r>
            <w:r w:rsidRPr="004E2141">
              <w:rPr>
                <w:spacing w:val="2"/>
                <w:sz w:val="28"/>
                <w:szCs w:val="28"/>
              </w:rPr>
              <w:t xml:space="preserve"> </w:t>
            </w:r>
            <w:r w:rsidRPr="004E2141">
              <w:rPr>
                <w:sz w:val="28"/>
                <w:szCs w:val="28"/>
              </w:rPr>
              <w:t>Có</w:t>
            </w:r>
          </w:p>
          <w:p w14:paraId="2F245414" w14:textId="77777777" w:rsidR="0039786D" w:rsidRPr="004E2141" w:rsidRDefault="0039786D" w:rsidP="00602D27">
            <w:pPr>
              <w:pStyle w:val="TableParagraph"/>
              <w:spacing w:before="160" w:line="276" w:lineRule="auto"/>
              <w:ind w:left="314"/>
              <w:jc w:val="left"/>
              <w:rPr>
                <w:sz w:val="28"/>
                <w:szCs w:val="28"/>
              </w:rPr>
            </w:pPr>
            <w:r w:rsidRPr="004E2141">
              <w:rPr>
                <w:sz w:val="28"/>
                <w:szCs w:val="28"/>
              </w:rPr>
              <w:t>1.</w:t>
            </w:r>
            <w:r w:rsidRPr="004E2141">
              <w:rPr>
                <w:spacing w:val="2"/>
                <w:sz w:val="28"/>
                <w:szCs w:val="28"/>
              </w:rPr>
              <w:t xml:space="preserve"> </w:t>
            </w:r>
            <w:r w:rsidRPr="004E2141">
              <w:rPr>
                <w:sz w:val="28"/>
                <w:szCs w:val="28"/>
              </w:rPr>
              <w:t>Có</w:t>
            </w:r>
          </w:p>
        </w:tc>
      </w:tr>
      <w:tr w:rsidR="0039786D" w:rsidRPr="004E2141" w14:paraId="628FAF21" w14:textId="77777777" w:rsidTr="00FC3AB0">
        <w:trPr>
          <w:trHeight w:val="396"/>
        </w:trPr>
        <w:tc>
          <w:tcPr>
            <w:tcW w:w="2428" w:type="dxa"/>
          </w:tcPr>
          <w:p w14:paraId="46DE3CAB" w14:textId="77777777" w:rsidR="0039786D" w:rsidRPr="004E2141" w:rsidRDefault="0039786D" w:rsidP="00602D27">
            <w:pPr>
              <w:pStyle w:val="TableParagraph"/>
              <w:tabs>
                <w:tab w:val="left" w:pos="2210"/>
              </w:tabs>
              <w:spacing w:before="74" w:line="276" w:lineRule="auto"/>
              <w:ind w:left="50"/>
              <w:jc w:val="left"/>
              <w:rPr>
                <w:sz w:val="28"/>
                <w:szCs w:val="28"/>
              </w:rPr>
            </w:pPr>
            <w:r w:rsidRPr="004E2141">
              <w:rPr>
                <w:sz w:val="28"/>
                <w:szCs w:val="28"/>
              </w:rPr>
              <w:t>MRSA</w:t>
            </w:r>
            <w:r w:rsidRPr="004E2141">
              <w:rPr>
                <w:sz w:val="28"/>
                <w:szCs w:val="28"/>
              </w:rPr>
              <w:tab/>
              <w:t>:</w:t>
            </w:r>
          </w:p>
        </w:tc>
        <w:tc>
          <w:tcPr>
            <w:tcW w:w="1496" w:type="dxa"/>
          </w:tcPr>
          <w:p w14:paraId="56CA45E2" w14:textId="77777777" w:rsidR="0039786D" w:rsidRPr="004E2141" w:rsidRDefault="0039786D" w:rsidP="00602D27">
            <w:pPr>
              <w:pStyle w:val="TableParagraph"/>
              <w:spacing w:before="74" w:line="276" w:lineRule="auto"/>
              <w:ind w:left="140"/>
              <w:jc w:val="left"/>
              <w:rPr>
                <w:sz w:val="28"/>
                <w:szCs w:val="28"/>
              </w:rPr>
            </w:pPr>
            <w:r w:rsidRPr="004E2141">
              <w:rPr>
                <w:sz w:val="28"/>
                <w:szCs w:val="28"/>
              </w:rPr>
              <w:t>0. Không</w:t>
            </w:r>
          </w:p>
        </w:tc>
        <w:tc>
          <w:tcPr>
            <w:tcW w:w="1114" w:type="dxa"/>
          </w:tcPr>
          <w:p w14:paraId="28E7E02C" w14:textId="77777777" w:rsidR="0039786D" w:rsidRPr="004E2141" w:rsidRDefault="0039786D" w:rsidP="00602D27">
            <w:pPr>
              <w:pStyle w:val="TableParagraph"/>
              <w:spacing w:before="74" w:line="276" w:lineRule="auto"/>
              <w:jc w:val="left"/>
              <w:rPr>
                <w:sz w:val="28"/>
                <w:szCs w:val="28"/>
              </w:rPr>
            </w:pPr>
            <w:r w:rsidRPr="004E2141">
              <w:rPr>
                <w:sz w:val="28"/>
                <w:szCs w:val="28"/>
                <w:lang w:val="en-US"/>
              </w:rPr>
              <w:t xml:space="preserve">     </w:t>
            </w:r>
            <w:r w:rsidRPr="004E2141">
              <w:rPr>
                <w:sz w:val="28"/>
                <w:szCs w:val="28"/>
              </w:rPr>
              <w:t>1. Có</w:t>
            </w:r>
          </w:p>
        </w:tc>
      </w:tr>
      <w:tr w:rsidR="0039786D" w:rsidRPr="004E2141" w14:paraId="6424FD1D" w14:textId="77777777" w:rsidTr="00FC3AB0">
        <w:trPr>
          <w:trHeight w:val="396"/>
        </w:trPr>
        <w:tc>
          <w:tcPr>
            <w:tcW w:w="2428" w:type="dxa"/>
          </w:tcPr>
          <w:p w14:paraId="3D3E7934" w14:textId="77777777" w:rsidR="0039786D" w:rsidRPr="004E2141" w:rsidRDefault="0039786D" w:rsidP="00602D27">
            <w:pPr>
              <w:pStyle w:val="TableParagraph"/>
              <w:tabs>
                <w:tab w:val="left" w:pos="2210"/>
              </w:tabs>
              <w:spacing w:before="74" w:line="276" w:lineRule="auto"/>
              <w:ind w:left="50"/>
              <w:jc w:val="left"/>
              <w:rPr>
                <w:sz w:val="28"/>
                <w:szCs w:val="28"/>
              </w:rPr>
            </w:pPr>
          </w:p>
        </w:tc>
        <w:tc>
          <w:tcPr>
            <w:tcW w:w="1496" w:type="dxa"/>
          </w:tcPr>
          <w:p w14:paraId="20BC8F2B" w14:textId="77777777" w:rsidR="0039786D" w:rsidRPr="004E2141" w:rsidRDefault="0039786D" w:rsidP="00602D27">
            <w:pPr>
              <w:pStyle w:val="TableParagraph"/>
              <w:spacing w:before="74" w:line="276" w:lineRule="auto"/>
              <w:ind w:left="140"/>
              <w:jc w:val="left"/>
              <w:rPr>
                <w:sz w:val="28"/>
                <w:szCs w:val="28"/>
              </w:rPr>
            </w:pPr>
          </w:p>
        </w:tc>
        <w:tc>
          <w:tcPr>
            <w:tcW w:w="1114" w:type="dxa"/>
          </w:tcPr>
          <w:p w14:paraId="7CCD1ED6" w14:textId="77777777" w:rsidR="0039786D" w:rsidRPr="004E2141" w:rsidRDefault="0039786D" w:rsidP="00602D27">
            <w:pPr>
              <w:pStyle w:val="TableParagraph"/>
              <w:spacing w:before="74" w:line="276" w:lineRule="auto"/>
              <w:jc w:val="left"/>
              <w:rPr>
                <w:sz w:val="28"/>
                <w:szCs w:val="28"/>
                <w:lang w:val="en-US"/>
              </w:rPr>
            </w:pPr>
          </w:p>
        </w:tc>
      </w:tr>
    </w:tbl>
    <w:p w14:paraId="7A0F27A9" w14:textId="77777777" w:rsidR="003D55F9" w:rsidRPr="004E2141" w:rsidRDefault="003D55F9" w:rsidP="00602D27">
      <w:pPr>
        <w:spacing w:before="89" w:line="276" w:lineRule="auto"/>
        <w:rPr>
          <w:rFonts w:cs="Times New Roman"/>
          <w:i/>
          <w:szCs w:val="28"/>
        </w:rPr>
      </w:pPr>
      <w:r w:rsidRPr="004E2141">
        <w:rPr>
          <w:rFonts w:cs="Times New Roman"/>
          <w:szCs w:val="28"/>
        </w:rPr>
        <w:t xml:space="preserve">2. Đánh giá đề kháng </w:t>
      </w:r>
      <w:r w:rsidRPr="004E2141">
        <w:rPr>
          <w:rFonts w:cs="Times New Roman"/>
          <w:i/>
          <w:szCs w:val="28"/>
        </w:rPr>
        <w:t>(S: nhạy, I: nhạy trung gian, R: kháng)</w:t>
      </w:r>
    </w:p>
    <w:p w14:paraId="32716E57" w14:textId="77777777" w:rsidR="003D55F9" w:rsidRPr="004E2141" w:rsidRDefault="003D55F9" w:rsidP="00602D27">
      <w:pPr>
        <w:pStyle w:val="BodyText"/>
        <w:spacing w:before="6" w:line="276" w:lineRule="auto"/>
        <w:rPr>
          <w:i/>
          <w:sz w:val="28"/>
          <w:szCs w:val="28"/>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37"/>
        <w:gridCol w:w="379"/>
        <w:gridCol w:w="383"/>
        <w:gridCol w:w="381"/>
        <w:gridCol w:w="2976"/>
        <w:gridCol w:w="381"/>
        <w:gridCol w:w="383"/>
        <w:gridCol w:w="381"/>
      </w:tblGrid>
      <w:tr w:rsidR="003D55F9" w:rsidRPr="004E2141" w14:paraId="4EFD4998" w14:textId="77777777" w:rsidTr="003D55F9">
        <w:trPr>
          <w:trHeight w:val="484"/>
        </w:trPr>
        <w:tc>
          <w:tcPr>
            <w:tcW w:w="3737" w:type="dxa"/>
          </w:tcPr>
          <w:p w14:paraId="44A2C178" w14:textId="77777777" w:rsidR="003D55F9" w:rsidRPr="004E2141" w:rsidRDefault="003D55F9" w:rsidP="00602D27">
            <w:pPr>
              <w:pStyle w:val="TableParagraph"/>
              <w:spacing w:line="276" w:lineRule="auto"/>
              <w:ind w:left="107"/>
              <w:jc w:val="left"/>
              <w:rPr>
                <w:sz w:val="28"/>
                <w:szCs w:val="28"/>
              </w:rPr>
            </w:pPr>
            <w:r w:rsidRPr="004E2141">
              <w:rPr>
                <w:sz w:val="28"/>
                <w:szCs w:val="28"/>
              </w:rPr>
              <w:t>KHÁNG SINH</w:t>
            </w:r>
          </w:p>
        </w:tc>
        <w:tc>
          <w:tcPr>
            <w:tcW w:w="379" w:type="dxa"/>
          </w:tcPr>
          <w:p w14:paraId="32E4E579" w14:textId="77777777" w:rsidR="003D55F9" w:rsidRPr="004E2141" w:rsidRDefault="003D55F9" w:rsidP="00602D27">
            <w:pPr>
              <w:pStyle w:val="TableParagraph"/>
              <w:spacing w:line="276" w:lineRule="auto"/>
              <w:ind w:left="108"/>
              <w:jc w:val="left"/>
              <w:rPr>
                <w:sz w:val="28"/>
                <w:szCs w:val="28"/>
              </w:rPr>
            </w:pPr>
            <w:r w:rsidRPr="004E2141">
              <w:rPr>
                <w:sz w:val="28"/>
                <w:szCs w:val="28"/>
              </w:rPr>
              <w:t>1</w:t>
            </w:r>
          </w:p>
        </w:tc>
        <w:tc>
          <w:tcPr>
            <w:tcW w:w="383" w:type="dxa"/>
          </w:tcPr>
          <w:p w14:paraId="1244145F" w14:textId="77777777" w:rsidR="003D55F9" w:rsidRPr="004E2141" w:rsidRDefault="003D55F9" w:rsidP="00602D27">
            <w:pPr>
              <w:pStyle w:val="TableParagraph"/>
              <w:spacing w:line="276" w:lineRule="auto"/>
              <w:ind w:left="108"/>
              <w:jc w:val="left"/>
              <w:rPr>
                <w:sz w:val="28"/>
                <w:szCs w:val="28"/>
              </w:rPr>
            </w:pPr>
            <w:r w:rsidRPr="004E2141">
              <w:rPr>
                <w:sz w:val="28"/>
                <w:szCs w:val="28"/>
              </w:rPr>
              <w:t>2</w:t>
            </w:r>
          </w:p>
        </w:tc>
        <w:tc>
          <w:tcPr>
            <w:tcW w:w="381" w:type="dxa"/>
          </w:tcPr>
          <w:p w14:paraId="58CE49F1" w14:textId="77777777" w:rsidR="003D55F9" w:rsidRPr="004E2141" w:rsidRDefault="003D55F9" w:rsidP="00602D27">
            <w:pPr>
              <w:pStyle w:val="TableParagraph"/>
              <w:spacing w:line="276" w:lineRule="auto"/>
              <w:ind w:left="109"/>
              <w:jc w:val="left"/>
              <w:rPr>
                <w:sz w:val="28"/>
                <w:szCs w:val="28"/>
              </w:rPr>
            </w:pPr>
            <w:r w:rsidRPr="004E2141">
              <w:rPr>
                <w:sz w:val="28"/>
                <w:szCs w:val="28"/>
              </w:rPr>
              <w:t>3</w:t>
            </w:r>
          </w:p>
        </w:tc>
        <w:tc>
          <w:tcPr>
            <w:tcW w:w="2976" w:type="dxa"/>
          </w:tcPr>
          <w:p w14:paraId="7CF77CB0" w14:textId="77777777" w:rsidR="003D55F9" w:rsidRPr="004E2141" w:rsidRDefault="003D55F9" w:rsidP="00602D27">
            <w:pPr>
              <w:pStyle w:val="TableParagraph"/>
              <w:spacing w:line="276" w:lineRule="auto"/>
              <w:ind w:left="110"/>
              <w:jc w:val="left"/>
              <w:rPr>
                <w:sz w:val="28"/>
                <w:szCs w:val="28"/>
              </w:rPr>
            </w:pPr>
            <w:r w:rsidRPr="004E2141">
              <w:rPr>
                <w:sz w:val="28"/>
                <w:szCs w:val="28"/>
              </w:rPr>
              <w:t>KHÁNG SINH</w:t>
            </w:r>
          </w:p>
        </w:tc>
        <w:tc>
          <w:tcPr>
            <w:tcW w:w="381" w:type="dxa"/>
          </w:tcPr>
          <w:p w14:paraId="3D77597C" w14:textId="77777777" w:rsidR="003D55F9" w:rsidRPr="004E2141" w:rsidRDefault="003D55F9" w:rsidP="00602D27">
            <w:pPr>
              <w:pStyle w:val="TableParagraph"/>
              <w:spacing w:line="276" w:lineRule="auto"/>
              <w:ind w:left="110"/>
              <w:jc w:val="left"/>
              <w:rPr>
                <w:sz w:val="28"/>
                <w:szCs w:val="28"/>
              </w:rPr>
            </w:pPr>
            <w:r w:rsidRPr="004E2141">
              <w:rPr>
                <w:sz w:val="28"/>
                <w:szCs w:val="28"/>
              </w:rPr>
              <w:t>1</w:t>
            </w:r>
          </w:p>
        </w:tc>
        <w:tc>
          <w:tcPr>
            <w:tcW w:w="383" w:type="dxa"/>
          </w:tcPr>
          <w:p w14:paraId="26B0B31B" w14:textId="77777777" w:rsidR="003D55F9" w:rsidRPr="004E2141" w:rsidRDefault="003D55F9" w:rsidP="00602D27">
            <w:pPr>
              <w:pStyle w:val="TableParagraph"/>
              <w:spacing w:line="276" w:lineRule="auto"/>
              <w:ind w:left="111"/>
              <w:jc w:val="left"/>
              <w:rPr>
                <w:sz w:val="28"/>
                <w:szCs w:val="28"/>
              </w:rPr>
            </w:pPr>
            <w:r w:rsidRPr="004E2141">
              <w:rPr>
                <w:sz w:val="28"/>
                <w:szCs w:val="28"/>
              </w:rPr>
              <w:t>2</w:t>
            </w:r>
          </w:p>
        </w:tc>
        <w:tc>
          <w:tcPr>
            <w:tcW w:w="381" w:type="dxa"/>
          </w:tcPr>
          <w:p w14:paraId="63D3CA1B" w14:textId="77777777" w:rsidR="003D55F9" w:rsidRPr="004E2141" w:rsidRDefault="003D55F9" w:rsidP="00602D27">
            <w:pPr>
              <w:pStyle w:val="TableParagraph"/>
              <w:spacing w:line="276" w:lineRule="auto"/>
              <w:ind w:left="112"/>
              <w:jc w:val="left"/>
              <w:rPr>
                <w:sz w:val="28"/>
                <w:szCs w:val="28"/>
              </w:rPr>
            </w:pPr>
            <w:r w:rsidRPr="004E2141">
              <w:rPr>
                <w:sz w:val="28"/>
                <w:szCs w:val="28"/>
              </w:rPr>
              <w:t>3</w:t>
            </w:r>
          </w:p>
        </w:tc>
      </w:tr>
      <w:tr w:rsidR="003D55F9" w:rsidRPr="004E2141" w14:paraId="13EA7C9D" w14:textId="77777777" w:rsidTr="003D55F9">
        <w:trPr>
          <w:trHeight w:val="481"/>
        </w:trPr>
        <w:tc>
          <w:tcPr>
            <w:tcW w:w="3737" w:type="dxa"/>
          </w:tcPr>
          <w:p w14:paraId="65FD399D" w14:textId="77777777" w:rsidR="003D55F9" w:rsidRPr="004E2141" w:rsidRDefault="003D55F9" w:rsidP="00602D27">
            <w:pPr>
              <w:pStyle w:val="TableParagraph"/>
              <w:spacing w:line="276" w:lineRule="auto"/>
              <w:ind w:left="107"/>
              <w:jc w:val="left"/>
              <w:rPr>
                <w:sz w:val="28"/>
                <w:szCs w:val="28"/>
              </w:rPr>
            </w:pPr>
            <w:r w:rsidRPr="004E2141">
              <w:rPr>
                <w:sz w:val="28"/>
                <w:szCs w:val="28"/>
              </w:rPr>
              <w:t>Amoxicillin+Clavulanic acid</w:t>
            </w:r>
          </w:p>
        </w:tc>
        <w:tc>
          <w:tcPr>
            <w:tcW w:w="379" w:type="dxa"/>
          </w:tcPr>
          <w:p w14:paraId="3E981D5E" w14:textId="77777777" w:rsidR="003D55F9" w:rsidRPr="004E2141" w:rsidRDefault="003D55F9" w:rsidP="00602D27">
            <w:pPr>
              <w:pStyle w:val="TableParagraph"/>
              <w:spacing w:line="276" w:lineRule="auto"/>
              <w:jc w:val="left"/>
              <w:rPr>
                <w:sz w:val="28"/>
                <w:szCs w:val="28"/>
              </w:rPr>
            </w:pPr>
          </w:p>
        </w:tc>
        <w:tc>
          <w:tcPr>
            <w:tcW w:w="383" w:type="dxa"/>
          </w:tcPr>
          <w:p w14:paraId="6CAB771D" w14:textId="77777777" w:rsidR="003D55F9" w:rsidRPr="004E2141" w:rsidRDefault="003D55F9" w:rsidP="00602D27">
            <w:pPr>
              <w:pStyle w:val="TableParagraph"/>
              <w:spacing w:line="276" w:lineRule="auto"/>
              <w:jc w:val="left"/>
              <w:rPr>
                <w:sz w:val="28"/>
                <w:szCs w:val="28"/>
              </w:rPr>
            </w:pPr>
          </w:p>
        </w:tc>
        <w:tc>
          <w:tcPr>
            <w:tcW w:w="381" w:type="dxa"/>
          </w:tcPr>
          <w:p w14:paraId="090576D2" w14:textId="77777777" w:rsidR="003D55F9" w:rsidRPr="004E2141" w:rsidRDefault="003D55F9" w:rsidP="00602D27">
            <w:pPr>
              <w:pStyle w:val="TableParagraph"/>
              <w:spacing w:line="276" w:lineRule="auto"/>
              <w:jc w:val="left"/>
              <w:rPr>
                <w:sz w:val="28"/>
                <w:szCs w:val="28"/>
              </w:rPr>
            </w:pPr>
          </w:p>
        </w:tc>
        <w:tc>
          <w:tcPr>
            <w:tcW w:w="2976" w:type="dxa"/>
          </w:tcPr>
          <w:p w14:paraId="31ABFD54" w14:textId="77777777" w:rsidR="003D55F9" w:rsidRPr="004E2141" w:rsidRDefault="003D55F9" w:rsidP="00602D27">
            <w:pPr>
              <w:pStyle w:val="TableParagraph"/>
              <w:spacing w:line="276" w:lineRule="auto"/>
              <w:ind w:left="110"/>
              <w:jc w:val="left"/>
              <w:rPr>
                <w:sz w:val="28"/>
                <w:szCs w:val="28"/>
              </w:rPr>
            </w:pPr>
            <w:r w:rsidRPr="004E2141">
              <w:rPr>
                <w:sz w:val="28"/>
                <w:szCs w:val="28"/>
              </w:rPr>
              <w:t>Imipenem</w:t>
            </w:r>
          </w:p>
        </w:tc>
        <w:tc>
          <w:tcPr>
            <w:tcW w:w="381" w:type="dxa"/>
          </w:tcPr>
          <w:p w14:paraId="2E224B58" w14:textId="77777777" w:rsidR="003D55F9" w:rsidRPr="004E2141" w:rsidRDefault="003D55F9" w:rsidP="00602D27">
            <w:pPr>
              <w:pStyle w:val="TableParagraph"/>
              <w:spacing w:line="276" w:lineRule="auto"/>
              <w:jc w:val="left"/>
              <w:rPr>
                <w:sz w:val="28"/>
                <w:szCs w:val="28"/>
              </w:rPr>
            </w:pPr>
          </w:p>
        </w:tc>
        <w:tc>
          <w:tcPr>
            <w:tcW w:w="383" w:type="dxa"/>
          </w:tcPr>
          <w:p w14:paraId="74B141E9" w14:textId="77777777" w:rsidR="003D55F9" w:rsidRPr="004E2141" w:rsidRDefault="003D55F9" w:rsidP="00602D27">
            <w:pPr>
              <w:pStyle w:val="TableParagraph"/>
              <w:spacing w:line="276" w:lineRule="auto"/>
              <w:jc w:val="left"/>
              <w:rPr>
                <w:sz w:val="28"/>
                <w:szCs w:val="28"/>
              </w:rPr>
            </w:pPr>
          </w:p>
        </w:tc>
        <w:tc>
          <w:tcPr>
            <w:tcW w:w="381" w:type="dxa"/>
          </w:tcPr>
          <w:p w14:paraId="4F3A8AC5" w14:textId="77777777" w:rsidR="003D55F9" w:rsidRPr="004E2141" w:rsidRDefault="003D55F9" w:rsidP="00602D27">
            <w:pPr>
              <w:pStyle w:val="TableParagraph"/>
              <w:spacing w:line="276" w:lineRule="auto"/>
              <w:jc w:val="left"/>
              <w:rPr>
                <w:sz w:val="28"/>
                <w:szCs w:val="28"/>
              </w:rPr>
            </w:pPr>
          </w:p>
        </w:tc>
      </w:tr>
      <w:tr w:rsidR="003D55F9" w:rsidRPr="004E2141" w14:paraId="72FA261A" w14:textId="77777777" w:rsidTr="003D55F9">
        <w:trPr>
          <w:trHeight w:val="484"/>
        </w:trPr>
        <w:tc>
          <w:tcPr>
            <w:tcW w:w="3737" w:type="dxa"/>
          </w:tcPr>
          <w:p w14:paraId="25BB4CBB" w14:textId="77777777" w:rsidR="003D55F9" w:rsidRPr="004E2141" w:rsidRDefault="003D55F9" w:rsidP="00602D27">
            <w:pPr>
              <w:pStyle w:val="TableParagraph"/>
              <w:spacing w:line="276" w:lineRule="auto"/>
              <w:ind w:left="107"/>
              <w:jc w:val="left"/>
              <w:rPr>
                <w:sz w:val="28"/>
                <w:szCs w:val="28"/>
              </w:rPr>
            </w:pPr>
            <w:r w:rsidRPr="004E2141">
              <w:rPr>
                <w:sz w:val="28"/>
                <w:szCs w:val="28"/>
              </w:rPr>
              <w:t>Ampicillin</w:t>
            </w:r>
          </w:p>
        </w:tc>
        <w:tc>
          <w:tcPr>
            <w:tcW w:w="379" w:type="dxa"/>
          </w:tcPr>
          <w:p w14:paraId="1D7B7688" w14:textId="77777777" w:rsidR="003D55F9" w:rsidRPr="004E2141" w:rsidRDefault="003D55F9" w:rsidP="00602D27">
            <w:pPr>
              <w:pStyle w:val="TableParagraph"/>
              <w:spacing w:line="276" w:lineRule="auto"/>
              <w:jc w:val="left"/>
              <w:rPr>
                <w:sz w:val="28"/>
                <w:szCs w:val="28"/>
              </w:rPr>
            </w:pPr>
          </w:p>
        </w:tc>
        <w:tc>
          <w:tcPr>
            <w:tcW w:w="383" w:type="dxa"/>
          </w:tcPr>
          <w:p w14:paraId="247EF5A8" w14:textId="77777777" w:rsidR="003D55F9" w:rsidRPr="004E2141" w:rsidRDefault="003D55F9" w:rsidP="00602D27">
            <w:pPr>
              <w:pStyle w:val="TableParagraph"/>
              <w:spacing w:line="276" w:lineRule="auto"/>
              <w:jc w:val="left"/>
              <w:rPr>
                <w:sz w:val="28"/>
                <w:szCs w:val="28"/>
              </w:rPr>
            </w:pPr>
          </w:p>
        </w:tc>
        <w:tc>
          <w:tcPr>
            <w:tcW w:w="381" w:type="dxa"/>
          </w:tcPr>
          <w:p w14:paraId="35A2F4FD" w14:textId="77777777" w:rsidR="003D55F9" w:rsidRPr="004E2141" w:rsidRDefault="003D55F9" w:rsidP="00602D27">
            <w:pPr>
              <w:pStyle w:val="TableParagraph"/>
              <w:spacing w:line="276" w:lineRule="auto"/>
              <w:jc w:val="left"/>
              <w:rPr>
                <w:sz w:val="28"/>
                <w:szCs w:val="28"/>
              </w:rPr>
            </w:pPr>
          </w:p>
        </w:tc>
        <w:tc>
          <w:tcPr>
            <w:tcW w:w="2976" w:type="dxa"/>
          </w:tcPr>
          <w:p w14:paraId="479D6846" w14:textId="77777777" w:rsidR="003D55F9" w:rsidRPr="004E2141" w:rsidRDefault="003D55F9" w:rsidP="00602D27">
            <w:pPr>
              <w:pStyle w:val="TableParagraph"/>
              <w:spacing w:line="276" w:lineRule="auto"/>
              <w:ind w:left="110"/>
              <w:jc w:val="left"/>
              <w:rPr>
                <w:sz w:val="28"/>
                <w:szCs w:val="28"/>
              </w:rPr>
            </w:pPr>
            <w:r w:rsidRPr="004E2141">
              <w:rPr>
                <w:sz w:val="28"/>
                <w:szCs w:val="28"/>
              </w:rPr>
              <w:t>Meropenem</w:t>
            </w:r>
          </w:p>
        </w:tc>
        <w:tc>
          <w:tcPr>
            <w:tcW w:w="381" w:type="dxa"/>
          </w:tcPr>
          <w:p w14:paraId="7CB62183" w14:textId="77777777" w:rsidR="003D55F9" w:rsidRPr="004E2141" w:rsidRDefault="003D55F9" w:rsidP="00602D27">
            <w:pPr>
              <w:pStyle w:val="TableParagraph"/>
              <w:spacing w:line="276" w:lineRule="auto"/>
              <w:jc w:val="left"/>
              <w:rPr>
                <w:sz w:val="28"/>
                <w:szCs w:val="28"/>
              </w:rPr>
            </w:pPr>
          </w:p>
        </w:tc>
        <w:tc>
          <w:tcPr>
            <w:tcW w:w="383" w:type="dxa"/>
          </w:tcPr>
          <w:p w14:paraId="7230A7DB" w14:textId="77777777" w:rsidR="003D55F9" w:rsidRPr="004E2141" w:rsidRDefault="003D55F9" w:rsidP="00602D27">
            <w:pPr>
              <w:pStyle w:val="TableParagraph"/>
              <w:spacing w:line="276" w:lineRule="auto"/>
              <w:jc w:val="left"/>
              <w:rPr>
                <w:sz w:val="28"/>
                <w:szCs w:val="28"/>
              </w:rPr>
            </w:pPr>
          </w:p>
        </w:tc>
        <w:tc>
          <w:tcPr>
            <w:tcW w:w="381" w:type="dxa"/>
          </w:tcPr>
          <w:p w14:paraId="4FA473C5" w14:textId="77777777" w:rsidR="003D55F9" w:rsidRPr="004E2141" w:rsidRDefault="003D55F9" w:rsidP="00602D27">
            <w:pPr>
              <w:pStyle w:val="TableParagraph"/>
              <w:spacing w:line="276" w:lineRule="auto"/>
              <w:jc w:val="left"/>
              <w:rPr>
                <w:sz w:val="28"/>
                <w:szCs w:val="28"/>
              </w:rPr>
            </w:pPr>
          </w:p>
        </w:tc>
      </w:tr>
      <w:tr w:rsidR="003D55F9" w:rsidRPr="004E2141" w14:paraId="2B25939C" w14:textId="77777777" w:rsidTr="003D55F9">
        <w:trPr>
          <w:trHeight w:val="482"/>
        </w:trPr>
        <w:tc>
          <w:tcPr>
            <w:tcW w:w="3737" w:type="dxa"/>
          </w:tcPr>
          <w:p w14:paraId="0194B5F9" w14:textId="77777777" w:rsidR="003D55F9" w:rsidRPr="004E2141" w:rsidRDefault="003D55F9" w:rsidP="00036881">
            <w:pPr>
              <w:pStyle w:val="TableParagraph"/>
              <w:spacing w:line="276" w:lineRule="auto"/>
              <w:ind w:left="108"/>
              <w:jc w:val="left"/>
              <w:rPr>
                <w:sz w:val="28"/>
                <w:szCs w:val="28"/>
              </w:rPr>
            </w:pPr>
            <w:r w:rsidRPr="004E2141">
              <w:rPr>
                <w:sz w:val="28"/>
                <w:szCs w:val="28"/>
              </w:rPr>
              <w:t>Ampicillin+sulbactam</w:t>
            </w:r>
          </w:p>
        </w:tc>
        <w:tc>
          <w:tcPr>
            <w:tcW w:w="379" w:type="dxa"/>
          </w:tcPr>
          <w:p w14:paraId="4115D51E" w14:textId="77777777" w:rsidR="003D55F9" w:rsidRPr="004E2141" w:rsidRDefault="003D55F9" w:rsidP="00602D27">
            <w:pPr>
              <w:pStyle w:val="TableParagraph"/>
              <w:spacing w:line="276" w:lineRule="auto"/>
              <w:jc w:val="left"/>
              <w:rPr>
                <w:sz w:val="28"/>
                <w:szCs w:val="28"/>
              </w:rPr>
            </w:pPr>
          </w:p>
        </w:tc>
        <w:tc>
          <w:tcPr>
            <w:tcW w:w="383" w:type="dxa"/>
          </w:tcPr>
          <w:p w14:paraId="7D9DBA8F" w14:textId="77777777" w:rsidR="003D55F9" w:rsidRPr="004E2141" w:rsidRDefault="003D55F9" w:rsidP="00602D27">
            <w:pPr>
              <w:pStyle w:val="TableParagraph"/>
              <w:spacing w:line="276" w:lineRule="auto"/>
              <w:jc w:val="left"/>
              <w:rPr>
                <w:sz w:val="28"/>
                <w:szCs w:val="28"/>
              </w:rPr>
            </w:pPr>
          </w:p>
        </w:tc>
        <w:tc>
          <w:tcPr>
            <w:tcW w:w="381" w:type="dxa"/>
          </w:tcPr>
          <w:p w14:paraId="270B0360" w14:textId="77777777" w:rsidR="003D55F9" w:rsidRPr="004E2141" w:rsidRDefault="003D55F9" w:rsidP="00602D27">
            <w:pPr>
              <w:pStyle w:val="TableParagraph"/>
              <w:spacing w:line="276" w:lineRule="auto"/>
              <w:jc w:val="left"/>
              <w:rPr>
                <w:sz w:val="28"/>
                <w:szCs w:val="28"/>
              </w:rPr>
            </w:pPr>
          </w:p>
        </w:tc>
        <w:tc>
          <w:tcPr>
            <w:tcW w:w="2976" w:type="dxa"/>
          </w:tcPr>
          <w:p w14:paraId="6C8D446D" w14:textId="77777777" w:rsidR="003D55F9" w:rsidRPr="004E2141" w:rsidRDefault="003D55F9" w:rsidP="00602D27">
            <w:pPr>
              <w:pStyle w:val="TableParagraph"/>
              <w:spacing w:line="276" w:lineRule="auto"/>
              <w:ind w:left="110"/>
              <w:jc w:val="left"/>
              <w:rPr>
                <w:sz w:val="28"/>
                <w:szCs w:val="28"/>
              </w:rPr>
            </w:pPr>
            <w:r w:rsidRPr="004E2141">
              <w:rPr>
                <w:sz w:val="28"/>
                <w:szCs w:val="28"/>
              </w:rPr>
              <w:t>Gentamicin</w:t>
            </w:r>
          </w:p>
        </w:tc>
        <w:tc>
          <w:tcPr>
            <w:tcW w:w="381" w:type="dxa"/>
          </w:tcPr>
          <w:p w14:paraId="0286FF8A" w14:textId="77777777" w:rsidR="003D55F9" w:rsidRPr="004E2141" w:rsidRDefault="003D55F9" w:rsidP="00602D27">
            <w:pPr>
              <w:pStyle w:val="TableParagraph"/>
              <w:spacing w:line="276" w:lineRule="auto"/>
              <w:jc w:val="left"/>
              <w:rPr>
                <w:sz w:val="28"/>
                <w:szCs w:val="28"/>
              </w:rPr>
            </w:pPr>
          </w:p>
        </w:tc>
        <w:tc>
          <w:tcPr>
            <w:tcW w:w="383" w:type="dxa"/>
          </w:tcPr>
          <w:p w14:paraId="10060104" w14:textId="77777777" w:rsidR="003D55F9" w:rsidRPr="004E2141" w:rsidRDefault="003D55F9" w:rsidP="00602D27">
            <w:pPr>
              <w:pStyle w:val="TableParagraph"/>
              <w:spacing w:line="276" w:lineRule="auto"/>
              <w:jc w:val="left"/>
              <w:rPr>
                <w:sz w:val="28"/>
                <w:szCs w:val="28"/>
              </w:rPr>
            </w:pPr>
          </w:p>
        </w:tc>
        <w:tc>
          <w:tcPr>
            <w:tcW w:w="381" w:type="dxa"/>
          </w:tcPr>
          <w:p w14:paraId="5161AC8E" w14:textId="77777777" w:rsidR="003D55F9" w:rsidRPr="004E2141" w:rsidRDefault="003D55F9" w:rsidP="00602D27">
            <w:pPr>
              <w:pStyle w:val="TableParagraph"/>
              <w:spacing w:line="276" w:lineRule="auto"/>
              <w:jc w:val="left"/>
              <w:rPr>
                <w:sz w:val="28"/>
                <w:szCs w:val="28"/>
              </w:rPr>
            </w:pPr>
          </w:p>
        </w:tc>
      </w:tr>
      <w:tr w:rsidR="003D55F9" w:rsidRPr="004E2141" w14:paraId="55EA489E" w14:textId="77777777" w:rsidTr="003D55F9">
        <w:trPr>
          <w:trHeight w:val="481"/>
        </w:trPr>
        <w:tc>
          <w:tcPr>
            <w:tcW w:w="3737" w:type="dxa"/>
          </w:tcPr>
          <w:p w14:paraId="5B9CA136" w14:textId="77777777" w:rsidR="003D55F9" w:rsidRPr="004E2141" w:rsidRDefault="003D55F9" w:rsidP="00602D27">
            <w:pPr>
              <w:pStyle w:val="TableParagraph"/>
              <w:spacing w:line="276" w:lineRule="auto"/>
              <w:ind w:left="107"/>
              <w:jc w:val="left"/>
              <w:rPr>
                <w:sz w:val="28"/>
                <w:szCs w:val="28"/>
              </w:rPr>
            </w:pPr>
            <w:r w:rsidRPr="004E2141">
              <w:rPr>
                <w:sz w:val="28"/>
                <w:szCs w:val="28"/>
              </w:rPr>
              <w:t>Aztreonam</w:t>
            </w:r>
          </w:p>
        </w:tc>
        <w:tc>
          <w:tcPr>
            <w:tcW w:w="379" w:type="dxa"/>
          </w:tcPr>
          <w:p w14:paraId="22E170C8" w14:textId="77777777" w:rsidR="003D55F9" w:rsidRPr="004E2141" w:rsidRDefault="003D55F9" w:rsidP="00602D27">
            <w:pPr>
              <w:pStyle w:val="TableParagraph"/>
              <w:spacing w:line="276" w:lineRule="auto"/>
              <w:jc w:val="left"/>
              <w:rPr>
                <w:sz w:val="28"/>
                <w:szCs w:val="28"/>
              </w:rPr>
            </w:pPr>
          </w:p>
        </w:tc>
        <w:tc>
          <w:tcPr>
            <w:tcW w:w="383" w:type="dxa"/>
          </w:tcPr>
          <w:p w14:paraId="3DB06C2B" w14:textId="77777777" w:rsidR="003D55F9" w:rsidRPr="004E2141" w:rsidRDefault="003D55F9" w:rsidP="00602D27">
            <w:pPr>
              <w:pStyle w:val="TableParagraph"/>
              <w:spacing w:line="276" w:lineRule="auto"/>
              <w:jc w:val="left"/>
              <w:rPr>
                <w:sz w:val="28"/>
                <w:szCs w:val="28"/>
              </w:rPr>
            </w:pPr>
          </w:p>
        </w:tc>
        <w:tc>
          <w:tcPr>
            <w:tcW w:w="381" w:type="dxa"/>
          </w:tcPr>
          <w:p w14:paraId="34327A59" w14:textId="77777777" w:rsidR="003D55F9" w:rsidRPr="004E2141" w:rsidRDefault="003D55F9" w:rsidP="00602D27">
            <w:pPr>
              <w:pStyle w:val="TableParagraph"/>
              <w:spacing w:line="276" w:lineRule="auto"/>
              <w:jc w:val="left"/>
              <w:rPr>
                <w:sz w:val="28"/>
                <w:szCs w:val="28"/>
              </w:rPr>
            </w:pPr>
          </w:p>
        </w:tc>
        <w:tc>
          <w:tcPr>
            <w:tcW w:w="2976" w:type="dxa"/>
          </w:tcPr>
          <w:p w14:paraId="0F8C822D" w14:textId="77777777" w:rsidR="003D55F9" w:rsidRPr="004E2141" w:rsidRDefault="003D55F9" w:rsidP="00602D27">
            <w:pPr>
              <w:pStyle w:val="TableParagraph"/>
              <w:spacing w:line="276" w:lineRule="auto"/>
              <w:ind w:left="110"/>
              <w:jc w:val="left"/>
              <w:rPr>
                <w:sz w:val="28"/>
                <w:szCs w:val="28"/>
              </w:rPr>
            </w:pPr>
            <w:r w:rsidRPr="004E2141">
              <w:rPr>
                <w:sz w:val="28"/>
                <w:szCs w:val="28"/>
              </w:rPr>
              <w:t>Amikacin</w:t>
            </w:r>
          </w:p>
        </w:tc>
        <w:tc>
          <w:tcPr>
            <w:tcW w:w="381" w:type="dxa"/>
          </w:tcPr>
          <w:p w14:paraId="1C6AA3A9" w14:textId="77777777" w:rsidR="003D55F9" w:rsidRPr="004E2141" w:rsidRDefault="003D55F9" w:rsidP="00602D27">
            <w:pPr>
              <w:pStyle w:val="TableParagraph"/>
              <w:spacing w:line="276" w:lineRule="auto"/>
              <w:jc w:val="left"/>
              <w:rPr>
                <w:sz w:val="28"/>
                <w:szCs w:val="28"/>
              </w:rPr>
            </w:pPr>
          </w:p>
        </w:tc>
        <w:tc>
          <w:tcPr>
            <w:tcW w:w="383" w:type="dxa"/>
          </w:tcPr>
          <w:p w14:paraId="42153D6C" w14:textId="77777777" w:rsidR="003D55F9" w:rsidRPr="004E2141" w:rsidRDefault="003D55F9" w:rsidP="00602D27">
            <w:pPr>
              <w:pStyle w:val="TableParagraph"/>
              <w:spacing w:line="276" w:lineRule="auto"/>
              <w:jc w:val="left"/>
              <w:rPr>
                <w:sz w:val="28"/>
                <w:szCs w:val="28"/>
              </w:rPr>
            </w:pPr>
          </w:p>
        </w:tc>
        <w:tc>
          <w:tcPr>
            <w:tcW w:w="381" w:type="dxa"/>
          </w:tcPr>
          <w:p w14:paraId="43E22676" w14:textId="77777777" w:rsidR="003D55F9" w:rsidRPr="004E2141" w:rsidRDefault="003D55F9" w:rsidP="00602D27">
            <w:pPr>
              <w:pStyle w:val="TableParagraph"/>
              <w:spacing w:line="276" w:lineRule="auto"/>
              <w:jc w:val="left"/>
              <w:rPr>
                <w:sz w:val="28"/>
                <w:szCs w:val="28"/>
              </w:rPr>
            </w:pPr>
          </w:p>
        </w:tc>
      </w:tr>
      <w:tr w:rsidR="003D55F9" w:rsidRPr="004E2141" w14:paraId="7E22F9C0" w14:textId="77777777" w:rsidTr="003D55F9">
        <w:trPr>
          <w:trHeight w:val="484"/>
        </w:trPr>
        <w:tc>
          <w:tcPr>
            <w:tcW w:w="3737" w:type="dxa"/>
          </w:tcPr>
          <w:p w14:paraId="17F0C7BE" w14:textId="77777777" w:rsidR="003D55F9" w:rsidRPr="004E2141" w:rsidRDefault="003D55F9" w:rsidP="00602D27">
            <w:pPr>
              <w:pStyle w:val="TableParagraph"/>
              <w:spacing w:line="276" w:lineRule="auto"/>
              <w:ind w:left="107"/>
              <w:jc w:val="left"/>
              <w:rPr>
                <w:sz w:val="28"/>
                <w:szCs w:val="28"/>
              </w:rPr>
            </w:pPr>
            <w:r w:rsidRPr="004E2141">
              <w:rPr>
                <w:sz w:val="28"/>
                <w:szCs w:val="28"/>
              </w:rPr>
              <w:t>Piperacillin+tazobactam</w:t>
            </w:r>
          </w:p>
        </w:tc>
        <w:tc>
          <w:tcPr>
            <w:tcW w:w="379" w:type="dxa"/>
          </w:tcPr>
          <w:p w14:paraId="0B2B7E8C" w14:textId="77777777" w:rsidR="003D55F9" w:rsidRPr="004E2141" w:rsidRDefault="003D55F9" w:rsidP="00602D27">
            <w:pPr>
              <w:pStyle w:val="TableParagraph"/>
              <w:spacing w:line="276" w:lineRule="auto"/>
              <w:jc w:val="left"/>
              <w:rPr>
                <w:sz w:val="28"/>
                <w:szCs w:val="28"/>
              </w:rPr>
            </w:pPr>
          </w:p>
        </w:tc>
        <w:tc>
          <w:tcPr>
            <w:tcW w:w="383" w:type="dxa"/>
          </w:tcPr>
          <w:p w14:paraId="1EA26F04" w14:textId="77777777" w:rsidR="003D55F9" w:rsidRPr="004E2141" w:rsidRDefault="003D55F9" w:rsidP="00602D27">
            <w:pPr>
              <w:pStyle w:val="TableParagraph"/>
              <w:spacing w:line="276" w:lineRule="auto"/>
              <w:jc w:val="left"/>
              <w:rPr>
                <w:sz w:val="28"/>
                <w:szCs w:val="28"/>
              </w:rPr>
            </w:pPr>
          </w:p>
        </w:tc>
        <w:tc>
          <w:tcPr>
            <w:tcW w:w="381" w:type="dxa"/>
          </w:tcPr>
          <w:p w14:paraId="5889C218" w14:textId="77777777" w:rsidR="003D55F9" w:rsidRPr="004E2141" w:rsidRDefault="003D55F9" w:rsidP="00602D27">
            <w:pPr>
              <w:pStyle w:val="TableParagraph"/>
              <w:spacing w:line="276" w:lineRule="auto"/>
              <w:jc w:val="left"/>
              <w:rPr>
                <w:sz w:val="28"/>
                <w:szCs w:val="28"/>
              </w:rPr>
            </w:pPr>
          </w:p>
        </w:tc>
        <w:tc>
          <w:tcPr>
            <w:tcW w:w="2976" w:type="dxa"/>
          </w:tcPr>
          <w:p w14:paraId="37E80429" w14:textId="77777777" w:rsidR="003D55F9" w:rsidRPr="004E2141" w:rsidRDefault="003D55F9" w:rsidP="00602D27">
            <w:pPr>
              <w:pStyle w:val="TableParagraph"/>
              <w:spacing w:line="276" w:lineRule="auto"/>
              <w:ind w:left="110"/>
              <w:jc w:val="left"/>
              <w:rPr>
                <w:sz w:val="28"/>
                <w:szCs w:val="28"/>
              </w:rPr>
            </w:pPr>
            <w:r w:rsidRPr="004E2141">
              <w:rPr>
                <w:sz w:val="28"/>
                <w:szCs w:val="28"/>
              </w:rPr>
              <w:t>Penicillin G</w:t>
            </w:r>
          </w:p>
        </w:tc>
        <w:tc>
          <w:tcPr>
            <w:tcW w:w="381" w:type="dxa"/>
          </w:tcPr>
          <w:p w14:paraId="5AF472E2" w14:textId="77777777" w:rsidR="003D55F9" w:rsidRPr="004E2141" w:rsidRDefault="003D55F9" w:rsidP="00602D27">
            <w:pPr>
              <w:pStyle w:val="TableParagraph"/>
              <w:spacing w:line="276" w:lineRule="auto"/>
              <w:jc w:val="left"/>
              <w:rPr>
                <w:sz w:val="28"/>
                <w:szCs w:val="28"/>
              </w:rPr>
            </w:pPr>
          </w:p>
        </w:tc>
        <w:tc>
          <w:tcPr>
            <w:tcW w:w="383" w:type="dxa"/>
          </w:tcPr>
          <w:p w14:paraId="6EE827B5" w14:textId="77777777" w:rsidR="003D55F9" w:rsidRPr="004E2141" w:rsidRDefault="003D55F9" w:rsidP="00602D27">
            <w:pPr>
              <w:pStyle w:val="TableParagraph"/>
              <w:spacing w:line="276" w:lineRule="auto"/>
              <w:jc w:val="left"/>
              <w:rPr>
                <w:sz w:val="28"/>
                <w:szCs w:val="28"/>
              </w:rPr>
            </w:pPr>
          </w:p>
        </w:tc>
        <w:tc>
          <w:tcPr>
            <w:tcW w:w="381" w:type="dxa"/>
          </w:tcPr>
          <w:p w14:paraId="5B484243" w14:textId="77777777" w:rsidR="003D55F9" w:rsidRPr="004E2141" w:rsidRDefault="003D55F9" w:rsidP="00602D27">
            <w:pPr>
              <w:pStyle w:val="TableParagraph"/>
              <w:spacing w:line="276" w:lineRule="auto"/>
              <w:jc w:val="left"/>
              <w:rPr>
                <w:sz w:val="28"/>
                <w:szCs w:val="28"/>
              </w:rPr>
            </w:pPr>
          </w:p>
        </w:tc>
      </w:tr>
      <w:tr w:rsidR="003D55F9" w:rsidRPr="004E2141" w14:paraId="079F69F0" w14:textId="77777777" w:rsidTr="003D55F9">
        <w:trPr>
          <w:trHeight w:val="482"/>
        </w:trPr>
        <w:tc>
          <w:tcPr>
            <w:tcW w:w="3737" w:type="dxa"/>
          </w:tcPr>
          <w:p w14:paraId="1ED42CCB" w14:textId="77777777" w:rsidR="003D55F9" w:rsidRPr="004E2141" w:rsidRDefault="003D55F9" w:rsidP="00602D27">
            <w:pPr>
              <w:pStyle w:val="TableParagraph"/>
              <w:spacing w:line="276" w:lineRule="auto"/>
              <w:ind w:left="107"/>
              <w:jc w:val="left"/>
              <w:rPr>
                <w:sz w:val="28"/>
                <w:szCs w:val="28"/>
              </w:rPr>
            </w:pPr>
            <w:r w:rsidRPr="004E2141">
              <w:rPr>
                <w:sz w:val="28"/>
                <w:szCs w:val="28"/>
              </w:rPr>
              <w:t>Cephalothin</w:t>
            </w:r>
          </w:p>
        </w:tc>
        <w:tc>
          <w:tcPr>
            <w:tcW w:w="379" w:type="dxa"/>
          </w:tcPr>
          <w:p w14:paraId="4CC72CE8" w14:textId="77777777" w:rsidR="003D55F9" w:rsidRPr="004E2141" w:rsidRDefault="003D55F9" w:rsidP="00602D27">
            <w:pPr>
              <w:pStyle w:val="TableParagraph"/>
              <w:spacing w:line="276" w:lineRule="auto"/>
              <w:jc w:val="left"/>
              <w:rPr>
                <w:sz w:val="28"/>
                <w:szCs w:val="28"/>
              </w:rPr>
            </w:pPr>
          </w:p>
        </w:tc>
        <w:tc>
          <w:tcPr>
            <w:tcW w:w="383" w:type="dxa"/>
          </w:tcPr>
          <w:p w14:paraId="10128CDC" w14:textId="77777777" w:rsidR="003D55F9" w:rsidRPr="004E2141" w:rsidRDefault="003D55F9" w:rsidP="00602D27">
            <w:pPr>
              <w:pStyle w:val="TableParagraph"/>
              <w:spacing w:line="276" w:lineRule="auto"/>
              <w:jc w:val="left"/>
              <w:rPr>
                <w:sz w:val="28"/>
                <w:szCs w:val="28"/>
              </w:rPr>
            </w:pPr>
          </w:p>
        </w:tc>
        <w:tc>
          <w:tcPr>
            <w:tcW w:w="381" w:type="dxa"/>
          </w:tcPr>
          <w:p w14:paraId="32B29FD3" w14:textId="77777777" w:rsidR="003D55F9" w:rsidRPr="004E2141" w:rsidRDefault="003D55F9" w:rsidP="00602D27">
            <w:pPr>
              <w:pStyle w:val="TableParagraph"/>
              <w:spacing w:line="276" w:lineRule="auto"/>
              <w:jc w:val="left"/>
              <w:rPr>
                <w:sz w:val="28"/>
                <w:szCs w:val="28"/>
              </w:rPr>
            </w:pPr>
          </w:p>
        </w:tc>
        <w:tc>
          <w:tcPr>
            <w:tcW w:w="2976" w:type="dxa"/>
          </w:tcPr>
          <w:p w14:paraId="09AA3B92" w14:textId="77777777" w:rsidR="003D55F9" w:rsidRPr="004E2141" w:rsidRDefault="003D55F9" w:rsidP="00602D27">
            <w:pPr>
              <w:pStyle w:val="TableParagraph"/>
              <w:spacing w:line="276" w:lineRule="auto"/>
              <w:ind w:left="110"/>
              <w:jc w:val="left"/>
              <w:rPr>
                <w:sz w:val="28"/>
                <w:szCs w:val="28"/>
              </w:rPr>
            </w:pPr>
            <w:r w:rsidRPr="004E2141">
              <w:rPr>
                <w:sz w:val="28"/>
                <w:szCs w:val="28"/>
              </w:rPr>
              <w:t>Vancomycin</w:t>
            </w:r>
          </w:p>
        </w:tc>
        <w:tc>
          <w:tcPr>
            <w:tcW w:w="381" w:type="dxa"/>
          </w:tcPr>
          <w:p w14:paraId="62BC0250" w14:textId="77777777" w:rsidR="003D55F9" w:rsidRPr="004E2141" w:rsidRDefault="003D55F9" w:rsidP="00602D27">
            <w:pPr>
              <w:pStyle w:val="TableParagraph"/>
              <w:spacing w:line="276" w:lineRule="auto"/>
              <w:jc w:val="left"/>
              <w:rPr>
                <w:sz w:val="28"/>
                <w:szCs w:val="28"/>
              </w:rPr>
            </w:pPr>
          </w:p>
        </w:tc>
        <w:tc>
          <w:tcPr>
            <w:tcW w:w="383" w:type="dxa"/>
          </w:tcPr>
          <w:p w14:paraId="61B1B2B1" w14:textId="77777777" w:rsidR="003D55F9" w:rsidRPr="004E2141" w:rsidRDefault="003D55F9" w:rsidP="00602D27">
            <w:pPr>
              <w:pStyle w:val="TableParagraph"/>
              <w:spacing w:line="276" w:lineRule="auto"/>
              <w:jc w:val="left"/>
              <w:rPr>
                <w:sz w:val="28"/>
                <w:szCs w:val="28"/>
              </w:rPr>
            </w:pPr>
          </w:p>
        </w:tc>
        <w:tc>
          <w:tcPr>
            <w:tcW w:w="381" w:type="dxa"/>
          </w:tcPr>
          <w:p w14:paraId="79212543" w14:textId="77777777" w:rsidR="003D55F9" w:rsidRPr="004E2141" w:rsidRDefault="003D55F9" w:rsidP="00602D27">
            <w:pPr>
              <w:pStyle w:val="TableParagraph"/>
              <w:spacing w:line="276" w:lineRule="auto"/>
              <w:jc w:val="left"/>
              <w:rPr>
                <w:sz w:val="28"/>
                <w:szCs w:val="28"/>
              </w:rPr>
            </w:pPr>
          </w:p>
        </w:tc>
      </w:tr>
      <w:tr w:rsidR="003D55F9" w:rsidRPr="004E2141" w14:paraId="17CF5BB3" w14:textId="77777777" w:rsidTr="003D55F9">
        <w:trPr>
          <w:trHeight w:val="484"/>
        </w:trPr>
        <w:tc>
          <w:tcPr>
            <w:tcW w:w="3737" w:type="dxa"/>
          </w:tcPr>
          <w:p w14:paraId="09AFD390" w14:textId="77777777" w:rsidR="003D55F9" w:rsidRPr="004E2141" w:rsidRDefault="003D55F9" w:rsidP="00602D27">
            <w:pPr>
              <w:pStyle w:val="TableParagraph"/>
              <w:spacing w:line="276" w:lineRule="auto"/>
              <w:ind w:left="107"/>
              <w:jc w:val="left"/>
              <w:rPr>
                <w:sz w:val="28"/>
                <w:szCs w:val="28"/>
              </w:rPr>
            </w:pPr>
            <w:r w:rsidRPr="004E2141">
              <w:rPr>
                <w:sz w:val="28"/>
                <w:szCs w:val="28"/>
              </w:rPr>
              <w:t>Cefepime</w:t>
            </w:r>
          </w:p>
        </w:tc>
        <w:tc>
          <w:tcPr>
            <w:tcW w:w="379" w:type="dxa"/>
          </w:tcPr>
          <w:p w14:paraId="3953F7B5" w14:textId="77777777" w:rsidR="003D55F9" w:rsidRPr="004E2141" w:rsidRDefault="003D55F9" w:rsidP="00602D27">
            <w:pPr>
              <w:pStyle w:val="TableParagraph"/>
              <w:spacing w:line="276" w:lineRule="auto"/>
              <w:jc w:val="left"/>
              <w:rPr>
                <w:sz w:val="28"/>
                <w:szCs w:val="28"/>
              </w:rPr>
            </w:pPr>
          </w:p>
        </w:tc>
        <w:tc>
          <w:tcPr>
            <w:tcW w:w="383" w:type="dxa"/>
          </w:tcPr>
          <w:p w14:paraId="65529DAA" w14:textId="77777777" w:rsidR="003D55F9" w:rsidRPr="004E2141" w:rsidRDefault="003D55F9" w:rsidP="00602D27">
            <w:pPr>
              <w:pStyle w:val="TableParagraph"/>
              <w:spacing w:line="276" w:lineRule="auto"/>
              <w:jc w:val="left"/>
              <w:rPr>
                <w:sz w:val="28"/>
                <w:szCs w:val="28"/>
              </w:rPr>
            </w:pPr>
          </w:p>
        </w:tc>
        <w:tc>
          <w:tcPr>
            <w:tcW w:w="381" w:type="dxa"/>
          </w:tcPr>
          <w:p w14:paraId="2D776477" w14:textId="77777777" w:rsidR="003D55F9" w:rsidRPr="004E2141" w:rsidRDefault="003D55F9" w:rsidP="00602D27">
            <w:pPr>
              <w:pStyle w:val="TableParagraph"/>
              <w:spacing w:line="276" w:lineRule="auto"/>
              <w:jc w:val="left"/>
              <w:rPr>
                <w:sz w:val="28"/>
                <w:szCs w:val="28"/>
              </w:rPr>
            </w:pPr>
          </w:p>
        </w:tc>
        <w:tc>
          <w:tcPr>
            <w:tcW w:w="2976" w:type="dxa"/>
          </w:tcPr>
          <w:p w14:paraId="5855FDAC" w14:textId="77777777" w:rsidR="003D55F9" w:rsidRPr="004E2141" w:rsidRDefault="003D55F9" w:rsidP="00602D27">
            <w:pPr>
              <w:pStyle w:val="TableParagraph"/>
              <w:spacing w:line="276" w:lineRule="auto"/>
              <w:ind w:left="110"/>
              <w:jc w:val="left"/>
              <w:rPr>
                <w:sz w:val="28"/>
                <w:szCs w:val="28"/>
              </w:rPr>
            </w:pPr>
            <w:r w:rsidRPr="004E2141">
              <w:rPr>
                <w:sz w:val="28"/>
                <w:szCs w:val="28"/>
              </w:rPr>
              <w:t>Linezolid</w:t>
            </w:r>
          </w:p>
        </w:tc>
        <w:tc>
          <w:tcPr>
            <w:tcW w:w="381" w:type="dxa"/>
          </w:tcPr>
          <w:p w14:paraId="75F1A485" w14:textId="77777777" w:rsidR="003D55F9" w:rsidRPr="004E2141" w:rsidRDefault="003D55F9" w:rsidP="00602D27">
            <w:pPr>
              <w:pStyle w:val="TableParagraph"/>
              <w:spacing w:line="276" w:lineRule="auto"/>
              <w:jc w:val="left"/>
              <w:rPr>
                <w:sz w:val="28"/>
                <w:szCs w:val="28"/>
              </w:rPr>
            </w:pPr>
          </w:p>
        </w:tc>
        <w:tc>
          <w:tcPr>
            <w:tcW w:w="383" w:type="dxa"/>
          </w:tcPr>
          <w:p w14:paraId="524177E1" w14:textId="77777777" w:rsidR="003D55F9" w:rsidRPr="004E2141" w:rsidRDefault="003D55F9" w:rsidP="00602D27">
            <w:pPr>
              <w:pStyle w:val="TableParagraph"/>
              <w:spacing w:line="276" w:lineRule="auto"/>
              <w:jc w:val="left"/>
              <w:rPr>
                <w:sz w:val="28"/>
                <w:szCs w:val="28"/>
              </w:rPr>
            </w:pPr>
          </w:p>
        </w:tc>
        <w:tc>
          <w:tcPr>
            <w:tcW w:w="381" w:type="dxa"/>
          </w:tcPr>
          <w:p w14:paraId="34A0CC6E" w14:textId="77777777" w:rsidR="003D55F9" w:rsidRPr="004E2141" w:rsidRDefault="003D55F9" w:rsidP="00602D27">
            <w:pPr>
              <w:pStyle w:val="TableParagraph"/>
              <w:spacing w:line="276" w:lineRule="auto"/>
              <w:jc w:val="left"/>
              <w:rPr>
                <w:sz w:val="28"/>
                <w:szCs w:val="28"/>
              </w:rPr>
            </w:pPr>
          </w:p>
        </w:tc>
      </w:tr>
      <w:tr w:rsidR="003D55F9" w:rsidRPr="004E2141" w14:paraId="0A40FD88" w14:textId="77777777" w:rsidTr="003D55F9">
        <w:trPr>
          <w:trHeight w:val="482"/>
        </w:trPr>
        <w:tc>
          <w:tcPr>
            <w:tcW w:w="3737" w:type="dxa"/>
          </w:tcPr>
          <w:p w14:paraId="08FD9D4D" w14:textId="77777777" w:rsidR="003D55F9" w:rsidRPr="004E2141" w:rsidRDefault="003D55F9" w:rsidP="00602D27">
            <w:pPr>
              <w:pStyle w:val="TableParagraph"/>
              <w:spacing w:line="276" w:lineRule="auto"/>
              <w:ind w:left="107"/>
              <w:jc w:val="left"/>
              <w:rPr>
                <w:sz w:val="28"/>
                <w:szCs w:val="28"/>
              </w:rPr>
            </w:pPr>
            <w:r w:rsidRPr="004E2141">
              <w:rPr>
                <w:sz w:val="28"/>
                <w:szCs w:val="28"/>
              </w:rPr>
              <w:t>Oxacillin</w:t>
            </w:r>
          </w:p>
        </w:tc>
        <w:tc>
          <w:tcPr>
            <w:tcW w:w="379" w:type="dxa"/>
          </w:tcPr>
          <w:p w14:paraId="04883A17" w14:textId="77777777" w:rsidR="003D55F9" w:rsidRPr="004E2141" w:rsidRDefault="003D55F9" w:rsidP="00602D27">
            <w:pPr>
              <w:pStyle w:val="TableParagraph"/>
              <w:spacing w:line="276" w:lineRule="auto"/>
              <w:jc w:val="left"/>
              <w:rPr>
                <w:sz w:val="28"/>
                <w:szCs w:val="28"/>
              </w:rPr>
            </w:pPr>
          </w:p>
        </w:tc>
        <w:tc>
          <w:tcPr>
            <w:tcW w:w="383" w:type="dxa"/>
          </w:tcPr>
          <w:p w14:paraId="792930C9" w14:textId="77777777" w:rsidR="003D55F9" w:rsidRPr="004E2141" w:rsidRDefault="003D55F9" w:rsidP="00602D27">
            <w:pPr>
              <w:pStyle w:val="TableParagraph"/>
              <w:spacing w:line="276" w:lineRule="auto"/>
              <w:jc w:val="left"/>
              <w:rPr>
                <w:sz w:val="28"/>
                <w:szCs w:val="28"/>
              </w:rPr>
            </w:pPr>
          </w:p>
        </w:tc>
        <w:tc>
          <w:tcPr>
            <w:tcW w:w="381" w:type="dxa"/>
          </w:tcPr>
          <w:p w14:paraId="3C418435" w14:textId="77777777" w:rsidR="003D55F9" w:rsidRPr="004E2141" w:rsidRDefault="003D55F9" w:rsidP="00602D27">
            <w:pPr>
              <w:pStyle w:val="TableParagraph"/>
              <w:spacing w:line="276" w:lineRule="auto"/>
              <w:jc w:val="left"/>
              <w:rPr>
                <w:sz w:val="28"/>
                <w:szCs w:val="28"/>
              </w:rPr>
            </w:pPr>
          </w:p>
        </w:tc>
        <w:tc>
          <w:tcPr>
            <w:tcW w:w="2976" w:type="dxa"/>
          </w:tcPr>
          <w:p w14:paraId="3879C264" w14:textId="77777777" w:rsidR="003D55F9" w:rsidRPr="004E2141" w:rsidRDefault="003D55F9" w:rsidP="00602D27">
            <w:pPr>
              <w:pStyle w:val="TableParagraph"/>
              <w:spacing w:line="276" w:lineRule="auto"/>
              <w:ind w:left="110"/>
              <w:jc w:val="left"/>
              <w:rPr>
                <w:sz w:val="28"/>
                <w:szCs w:val="28"/>
              </w:rPr>
            </w:pPr>
            <w:r w:rsidRPr="004E2141">
              <w:rPr>
                <w:sz w:val="28"/>
                <w:szCs w:val="28"/>
              </w:rPr>
              <w:t>Erythromycin</w:t>
            </w:r>
          </w:p>
        </w:tc>
        <w:tc>
          <w:tcPr>
            <w:tcW w:w="381" w:type="dxa"/>
          </w:tcPr>
          <w:p w14:paraId="322347B4" w14:textId="77777777" w:rsidR="003D55F9" w:rsidRPr="004E2141" w:rsidRDefault="003D55F9" w:rsidP="00602D27">
            <w:pPr>
              <w:pStyle w:val="TableParagraph"/>
              <w:spacing w:line="276" w:lineRule="auto"/>
              <w:jc w:val="left"/>
              <w:rPr>
                <w:sz w:val="28"/>
                <w:szCs w:val="28"/>
              </w:rPr>
            </w:pPr>
          </w:p>
        </w:tc>
        <w:tc>
          <w:tcPr>
            <w:tcW w:w="383" w:type="dxa"/>
          </w:tcPr>
          <w:p w14:paraId="0E8281E9" w14:textId="77777777" w:rsidR="003D55F9" w:rsidRPr="004E2141" w:rsidRDefault="003D55F9" w:rsidP="00602D27">
            <w:pPr>
              <w:pStyle w:val="TableParagraph"/>
              <w:spacing w:line="276" w:lineRule="auto"/>
              <w:jc w:val="left"/>
              <w:rPr>
                <w:sz w:val="28"/>
                <w:szCs w:val="28"/>
              </w:rPr>
            </w:pPr>
          </w:p>
        </w:tc>
        <w:tc>
          <w:tcPr>
            <w:tcW w:w="381" w:type="dxa"/>
          </w:tcPr>
          <w:p w14:paraId="3FBE7FFE" w14:textId="77777777" w:rsidR="003D55F9" w:rsidRPr="004E2141" w:rsidRDefault="003D55F9" w:rsidP="00602D27">
            <w:pPr>
              <w:pStyle w:val="TableParagraph"/>
              <w:spacing w:line="276" w:lineRule="auto"/>
              <w:jc w:val="left"/>
              <w:rPr>
                <w:sz w:val="28"/>
                <w:szCs w:val="28"/>
              </w:rPr>
            </w:pPr>
          </w:p>
        </w:tc>
      </w:tr>
      <w:tr w:rsidR="003D55F9" w:rsidRPr="004E2141" w14:paraId="069B0968" w14:textId="77777777" w:rsidTr="003D55F9">
        <w:trPr>
          <w:trHeight w:val="481"/>
        </w:trPr>
        <w:tc>
          <w:tcPr>
            <w:tcW w:w="3737" w:type="dxa"/>
          </w:tcPr>
          <w:p w14:paraId="7A4AFE1B" w14:textId="77777777" w:rsidR="003D55F9" w:rsidRPr="004E2141" w:rsidRDefault="003D55F9" w:rsidP="00602D27">
            <w:pPr>
              <w:pStyle w:val="TableParagraph"/>
              <w:spacing w:line="276" w:lineRule="auto"/>
              <w:ind w:left="107"/>
              <w:jc w:val="left"/>
              <w:rPr>
                <w:sz w:val="28"/>
                <w:szCs w:val="28"/>
              </w:rPr>
            </w:pPr>
            <w:r w:rsidRPr="004E2141">
              <w:rPr>
                <w:sz w:val="28"/>
                <w:szCs w:val="28"/>
              </w:rPr>
              <w:t>Cefuroxime</w:t>
            </w:r>
          </w:p>
        </w:tc>
        <w:tc>
          <w:tcPr>
            <w:tcW w:w="379" w:type="dxa"/>
          </w:tcPr>
          <w:p w14:paraId="2A033863" w14:textId="77777777" w:rsidR="003D55F9" w:rsidRPr="004E2141" w:rsidRDefault="003D55F9" w:rsidP="00602D27">
            <w:pPr>
              <w:pStyle w:val="TableParagraph"/>
              <w:spacing w:line="276" w:lineRule="auto"/>
              <w:jc w:val="left"/>
              <w:rPr>
                <w:sz w:val="28"/>
                <w:szCs w:val="28"/>
              </w:rPr>
            </w:pPr>
          </w:p>
        </w:tc>
        <w:tc>
          <w:tcPr>
            <w:tcW w:w="383" w:type="dxa"/>
          </w:tcPr>
          <w:p w14:paraId="5896FB11" w14:textId="77777777" w:rsidR="003D55F9" w:rsidRPr="004E2141" w:rsidRDefault="003D55F9" w:rsidP="00602D27">
            <w:pPr>
              <w:pStyle w:val="TableParagraph"/>
              <w:spacing w:line="276" w:lineRule="auto"/>
              <w:jc w:val="left"/>
              <w:rPr>
                <w:sz w:val="28"/>
                <w:szCs w:val="28"/>
              </w:rPr>
            </w:pPr>
          </w:p>
        </w:tc>
        <w:tc>
          <w:tcPr>
            <w:tcW w:w="381" w:type="dxa"/>
          </w:tcPr>
          <w:p w14:paraId="332A917F" w14:textId="77777777" w:rsidR="003D55F9" w:rsidRPr="004E2141" w:rsidRDefault="003D55F9" w:rsidP="00602D27">
            <w:pPr>
              <w:pStyle w:val="TableParagraph"/>
              <w:spacing w:line="276" w:lineRule="auto"/>
              <w:jc w:val="left"/>
              <w:rPr>
                <w:sz w:val="28"/>
                <w:szCs w:val="28"/>
              </w:rPr>
            </w:pPr>
          </w:p>
        </w:tc>
        <w:tc>
          <w:tcPr>
            <w:tcW w:w="2976" w:type="dxa"/>
          </w:tcPr>
          <w:p w14:paraId="031C7235" w14:textId="77777777" w:rsidR="003D55F9" w:rsidRPr="004E2141" w:rsidRDefault="003D55F9" w:rsidP="00602D27">
            <w:pPr>
              <w:pStyle w:val="TableParagraph"/>
              <w:spacing w:line="276" w:lineRule="auto"/>
              <w:ind w:left="110"/>
              <w:jc w:val="left"/>
              <w:rPr>
                <w:sz w:val="28"/>
                <w:szCs w:val="28"/>
              </w:rPr>
            </w:pPr>
            <w:r w:rsidRPr="004E2141">
              <w:rPr>
                <w:sz w:val="28"/>
                <w:szCs w:val="28"/>
              </w:rPr>
              <w:t>Ciprofloxacin</w:t>
            </w:r>
          </w:p>
        </w:tc>
        <w:tc>
          <w:tcPr>
            <w:tcW w:w="381" w:type="dxa"/>
          </w:tcPr>
          <w:p w14:paraId="75561026" w14:textId="77777777" w:rsidR="003D55F9" w:rsidRPr="004E2141" w:rsidRDefault="003D55F9" w:rsidP="00602D27">
            <w:pPr>
              <w:pStyle w:val="TableParagraph"/>
              <w:spacing w:line="276" w:lineRule="auto"/>
              <w:jc w:val="left"/>
              <w:rPr>
                <w:sz w:val="28"/>
                <w:szCs w:val="28"/>
              </w:rPr>
            </w:pPr>
          </w:p>
        </w:tc>
        <w:tc>
          <w:tcPr>
            <w:tcW w:w="383" w:type="dxa"/>
          </w:tcPr>
          <w:p w14:paraId="01B68B28" w14:textId="77777777" w:rsidR="003D55F9" w:rsidRPr="004E2141" w:rsidRDefault="003D55F9" w:rsidP="00602D27">
            <w:pPr>
              <w:pStyle w:val="TableParagraph"/>
              <w:spacing w:line="276" w:lineRule="auto"/>
              <w:jc w:val="left"/>
              <w:rPr>
                <w:sz w:val="28"/>
                <w:szCs w:val="28"/>
              </w:rPr>
            </w:pPr>
          </w:p>
        </w:tc>
        <w:tc>
          <w:tcPr>
            <w:tcW w:w="381" w:type="dxa"/>
          </w:tcPr>
          <w:p w14:paraId="53051F9F" w14:textId="77777777" w:rsidR="003D55F9" w:rsidRPr="004E2141" w:rsidRDefault="003D55F9" w:rsidP="00602D27">
            <w:pPr>
              <w:pStyle w:val="TableParagraph"/>
              <w:spacing w:line="276" w:lineRule="auto"/>
              <w:jc w:val="left"/>
              <w:rPr>
                <w:sz w:val="28"/>
                <w:szCs w:val="28"/>
              </w:rPr>
            </w:pPr>
          </w:p>
        </w:tc>
      </w:tr>
      <w:tr w:rsidR="003D55F9" w:rsidRPr="004E2141" w14:paraId="7D9E9F0D" w14:textId="77777777" w:rsidTr="003D55F9">
        <w:trPr>
          <w:trHeight w:val="484"/>
        </w:trPr>
        <w:tc>
          <w:tcPr>
            <w:tcW w:w="3737" w:type="dxa"/>
          </w:tcPr>
          <w:p w14:paraId="04C4A1D1" w14:textId="77777777" w:rsidR="003D55F9" w:rsidRPr="004E2141" w:rsidRDefault="003D55F9" w:rsidP="00602D27">
            <w:pPr>
              <w:pStyle w:val="TableParagraph"/>
              <w:spacing w:line="276" w:lineRule="auto"/>
              <w:ind w:left="107"/>
              <w:jc w:val="left"/>
              <w:rPr>
                <w:sz w:val="28"/>
                <w:szCs w:val="28"/>
              </w:rPr>
            </w:pPr>
            <w:r w:rsidRPr="004E2141">
              <w:rPr>
                <w:sz w:val="28"/>
                <w:szCs w:val="28"/>
              </w:rPr>
              <w:t>Cefotaxime</w:t>
            </w:r>
          </w:p>
        </w:tc>
        <w:tc>
          <w:tcPr>
            <w:tcW w:w="379" w:type="dxa"/>
          </w:tcPr>
          <w:p w14:paraId="068089E6" w14:textId="77777777" w:rsidR="003D55F9" w:rsidRPr="004E2141" w:rsidRDefault="003D55F9" w:rsidP="00602D27">
            <w:pPr>
              <w:pStyle w:val="TableParagraph"/>
              <w:spacing w:line="276" w:lineRule="auto"/>
              <w:jc w:val="left"/>
              <w:rPr>
                <w:sz w:val="28"/>
                <w:szCs w:val="28"/>
              </w:rPr>
            </w:pPr>
          </w:p>
        </w:tc>
        <w:tc>
          <w:tcPr>
            <w:tcW w:w="383" w:type="dxa"/>
          </w:tcPr>
          <w:p w14:paraId="0C36EE29" w14:textId="77777777" w:rsidR="003D55F9" w:rsidRPr="004E2141" w:rsidRDefault="003D55F9" w:rsidP="00602D27">
            <w:pPr>
              <w:pStyle w:val="TableParagraph"/>
              <w:spacing w:line="276" w:lineRule="auto"/>
              <w:jc w:val="left"/>
              <w:rPr>
                <w:sz w:val="28"/>
                <w:szCs w:val="28"/>
              </w:rPr>
            </w:pPr>
          </w:p>
        </w:tc>
        <w:tc>
          <w:tcPr>
            <w:tcW w:w="381" w:type="dxa"/>
          </w:tcPr>
          <w:p w14:paraId="325B57D0" w14:textId="77777777" w:rsidR="003D55F9" w:rsidRPr="004E2141" w:rsidRDefault="003D55F9" w:rsidP="00602D27">
            <w:pPr>
              <w:pStyle w:val="TableParagraph"/>
              <w:spacing w:line="276" w:lineRule="auto"/>
              <w:jc w:val="left"/>
              <w:rPr>
                <w:sz w:val="28"/>
                <w:szCs w:val="28"/>
              </w:rPr>
            </w:pPr>
          </w:p>
        </w:tc>
        <w:tc>
          <w:tcPr>
            <w:tcW w:w="2976" w:type="dxa"/>
          </w:tcPr>
          <w:p w14:paraId="754493E3" w14:textId="77777777" w:rsidR="003D55F9" w:rsidRPr="004E2141" w:rsidRDefault="003D55F9" w:rsidP="00602D27">
            <w:pPr>
              <w:pStyle w:val="TableParagraph"/>
              <w:spacing w:line="276" w:lineRule="auto"/>
              <w:ind w:left="110"/>
              <w:jc w:val="left"/>
              <w:rPr>
                <w:sz w:val="28"/>
                <w:szCs w:val="28"/>
              </w:rPr>
            </w:pPr>
            <w:r w:rsidRPr="004E2141">
              <w:rPr>
                <w:sz w:val="28"/>
                <w:szCs w:val="28"/>
              </w:rPr>
              <w:t>Levofloxacin</w:t>
            </w:r>
          </w:p>
        </w:tc>
        <w:tc>
          <w:tcPr>
            <w:tcW w:w="381" w:type="dxa"/>
          </w:tcPr>
          <w:p w14:paraId="62EA56AF" w14:textId="77777777" w:rsidR="003D55F9" w:rsidRPr="004E2141" w:rsidRDefault="003D55F9" w:rsidP="00602D27">
            <w:pPr>
              <w:pStyle w:val="TableParagraph"/>
              <w:spacing w:line="276" w:lineRule="auto"/>
              <w:jc w:val="left"/>
              <w:rPr>
                <w:sz w:val="28"/>
                <w:szCs w:val="28"/>
              </w:rPr>
            </w:pPr>
          </w:p>
        </w:tc>
        <w:tc>
          <w:tcPr>
            <w:tcW w:w="383" w:type="dxa"/>
          </w:tcPr>
          <w:p w14:paraId="530C7514" w14:textId="77777777" w:rsidR="003D55F9" w:rsidRPr="004E2141" w:rsidRDefault="003D55F9" w:rsidP="00602D27">
            <w:pPr>
              <w:pStyle w:val="TableParagraph"/>
              <w:spacing w:line="276" w:lineRule="auto"/>
              <w:jc w:val="left"/>
              <w:rPr>
                <w:sz w:val="28"/>
                <w:szCs w:val="28"/>
              </w:rPr>
            </w:pPr>
          </w:p>
        </w:tc>
        <w:tc>
          <w:tcPr>
            <w:tcW w:w="381" w:type="dxa"/>
          </w:tcPr>
          <w:p w14:paraId="1FF4639F" w14:textId="77777777" w:rsidR="003D55F9" w:rsidRPr="004E2141" w:rsidRDefault="003D55F9" w:rsidP="00602D27">
            <w:pPr>
              <w:pStyle w:val="TableParagraph"/>
              <w:spacing w:line="276" w:lineRule="auto"/>
              <w:jc w:val="left"/>
              <w:rPr>
                <w:sz w:val="28"/>
                <w:szCs w:val="28"/>
              </w:rPr>
            </w:pPr>
          </w:p>
        </w:tc>
      </w:tr>
      <w:tr w:rsidR="003D55F9" w:rsidRPr="004E2141" w14:paraId="28EAC86F" w14:textId="77777777" w:rsidTr="003D55F9">
        <w:trPr>
          <w:trHeight w:val="481"/>
        </w:trPr>
        <w:tc>
          <w:tcPr>
            <w:tcW w:w="3737" w:type="dxa"/>
          </w:tcPr>
          <w:p w14:paraId="4948C330" w14:textId="77777777" w:rsidR="003D55F9" w:rsidRPr="004E2141" w:rsidRDefault="003D55F9" w:rsidP="00602D27">
            <w:pPr>
              <w:pStyle w:val="TableParagraph"/>
              <w:spacing w:line="276" w:lineRule="auto"/>
              <w:ind w:left="107"/>
              <w:jc w:val="left"/>
              <w:rPr>
                <w:sz w:val="28"/>
                <w:szCs w:val="28"/>
              </w:rPr>
            </w:pPr>
            <w:r w:rsidRPr="004E2141">
              <w:rPr>
                <w:sz w:val="28"/>
                <w:szCs w:val="28"/>
              </w:rPr>
              <w:t>Ceftazidime</w:t>
            </w:r>
          </w:p>
        </w:tc>
        <w:tc>
          <w:tcPr>
            <w:tcW w:w="379" w:type="dxa"/>
          </w:tcPr>
          <w:p w14:paraId="0774DFE2" w14:textId="77777777" w:rsidR="003D55F9" w:rsidRPr="004E2141" w:rsidRDefault="003D55F9" w:rsidP="00602D27">
            <w:pPr>
              <w:pStyle w:val="TableParagraph"/>
              <w:spacing w:line="276" w:lineRule="auto"/>
              <w:jc w:val="left"/>
              <w:rPr>
                <w:sz w:val="28"/>
                <w:szCs w:val="28"/>
              </w:rPr>
            </w:pPr>
          </w:p>
        </w:tc>
        <w:tc>
          <w:tcPr>
            <w:tcW w:w="383" w:type="dxa"/>
          </w:tcPr>
          <w:p w14:paraId="29BD939B" w14:textId="77777777" w:rsidR="003D55F9" w:rsidRPr="004E2141" w:rsidRDefault="003D55F9" w:rsidP="00602D27">
            <w:pPr>
              <w:pStyle w:val="TableParagraph"/>
              <w:spacing w:line="276" w:lineRule="auto"/>
              <w:jc w:val="left"/>
              <w:rPr>
                <w:sz w:val="28"/>
                <w:szCs w:val="28"/>
              </w:rPr>
            </w:pPr>
          </w:p>
        </w:tc>
        <w:tc>
          <w:tcPr>
            <w:tcW w:w="381" w:type="dxa"/>
          </w:tcPr>
          <w:p w14:paraId="68D4651E" w14:textId="77777777" w:rsidR="003D55F9" w:rsidRPr="004E2141" w:rsidRDefault="003D55F9" w:rsidP="00602D27">
            <w:pPr>
              <w:pStyle w:val="TableParagraph"/>
              <w:spacing w:line="276" w:lineRule="auto"/>
              <w:jc w:val="left"/>
              <w:rPr>
                <w:sz w:val="28"/>
                <w:szCs w:val="28"/>
              </w:rPr>
            </w:pPr>
          </w:p>
        </w:tc>
        <w:tc>
          <w:tcPr>
            <w:tcW w:w="2976" w:type="dxa"/>
          </w:tcPr>
          <w:p w14:paraId="37381880" w14:textId="77777777" w:rsidR="003D55F9" w:rsidRPr="004E2141" w:rsidRDefault="003D55F9" w:rsidP="00602D27">
            <w:pPr>
              <w:pStyle w:val="TableParagraph"/>
              <w:spacing w:line="276" w:lineRule="auto"/>
              <w:ind w:left="110"/>
              <w:jc w:val="left"/>
              <w:rPr>
                <w:sz w:val="28"/>
                <w:szCs w:val="28"/>
              </w:rPr>
            </w:pPr>
            <w:r w:rsidRPr="004E2141">
              <w:rPr>
                <w:sz w:val="28"/>
                <w:szCs w:val="28"/>
              </w:rPr>
              <w:t>Ceftazidime+avibactam</w:t>
            </w:r>
          </w:p>
        </w:tc>
        <w:tc>
          <w:tcPr>
            <w:tcW w:w="381" w:type="dxa"/>
          </w:tcPr>
          <w:p w14:paraId="7E10AFDA" w14:textId="77777777" w:rsidR="003D55F9" w:rsidRPr="004E2141" w:rsidRDefault="003D55F9" w:rsidP="00602D27">
            <w:pPr>
              <w:pStyle w:val="TableParagraph"/>
              <w:spacing w:line="276" w:lineRule="auto"/>
              <w:jc w:val="left"/>
              <w:rPr>
                <w:sz w:val="28"/>
                <w:szCs w:val="28"/>
              </w:rPr>
            </w:pPr>
          </w:p>
        </w:tc>
        <w:tc>
          <w:tcPr>
            <w:tcW w:w="383" w:type="dxa"/>
          </w:tcPr>
          <w:p w14:paraId="613737BA" w14:textId="77777777" w:rsidR="003D55F9" w:rsidRPr="004E2141" w:rsidRDefault="003D55F9" w:rsidP="00602D27">
            <w:pPr>
              <w:pStyle w:val="TableParagraph"/>
              <w:spacing w:line="276" w:lineRule="auto"/>
              <w:jc w:val="left"/>
              <w:rPr>
                <w:sz w:val="28"/>
                <w:szCs w:val="28"/>
              </w:rPr>
            </w:pPr>
          </w:p>
        </w:tc>
        <w:tc>
          <w:tcPr>
            <w:tcW w:w="381" w:type="dxa"/>
          </w:tcPr>
          <w:p w14:paraId="1E61CC64" w14:textId="77777777" w:rsidR="003D55F9" w:rsidRPr="004E2141" w:rsidRDefault="003D55F9" w:rsidP="00602D27">
            <w:pPr>
              <w:pStyle w:val="TableParagraph"/>
              <w:spacing w:line="276" w:lineRule="auto"/>
              <w:jc w:val="left"/>
              <w:rPr>
                <w:sz w:val="28"/>
                <w:szCs w:val="28"/>
              </w:rPr>
            </w:pPr>
          </w:p>
        </w:tc>
      </w:tr>
      <w:tr w:rsidR="003D55F9" w:rsidRPr="004E2141" w14:paraId="00CB2525" w14:textId="77777777" w:rsidTr="003D55F9">
        <w:trPr>
          <w:trHeight w:val="484"/>
        </w:trPr>
        <w:tc>
          <w:tcPr>
            <w:tcW w:w="3737" w:type="dxa"/>
          </w:tcPr>
          <w:p w14:paraId="52181554" w14:textId="77777777" w:rsidR="003D55F9" w:rsidRPr="004E2141" w:rsidRDefault="003D55F9" w:rsidP="00602D27">
            <w:pPr>
              <w:pStyle w:val="TableParagraph"/>
              <w:spacing w:line="276" w:lineRule="auto"/>
              <w:ind w:left="107"/>
              <w:jc w:val="left"/>
              <w:rPr>
                <w:sz w:val="28"/>
                <w:szCs w:val="28"/>
              </w:rPr>
            </w:pPr>
            <w:r w:rsidRPr="004E2141">
              <w:rPr>
                <w:sz w:val="28"/>
                <w:szCs w:val="28"/>
              </w:rPr>
              <w:t>Ceftriaxone</w:t>
            </w:r>
          </w:p>
        </w:tc>
        <w:tc>
          <w:tcPr>
            <w:tcW w:w="379" w:type="dxa"/>
          </w:tcPr>
          <w:p w14:paraId="00F70A8A" w14:textId="77777777" w:rsidR="003D55F9" w:rsidRPr="004E2141" w:rsidRDefault="003D55F9" w:rsidP="00602D27">
            <w:pPr>
              <w:pStyle w:val="TableParagraph"/>
              <w:spacing w:line="276" w:lineRule="auto"/>
              <w:jc w:val="left"/>
              <w:rPr>
                <w:sz w:val="28"/>
                <w:szCs w:val="28"/>
              </w:rPr>
            </w:pPr>
          </w:p>
        </w:tc>
        <w:tc>
          <w:tcPr>
            <w:tcW w:w="383" w:type="dxa"/>
          </w:tcPr>
          <w:p w14:paraId="205C0D80" w14:textId="77777777" w:rsidR="003D55F9" w:rsidRPr="004E2141" w:rsidRDefault="003D55F9" w:rsidP="00602D27">
            <w:pPr>
              <w:pStyle w:val="TableParagraph"/>
              <w:spacing w:line="276" w:lineRule="auto"/>
              <w:jc w:val="left"/>
              <w:rPr>
                <w:sz w:val="28"/>
                <w:szCs w:val="28"/>
              </w:rPr>
            </w:pPr>
          </w:p>
        </w:tc>
        <w:tc>
          <w:tcPr>
            <w:tcW w:w="381" w:type="dxa"/>
          </w:tcPr>
          <w:p w14:paraId="067EB847" w14:textId="77777777" w:rsidR="003D55F9" w:rsidRPr="004E2141" w:rsidRDefault="003D55F9" w:rsidP="00602D27">
            <w:pPr>
              <w:pStyle w:val="TableParagraph"/>
              <w:spacing w:line="276" w:lineRule="auto"/>
              <w:jc w:val="left"/>
              <w:rPr>
                <w:sz w:val="28"/>
                <w:szCs w:val="28"/>
              </w:rPr>
            </w:pPr>
          </w:p>
        </w:tc>
        <w:tc>
          <w:tcPr>
            <w:tcW w:w="2976" w:type="dxa"/>
          </w:tcPr>
          <w:p w14:paraId="4670336D" w14:textId="77777777" w:rsidR="003D55F9" w:rsidRPr="004E2141" w:rsidRDefault="003D55F9" w:rsidP="00602D27">
            <w:pPr>
              <w:pStyle w:val="TableParagraph"/>
              <w:spacing w:line="276" w:lineRule="auto"/>
              <w:ind w:left="110"/>
              <w:jc w:val="left"/>
              <w:rPr>
                <w:sz w:val="28"/>
                <w:szCs w:val="28"/>
              </w:rPr>
            </w:pPr>
            <w:r w:rsidRPr="004E2141">
              <w:rPr>
                <w:sz w:val="28"/>
                <w:szCs w:val="28"/>
              </w:rPr>
              <w:t>Tobramycin</w:t>
            </w:r>
          </w:p>
        </w:tc>
        <w:tc>
          <w:tcPr>
            <w:tcW w:w="381" w:type="dxa"/>
          </w:tcPr>
          <w:p w14:paraId="5971C48F" w14:textId="77777777" w:rsidR="003D55F9" w:rsidRPr="004E2141" w:rsidRDefault="003D55F9" w:rsidP="00602D27">
            <w:pPr>
              <w:pStyle w:val="TableParagraph"/>
              <w:spacing w:line="276" w:lineRule="auto"/>
              <w:jc w:val="left"/>
              <w:rPr>
                <w:sz w:val="28"/>
                <w:szCs w:val="28"/>
              </w:rPr>
            </w:pPr>
          </w:p>
        </w:tc>
        <w:tc>
          <w:tcPr>
            <w:tcW w:w="383" w:type="dxa"/>
          </w:tcPr>
          <w:p w14:paraId="7C8E8FF1" w14:textId="77777777" w:rsidR="003D55F9" w:rsidRPr="004E2141" w:rsidRDefault="003D55F9" w:rsidP="00602D27">
            <w:pPr>
              <w:pStyle w:val="TableParagraph"/>
              <w:spacing w:line="276" w:lineRule="auto"/>
              <w:jc w:val="left"/>
              <w:rPr>
                <w:sz w:val="28"/>
                <w:szCs w:val="28"/>
              </w:rPr>
            </w:pPr>
          </w:p>
        </w:tc>
        <w:tc>
          <w:tcPr>
            <w:tcW w:w="381" w:type="dxa"/>
          </w:tcPr>
          <w:p w14:paraId="04350345" w14:textId="77777777" w:rsidR="003D55F9" w:rsidRPr="004E2141" w:rsidRDefault="003D55F9" w:rsidP="00602D27">
            <w:pPr>
              <w:pStyle w:val="TableParagraph"/>
              <w:spacing w:line="276" w:lineRule="auto"/>
              <w:jc w:val="left"/>
              <w:rPr>
                <w:sz w:val="28"/>
                <w:szCs w:val="28"/>
              </w:rPr>
            </w:pPr>
          </w:p>
        </w:tc>
      </w:tr>
      <w:tr w:rsidR="003D55F9" w:rsidRPr="004E2141" w14:paraId="1B65AAC6" w14:textId="77777777" w:rsidTr="003D55F9">
        <w:trPr>
          <w:trHeight w:val="482"/>
        </w:trPr>
        <w:tc>
          <w:tcPr>
            <w:tcW w:w="3737" w:type="dxa"/>
          </w:tcPr>
          <w:p w14:paraId="0C5C9CF7" w14:textId="77777777" w:rsidR="003D55F9" w:rsidRPr="004E2141" w:rsidRDefault="003D55F9" w:rsidP="00602D27">
            <w:pPr>
              <w:pStyle w:val="TableParagraph"/>
              <w:spacing w:line="276" w:lineRule="auto"/>
              <w:ind w:left="107"/>
              <w:jc w:val="left"/>
              <w:rPr>
                <w:sz w:val="28"/>
                <w:szCs w:val="28"/>
              </w:rPr>
            </w:pPr>
            <w:r w:rsidRPr="004E2141">
              <w:rPr>
                <w:sz w:val="28"/>
                <w:szCs w:val="28"/>
              </w:rPr>
              <w:t>Cefoperazone+sulbactam</w:t>
            </w:r>
          </w:p>
        </w:tc>
        <w:tc>
          <w:tcPr>
            <w:tcW w:w="379" w:type="dxa"/>
          </w:tcPr>
          <w:p w14:paraId="57FE5CC3" w14:textId="77777777" w:rsidR="003D55F9" w:rsidRPr="004E2141" w:rsidRDefault="003D55F9" w:rsidP="00602D27">
            <w:pPr>
              <w:pStyle w:val="TableParagraph"/>
              <w:spacing w:line="276" w:lineRule="auto"/>
              <w:jc w:val="left"/>
              <w:rPr>
                <w:sz w:val="28"/>
                <w:szCs w:val="28"/>
              </w:rPr>
            </w:pPr>
          </w:p>
        </w:tc>
        <w:tc>
          <w:tcPr>
            <w:tcW w:w="383" w:type="dxa"/>
          </w:tcPr>
          <w:p w14:paraId="5439908C" w14:textId="77777777" w:rsidR="003D55F9" w:rsidRPr="004E2141" w:rsidRDefault="003D55F9" w:rsidP="00602D27">
            <w:pPr>
              <w:pStyle w:val="TableParagraph"/>
              <w:spacing w:line="276" w:lineRule="auto"/>
              <w:jc w:val="left"/>
              <w:rPr>
                <w:sz w:val="28"/>
                <w:szCs w:val="28"/>
              </w:rPr>
            </w:pPr>
          </w:p>
        </w:tc>
        <w:tc>
          <w:tcPr>
            <w:tcW w:w="381" w:type="dxa"/>
          </w:tcPr>
          <w:p w14:paraId="3F6B3C00" w14:textId="77777777" w:rsidR="003D55F9" w:rsidRPr="004E2141" w:rsidRDefault="003D55F9" w:rsidP="00602D27">
            <w:pPr>
              <w:pStyle w:val="TableParagraph"/>
              <w:spacing w:line="276" w:lineRule="auto"/>
              <w:jc w:val="left"/>
              <w:rPr>
                <w:sz w:val="28"/>
                <w:szCs w:val="28"/>
              </w:rPr>
            </w:pPr>
          </w:p>
        </w:tc>
        <w:tc>
          <w:tcPr>
            <w:tcW w:w="2976" w:type="dxa"/>
          </w:tcPr>
          <w:p w14:paraId="0FE9B07B" w14:textId="77777777" w:rsidR="003D55F9" w:rsidRPr="004E2141" w:rsidRDefault="003D55F9" w:rsidP="00602D27">
            <w:pPr>
              <w:pStyle w:val="TableParagraph"/>
              <w:spacing w:line="276" w:lineRule="auto"/>
              <w:ind w:left="110"/>
              <w:jc w:val="left"/>
              <w:rPr>
                <w:sz w:val="28"/>
                <w:szCs w:val="28"/>
              </w:rPr>
            </w:pPr>
            <w:r w:rsidRPr="004E2141">
              <w:rPr>
                <w:sz w:val="28"/>
                <w:szCs w:val="28"/>
              </w:rPr>
              <w:t>Fosfomycin</w:t>
            </w:r>
          </w:p>
        </w:tc>
        <w:tc>
          <w:tcPr>
            <w:tcW w:w="381" w:type="dxa"/>
          </w:tcPr>
          <w:p w14:paraId="1324286B" w14:textId="77777777" w:rsidR="003D55F9" w:rsidRPr="004E2141" w:rsidRDefault="003D55F9" w:rsidP="00602D27">
            <w:pPr>
              <w:pStyle w:val="TableParagraph"/>
              <w:spacing w:line="276" w:lineRule="auto"/>
              <w:jc w:val="left"/>
              <w:rPr>
                <w:sz w:val="28"/>
                <w:szCs w:val="28"/>
              </w:rPr>
            </w:pPr>
          </w:p>
        </w:tc>
        <w:tc>
          <w:tcPr>
            <w:tcW w:w="383" w:type="dxa"/>
          </w:tcPr>
          <w:p w14:paraId="6D2F3A27" w14:textId="77777777" w:rsidR="003D55F9" w:rsidRPr="004E2141" w:rsidRDefault="003D55F9" w:rsidP="00602D27">
            <w:pPr>
              <w:pStyle w:val="TableParagraph"/>
              <w:spacing w:line="276" w:lineRule="auto"/>
              <w:jc w:val="left"/>
              <w:rPr>
                <w:sz w:val="28"/>
                <w:szCs w:val="28"/>
              </w:rPr>
            </w:pPr>
          </w:p>
        </w:tc>
        <w:tc>
          <w:tcPr>
            <w:tcW w:w="381" w:type="dxa"/>
          </w:tcPr>
          <w:p w14:paraId="47D6ED98" w14:textId="77777777" w:rsidR="003D55F9" w:rsidRPr="004E2141" w:rsidRDefault="003D55F9" w:rsidP="00602D27">
            <w:pPr>
              <w:pStyle w:val="TableParagraph"/>
              <w:spacing w:line="276" w:lineRule="auto"/>
              <w:jc w:val="left"/>
              <w:rPr>
                <w:sz w:val="28"/>
                <w:szCs w:val="28"/>
              </w:rPr>
            </w:pPr>
          </w:p>
        </w:tc>
      </w:tr>
      <w:tr w:rsidR="003D55F9" w:rsidRPr="004E2141" w14:paraId="46734157" w14:textId="77777777" w:rsidTr="003D55F9">
        <w:trPr>
          <w:trHeight w:val="482"/>
        </w:trPr>
        <w:tc>
          <w:tcPr>
            <w:tcW w:w="3737" w:type="dxa"/>
          </w:tcPr>
          <w:p w14:paraId="26553D81" w14:textId="77777777" w:rsidR="003D55F9" w:rsidRPr="004E2141" w:rsidRDefault="003D55F9" w:rsidP="00602D27">
            <w:pPr>
              <w:pStyle w:val="TableParagraph"/>
              <w:spacing w:line="276" w:lineRule="auto"/>
              <w:ind w:left="107"/>
              <w:jc w:val="left"/>
              <w:rPr>
                <w:sz w:val="28"/>
                <w:szCs w:val="28"/>
              </w:rPr>
            </w:pPr>
            <w:r w:rsidRPr="004E2141">
              <w:rPr>
                <w:sz w:val="28"/>
                <w:szCs w:val="28"/>
              </w:rPr>
              <w:lastRenderedPageBreak/>
              <w:t>Clindamycin</w:t>
            </w:r>
          </w:p>
        </w:tc>
        <w:tc>
          <w:tcPr>
            <w:tcW w:w="379" w:type="dxa"/>
          </w:tcPr>
          <w:p w14:paraId="2F2553F5" w14:textId="77777777" w:rsidR="003D55F9" w:rsidRPr="004E2141" w:rsidRDefault="003D55F9" w:rsidP="00602D27">
            <w:pPr>
              <w:pStyle w:val="TableParagraph"/>
              <w:spacing w:line="276" w:lineRule="auto"/>
              <w:jc w:val="left"/>
              <w:rPr>
                <w:sz w:val="28"/>
                <w:szCs w:val="28"/>
              </w:rPr>
            </w:pPr>
          </w:p>
        </w:tc>
        <w:tc>
          <w:tcPr>
            <w:tcW w:w="383" w:type="dxa"/>
          </w:tcPr>
          <w:p w14:paraId="4612AC87" w14:textId="77777777" w:rsidR="003D55F9" w:rsidRPr="004E2141" w:rsidRDefault="003D55F9" w:rsidP="00602D27">
            <w:pPr>
              <w:pStyle w:val="TableParagraph"/>
              <w:spacing w:line="276" w:lineRule="auto"/>
              <w:jc w:val="left"/>
              <w:rPr>
                <w:sz w:val="28"/>
                <w:szCs w:val="28"/>
              </w:rPr>
            </w:pPr>
          </w:p>
        </w:tc>
        <w:tc>
          <w:tcPr>
            <w:tcW w:w="381" w:type="dxa"/>
          </w:tcPr>
          <w:p w14:paraId="55719EAB" w14:textId="77777777" w:rsidR="003D55F9" w:rsidRPr="004E2141" w:rsidRDefault="003D55F9" w:rsidP="00602D27">
            <w:pPr>
              <w:pStyle w:val="TableParagraph"/>
              <w:spacing w:line="276" w:lineRule="auto"/>
              <w:jc w:val="left"/>
              <w:rPr>
                <w:sz w:val="28"/>
                <w:szCs w:val="28"/>
              </w:rPr>
            </w:pPr>
          </w:p>
        </w:tc>
        <w:tc>
          <w:tcPr>
            <w:tcW w:w="2976" w:type="dxa"/>
          </w:tcPr>
          <w:p w14:paraId="02E0E7FB" w14:textId="77777777" w:rsidR="003D55F9" w:rsidRPr="004E2141" w:rsidRDefault="003D55F9" w:rsidP="00602D27">
            <w:pPr>
              <w:pStyle w:val="TableParagraph"/>
              <w:spacing w:line="276" w:lineRule="auto"/>
              <w:ind w:left="110"/>
              <w:jc w:val="left"/>
              <w:rPr>
                <w:sz w:val="28"/>
                <w:szCs w:val="28"/>
              </w:rPr>
            </w:pPr>
            <w:r w:rsidRPr="004E2141">
              <w:rPr>
                <w:sz w:val="28"/>
                <w:szCs w:val="28"/>
              </w:rPr>
              <w:t>Doxycycline</w:t>
            </w:r>
          </w:p>
        </w:tc>
        <w:tc>
          <w:tcPr>
            <w:tcW w:w="381" w:type="dxa"/>
          </w:tcPr>
          <w:p w14:paraId="09304434" w14:textId="77777777" w:rsidR="003D55F9" w:rsidRPr="004E2141" w:rsidRDefault="003D55F9" w:rsidP="00602D27">
            <w:pPr>
              <w:pStyle w:val="TableParagraph"/>
              <w:spacing w:line="276" w:lineRule="auto"/>
              <w:jc w:val="left"/>
              <w:rPr>
                <w:sz w:val="28"/>
                <w:szCs w:val="28"/>
              </w:rPr>
            </w:pPr>
          </w:p>
        </w:tc>
        <w:tc>
          <w:tcPr>
            <w:tcW w:w="383" w:type="dxa"/>
          </w:tcPr>
          <w:p w14:paraId="1BB54554" w14:textId="77777777" w:rsidR="003D55F9" w:rsidRPr="004E2141" w:rsidRDefault="003D55F9" w:rsidP="00602D27">
            <w:pPr>
              <w:pStyle w:val="TableParagraph"/>
              <w:spacing w:line="276" w:lineRule="auto"/>
              <w:jc w:val="left"/>
              <w:rPr>
                <w:sz w:val="28"/>
                <w:szCs w:val="28"/>
              </w:rPr>
            </w:pPr>
          </w:p>
        </w:tc>
        <w:tc>
          <w:tcPr>
            <w:tcW w:w="381" w:type="dxa"/>
          </w:tcPr>
          <w:p w14:paraId="14316819" w14:textId="77777777" w:rsidR="003D55F9" w:rsidRPr="004E2141" w:rsidRDefault="003D55F9" w:rsidP="00602D27">
            <w:pPr>
              <w:pStyle w:val="TableParagraph"/>
              <w:spacing w:line="276" w:lineRule="auto"/>
              <w:jc w:val="left"/>
              <w:rPr>
                <w:sz w:val="28"/>
                <w:szCs w:val="28"/>
              </w:rPr>
            </w:pPr>
          </w:p>
        </w:tc>
      </w:tr>
      <w:tr w:rsidR="003D55F9" w:rsidRPr="004E2141" w14:paraId="184773FD" w14:textId="77777777" w:rsidTr="003D55F9">
        <w:trPr>
          <w:trHeight w:val="484"/>
        </w:trPr>
        <w:tc>
          <w:tcPr>
            <w:tcW w:w="3737" w:type="dxa"/>
          </w:tcPr>
          <w:p w14:paraId="4E9E75EB" w14:textId="77777777" w:rsidR="003D55F9" w:rsidRPr="004E2141" w:rsidRDefault="003D55F9" w:rsidP="00602D27">
            <w:pPr>
              <w:pStyle w:val="TableParagraph"/>
              <w:spacing w:line="276" w:lineRule="auto"/>
              <w:ind w:left="107"/>
              <w:jc w:val="left"/>
              <w:rPr>
                <w:sz w:val="28"/>
                <w:szCs w:val="28"/>
              </w:rPr>
            </w:pPr>
            <w:r w:rsidRPr="004E2141">
              <w:rPr>
                <w:sz w:val="28"/>
                <w:szCs w:val="28"/>
              </w:rPr>
              <w:t>Minocycline</w:t>
            </w:r>
          </w:p>
        </w:tc>
        <w:tc>
          <w:tcPr>
            <w:tcW w:w="379" w:type="dxa"/>
          </w:tcPr>
          <w:p w14:paraId="301E894C" w14:textId="77777777" w:rsidR="003D55F9" w:rsidRPr="004E2141" w:rsidRDefault="003D55F9" w:rsidP="00602D27">
            <w:pPr>
              <w:pStyle w:val="TableParagraph"/>
              <w:spacing w:line="276" w:lineRule="auto"/>
              <w:jc w:val="left"/>
              <w:rPr>
                <w:sz w:val="28"/>
                <w:szCs w:val="28"/>
              </w:rPr>
            </w:pPr>
          </w:p>
        </w:tc>
        <w:tc>
          <w:tcPr>
            <w:tcW w:w="383" w:type="dxa"/>
          </w:tcPr>
          <w:p w14:paraId="1E85E2AE" w14:textId="77777777" w:rsidR="003D55F9" w:rsidRPr="004E2141" w:rsidRDefault="003D55F9" w:rsidP="00602D27">
            <w:pPr>
              <w:pStyle w:val="TableParagraph"/>
              <w:spacing w:line="276" w:lineRule="auto"/>
              <w:jc w:val="left"/>
              <w:rPr>
                <w:sz w:val="28"/>
                <w:szCs w:val="28"/>
              </w:rPr>
            </w:pPr>
          </w:p>
        </w:tc>
        <w:tc>
          <w:tcPr>
            <w:tcW w:w="381" w:type="dxa"/>
          </w:tcPr>
          <w:p w14:paraId="1155FE49" w14:textId="77777777" w:rsidR="003D55F9" w:rsidRPr="004E2141" w:rsidRDefault="003D55F9" w:rsidP="00602D27">
            <w:pPr>
              <w:pStyle w:val="TableParagraph"/>
              <w:spacing w:line="276" w:lineRule="auto"/>
              <w:jc w:val="left"/>
              <w:rPr>
                <w:sz w:val="28"/>
                <w:szCs w:val="28"/>
              </w:rPr>
            </w:pPr>
          </w:p>
        </w:tc>
        <w:tc>
          <w:tcPr>
            <w:tcW w:w="2976" w:type="dxa"/>
          </w:tcPr>
          <w:p w14:paraId="2B08FE87" w14:textId="77777777" w:rsidR="003D55F9" w:rsidRPr="004E2141" w:rsidRDefault="003D55F9" w:rsidP="00602D27">
            <w:pPr>
              <w:pStyle w:val="TableParagraph"/>
              <w:spacing w:line="276" w:lineRule="auto"/>
              <w:ind w:left="110"/>
              <w:jc w:val="left"/>
              <w:rPr>
                <w:sz w:val="28"/>
                <w:szCs w:val="28"/>
              </w:rPr>
            </w:pPr>
            <w:r w:rsidRPr="004E2141">
              <w:rPr>
                <w:sz w:val="28"/>
                <w:szCs w:val="28"/>
              </w:rPr>
              <w:t>Co-trimoxazol</w:t>
            </w:r>
          </w:p>
        </w:tc>
        <w:tc>
          <w:tcPr>
            <w:tcW w:w="381" w:type="dxa"/>
          </w:tcPr>
          <w:p w14:paraId="131949E0" w14:textId="77777777" w:rsidR="003D55F9" w:rsidRPr="004E2141" w:rsidRDefault="003D55F9" w:rsidP="00602D27">
            <w:pPr>
              <w:pStyle w:val="TableParagraph"/>
              <w:spacing w:line="276" w:lineRule="auto"/>
              <w:jc w:val="left"/>
              <w:rPr>
                <w:sz w:val="28"/>
                <w:szCs w:val="28"/>
              </w:rPr>
            </w:pPr>
          </w:p>
        </w:tc>
        <w:tc>
          <w:tcPr>
            <w:tcW w:w="383" w:type="dxa"/>
          </w:tcPr>
          <w:p w14:paraId="4C33DF21" w14:textId="77777777" w:rsidR="003D55F9" w:rsidRPr="004E2141" w:rsidRDefault="003D55F9" w:rsidP="00602D27">
            <w:pPr>
              <w:pStyle w:val="TableParagraph"/>
              <w:spacing w:line="276" w:lineRule="auto"/>
              <w:jc w:val="left"/>
              <w:rPr>
                <w:sz w:val="28"/>
                <w:szCs w:val="28"/>
              </w:rPr>
            </w:pPr>
          </w:p>
        </w:tc>
        <w:tc>
          <w:tcPr>
            <w:tcW w:w="381" w:type="dxa"/>
          </w:tcPr>
          <w:p w14:paraId="7D03DD23" w14:textId="77777777" w:rsidR="003D55F9" w:rsidRPr="004E2141" w:rsidRDefault="003D55F9" w:rsidP="00602D27">
            <w:pPr>
              <w:pStyle w:val="TableParagraph"/>
              <w:spacing w:line="276" w:lineRule="auto"/>
              <w:jc w:val="left"/>
              <w:rPr>
                <w:sz w:val="28"/>
                <w:szCs w:val="28"/>
              </w:rPr>
            </w:pPr>
          </w:p>
        </w:tc>
      </w:tr>
      <w:tr w:rsidR="003D55F9" w:rsidRPr="004E2141" w14:paraId="721589A1" w14:textId="77777777" w:rsidTr="003D55F9">
        <w:trPr>
          <w:trHeight w:val="481"/>
        </w:trPr>
        <w:tc>
          <w:tcPr>
            <w:tcW w:w="3737" w:type="dxa"/>
          </w:tcPr>
          <w:p w14:paraId="08397686" w14:textId="77777777" w:rsidR="003D55F9" w:rsidRPr="004E2141" w:rsidRDefault="003D55F9" w:rsidP="00602D27">
            <w:pPr>
              <w:pStyle w:val="TableParagraph"/>
              <w:spacing w:line="276" w:lineRule="auto"/>
              <w:ind w:left="107"/>
              <w:jc w:val="left"/>
              <w:rPr>
                <w:sz w:val="28"/>
                <w:szCs w:val="28"/>
              </w:rPr>
            </w:pPr>
            <w:r w:rsidRPr="004E2141">
              <w:rPr>
                <w:sz w:val="28"/>
                <w:szCs w:val="28"/>
              </w:rPr>
              <w:t>Ertapenem</w:t>
            </w:r>
          </w:p>
        </w:tc>
        <w:tc>
          <w:tcPr>
            <w:tcW w:w="379" w:type="dxa"/>
          </w:tcPr>
          <w:p w14:paraId="1F849C58" w14:textId="77777777" w:rsidR="003D55F9" w:rsidRPr="004E2141" w:rsidRDefault="003D55F9" w:rsidP="00602D27">
            <w:pPr>
              <w:pStyle w:val="TableParagraph"/>
              <w:spacing w:line="276" w:lineRule="auto"/>
              <w:jc w:val="left"/>
              <w:rPr>
                <w:sz w:val="28"/>
                <w:szCs w:val="28"/>
              </w:rPr>
            </w:pPr>
          </w:p>
        </w:tc>
        <w:tc>
          <w:tcPr>
            <w:tcW w:w="383" w:type="dxa"/>
          </w:tcPr>
          <w:p w14:paraId="3D6E8F25" w14:textId="77777777" w:rsidR="003D55F9" w:rsidRPr="004E2141" w:rsidRDefault="003D55F9" w:rsidP="00602D27">
            <w:pPr>
              <w:pStyle w:val="TableParagraph"/>
              <w:spacing w:line="276" w:lineRule="auto"/>
              <w:jc w:val="left"/>
              <w:rPr>
                <w:sz w:val="28"/>
                <w:szCs w:val="28"/>
              </w:rPr>
            </w:pPr>
          </w:p>
        </w:tc>
        <w:tc>
          <w:tcPr>
            <w:tcW w:w="381" w:type="dxa"/>
          </w:tcPr>
          <w:p w14:paraId="55765A9A" w14:textId="77777777" w:rsidR="003D55F9" w:rsidRPr="004E2141" w:rsidRDefault="003D55F9" w:rsidP="00602D27">
            <w:pPr>
              <w:pStyle w:val="TableParagraph"/>
              <w:spacing w:line="276" w:lineRule="auto"/>
              <w:jc w:val="left"/>
              <w:rPr>
                <w:sz w:val="28"/>
                <w:szCs w:val="28"/>
              </w:rPr>
            </w:pPr>
          </w:p>
        </w:tc>
        <w:tc>
          <w:tcPr>
            <w:tcW w:w="2976" w:type="dxa"/>
          </w:tcPr>
          <w:p w14:paraId="387EAFD2" w14:textId="77777777" w:rsidR="003D55F9" w:rsidRPr="004E2141" w:rsidRDefault="003D55F9" w:rsidP="00602D27">
            <w:pPr>
              <w:pStyle w:val="TableParagraph"/>
              <w:spacing w:line="276" w:lineRule="auto"/>
              <w:ind w:left="110"/>
              <w:jc w:val="left"/>
              <w:rPr>
                <w:sz w:val="28"/>
                <w:szCs w:val="28"/>
              </w:rPr>
            </w:pPr>
            <w:r w:rsidRPr="004E2141">
              <w:rPr>
                <w:sz w:val="28"/>
                <w:szCs w:val="28"/>
              </w:rPr>
              <w:t>Colistin</w:t>
            </w:r>
          </w:p>
        </w:tc>
        <w:tc>
          <w:tcPr>
            <w:tcW w:w="381" w:type="dxa"/>
          </w:tcPr>
          <w:p w14:paraId="6F2BD803" w14:textId="77777777" w:rsidR="003D55F9" w:rsidRPr="004E2141" w:rsidRDefault="003D55F9" w:rsidP="00602D27">
            <w:pPr>
              <w:pStyle w:val="TableParagraph"/>
              <w:spacing w:line="276" w:lineRule="auto"/>
              <w:jc w:val="left"/>
              <w:rPr>
                <w:sz w:val="28"/>
                <w:szCs w:val="28"/>
              </w:rPr>
            </w:pPr>
          </w:p>
        </w:tc>
        <w:tc>
          <w:tcPr>
            <w:tcW w:w="383" w:type="dxa"/>
          </w:tcPr>
          <w:p w14:paraId="000AEB4C" w14:textId="77777777" w:rsidR="003D55F9" w:rsidRPr="004E2141" w:rsidRDefault="003D55F9" w:rsidP="00602D27">
            <w:pPr>
              <w:pStyle w:val="TableParagraph"/>
              <w:spacing w:line="276" w:lineRule="auto"/>
              <w:jc w:val="left"/>
              <w:rPr>
                <w:sz w:val="28"/>
                <w:szCs w:val="28"/>
              </w:rPr>
            </w:pPr>
          </w:p>
        </w:tc>
        <w:tc>
          <w:tcPr>
            <w:tcW w:w="381" w:type="dxa"/>
          </w:tcPr>
          <w:p w14:paraId="3DF16DFE" w14:textId="77777777" w:rsidR="003D55F9" w:rsidRPr="004E2141" w:rsidRDefault="003D55F9" w:rsidP="00602D27">
            <w:pPr>
              <w:pStyle w:val="TableParagraph"/>
              <w:spacing w:line="276" w:lineRule="auto"/>
              <w:jc w:val="left"/>
              <w:rPr>
                <w:sz w:val="28"/>
                <w:szCs w:val="28"/>
              </w:rPr>
            </w:pPr>
          </w:p>
        </w:tc>
      </w:tr>
    </w:tbl>
    <w:p w14:paraId="3F4DE398" w14:textId="77777777" w:rsidR="008E4A1F" w:rsidRPr="004E2141" w:rsidRDefault="008E4A1F" w:rsidP="00602D27">
      <w:pPr>
        <w:pStyle w:val="ListParagraph"/>
        <w:widowControl w:val="0"/>
        <w:autoSpaceDE w:val="0"/>
        <w:autoSpaceDN w:val="0"/>
        <w:spacing w:after="0" w:line="276" w:lineRule="auto"/>
        <w:ind w:left="426"/>
        <w:rPr>
          <w:rFonts w:cs="Times New Roman"/>
          <w:szCs w:val="28"/>
        </w:rPr>
      </w:pPr>
    </w:p>
    <w:p w14:paraId="2A210CAC" w14:textId="77777777" w:rsidR="003D55F9" w:rsidRDefault="008E4A1F" w:rsidP="00602D27">
      <w:pPr>
        <w:pStyle w:val="ListParagraph"/>
        <w:widowControl w:val="0"/>
        <w:autoSpaceDE w:val="0"/>
        <w:autoSpaceDN w:val="0"/>
        <w:spacing w:after="0" w:line="276" w:lineRule="auto"/>
        <w:ind w:left="426"/>
        <w:rPr>
          <w:rFonts w:cs="Times New Roman"/>
          <w:szCs w:val="28"/>
        </w:rPr>
      </w:pPr>
      <w:r w:rsidRPr="004E2141">
        <w:rPr>
          <w:rFonts w:cs="Times New Roman"/>
          <w:szCs w:val="28"/>
        </w:rPr>
        <w:t>3.</w:t>
      </w:r>
      <w:r w:rsidR="003D55F9" w:rsidRPr="004E2141">
        <w:rPr>
          <w:rFonts w:cs="Times New Roman"/>
          <w:szCs w:val="28"/>
        </w:rPr>
        <w:t>MIC của kháng sinh với vi khuẩn phân lập được</w:t>
      </w:r>
    </w:p>
    <w:p w14:paraId="2C861379" w14:textId="77777777" w:rsidR="00036881" w:rsidRPr="004E2141" w:rsidRDefault="00036881" w:rsidP="00602D27">
      <w:pPr>
        <w:pStyle w:val="ListParagraph"/>
        <w:widowControl w:val="0"/>
        <w:autoSpaceDE w:val="0"/>
        <w:autoSpaceDN w:val="0"/>
        <w:spacing w:after="0" w:line="276" w:lineRule="auto"/>
        <w:ind w:left="426"/>
        <w:rPr>
          <w:rFonts w:cs="Times New Roman"/>
          <w:szCs w:val="28"/>
        </w:rPr>
      </w:pPr>
    </w:p>
    <w:p w14:paraId="50EFDCC7" w14:textId="77777777" w:rsidR="008E4A1F" w:rsidRPr="004E2141" w:rsidRDefault="008E4A1F" w:rsidP="00602D27">
      <w:pPr>
        <w:pStyle w:val="1"/>
        <w:spacing w:line="276" w:lineRule="auto"/>
        <w:jc w:val="left"/>
        <w:rPr>
          <w:sz w:val="28"/>
          <w:szCs w:val="28"/>
        </w:rPr>
      </w:pPr>
      <w:bookmarkStart w:id="607" w:name="_Toc161130382"/>
      <w:r w:rsidRPr="004E2141">
        <w:rPr>
          <w:sz w:val="28"/>
          <w:szCs w:val="28"/>
        </w:rPr>
        <w:t>IV. CÁC ĐIỀU TRỊ KHÁC</w:t>
      </w:r>
      <w:bookmarkEnd w:id="607"/>
    </w:p>
    <w:p w14:paraId="56483E2C" w14:textId="77777777" w:rsidR="00036881" w:rsidRDefault="00036881">
      <w:pPr>
        <w:rPr>
          <w:rFonts w:cs="Times New Roman"/>
          <w:b/>
          <w:szCs w:val="28"/>
          <w:lang w:val="sv-SE"/>
        </w:rPr>
      </w:pPr>
      <w:r>
        <w:rPr>
          <w:rFonts w:cs="Times New Roman"/>
          <w:b/>
          <w:szCs w:val="28"/>
          <w:lang w:val="sv-SE"/>
        </w:rPr>
        <w:br w:type="page"/>
      </w:r>
    </w:p>
    <w:p w14:paraId="1CF5A446" w14:textId="5B794490" w:rsidR="00B15CE0" w:rsidRPr="004E2141" w:rsidRDefault="00B15CE0" w:rsidP="004E2141">
      <w:pPr>
        <w:spacing w:before="120" w:after="0" w:line="276" w:lineRule="auto"/>
        <w:jc w:val="center"/>
        <w:rPr>
          <w:rFonts w:cs="Times New Roman"/>
          <w:b/>
          <w:szCs w:val="28"/>
          <w:lang w:val="sv-SE"/>
        </w:rPr>
      </w:pPr>
      <w:r w:rsidRPr="004E2141">
        <w:rPr>
          <w:rFonts w:cs="Times New Roman"/>
          <w:b/>
          <w:szCs w:val="28"/>
          <w:lang w:val="sv-SE"/>
        </w:rPr>
        <w:lastRenderedPageBreak/>
        <w:t>Phụ lụ</w:t>
      </w:r>
      <w:bookmarkStart w:id="608" w:name="_Toc108178650"/>
      <w:r w:rsidR="0088276B" w:rsidRPr="004E2141">
        <w:rPr>
          <w:rFonts w:cs="Times New Roman"/>
          <w:b/>
          <w:szCs w:val="28"/>
          <w:lang w:val="sv-SE"/>
        </w:rPr>
        <w:t>c 1</w:t>
      </w:r>
    </w:p>
    <w:p w14:paraId="16ABCD13" w14:textId="77777777" w:rsidR="00B15CE0" w:rsidRPr="004E2141" w:rsidRDefault="00B15CE0" w:rsidP="00602D27">
      <w:pPr>
        <w:spacing w:before="120" w:after="0" w:line="276" w:lineRule="auto"/>
        <w:jc w:val="both"/>
        <w:rPr>
          <w:rFonts w:cs="Times New Roman"/>
          <w:b/>
          <w:szCs w:val="28"/>
          <w:lang w:val="sv-SE"/>
        </w:rPr>
      </w:pPr>
      <w:r w:rsidRPr="004E2141">
        <w:rPr>
          <w:rFonts w:cs="Times New Roman"/>
          <w:szCs w:val="28"/>
          <w:lang w:val="sv-SE"/>
        </w:rPr>
        <w:t xml:space="preserve">                                                </w:t>
      </w:r>
      <w:r w:rsidRPr="004E2141">
        <w:rPr>
          <w:rFonts w:cs="Times New Roman"/>
          <w:b/>
          <w:szCs w:val="28"/>
        </w:rPr>
        <w:t>Bảng thang điểm SOFA</w:t>
      </w:r>
      <w:bookmarkEnd w:id="608"/>
    </w:p>
    <w:p w14:paraId="57E71BDB" w14:textId="77777777" w:rsidR="00B15CE0" w:rsidRPr="004E2141" w:rsidRDefault="00B15CE0" w:rsidP="00602D27">
      <w:pPr>
        <w:pStyle w:val="ListParagraph"/>
        <w:spacing w:after="0" w:line="276" w:lineRule="auto"/>
        <w:ind w:left="0" w:firstLine="567"/>
        <w:contextualSpacing w:val="0"/>
        <w:jc w:val="both"/>
        <w:rPr>
          <w:rFonts w:cs="Times New Roman"/>
          <w:b/>
          <w:szCs w:val="28"/>
        </w:rPr>
      </w:pPr>
      <w:r w:rsidRPr="004E2141">
        <w:rPr>
          <w:rFonts w:cs="Times New Roman"/>
          <w:b/>
          <w:szCs w:val="28"/>
        </w:rPr>
        <w:t>1. Hô hấp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3"/>
        <w:gridCol w:w="2823"/>
      </w:tblGrid>
      <w:tr w:rsidR="00B15CE0" w:rsidRPr="004E2141" w14:paraId="62451B53" w14:textId="77777777" w:rsidTr="00EF05DC">
        <w:trPr>
          <w:cantSplit/>
          <w:trHeight w:val="20"/>
          <w:jc w:val="center"/>
        </w:trPr>
        <w:tc>
          <w:tcPr>
            <w:tcW w:w="5943" w:type="dxa"/>
            <w:vAlign w:val="center"/>
          </w:tcPr>
          <w:p w14:paraId="5824851C" w14:textId="77777777" w:rsidR="00B15CE0" w:rsidRPr="004E2141" w:rsidRDefault="00B15CE0" w:rsidP="00602D27">
            <w:pPr>
              <w:pStyle w:val="ListParagraph"/>
              <w:spacing w:before="120" w:line="276" w:lineRule="auto"/>
              <w:ind w:left="0"/>
              <w:contextualSpacing w:val="0"/>
              <w:jc w:val="center"/>
              <w:rPr>
                <w:rFonts w:cs="Times New Roman"/>
                <w:b/>
                <w:szCs w:val="28"/>
              </w:rPr>
            </w:pPr>
            <w:r w:rsidRPr="004E2141">
              <w:rPr>
                <w:rFonts w:cs="Times New Roman"/>
                <w:b/>
                <w:szCs w:val="28"/>
              </w:rPr>
              <w:t>PaO2/FiO2</w:t>
            </w:r>
          </w:p>
        </w:tc>
        <w:tc>
          <w:tcPr>
            <w:tcW w:w="2823" w:type="dxa"/>
            <w:vAlign w:val="center"/>
          </w:tcPr>
          <w:p w14:paraId="0C137A3D" w14:textId="77777777" w:rsidR="00B15CE0" w:rsidRPr="004E2141" w:rsidRDefault="00B15CE0" w:rsidP="00602D27">
            <w:pPr>
              <w:pStyle w:val="ListParagraph"/>
              <w:spacing w:before="120" w:line="276" w:lineRule="auto"/>
              <w:ind w:left="0"/>
              <w:contextualSpacing w:val="0"/>
              <w:jc w:val="center"/>
              <w:rPr>
                <w:rFonts w:cs="Times New Roman"/>
                <w:b/>
                <w:szCs w:val="28"/>
              </w:rPr>
            </w:pPr>
            <w:r w:rsidRPr="004E2141">
              <w:rPr>
                <w:rFonts w:cs="Times New Roman"/>
                <w:b/>
                <w:szCs w:val="28"/>
              </w:rPr>
              <w:t>SOFA score</w:t>
            </w:r>
          </w:p>
        </w:tc>
      </w:tr>
      <w:tr w:rsidR="00B15CE0" w:rsidRPr="004E2141" w14:paraId="49778D0E" w14:textId="77777777" w:rsidTr="00EF05DC">
        <w:trPr>
          <w:cantSplit/>
          <w:trHeight w:val="20"/>
          <w:jc w:val="center"/>
        </w:trPr>
        <w:tc>
          <w:tcPr>
            <w:tcW w:w="5943" w:type="dxa"/>
            <w:vAlign w:val="center"/>
          </w:tcPr>
          <w:p w14:paraId="10361C97" w14:textId="77777777" w:rsidR="00B15CE0" w:rsidRPr="004E2141" w:rsidRDefault="00B15CE0" w:rsidP="00602D27">
            <w:pPr>
              <w:pStyle w:val="ListParagraph"/>
              <w:spacing w:before="120" w:line="276" w:lineRule="auto"/>
              <w:ind w:left="0"/>
              <w:contextualSpacing w:val="0"/>
              <w:jc w:val="center"/>
              <w:rPr>
                <w:rFonts w:cs="Times New Roman"/>
                <w:szCs w:val="28"/>
              </w:rPr>
            </w:pPr>
            <w:r w:rsidRPr="004E2141">
              <w:rPr>
                <w:rFonts w:cs="Times New Roman"/>
                <w:szCs w:val="28"/>
              </w:rPr>
              <w:t>&lt;400</w:t>
            </w:r>
          </w:p>
        </w:tc>
        <w:tc>
          <w:tcPr>
            <w:tcW w:w="2823" w:type="dxa"/>
            <w:vAlign w:val="center"/>
          </w:tcPr>
          <w:p w14:paraId="06F393BE" w14:textId="77777777" w:rsidR="00B15CE0" w:rsidRPr="004E2141" w:rsidRDefault="00B15CE0" w:rsidP="00602D27">
            <w:pPr>
              <w:pStyle w:val="ListParagraph"/>
              <w:spacing w:before="120" w:line="276" w:lineRule="auto"/>
              <w:ind w:left="0"/>
              <w:contextualSpacing w:val="0"/>
              <w:jc w:val="center"/>
              <w:rPr>
                <w:rFonts w:cs="Times New Roman"/>
                <w:szCs w:val="28"/>
              </w:rPr>
            </w:pPr>
            <w:r w:rsidRPr="004E2141">
              <w:rPr>
                <w:rFonts w:cs="Times New Roman"/>
                <w:szCs w:val="28"/>
              </w:rPr>
              <w:t>1</w:t>
            </w:r>
          </w:p>
        </w:tc>
      </w:tr>
      <w:tr w:rsidR="00B15CE0" w:rsidRPr="004E2141" w14:paraId="279C2BAA" w14:textId="77777777" w:rsidTr="00EF05DC">
        <w:trPr>
          <w:cantSplit/>
          <w:trHeight w:val="20"/>
          <w:jc w:val="center"/>
        </w:trPr>
        <w:tc>
          <w:tcPr>
            <w:tcW w:w="5943" w:type="dxa"/>
            <w:vAlign w:val="center"/>
          </w:tcPr>
          <w:p w14:paraId="0A6B324C" w14:textId="77777777" w:rsidR="00B15CE0" w:rsidRPr="004E2141" w:rsidRDefault="00B15CE0" w:rsidP="00602D27">
            <w:pPr>
              <w:pStyle w:val="ListParagraph"/>
              <w:spacing w:before="120" w:line="276" w:lineRule="auto"/>
              <w:ind w:left="0"/>
              <w:contextualSpacing w:val="0"/>
              <w:jc w:val="center"/>
              <w:rPr>
                <w:rFonts w:cs="Times New Roman"/>
                <w:szCs w:val="28"/>
              </w:rPr>
            </w:pPr>
            <w:r w:rsidRPr="004E2141">
              <w:rPr>
                <w:rFonts w:cs="Times New Roman"/>
                <w:szCs w:val="28"/>
              </w:rPr>
              <w:t>&lt;300</w:t>
            </w:r>
          </w:p>
        </w:tc>
        <w:tc>
          <w:tcPr>
            <w:tcW w:w="2823" w:type="dxa"/>
            <w:vAlign w:val="center"/>
          </w:tcPr>
          <w:p w14:paraId="4D7549C7" w14:textId="77777777" w:rsidR="00B15CE0" w:rsidRPr="004E2141" w:rsidRDefault="00B15CE0" w:rsidP="00602D27">
            <w:pPr>
              <w:pStyle w:val="ListParagraph"/>
              <w:spacing w:before="120" w:line="276" w:lineRule="auto"/>
              <w:ind w:left="0"/>
              <w:contextualSpacing w:val="0"/>
              <w:jc w:val="center"/>
              <w:rPr>
                <w:rFonts w:cs="Times New Roman"/>
                <w:szCs w:val="28"/>
              </w:rPr>
            </w:pPr>
            <w:r w:rsidRPr="004E2141">
              <w:rPr>
                <w:rFonts w:cs="Times New Roman"/>
                <w:szCs w:val="28"/>
              </w:rPr>
              <w:t>2</w:t>
            </w:r>
          </w:p>
        </w:tc>
      </w:tr>
      <w:tr w:rsidR="00B15CE0" w:rsidRPr="004E2141" w14:paraId="48DFE276" w14:textId="77777777" w:rsidTr="00EF05DC">
        <w:trPr>
          <w:cantSplit/>
          <w:trHeight w:val="20"/>
          <w:jc w:val="center"/>
        </w:trPr>
        <w:tc>
          <w:tcPr>
            <w:tcW w:w="5943" w:type="dxa"/>
            <w:vAlign w:val="center"/>
          </w:tcPr>
          <w:p w14:paraId="2D43E077" w14:textId="77777777" w:rsidR="00B15CE0" w:rsidRPr="004E2141" w:rsidRDefault="00B15CE0" w:rsidP="00602D27">
            <w:pPr>
              <w:pStyle w:val="ListParagraph"/>
              <w:spacing w:before="120" w:line="276" w:lineRule="auto"/>
              <w:ind w:left="0"/>
              <w:contextualSpacing w:val="0"/>
              <w:jc w:val="center"/>
              <w:rPr>
                <w:rFonts w:cs="Times New Roman"/>
                <w:szCs w:val="28"/>
              </w:rPr>
            </w:pPr>
            <w:r w:rsidRPr="004E2141">
              <w:rPr>
                <w:rFonts w:cs="Times New Roman"/>
                <w:szCs w:val="28"/>
              </w:rPr>
              <w:t>&lt;200</w:t>
            </w:r>
          </w:p>
        </w:tc>
        <w:tc>
          <w:tcPr>
            <w:tcW w:w="2823" w:type="dxa"/>
            <w:vAlign w:val="center"/>
          </w:tcPr>
          <w:p w14:paraId="2007088E" w14:textId="77777777" w:rsidR="00B15CE0" w:rsidRPr="004E2141" w:rsidRDefault="00B15CE0" w:rsidP="00602D27">
            <w:pPr>
              <w:pStyle w:val="ListParagraph"/>
              <w:spacing w:before="120" w:line="276" w:lineRule="auto"/>
              <w:ind w:left="0"/>
              <w:contextualSpacing w:val="0"/>
              <w:jc w:val="center"/>
              <w:rPr>
                <w:rFonts w:cs="Times New Roman"/>
                <w:szCs w:val="28"/>
              </w:rPr>
            </w:pPr>
            <w:r w:rsidRPr="004E2141">
              <w:rPr>
                <w:rFonts w:cs="Times New Roman"/>
                <w:szCs w:val="28"/>
              </w:rPr>
              <w:t>3</w:t>
            </w:r>
          </w:p>
        </w:tc>
      </w:tr>
      <w:tr w:rsidR="00B15CE0" w:rsidRPr="004E2141" w14:paraId="77BEA94A" w14:textId="77777777" w:rsidTr="00EF05DC">
        <w:trPr>
          <w:cantSplit/>
          <w:trHeight w:val="20"/>
          <w:jc w:val="center"/>
        </w:trPr>
        <w:tc>
          <w:tcPr>
            <w:tcW w:w="5943" w:type="dxa"/>
            <w:vAlign w:val="center"/>
          </w:tcPr>
          <w:p w14:paraId="4FFFAF85" w14:textId="77777777" w:rsidR="00B15CE0" w:rsidRPr="004E2141" w:rsidRDefault="00B15CE0" w:rsidP="00602D27">
            <w:pPr>
              <w:pStyle w:val="ListParagraph"/>
              <w:spacing w:before="120" w:line="276" w:lineRule="auto"/>
              <w:ind w:left="0"/>
              <w:contextualSpacing w:val="0"/>
              <w:jc w:val="center"/>
              <w:rPr>
                <w:rFonts w:cs="Times New Roman"/>
                <w:szCs w:val="28"/>
              </w:rPr>
            </w:pPr>
            <w:r w:rsidRPr="004E2141">
              <w:rPr>
                <w:rFonts w:cs="Times New Roman"/>
                <w:szCs w:val="28"/>
              </w:rPr>
              <w:t>&lt;100</w:t>
            </w:r>
          </w:p>
        </w:tc>
        <w:tc>
          <w:tcPr>
            <w:tcW w:w="2823" w:type="dxa"/>
            <w:vAlign w:val="center"/>
          </w:tcPr>
          <w:p w14:paraId="1EFD5550" w14:textId="77777777" w:rsidR="00B15CE0" w:rsidRPr="004E2141" w:rsidRDefault="00B15CE0" w:rsidP="00602D27">
            <w:pPr>
              <w:pStyle w:val="ListParagraph"/>
              <w:spacing w:before="120" w:line="276" w:lineRule="auto"/>
              <w:ind w:left="0"/>
              <w:contextualSpacing w:val="0"/>
              <w:jc w:val="center"/>
              <w:rPr>
                <w:rFonts w:cs="Times New Roman"/>
                <w:szCs w:val="28"/>
              </w:rPr>
            </w:pPr>
            <w:r w:rsidRPr="004E2141">
              <w:rPr>
                <w:rFonts w:cs="Times New Roman"/>
                <w:szCs w:val="28"/>
              </w:rPr>
              <w:t>4</w:t>
            </w:r>
          </w:p>
        </w:tc>
      </w:tr>
    </w:tbl>
    <w:p w14:paraId="687163CE" w14:textId="77777777" w:rsidR="00B15CE0" w:rsidRPr="004E2141" w:rsidRDefault="00B15CE0" w:rsidP="00602D27">
      <w:pPr>
        <w:pStyle w:val="ListParagraph"/>
        <w:spacing w:after="0" w:line="276" w:lineRule="auto"/>
        <w:ind w:left="0" w:firstLine="567"/>
        <w:contextualSpacing w:val="0"/>
        <w:jc w:val="both"/>
        <w:rPr>
          <w:rFonts w:cs="Times New Roman"/>
          <w:b/>
          <w:szCs w:val="28"/>
        </w:rPr>
      </w:pPr>
    </w:p>
    <w:p w14:paraId="610ED3A4" w14:textId="77777777" w:rsidR="00B15CE0" w:rsidRPr="004E2141" w:rsidRDefault="00B15CE0" w:rsidP="00602D27">
      <w:pPr>
        <w:pStyle w:val="ListParagraph"/>
        <w:spacing w:after="0" w:line="276" w:lineRule="auto"/>
        <w:ind w:left="0" w:firstLine="567"/>
        <w:contextualSpacing w:val="0"/>
        <w:jc w:val="both"/>
        <w:rPr>
          <w:rFonts w:cs="Times New Roman"/>
          <w:szCs w:val="28"/>
        </w:rPr>
      </w:pPr>
      <w:r w:rsidRPr="004E2141">
        <w:rPr>
          <w:rFonts w:cs="Times New Roman"/>
          <w:b/>
          <w:szCs w:val="28"/>
        </w:rPr>
        <w:t>2. Đông máu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3"/>
        <w:gridCol w:w="2823"/>
      </w:tblGrid>
      <w:tr w:rsidR="00B15CE0" w:rsidRPr="004E2141" w14:paraId="4B63334E" w14:textId="77777777" w:rsidTr="00EF05DC">
        <w:trPr>
          <w:cantSplit/>
          <w:trHeight w:val="20"/>
          <w:jc w:val="center"/>
        </w:trPr>
        <w:tc>
          <w:tcPr>
            <w:tcW w:w="5943" w:type="dxa"/>
            <w:vAlign w:val="center"/>
          </w:tcPr>
          <w:p w14:paraId="10DA1372" w14:textId="77777777" w:rsidR="00B15CE0" w:rsidRPr="004E2141" w:rsidRDefault="00B15CE0" w:rsidP="00602D27">
            <w:pPr>
              <w:pStyle w:val="ListParagraph"/>
              <w:spacing w:line="276" w:lineRule="auto"/>
              <w:ind w:left="0"/>
              <w:contextualSpacing w:val="0"/>
              <w:jc w:val="center"/>
              <w:rPr>
                <w:rFonts w:cs="Times New Roman"/>
                <w:b/>
                <w:szCs w:val="28"/>
              </w:rPr>
            </w:pPr>
            <w:r w:rsidRPr="004E2141">
              <w:rPr>
                <w:rFonts w:cs="Times New Roman"/>
                <w:b/>
                <w:szCs w:val="28"/>
              </w:rPr>
              <w:t>Tiểu cầu</w:t>
            </w:r>
          </w:p>
        </w:tc>
        <w:tc>
          <w:tcPr>
            <w:tcW w:w="2823" w:type="dxa"/>
            <w:vAlign w:val="center"/>
          </w:tcPr>
          <w:p w14:paraId="1928C03A" w14:textId="77777777" w:rsidR="00B15CE0" w:rsidRPr="004E2141" w:rsidRDefault="00B15CE0" w:rsidP="00602D27">
            <w:pPr>
              <w:pStyle w:val="ListParagraph"/>
              <w:spacing w:line="276" w:lineRule="auto"/>
              <w:ind w:left="0"/>
              <w:contextualSpacing w:val="0"/>
              <w:jc w:val="center"/>
              <w:rPr>
                <w:rFonts w:cs="Times New Roman"/>
                <w:b/>
                <w:szCs w:val="28"/>
              </w:rPr>
            </w:pPr>
            <w:r w:rsidRPr="004E2141">
              <w:rPr>
                <w:rFonts w:cs="Times New Roman"/>
                <w:b/>
                <w:szCs w:val="28"/>
              </w:rPr>
              <w:t>SOFA score</w:t>
            </w:r>
          </w:p>
        </w:tc>
      </w:tr>
      <w:tr w:rsidR="00B15CE0" w:rsidRPr="004E2141" w14:paraId="7CC80A47" w14:textId="77777777" w:rsidTr="00EF05DC">
        <w:trPr>
          <w:cantSplit/>
          <w:trHeight w:val="20"/>
          <w:jc w:val="center"/>
        </w:trPr>
        <w:tc>
          <w:tcPr>
            <w:tcW w:w="5943" w:type="dxa"/>
            <w:vAlign w:val="center"/>
          </w:tcPr>
          <w:p w14:paraId="37B4270E"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&lt;150.000</w:t>
            </w:r>
          </w:p>
        </w:tc>
        <w:tc>
          <w:tcPr>
            <w:tcW w:w="2823" w:type="dxa"/>
            <w:vAlign w:val="center"/>
          </w:tcPr>
          <w:p w14:paraId="154B1742"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1</w:t>
            </w:r>
          </w:p>
        </w:tc>
      </w:tr>
      <w:tr w:rsidR="00B15CE0" w:rsidRPr="004E2141" w14:paraId="59E73858" w14:textId="77777777" w:rsidTr="00EF05DC">
        <w:trPr>
          <w:cantSplit/>
          <w:trHeight w:val="20"/>
          <w:jc w:val="center"/>
        </w:trPr>
        <w:tc>
          <w:tcPr>
            <w:tcW w:w="5943" w:type="dxa"/>
            <w:vAlign w:val="center"/>
          </w:tcPr>
          <w:p w14:paraId="213F34B0"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&lt;100.000</w:t>
            </w:r>
          </w:p>
        </w:tc>
        <w:tc>
          <w:tcPr>
            <w:tcW w:w="2823" w:type="dxa"/>
            <w:vAlign w:val="center"/>
          </w:tcPr>
          <w:p w14:paraId="10D51730"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2</w:t>
            </w:r>
          </w:p>
        </w:tc>
      </w:tr>
      <w:tr w:rsidR="00B15CE0" w:rsidRPr="004E2141" w14:paraId="1A62A6B2" w14:textId="77777777" w:rsidTr="00EF05DC">
        <w:trPr>
          <w:cantSplit/>
          <w:trHeight w:val="20"/>
          <w:jc w:val="center"/>
        </w:trPr>
        <w:tc>
          <w:tcPr>
            <w:tcW w:w="5943" w:type="dxa"/>
            <w:vAlign w:val="center"/>
          </w:tcPr>
          <w:p w14:paraId="166972BF"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&lt;50.000</w:t>
            </w:r>
          </w:p>
        </w:tc>
        <w:tc>
          <w:tcPr>
            <w:tcW w:w="2823" w:type="dxa"/>
            <w:vAlign w:val="center"/>
          </w:tcPr>
          <w:p w14:paraId="6663B6A4"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3</w:t>
            </w:r>
          </w:p>
        </w:tc>
      </w:tr>
      <w:tr w:rsidR="00B15CE0" w:rsidRPr="004E2141" w14:paraId="74B8967E" w14:textId="77777777" w:rsidTr="00EF05DC">
        <w:trPr>
          <w:cantSplit/>
          <w:trHeight w:val="20"/>
          <w:jc w:val="center"/>
        </w:trPr>
        <w:tc>
          <w:tcPr>
            <w:tcW w:w="5943" w:type="dxa"/>
            <w:vAlign w:val="center"/>
          </w:tcPr>
          <w:p w14:paraId="55A1AA78"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&lt;20.000</w:t>
            </w:r>
          </w:p>
        </w:tc>
        <w:tc>
          <w:tcPr>
            <w:tcW w:w="2823" w:type="dxa"/>
            <w:vAlign w:val="center"/>
          </w:tcPr>
          <w:p w14:paraId="36159316"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4</w:t>
            </w:r>
          </w:p>
        </w:tc>
      </w:tr>
    </w:tbl>
    <w:p w14:paraId="6872685E" w14:textId="77777777" w:rsidR="00B15CE0" w:rsidRPr="004E2141" w:rsidRDefault="00B15CE0" w:rsidP="00602D27">
      <w:pPr>
        <w:pStyle w:val="ListParagraph"/>
        <w:spacing w:after="0" w:line="276" w:lineRule="auto"/>
        <w:ind w:left="0" w:firstLine="567"/>
        <w:contextualSpacing w:val="0"/>
        <w:jc w:val="both"/>
        <w:rPr>
          <w:rFonts w:cs="Times New Roman"/>
          <w:b/>
          <w:szCs w:val="28"/>
        </w:rPr>
      </w:pPr>
      <w:r w:rsidRPr="004E2141">
        <w:rPr>
          <w:rFonts w:cs="Times New Roman"/>
          <w:b/>
          <w:szCs w:val="28"/>
        </w:rPr>
        <w:t>3. Gan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3"/>
        <w:gridCol w:w="2823"/>
      </w:tblGrid>
      <w:tr w:rsidR="00B15CE0" w:rsidRPr="004E2141" w14:paraId="6E1BEC15" w14:textId="77777777" w:rsidTr="00EF05DC">
        <w:trPr>
          <w:cantSplit/>
          <w:trHeight w:val="20"/>
          <w:jc w:val="center"/>
        </w:trPr>
        <w:tc>
          <w:tcPr>
            <w:tcW w:w="5943" w:type="dxa"/>
            <w:vAlign w:val="center"/>
          </w:tcPr>
          <w:p w14:paraId="081ABD16" w14:textId="77777777" w:rsidR="00B15CE0" w:rsidRPr="004E2141" w:rsidRDefault="00B15CE0" w:rsidP="00602D27">
            <w:pPr>
              <w:pStyle w:val="ListParagraph"/>
              <w:spacing w:line="276" w:lineRule="auto"/>
              <w:ind w:left="0"/>
              <w:contextualSpacing w:val="0"/>
              <w:jc w:val="center"/>
              <w:rPr>
                <w:rFonts w:cs="Times New Roman"/>
                <w:b/>
                <w:szCs w:val="28"/>
              </w:rPr>
            </w:pPr>
            <w:r w:rsidRPr="004E2141">
              <w:rPr>
                <w:rFonts w:cs="Times New Roman"/>
                <w:b/>
                <w:szCs w:val="28"/>
              </w:rPr>
              <w:t>Bilirubin</w:t>
            </w:r>
          </w:p>
        </w:tc>
        <w:tc>
          <w:tcPr>
            <w:tcW w:w="2823" w:type="dxa"/>
            <w:vAlign w:val="center"/>
          </w:tcPr>
          <w:p w14:paraId="04D4ADCB" w14:textId="77777777" w:rsidR="00B15CE0" w:rsidRPr="004E2141" w:rsidRDefault="00B15CE0" w:rsidP="00602D27">
            <w:pPr>
              <w:pStyle w:val="ListParagraph"/>
              <w:spacing w:line="276" w:lineRule="auto"/>
              <w:ind w:left="0"/>
              <w:contextualSpacing w:val="0"/>
              <w:jc w:val="center"/>
              <w:rPr>
                <w:rFonts w:cs="Times New Roman"/>
                <w:b/>
                <w:szCs w:val="28"/>
              </w:rPr>
            </w:pPr>
            <w:r w:rsidRPr="004E2141">
              <w:rPr>
                <w:rFonts w:cs="Times New Roman"/>
                <w:b/>
                <w:szCs w:val="28"/>
              </w:rPr>
              <w:t>SOFA score</w:t>
            </w:r>
          </w:p>
        </w:tc>
      </w:tr>
      <w:tr w:rsidR="00B15CE0" w:rsidRPr="004E2141" w14:paraId="0355DBDF" w14:textId="77777777" w:rsidTr="00EF05DC">
        <w:trPr>
          <w:cantSplit/>
          <w:trHeight w:val="20"/>
          <w:jc w:val="center"/>
        </w:trPr>
        <w:tc>
          <w:tcPr>
            <w:tcW w:w="5943" w:type="dxa"/>
            <w:vAlign w:val="center"/>
          </w:tcPr>
          <w:p w14:paraId="403CC954"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20-32</w:t>
            </w:r>
          </w:p>
        </w:tc>
        <w:tc>
          <w:tcPr>
            <w:tcW w:w="2823" w:type="dxa"/>
            <w:vAlign w:val="center"/>
          </w:tcPr>
          <w:p w14:paraId="77048456"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1</w:t>
            </w:r>
          </w:p>
        </w:tc>
      </w:tr>
      <w:tr w:rsidR="00B15CE0" w:rsidRPr="004E2141" w14:paraId="0144D093" w14:textId="77777777" w:rsidTr="00EF05DC">
        <w:trPr>
          <w:cantSplit/>
          <w:trHeight w:val="20"/>
          <w:jc w:val="center"/>
        </w:trPr>
        <w:tc>
          <w:tcPr>
            <w:tcW w:w="5943" w:type="dxa"/>
            <w:vAlign w:val="center"/>
          </w:tcPr>
          <w:p w14:paraId="0FE09A9C"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33-101</w:t>
            </w:r>
          </w:p>
        </w:tc>
        <w:tc>
          <w:tcPr>
            <w:tcW w:w="2823" w:type="dxa"/>
            <w:vAlign w:val="center"/>
          </w:tcPr>
          <w:p w14:paraId="369806AC"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2</w:t>
            </w:r>
          </w:p>
        </w:tc>
      </w:tr>
      <w:tr w:rsidR="00B15CE0" w:rsidRPr="004E2141" w14:paraId="73108CC4" w14:textId="77777777" w:rsidTr="00EF05DC">
        <w:trPr>
          <w:cantSplit/>
          <w:trHeight w:val="20"/>
          <w:jc w:val="center"/>
        </w:trPr>
        <w:tc>
          <w:tcPr>
            <w:tcW w:w="5943" w:type="dxa"/>
            <w:vAlign w:val="center"/>
          </w:tcPr>
          <w:p w14:paraId="480253F2"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102-204</w:t>
            </w:r>
          </w:p>
        </w:tc>
        <w:tc>
          <w:tcPr>
            <w:tcW w:w="2823" w:type="dxa"/>
            <w:vAlign w:val="center"/>
          </w:tcPr>
          <w:p w14:paraId="1C5B3BC4"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3</w:t>
            </w:r>
          </w:p>
        </w:tc>
      </w:tr>
      <w:tr w:rsidR="00B15CE0" w:rsidRPr="004E2141" w14:paraId="6D5DD1BF" w14:textId="77777777" w:rsidTr="00EF05DC">
        <w:trPr>
          <w:cantSplit/>
          <w:trHeight w:val="20"/>
          <w:jc w:val="center"/>
        </w:trPr>
        <w:tc>
          <w:tcPr>
            <w:tcW w:w="5943" w:type="dxa"/>
            <w:vAlign w:val="center"/>
          </w:tcPr>
          <w:p w14:paraId="5CF52EBE"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&gt;204</w:t>
            </w:r>
          </w:p>
        </w:tc>
        <w:tc>
          <w:tcPr>
            <w:tcW w:w="2823" w:type="dxa"/>
            <w:vAlign w:val="center"/>
          </w:tcPr>
          <w:p w14:paraId="450F0C76"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4</w:t>
            </w:r>
          </w:p>
        </w:tc>
      </w:tr>
    </w:tbl>
    <w:p w14:paraId="43448625" w14:textId="77777777" w:rsidR="00B15CE0" w:rsidRPr="004E2141" w:rsidRDefault="00B15CE0" w:rsidP="00602D27">
      <w:pPr>
        <w:pStyle w:val="ListParagraph"/>
        <w:spacing w:after="0" w:line="276" w:lineRule="auto"/>
        <w:ind w:left="0" w:firstLine="567"/>
        <w:contextualSpacing w:val="0"/>
        <w:jc w:val="both"/>
        <w:rPr>
          <w:rFonts w:cs="Times New Roman"/>
          <w:b/>
          <w:szCs w:val="28"/>
        </w:rPr>
      </w:pPr>
      <w:r w:rsidRPr="004E2141">
        <w:rPr>
          <w:rFonts w:cs="Times New Roman"/>
          <w:b/>
          <w:szCs w:val="28"/>
        </w:rPr>
        <w:t>4. Tim mạch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3"/>
        <w:gridCol w:w="2823"/>
      </w:tblGrid>
      <w:tr w:rsidR="00B15CE0" w:rsidRPr="004E2141" w14:paraId="7B726B00" w14:textId="77777777" w:rsidTr="00EF05DC">
        <w:trPr>
          <w:cantSplit/>
          <w:trHeight w:val="20"/>
          <w:jc w:val="center"/>
        </w:trPr>
        <w:tc>
          <w:tcPr>
            <w:tcW w:w="5943" w:type="dxa"/>
            <w:vAlign w:val="center"/>
          </w:tcPr>
          <w:p w14:paraId="36DB19BA" w14:textId="77777777" w:rsidR="00B15CE0" w:rsidRPr="004E2141" w:rsidRDefault="00B15CE0" w:rsidP="00602D27">
            <w:pPr>
              <w:pStyle w:val="ListParagraph"/>
              <w:spacing w:line="276" w:lineRule="auto"/>
              <w:ind w:left="0"/>
              <w:contextualSpacing w:val="0"/>
              <w:jc w:val="center"/>
              <w:rPr>
                <w:rFonts w:cs="Times New Roman"/>
                <w:szCs w:val="28"/>
              </w:rPr>
            </w:pPr>
          </w:p>
        </w:tc>
        <w:tc>
          <w:tcPr>
            <w:tcW w:w="2823" w:type="dxa"/>
            <w:vAlign w:val="center"/>
          </w:tcPr>
          <w:p w14:paraId="0E76B7B6" w14:textId="77777777" w:rsidR="00B15CE0" w:rsidRPr="004E2141" w:rsidRDefault="00B15CE0" w:rsidP="00602D27">
            <w:pPr>
              <w:pStyle w:val="ListParagraph"/>
              <w:spacing w:line="276" w:lineRule="auto"/>
              <w:ind w:left="0"/>
              <w:contextualSpacing w:val="0"/>
              <w:jc w:val="center"/>
              <w:rPr>
                <w:rFonts w:cs="Times New Roman"/>
                <w:b/>
                <w:szCs w:val="28"/>
              </w:rPr>
            </w:pPr>
            <w:r w:rsidRPr="004E2141">
              <w:rPr>
                <w:rFonts w:cs="Times New Roman"/>
                <w:b/>
                <w:szCs w:val="28"/>
              </w:rPr>
              <w:t>SOFA score</w:t>
            </w:r>
          </w:p>
        </w:tc>
      </w:tr>
      <w:tr w:rsidR="00B15CE0" w:rsidRPr="004E2141" w14:paraId="3DA5E86E" w14:textId="77777777" w:rsidTr="00EF05DC">
        <w:trPr>
          <w:cantSplit/>
          <w:trHeight w:val="20"/>
          <w:jc w:val="center"/>
        </w:trPr>
        <w:tc>
          <w:tcPr>
            <w:tcW w:w="5943" w:type="dxa"/>
            <w:vAlign w:val="center"/>
          </w:tcPr>
          <w:p w14:paraId="6F7FCD71"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Huyết áp trung bình &lt;70mmHg</w:t>
            </w:r>
          </w:p>
        </w:tc>
        <w:tc>
          <w:tcPr>
            <w:tcW w:w="2823" w:type="dxa"/>
            <w:vAlign w:val="center"/>
          </w:tcPr>
          <w:p w14:paraId="14F95E5E"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1</w:t>
            </w:r>
          </w:p>
        </w:tc>
      </w:tr>
      <w:tr w:rsidR="00B15CE0" w:rsidRPr="004E2141" w14:paraId="71E1D642" w14:textId="77777777" w:rsidTr="00EF05DC">
        <w:trPr>
          <w:cantSplit/>
          <w:trHeight w:val="20"/>
          <w:jc w:val="center"/>
        </w:trPr>
        <w:tc>
          <w:tcPr>
            <w:tcW w:w="5943" w:type="dxa"/>
            <w:vAlign w:val="center"/>
          </w:tcPr>
          <w:p w14:paraId="20D2AB37"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Dopamin hoặc Dobutamin ≤ 5µg/kg/phút</w:t>
            </w:r>
          </w:p>
        </w:tc>
        <w:tc>
          <w:tcPr>
            <w:tcW w:w="2823" w:type="dxa"/>
            <w:vAlign w:val="center"/>
          </w:tcPr>
          <w:p w14:paraId="4CFF1BFF"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2</w:t>
            </w:r>
          </w:p>
        </w:tc>
      </w:tr>
      <w:tr w:rsidR="00B15CE0" w:rsidRPr="004E2141" w14:paraId="5A143FFD" w14:textId="77777777" w:rsidTr="00EF05DC">
        <w:trPr>
          <w:cantSplit/>
          <w:trHeight w:val="20"/>
          <w:jc w:val="center"/>
        </w:trPr>
        <w:tc>
          <w:tcPr>
            <w:tcW w:w="5943" w:type="dxa"/>
            <w:vAlign w:val="center"/>
          </w:tcPr>
          <w:p w14:paraId="7FE58CE5"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lastRenderedPageBreak/>
              <w:t>Dopamin&gt; 5µg/kg/phút hoặc Noradrenalin hoặc Adrenalin ≤ 1µg/kg/phút</w:t>
            </w:r>
          </w:p>
        </w:tc>
        <w:tc>
          <w:tcPr>
            <w:tcW w:w="2823" w:type="dxa"/>
            <w:vAlign w:val="center"/>
          </w:tcPr>
          <w:p w14:paraId="245B3530"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3</w:t>
            </w:r>
          </w:p>
        </w:tc>
      </w:tr>
      <w:tr w:rsidR="00B15CE0" w:rsidRPr="004E2141" w14:paraId="09CBCFBD" w14:textId="77777777" w:rsidTr="00EF05DC">
        <w:trPr>
          <w:cantSplit/>
          <w:trHeight w:val="20"/>
          <w:jc w:val="center"/>
        </w:trPr>
        <w:tc>
          <w:tcPr>
            <w:tcW w:w="5943" w:type="dxa"/>
            <w:vAlign w:val="center"/>
          </w:tcPr>
          <w:p w14:paraId="55E7A6AC"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Dopamin&gt; 15µg/kg/phút hoặc Noradrenalin hoặc Adrenalin &gt; 1µg/kg/phút</w:t>
            </w:r>
          </w:p>
        </w:tc>
        <w:tc>
          <w:tcPr>
            <w:tcW w:w="2823" w:type="dxa"/>
            <w:vAlign w:val="center"/>
          </w:tcPr>
          <w:p w14:paraId="32F2058D" w14:textId="77777777" w:rsidR="00B15CE0" w:rsidRPr="004E2141" w:rsidRDefault="00B15CE0" w:rsidP="00602D27">
            <w:pPr>
              <w:pStyle w:val="ListParagraph"/>
              <w:spacing w:line="276" w:lineRule="auto"/>
              <w:ind w:left="0"/>
              <w:contextualSpacing w:val="0"/>
              <w:jc w:val="center"/>
              <w:rPr>
                <w:rFonts w:cs="Times New Roman"/>
                <w:szCs w:val="28"/>
              </w:rPr>
            </w:pPr>
            <w:r w:rsidRPr="004E2141">
              <w:rPr>
                <w:rFonts w:cs="Times New Roman"/>
                <w:szCs w:val="28"/>
              </w:rPr>
              <w:t>4</w:t>
            </w:r>
          </w:p>
        </w:tc>
      </w:tr>
    </w:tbl>
    <w:p w14:paraId="6AED2D25" w14:textId="77777777" w:rsidR="00B15CE0" w:rsidRPr="004E2141" w:rsidRDefault="00B15CE0" w:rsidP="00602D27">
      <w:pPr>
        <w:pStyle w:val="ListParagraph"/>
        <w:spacing w:after="0" w:line="276" w:lineRule="auto"/>
        <w:ind w:left="0" w:firstLine="567"/>
        <w:jc w:val="both"/>
        <w:rPr>
          <w:rFonts w:cs="Times New Roman"/>
          <w:b/>
          <w:szCs w:val="28"/>
        </w:rPr>
      </w:pPr>
    </w:p>
    <w:p w14:paraId="27E9DA15" w14:textId="77777777" w:rsidR="00B15CE0" w:rsidRPr="004E2141" w:rsidRDefault="00B15CE0" w:rsidP="00602D27">
      <w:pPr>
        <w:pStyle w:val="ListParagraph"/>
        <w:spacing w:after="0" w:line="276" w:lineRule="auto"/>
        <w:ind w:left="0" w:firstLine="567"/>
        <w:jc w:val="both"/>
        <w:rPr>
          <w:rFonts w:cs="Times New Roman"/>
          <w:b/>
          <w:szCs w:val="28"/>
        </w:rPr>
      </w:pPr>
    </w:p>
    <w:p w14:paraId="516011FF" w14:textId="77777777" w:rsidR="00B15CE0" w:rsidRPr="004E2141" w:rsidRDefault="00B15CE0" w:rsidP="00602D27">
      <w:pPr>
        <w:pStyle w:val="ListParagraph"/>
        <w:spacing w:after="0" w:line="276" w:lineRule="auto"/>
        <w:ind w:left="0" w:firstLine="567"/>
        <w:jc w:val="both"/>
        <w:rPr>
          <w:rFonts w:cs="Times New Roman"/>
          <w:b/>
          <w:szCs w:val="28"/>
        </w:rPr>
      </w:pPr>
      <w:r w:rsidRPr="004E2141">
        <w:rPr>
          <w:rFonts w:cs="Times New Roman"/>
          <w:b/>
          <w:szCs w:val="28"/>
        </w:rPr>
        <w:t>5. Thần kinh trung ương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3"/>
        <w:gridCol w:w="2823"/>
      </w:tblGrid>
      <w:tr w:rsidR="00B15CE0" w:rsidRPr="004E2141" w14:paraId="10685DDC" w14:textId="77777777" w:rsidTr="00EF05DC">
        <w:trPr>
          <w:trHeight w:val="452"/>
          <w:jc w:val="center"/>
        </w:trPr>
        <w:tc>
          <w:tcPr>
            <w:tcW w:w="5943" w:type="dxa"/>
            <w:vAlign w:val="center"/>
          </w:tcPr>
          <w:p w14:paraId="6D9F5094" w14:textId="77777777" w:rsidR="00B15CE0" w:rsidRPr="004E2141" w:rsidRDefault="00B15CE0" w:rsidP="00602D27">
            <w:pPr>
              <w:pStyle w:val="ListParagraph"/>
              <w:spacing w:line="276" w:lineRule="auto"/>
              <w:ind w:left="0"/>
              <w:jc w:val="center"/>
              <w:rPr>
                <w:rFonts w:cs="Times New Roman"/>
                <w:b/>
                <w:szCs w:val="28"/>
              </w:rPr>
            </w:pPr>
            <w:r w:rsidRPr="004E2141">
              <w:rPr>
                <w:rFonts w:cs="Times New Roman"/>
                <w:b/>
                <w:szCs w:val="28"/>
              </w:rPr>
              <w:t>Glasgow</w:t>
            </w:r>
          </w:p>
        </w:tc>
        <w:tc>
          <w:tcPr>
            <w:tcW w:w="2823" w:type="dxa"/>
            <w:vAlign w:val="center"/>
          </w:tcPr>
          <w:p w14:paraId="13E34204" w14:textId="77777777" w:rsidR="00B15CE0" w:rsidRPr="004E2141" w:rsidRDefault="00B15CE0" w:rsidP="00602D27">
            <w:pPr>
              <w:pStyle w:val="ListParagraph"/>
              <w:spacing w:line="276" w:lineRule="auto"/>
              <w:ind w:left="0"/>
              <w:jc w:val="center"/>
              <w:rPr>
                <w:rFonts w:cs="Times New Roman"/>
                <w:b/>
                <w:szCs w:val="28"/>
              </w:rPr>
            </w:pPr>
            <w:r w:rsidRPr="004E2141">
              <w:rPr>
                <w:rFonts w:cs="Times New Roman"/>
                <w:b/>
                <w:szCs w:val="28"/>
              </w:rPr>
              <w:t>SOFA score</w:t>
            </w:r>
          </w:p>
        </w:tc>
      </w:tr>
      <w:tr w:rsidR="00B15CE0" w:rsidRPr="004E2141" w14:paraId="2F026C4C" w14:textId="77777777" w:rsidTr="00EF05DC">
        <w:trPr>
          <w:trHeight w:val="452"/>
          <w:jc w:val="center"/>
        </w:trPr>
        <w:tc>
          <w:tcPr>
            <w:tcW w:w="5943" w:type="dxa"/>
            <w:vAlign w:val="center"/>
          </w:tcPr>
          <w:p w14:paraId="0EE58290"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13-14</w:t>
            </w:r>
          </w:p>
        </w:tc>
        <w:tc>
          <w:tcPr>
            <w:tcW w:w="2823" w:type="dxa"/>
            <w:vAlign w:val="center"/>
          </w:tcPr>
          <w:p w14:paraId="15CE8649"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1</w:t>
            </w:r>
          </w:p>
        </w:tc>
      </w:tr>
      <w:tr w:rsidR="00B15CE0" w:rsidRPr="004E2141" w14:paraId="201704C1" w14:textId="77777777" w:rsidTr="00EF05DC">
        <w:trPr>
          <w:trHeight w:val="452"/>
          <w:jc w:val="center"/>
        </w:trPr>
        <w:tc>
          <w:tcPr>
            <w:tcW w:w="5943" w:type="dxa"/>
            <w:vAlign w:val="center"/>
          </w:tcPr>
          <w:p w14:paraId="0B0167EB"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10-12</w:t>
            </w:r>
          </w:p>
        </w:tc>
        <w:tc>
          <w:tcPr>
            <w:tcW w:w="2823" w:type="dxa"/>
            <w:vAlign w:val="center"/>
          </w:tcPr>
          <w:p w14:paraId="4FFC60B6"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2</w:t>
            </w:r>
          </w:p>
        </w:tc>
      </w:tr>
      <w:tr w:rsidR="00B15CE0" w:rsidRPr="004E2141" w14:paraId="349AB05D" w14:textId="77777777" w:rsidTr="00EF05DC">
        <w:trPr>
          <w:trHeight w:val="452"/>
          <w:jc w:val="center"/>
        </w:trPr>
        <w:tc>
          <w:tcPr>
            <w:tcW w:w="5943" w:type="dxa"/>
            <w:vAlign w:val="center"/>
          </w:tcPr>
          <w:p w14:paraId="2E1E2366"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6-9</w:t>
            </w:r>
          </w:p>
        </w:tc>
        <w:tc>
          <w:tcPr>
            <w:tcW w:w="2823" w:type="dxa"/>
            <w:vAlign w:val="center"/>
          </w:tcPr>
          <w:p w14:paraId="5540DE3D"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3</w:t>
            </w:r>
          </w:p>
        </w:tc>
      </w:tr>
      <w:tr w:rsidR="00B15CE0" w:rsidRPr="004E2141" w14:paraId="7982210E" w14:textId="77777777" w:rsidTr="00EF05DC">
        <w:trPr>
          <w:trHeight w:val="452"/>
          <w:jc w:val="center"/>
        </w:trPr>
        <w:tc>
          <w:tcPr>
            <w:tcW w:w="5943" w:type="dxa"/>
            <w:vAlign w:val="center"/>
          </w:tcPr>
          <w:p w14:paraId="2D6CB056"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6</w:t>
            </w:r>
          </w:p>
        </w:tc>
        <w:tc>
          <w:tcPr>
            <w:tcW w:w="2823" w:type="dxa"/>
            <w:vAlign w:val="center"/>
          </w:tcPr>
          <w:p w14:paraId="3DB590D5"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4</w:t>
            </w:r>
          </w:p>
        </w:tc>
      </w:tr>
    </w:tbl>
    <w:p w14:paraId="103B0296" w14:textId="77777777" w:rsidR="00B15CE0" w:rsidRPr="004E2141" w:rsidRDefault="00B15CE0" w:rsidP="00602D27">
      <w:pPr>
        <w:pStyle w:val="ListParagraph"/>
        <w:spacing w:after="0" w:line="276" w:lineRule="auto"/>
        <w:ind w:left="0" w:firstLine="567"/>
        <w:jc w:val="both"/>
        <w:rPr>
          <w:rFonts w:cs="Times New Roman"/>
          <w:b/>
          <w:szCs w:val="28"/>
        </w:rPr>
      </w:pPr>
    </w:p>
    <w:p w14:paraId="42DEE891" w14:textId="77777777" w:rsidR="00B15CE0" w:rsidRPr="004E2141" w:rsidRDefault="00B15CE0" w:rsidP="00602D27">
      <w:pPr>
        <w:pStyle w:val="ListParagraph"/>
        <w:spacing w:after="0" w:line="276" w:lineRule="auto"/>
        <w:ind w:left="0" w:firstLine="567"/>
        <w:jc w:val="both"/>
        <w:rPr>
          <w:rFonts w:cs="Times New Roman"/>
          <w:b/>
          <w:szCs w:val="28"/>
        </w:rPr>
      </w:pPr>
      <w:r w:rsidRPr="004E2141">
        <w:rPr>
          <w:rFonts w:cs="Times New Roman"/>
          <w:b/>
          <w:szCs w:val="28"/>
        </w:rPr>
        <w:t>6. Thận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3"/>
        <w:gridCol w:w="2823"/>
      </w:tblGrid>
      <w:tr w:rsidR="00B15CE0" w:rsidRPr="004E2141" w14:paraId="358C0524" w14:textId="77777777" w:rsidTr="00EF05DC">
        <w:trPr>
          <w:trHeight w:val="452"/>
          <w:jc w:val="center"/>
        </w:trPr>
        <w:tc>
          <w:tcPr>
            <w:tcW w:w="5943" w:type="dxa"/>
            <w:vAlign w:val="center"/>
          </w:tcPr>
          <w:p w14:paraId="7C8CE5BA" w14:textId="77777777" w:rsidR="00B15CE0" w:rsidRPr="004E2141" w:rsidRDefault="00B15CE0" w:rsidP="00602D27">
            <w:pPr>
              <w:pStyle w:val="ListParagraph"/>
              <w:spacing w:line="276" w:lineRule="auto"/>
              <w:ind w:left="0"/>
              <w:jc w:val="center"/>
              <w:rPr>
                <w:rFonts w:cs="Times New Roman"/>
                <w:b/>
                <w:szCs w:val="28"/>
              </w:rPr>
            </w:pPr>
            <w:r w:rsidRPr="004E2141">
              <w:rPr>
                <w:rFonts w:cs="Times New Roman"/>
                <w:b/>
                <w:szCs w:val="28"/>
              </w:rPr>
              <w:t>Creatinin</w:t>
            </w:r>
          </w:p>
        </w:tc>
        <w:tc>
          <w:tcPr>
            <w:tcW w:w="2823" w:type="dxa"/>
            <w:vAlign w:val="center"/>
          </w:tcPr>
          <w:p w14:paraId="445615B8" w14:textId="77777777" w:rsidR="00B15CE0" w:rsidRPr="004E2141" w:rsidRDefault="00B15CE0" w:rsidP="00602D27">
            <w:pPr>
              <w:pStyle w:val="ListParagraph"/>
              <w:spacing w:line="276" w:lineRule="auto"/>
              <w:ind w:left="0"/>
              <w:jc w:val="center"/>
              <w:rPr>
                <w:rFonts w:cs="Times New Roman"/>
                <w:b/>
                <w:szCs w:val="28"/>
              </w:rPr>
            </w:pPr>
            <w:r w:rsidRPr="004E2141">
              <w:rPr>
                <w:rFonts w:cs="Times New Roman"/>
                <w:b/>
                <w:szCs w:val="28"/>
              </w:rPr>
              <w:t>SOFA score</w:t>
            </w:r>
          </w:p>
        </w:tc>
      </w:tr>
      <w:tr w:rsidR="00B15CE0" w:rsidRPr="004E2141" w14:paraId="4FDB80E7" w14:textId="77777777" w:rsidTr="00EF05DC">
        <w:trPr>
          <w:trHeight w:val="452"/>
          <w:jc w:val="center"/>
        </w:trPr>
        <w:tc>
          <w:tcPr>
            <w:tcW w:w="5943" w:type="dxa"/>
            <w:vAlign w:val="center"/>
          </w:tcPr>
          <w:p w14:paraId="57AE12FD"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110-170</w:t>
            </w:r>
          </w:p>
        </w:tc>
        <w:tc>
          <w:tcPr>
            <w:tcW w:w="2823" w:type="dxa"/>
            <w:vAlign w:val="center"/>
          </w:tcPr>
          <w:p w14:paraId="4C1B56BD"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1</w:t>
            </w:r>
          </w:p>
        </w:tc>
      </w:tr>
      <w:tr w:rsidR="00B15CE0" w:rsidRPr="004E2141" w14:paraId="724BFCB9" w14:textId="77777777" w:rsidTr="00EF05DC">
        <w:trPr>
          <w:trHeight w:val="452"/>
          <w:jc w:val="center"/>
        </w:trPr>
        <w:tc>
          <w:tcPr>
            <w:tcW w:w="5943" w:type="dxa"/>
            <w:vAlign w:val="center"/>
          </w:tcPr>
          <w:p w14:paraId="32ECFB81"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171-299</w:t>
            </w:r>
          </w:p>
        </w:tc>
        <w:tc>
          <w:tcPr>
            <w:tcW w:w="2823" w:type="dxa"/>
            <w:vAlign w:val="center"/>
          </w:tcPr>
          <w:p w14:paraId="487958AF"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2</w:t>
            </w:r>
          </w:p>
        </w:tc>
      </w:tr>
      <w:tr w:rsidR="00B15CE0" w:rsidRPr="004E2141" w14:paraId="548A9CAB" w14:textId="77777777" w:rsidTr="00EF05DC">
        <w:trPr>
          <w:trHeight w:val="452"/>
          <w:jc w:val="center"/>
        </w:trPr>
        <w:tc>
          <w:tcPr>
            <w:tcW w:w="5943" w:type="dxa"/>
            <w:vAlign w:val="center"/>
          </w:tcPr>
          <w:p w14:paraId="682B4C87"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300-440 hoặc nước tiểu &lt;500ml/ngày</w:t>
            </w:r>
          </w:p>
        </w:tc>
        <w:tc>
          <w:tcPr>
            <w:tcW w:w="2823" w:type="dxa"/>
            <w:vAlign w:val="center"/>
          </w:tcPr>
          <w:p w14:paraId="6023B2AE"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3</w:t>
            </w:r>
          </w:p>
        </w:tc>
      </w:tr>
      <w:tr w:rsidR="00B15CE0" w:rsidRPr="004E2141" w14:paraId="55F6D60F" w14:textId="77777777" w:rsidTr="00EF05DC">
        <w:trPr>
          <w:trHeight w:val="452"/>
          <w:jc w:val="center"/>
        </w:trPr>
        <w:tc>
          <w:tcPr>
            <w:tcW w:w="5943" w:type="dxa"/>
            <w:vAlign w:val="center"/>
          </w:tcPr>
          <w:p w14:paraId="64A935B1" w14:textId="77777777" w:rsidR="00B15CE0" w:rsidRPr="004E2141" w:rsidRDefault="00B15CE0" w:rsidP="00602D27">
            <w:pPr>
              <w:spacing w:line="276" w:lineRule="auto"/>
              <w:jc w:val="center"/>
              <w:rPr>
                <w:rFonts w:cs="Times New Roman"/>
                <w:szCs w:val="28"/>
              </w:rPr>
            </w:pPr>
            <w:r w:rsidRPr="004E2141">
              <w:rPr>
                <w:rFonts w:cs="Times New Roman"/>
                <w:szCs w:val="28"/>
              </w:rPr>
              <w:t>&gt;440 hoặc nước tiểu &lt;200ml/ngày</w:t>
            </w:r>
          </w:p>
        </w:tc>
        <w:tc>
          <w:tcPr>
            <w:tcW w:w="2823" w:type="dxa"/>
            <w:vAlign w:val="center"/>
          </w:tcPr>
          <w:p w14:paraId="4A7DC4E1" w14:textId="77777777" w:rsidR="00B15CE0" w:rsidRPr="004E2141" w:rsidRDefault="00B15CE0" w:rsidP="00602D27">
            <w:pPr>
              <w:pStyle w:val="ListParagraph"/>
              <w:spacing w:line="276" w:lineRule="auto"/>
              <w:ind w:left="0"/>
              <w:jc w:val="center"/>
              <w:rPr>
                <w:rFonts w:cs="Times New Roman"/>
                <w:szCs w:val="28"/>
              </w:rPr>
            </w:pPr>
            <w:r w:rsidRPr="004E2141">
              <w:rPr>
                <w:rFonts w:cs="Times New Roman"/>
                <w:szCs w:val="28"/>
              </w:rPr>
              <w:t>4</w:t>
            </w:r>
          </w:p>
        </w:tc>
      </w:tr>
    </w:tbl>
    <w:p w14:paraId="1A1FF61F" w14:textId="77777777" w:rsidR="00036881" w:rsidRDefault="00036881" w:rsidP="004E2141">
      <w:pPr>
        <w:spacing w:before="120" w:after="0" w:line="276" w:lineRule="auto"/>
        <w:jc w:val="center"/>
        <w:rPr>
          <w:rFonts w:cs="Times New Roman"/>
          <w:b/>
          <w:szCs w:val="28"/>
        </w:rPr>
      </w:pPr>
    </w:p>
    <w:p w14:paraId="2BCBA4D9" w14:textId="77777777" w:rsidR="00036881" w:rsidRDefault="00036881">
      <w:pPr>
        <w:rPr>
          <w:rFonts w:cs="Times New Roman"/>
          <w:b/>
          <w:szCs w:val="28"/>
        </w:rPr>
      </w:pPr>
      <w:r>
        <w:rPr>
          <w:rFonts w:cs="Times New Roman"/>
          <w:b/>
          <w:szCs w:val="28"/>
        </w:rPr>
        <w:br w:type="page"/>
      </w:r>
    </w:p>
    <w:p w14:paraId="5941A91B" w14:textId="5731C7D2" w:rsidR="004E2141" w:rsidRPr="004E2141" w:rsidRDefault="00316EBC" w:rsidP="004E2141">
      <w:pPr>
        <w:spacing w:before="120" w:after="0" w:line="276" w:lineRule="auto"/>
        <w:jc w:val="center"/>
        <w:rPr>
          <w:rFonts w:cs="Times New Roman"/>
          <w:szCs w:val="28"/>
        </w:rPr>
      </w:pPr>
      <w:r w:rsidRPr="004E2141">
        <w:rPr>
          <w:rFonts w:cs="Times New Roman"/>
          <w:b/>
          <w:szCs w:val="28"/>
        </w:rPr>
        <w:lastRenderedPageBreak/>
        <w:t>Phụ lụ</w:t>
      </w:r>
      <w:r w:rsidR="0088276B" w:rsidRPr="004E2141">
        <w:rPr>
          <w:rFonts w:cs="Times New Roman"/>
          <w:b/>
          <w:szCs w:val="28"/>
        </w:rPr>
        <w:t>c 2</w:t>
      </w:r>
      <w:r w:rsidRPr="004E2141">
        <w:rPr>
          <w:rFonts w:cs="Times New Roman"/>
          <w:szCs w:val="28"/>
        </w:rPr>
        <w:t>:</w:t>
      </w:r>
    </w:p>
    <w:p w14:paraId="797EF3FC" w14:textId="20A0F0C6" w:rsidR="00B15CE0" w:rsidRPr="004E2141" w:rsidRDefault="00316EBC" w:rsidP="00602D27">
      <w:pPr>
        <w:spacing w:before="120" w:after="0" w:line="276" w:lineRule="auto"/>
        <w:jc w:val="both"/>
        <w:rPr>
          <w:rFonts w:cs="Times New Roman"/>
          <w:b/>
          <w:szCs w:val="28"/>
        </w:rPr>
      </w:pPr>
      <w:r w:rsidRPr="004E2141">
        <w:rPr>
          <w:rFonts w:cs="Times New Roman"/>
          <w:b/>
          <w:szCs w:val="28"/>
        </w:rPr>
        <w:t xml:space="preserve">Tiêu chuẩn </w:t>
      </w:r>
      <w:r w:rsidR="007E381C" w:rsidRPr="004E2141">
        <w:rPr>
          <w:rFonts w:cs="Times New Roman"/>
          <w:b/>
          <w:szCs w:val="28"/>
        </w:rPr>
        <w:t xml:space="preserve">chẩn đoán </w:t>
      </w:r>
      <w:r w:rsidR="00613B75" w:rsidRPr="004E2141">
        <w:rPr>
          <w:rFonts w:cs="Times New Roman"/>
          <w:b/>
          <w:szCs w:val="28"/>
        </w:rPr>
        <w:t>V</w:t>
      </w:r>
      <w:r w:rsidR="007E381C" w:rsidRPr="004E2141">
        <w:rPr>
          <w:rFonts w:cs="Times New Roman"/>
          <w:b/>
          <w:szCs w:val="28"/>
        </w:rPr>
        <w:t xml:space="preserve">iêm phổi liên quan thở máy theo </w:t>
      </w:r>
      <w:r w:rsidR="004E2141" w:rsidRPr="004E2141">
        <w:rPr>
          <w:rFonts w:cs="Times New Roman"/>
          <w:b/>
          <w:szCs w:val="28"/>
        </w:rPr>
        <w:t>CDC 2017</w:t>
      </w:r>
    </w:p>
    <w:p w14:paraId="1662F207" w14:textId="77777777" w:rsidR="007E381C" w:rsidRPr="004E2141" w:rsidRDefault="007E381C" w:rsidP="00602D27">
      <w:pPr>
        <w:spacing w:before="120" w:after="0" w:line="276" w:lineRule="auto"/>
        <w:jc w:val="both"/>
        <w:rPr>
          <w:rFonts w:cs="Times New Roman"/>
          <w:b/>
          <w:szCs w:val="28"/>
        </w:rPr>
      </w:pPr>
      <w:r w:rsidRPr="004E2141">
        <w:rPr>
          <w:rFonts w:cs="Times New Roman"/>
          <w:b/>
          <w:szCs w:val="28"/>
        </w:rPr>
        <w:t xml:space="preserve"> Tiêu chuẩn 1: Chẩn đoán viêm phổi cho bệnh nhân ở mọi lứu tuổi</w:t>
      </w:r>
    </w:p>
    <w:tbl>
      <w:tblPr>
        <w:tblStyle w:val="TableGrid"/>
        <w:tblW w:w="0" w:type="auto"/>
        <w:tblLook w:val="04A0" w:firstRow="1" w:lastRow="0" w:firstColumn="1" w:lastColumn="0" w:noHBand="0" w:noVBand="1"/>
      </w:tblPr>
      <w:tblGrid>
        <w:gridCol w:w="4502"/>
        <w:gridCol w:w="4502"/>
      </w:tblGrid>
      <w:tr w:rsidR="007E381C" w:rsidRPr="004E2141" w14:paraId="30A97854" w14:textId="77777777" w:rsidTr="007E381C">
        <w:tc>
          <w:tcPr>
            <w:tcW w:w="4502" w:type="dxa"/>
          </w:tcPr>
          <w:p w14:paraId="6CEBA42C" w14:textId="77777777" w:rsidR="007E381C" w:rsidRPr="004E2141" w:rsidRDefault="007E381C" w:rsidP="00602D27">
            <w:pPr>
              <w:spacing w:before="120" w:line="276" w:lineRule="auto"/>
              <w:jc w:val="center"/>
              <w:rPr>
                <w:rFonts w:cs="Times New Roman"/>
                <w:b/>
                <w:szCs w:val="28"/>
              </w:rPr>
            </w:pPr>
            <w:r w:rsidRPr="004E2141">
              <w:rPr>
                <w:rFonts w:cs="Times New Roman"/>
                <w:b/>
                <w:szCs w:val="28"/>
              </w:rPr>
              <w:t>X</w:t>
            </w:r>
            <w:r w:rsidR="0025064F" w:rsidRPr="004E2141">
              <w:rPr>
                <w:rFonts w:cs="Times New Roman"/>
                <w:b/>
                <w:szCs w:val="28"/>
              </w:rPr>
              <w:t xml:space="preserve"> </w:t>
            </w:r>
            <w:r w:rsidRPr="004E2141">
              <w:rPr>
                <w:rFonts w:cs="Times New Roman"/>
                <w:b/>
                <w:szCs w:val="28"/>
              </w:rPr>
              <w:t>-</w:t>
            </w:r>
            <w:r w:rsidR="0025064F" w:rsidRPr="004E2141">
              <w:rPr>
                <w:rFonts w:cs="Times New Roman"/>
                <w:b/>
                <w:szCs w:val="28"/>
              </w:rPr>
              <w:t xml:space="preserve"> </w:t>
            </w:r>
            <w:r w:rsidRPr="004E2141">
              <w:rPr>
                <w:rFonts w:cs="Times New Roman"/>
                <w:b/>
                <w:szCs w:val="28"/>
              </w:rPr>
              <w:t>quang phổi</w:t>
            </w:r>
          </w:p>
        </w:tc>
        <w:tc>
          <w:tcPr>
            <w:tcW w:w="4502" w:type="dxa"/>
          </w:tcPr>
          <w:p w14:paraId="27061D94" w14:textId="77777777" w:rsidR="007E381C" w:rsidRPr="004E2141" w:rsidRDefault="007E381C" w:rsidP="00602D27">
            <w:pPr>
              <w:spacing w:before="120" w:line="276" w:lineRule="auto"/>
              <w:jc w:val="center"/>
              <w:rPr>
                <w:rFonts w:cs="Times New Roman"/>
                <w:b/>
                <w:szCs w:val="28"/>
              </w:rPr>
            </w:pPr>
            <w:r w:rsidRPr="004E2141">
              <w:rPr>
                <w:rFonts w:cs="Times New Roman"/>
                <w:b/>
                <w:szCs w:val="28"/>
              </w:rPr>
              <w:t>Dấu hiệu/ triệu chứng</w:t>
            </w:r>
          </w:p>
        </w:tc>
      </w:tr>
      <w:tr w:rsidR="007E381C" w:rsidRPr="004E2141" w14:paraId="707E3519" w14:textId="77777777" w:rsidTr="007E381C">
        <w:tc>
          <w:tcPr>
            <w:tcW w:w="4502" w:type="dxa"/>
          </w:tcPr>
          <w:p w14:paraId="707A05E1" w14:textId="77777777" w:rsidR="007E381C" w:rsidRPr="004E2141" w:rsidRDefault="007E381C" w:rsidP="001B61B9">
            <w:pPr>
              <w:pStyle w:val="ListParagraph"/>
              <w:numPr>
                <w:ilvl w:val="0"/>
                <w:numId w:val="60"/>
              </w:numPr>
              <w:spacing w:before="120" w:line="276" w:lineRule="auto"/>
              <w:ind w:left="142" w:hanging="142"/>
              <w:jc w:val="both"/>
              <w:rPr>
                <w:rFonts w:cs="Times New Roman"/>
                <w:b/>
                <w:szCs w:val="28"/>
              </w:rPr>
            </w:pPr>
            <w:r w:rsidRPr="004E2141">
              <w:rPr>
                <w:rFonts w:cs="Times New Roman"/>
                <w:szCs w:val="28"/>
              </w:rPr>
              <w:t>Trên 2 hoặc nhiều phim chụp XQ tim phổi có ít nhất một trong các kết quả:</w:t>
            </w:r>
          </w:p>
          <w:p w14:paraId="14408100" w14:textId="77777777" w:rsidR="007E381C" w:rsidRPr="004E2141" w:rsidRDefault="007E381C"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t>Hình ảnh hang phổi</w:t>
            </w:r>
          </w:p>
          <w:p w14:paraId="09A1A502" w14:textId="77777777" w:rsidR="007E381C" w:rsidRPr="004E2141" w:rsidRDefault="007E381C"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t>Hình ảnh đông đặc phổi</w:t>
            </w:r>
          </w:p>
          <w:p w14:paraId="1944068F" w14:textId="77777777" w:rsidR="007E381C" w:rsidRPr="004E2141" w:rsidRDefault="007E381C"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t>Hình ảnh mới tiến triển hoặc thâm nhiễm cũ tiến triển</w:t>
            </w:r>
          </w:p>
          <w:p w14:paraId="61BC64B4" w14:textId="77777777" w:rsidR="007E381C" w:rsidRPr="004E2141" w:rsidRDefault="007E381C"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t>Tràn khí phổi, với TE &lt; 1 tuổi</w:t>
            </w:r>
          </w:p>
          <w:p w14:paraId="1370358B" w14:textId="77777777" w:rsidR="005843C6" w:rsidRPr="004E2141" w:rsidRDefault="005843C6" w:rsidP="00602D27">
            <w:pPr>
              <w:spacing w:before="120" w:line="276" w:lineRule="auto"/>
              <w:jc w:val="both"/>
              <w:rPr>
                <w:rFonts w:cs="Times New Roman"/>
                <w:i/>
                <w:szCs w:val="28"/>
              </w:rPr>
            </w:pPr>
            <w:r w:rsidRPr="004E2141">
              <w:rPr>
                <w:rFonts w:cs="Times New Roman"/>
                <w:b/>
                <w:i/>
                <w:szCs w:val="28"/>
              </w:rPr>
              <w:t xml:space="preserve">(*) </w:t>
            </w:r>
            <w:r w:rsidRPr="004E2141">
              <w:rPr>
                <w:rFonts w:cs="Times New Roman"/>
                <w:i/>
                <w:szCs w:val="28"/>
              </w:rPr>
              <w:t>Với những BN không có bệnh về tim phổi hoặc bệnh về tim mạch( VD: hội chứng SHH, loạn sản phế quản phổi, phù phổi, bệnh phổi tắc ngẽn mạn tính), chỉ cần một kết quả chụp XQ là chấp nhận được.</w:t>
            </w:r>
          </w:p>
        </w:tc>
        <w:tc>
          <w:tcPr>
            <w:tcW w:w="4502" w:type="dxa"/>
          </w:tcPr>
          <w:p w14:paraId="52C2DB67" w14:textId="77777777" w:rsidR="007E381C" w:rsidRPr="004E2141" w:rsidRDefault="005843C6" w:rsidP="00602D27">
            <w:pPr>
              <w:spacing w:before="120" w:line="276" w:lineRule="auto"/>
              <w:jc w:val="both"/>
              <w:rPr>
                <w:rFonts w:cs="Times New Roman"/>
                <w:szCs w:val="28"/>
              </w:rPr>
            </w:pPr>
            <w:r w:rsidRPr="004E2141">
              <w:rPr>
                <w:rFonts w:cs="Times New Roman"/>
                <w:szCs w:val="28"/>
              </w:rPr>
              <w:t>VỚI BẤT KỲ BN, có ít nhất 1 tiêu chí sau:</w:t>
            </w:r>
          </w:p>
          <w:p w14:paraId="1867EA51" w14:textId="77777777" w:rsidR="005843C6" w:rsidRPr="004E2141" w:rsidRDefault="005843C6"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 xml:space="preserve">Sốt </w:t>
            </w:r>
            <w:r w:rsidRPr="004E2141">
              <w:rPr>
                <w:rFonts w:cs="Times New Roman"/>
                <w:szCs w:val="28"/>
                <w:lang w:val="vi-VN"/>
              </w:rPr>
              <w:t>&gt; 38</w:t>
            </w:r>
            <w:r w:rsidRPr="004E2141">
              <w:rPr>
                <w:rFonts w:cs="Times New Roman"/>
                <w:szCs w:val="28"/>
                <w:vertAlign w:val="superscript"/>
                <w:lang w:val="vi-VN"/>
              </w:rPr>
              <w:t>0</w:t>
            </w:r>
            <w:r w:rsidRPr="004E2141">
              <w:rPr>
                <w:rFonts w:cs="Times New Roman"/>
                <w:szCs w:val="28"/>
                <w:lang w:val="vi-VN"/>
              </w:rPr>
              <w:t xml:space="preserve">C hoặc </w:t>
            </w:r>
            <w:r w:rsidRPr="004E2141">
              <w:rPr>
                <w:rFonts w:cs="Times New Roman"/>
                <w:szCs w:val="28"/>
              </w:rPr>
              <w:t xml:space="preserve">hạ nhiệt độ </w:t>
            </w:r>
            <w:r w:rsidRPr="004E2141">
              <w:rPr>
                <w:rFonts w:cs="Times New Roman"/>
                <w:szCs w:val="28"/>
                <w:lang w:val="vi-VN"/>
              </w:rPr>
              <w:t>&lt; 36</w:t>
            </w:r>
            <w:r w:rsidRPr="004E2141">
              <w:rPr>
                <w:rFonts w:cs="Times New Roman"/>
                <w:szCs w:val="28"/>
                <w:vertAlign w:val="superscript"/>
                <w:lang w:val="vi-VN"/>
              </w:rPr>
              <w:t>0</w:t>
            </w:r>
            <w:r w:rsidRPr="004E2141">
              <w:rPr>
                <w:rFonts w:cs="Times New Roman"/>
                <w:szCs w:val="28"/>
                <w:lang w:val="vi-VN"/>
              </w:rPr>
              <w:t>C</w:t>
            </w:r>
          </w:p>
          <w:p w14:paraId="6594EE7B" w14:textId="77777777" w:rsidR="005843C6" w:rsidRPr="004E2141" w:rsidRDefault="005843C6"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BC giảm (&lt;4000</w:t>
            </w:r>
            <w:r w:rsidR="0025064F" w:rsidRPr="004E2141">
              <w:rPr>
                <w:rFonts w:cs="Times New Roman"/>
                <w:szCs w:val="28"/>
              </w:rPr>
              <w:t>BC/mm</w:t>
            </w:r>
            <w:r w:rsidR="0025064F" w:rsidRPr="004E2141">
              <w:rPr>
                <w:rFonts w:cs="Times New Roman"/>
                <w:szCs w:val="28"/>
                <w:vertAlign w:val="superscript"/>
              </w:rPr>
              <w:t>3</w:t>
            </w:r>
            <w:r w:rsidR="0025064F" w:rsidRPr="004E2141">
              <w:rPr>
                <w:rFonts w:cs="Times New Roman"/>
                <w:szCs w:val="28"/>
              </w:rPr>
              <w:t>) hoặc BC tăng (≥ 12000BC/mm</w:t>
            </w:r>
            <w:r w:rsidR="0025064F" w:rsidRPr="004E2141">
              <w:rPr>
                <w:rFonts w:cs="Times New Roman"/>
                <w:szCs w:val="28"/>
                <w:vertAlign w:val="superscript"/>
              </w:rPr>
              <w:t>3</w:t>
            </w:r>
            <w:r w:rsidR="0025064F" w:rsidRPr="004E2141">
              <w:rPr>
                <w:rFonts w:cs="Times New Roman"/>
                <w:szCs w:val="28"/>
              </w:rPr>
              <w:t>)</w:t>
            </w:r>
          </w:p>
          <w:p w14:paraId="1D8DC259" w14:textId="77777777" w:rsidR="0025064F" w:rsidRPr="004E2141" w:rsidRDefault="0025064F"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BN ≥ 70 tuổi, thay đổi trạng thái tâm thần và không rõ nguyên nhân</w:t>
            </w:r>
          </w:p>
          <w:p w14:paraId="626585C1" w14:textId="77777777" w:rsidR="0025064F" w:rsidRPr="004E2141" w:rsidRDefault="0025064F" w:rsidP="00602D27">
            <w:pPr>
              <w:spacing w:before="120" w:line="276" w:lineRule="auto"/>
              <w:ind w:left="179" w:hanging="142"/>
              <w:jc w:val="both"/>
              <w:rPr>
                <w:rFonts w:cs="Times New Roman"/>
                <w:szCs w:val="28"/>
              </w:rPr>
            </w:pPr>
            <w:r w:rsidRPr="004E2141">
              <w:rPr>
                <w:rFonts w:cs="Times New Roman"/>
                <w:szCs w:val="28"/>
              </w:rPr>
              <w:t>Và có ít nhất 2 tiêu chí dưới đây:</w:t>
            </w:r>
          </w:p>
          <w:p w14:paraId="6BC92A82" w14:textId="77777777" w:rsidR="0025064F" w:rsidRPr="004E2141" w:rsidRDefault="0025064F" w:rsidP="001B61B9">
            <w:pPr>
              <w:pStyle w:val="02"/>
              <w:numPr>
                <w:ilvl w:val="0"/>
                <w:numId w:val="44"/>
              </w:numPr>
              <w:spacing w:before="120" w:line="276" w:lineRule="auto"/>
              <w:ind w:left="179" w:hanging="142"/>
              <w:rPr>
                <w:b w:val="0"/>
                <w:lang w:val="pt-BR"/>
              </w:rPr>
            </w:pPr>
            <w:r w:rsidRPr="004E2141">
              <w:rPr>
                <w:b w:val="0"/>
                <w:lang w:val="pt-BR"/>
              </w:rPr>
              <w:t>Xuất hiện đờm mủ hoặc thay đổi tính chất đờm, hoặc tăng tiết đờm, hoặc cần tăng số lần hút đờm</w:t>
            </w:r>
          </w:p>
          <w:p w14:paraId="1F709E90" w14:textId="77777777" w:rsidR="0025064F" w:rsidRPr="004E2141" w:rsidRDefault="0025064F" w:rsidP="001B61B9">
            <w:pPr>
              <w:pStyle w:val="02"/>
              <w:numPr>
                <w:ilvl w:val="0"/>
                <w:numId w:val="44"/>
              </w:numPr>
              <w:spacing w:before="120" w:line="276" w:lineRule="auto"/>
              <w:ind w:left="179" w:hanging="142"/>
              <w:rPr>
                <w:b w:val="0"/>
                <w:lang w:val="pt-BR"/>
              </w:rPr>
            </w:pPr>
            <w:r w:rsidRPr="004E2141">
              <w:rPr>
                <w:b w:val="0"/>
                <w:lang w:val="pt-BR"/>
              </w:rPr>
              <w:t>Ho mới hoặc ho tăng lên lên, hoặc khó thở, hoặc thở nhanh</w:t>
            </w:r>
          </w:p>
          <w:p w14:paraId="3E7FABFE" w14:textId="77777777" w:rsidR="0025064F" w:rsidRPr="004E2141" w:rsidRDefault="0025064F"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Ran ở phổi hoặc tiếng thổi thanh phế quản</w:t>
            </w:r>
          </w:p>
          <w:p w14:paraId="42F5F329" w14:textId="77777777" w:rsidR="0025064F" w:rsidRPr="004E2141" w:rsidRDefault="0025064F" w:rsidP="00602D27">
            <w:pPr>
              <w:spacing w:before="120" w:line="276" w:lineRule="auto"/>
              <w:ind w:left="179" w:hanging="142"/>
              <w:jc w:val="both"/>
              <w:rPr>
                <w:rFonts w:cs="Times New Roman"/>
                <w:szCs w:val="28"/>
              </w:rPr>
            </w:pPr>
            <w:r w:rsidRPr="004E2141">
              <w:rPr>
                <w:rFonts w:cs="Times New Roman"/>
                <w:szCs w:val="28"/>
                <w:lang w:val="pt-BR"/>
              </w:rPr>
              <w:t xml:space="preserve">Xét nghiệm khí máu xấu đi: </w:t>
            </w:r>
            <w:r w:rsidRPr="004E2141">
              <w:rPr>
                <w:rFonts w:cs="Times New Roman"/>
                <w:szCs w:val="28"/>
                <w:lang w:val="vi-VN"/>
              </w:rPr>
              <w:t>giảm oxy máu (giảm độ bão hòa oxy máu, VD: PaO</w:t>
            </w:r>
            <w:r w:rsidRPr="004E2141">
              <w:rPr>
                <w:rFonts w:cs="Times New Roman"/>
                <w:szCs w:val="28"/>
                <w:vertAlign w:val="subscript"/>
                <w:lang w:val="vi-VN"/>
              </w:rPr>
              <w:t>2</w:t>
            </w:r>
            <w:r w:rsidRPr="004E2141">
              <w:rPr>
                <w:rFonts w:cs="Times New Roman"/>
                <w:szCs w:val="28"/>
                <w:lang w:val="vi-VN"/>
              </w:rPr>
              <w:t>/Fio</w:t>
            </w:r>
            <w:r w:rsidRPr="004E2141">
              <w:rPr>
                <w:rFonts w:cs="Times New Roman"/>
                <w:szCs w:val="28"/>
                <w:vertAlign w:val="subscript"/>
                <w:lang w:val="vi-VN"/>
              </w:rPr>
              <w:t>2</w:t>
            </w:r>
            <w:r w:rsidRPr="004E2141">
              <w:rPr>
                <w:rFonts w:cs="Times New Roman"/>
                <w:szCs w:val="28"/>
                <w:lang w:val="vi-VN"/>
              </w:rPr>
              <w:t xml:space="preserve"> ≤ 240), cần tăng Fio</w:t>
            </w:r>
            <w:r w:rsidRPr="004E2141">
              <w:rPr>
                <w:rFonts w:cs="Times New Roman"/>
                <w:szCs w:val="28"/>
                <w:vertAlign w:val="subscript"/>
                <w:lang w:val="vi-VN"/>
              </w:rPr>
              <w:t xml:space="preserve">2 </w:t>
            </w:r>
            <w:r w:rsidRPr="004E2141">
              <w:rPr>
                <w:rFonts w:cs="Times New Roman"/>
                <w:szCs w:val="28"/>
                <w:lang w:val="vi-VN"/>
              </w:rPr>
              <w:t>và/hoặc tăng PEEP</w:t>
            </w:r>
          </w:p>
        </w:tc>
      </w:tr>
    </w:tbl>
    <w:p w14:paraId="34C7EBAE" w14:textId="77777777" w:rsidR="00613B75" w:rsidRPr="004E2141" w:rsidRDefault="00613B75" w:rsidP="00602D27">
      <w:pPr>
        <w:spacing w:before="120" w:after="0" w:line="276" w:lineRule="auto"/>
        <w:jc w:val="both"/>
        <w:rPr>
          <w:rFonts w:cs="Times New Roman"/>
          <w:b/>
          <w:szCs w:val="28"/>
        </w:rPr>
      </w:pPr>
      <w:r w:rsidRPr="004E2141">
        <w:rPr>
          <w:rFonts w:cs="Times New Roman"/>
          <w:b/>
          <w:szCs w:val="28"/>
        </w:rPr>
        <w:t>Tiêu chuẩn 2: Viêm phổi do vi khuẩn hoặc nấm sợi thông thường và các kết quả XN</w:t>
      </w:r>
    </w:p>
    <w:tbl>
      <w:tblPr>
        <w:tblStyle w:val="TableGrid"/>
        <w:tblW w:w="0" w:type="auto"/>
        <w:tblLook w:val="04A0" w:firstRow="1" w:lastRow="0" w:firstColumn="1" w:lastColumn="0" w:noHBand="0" w:noVBand="1"/>
      </w:tblPr>
      <w:tblGrid>
        <w:gridCol w:w="3001"/>
        <w:gridCol w:w="3001"/>
        <w:gridCol w:w="3002"/>
      </w:tblGrid>
      <w:tr w:rsidR="00613B75" w:rsidRPr="004E2141" w14:paraId="16984E91" w14:textId="77777777" w:rsidTr="00613B75">
        <w:tc>
          <w:tcPr>
            <w:tcW w:w="3001" w:type="dxa"/>
          </w:tcPr>
          <w:p w14:paraId="74A945C1" w14:textId="77777777" w:rsidR="00613B75" w:rsidRPr="004E2141" w:rsidRDefault="00613B75" w:rsidP="00602D27">
            <w:pPr>
              <w:spacing w:before="120" w:line="276" w:lineRule="auto"/>
              <w:jc w:val="center"/>
              <w:rPr>
                <w:rFonts w:cs="Times New Roman"/>
                <w:b/>
                <w:szCs w:val="28"/>
              </w:rPr>
            </w:pPr>
            <w:r w:rsidRPr="004E2141">
              <w:rPr>
                <w:rFonts w:cs="Times New Roman"/>
                <w:b/>
                <w:szCs w:val="28"/>
              </w:rPr>
              <w:t>X - quang phổi</w:t>
            </w:r>
          </w:p>
        </w:tc>
        <w:tc>
          <w:tcPr>
            <w:tcW w:w="3001" w:type="dxa"/>
          </w:tcPr>
          <w:p w14:paraId="1CE5EB43" w14:textId="77777777" w:rsidR="00613B75" w:rsidRPr="004E2141" w:rsidRDefault="00613B75" w:rsidP="00602D27">
            <w:pPr>
              <w:spacing w:before="120" w:line="276" w:lineRule="auto"/>
              <w:jc w:val="center"/>
              <w:rPr>
                <w:rFonts w:cs="Times New Roman"/>
                <w:b/>
                <w:szCs w:val="28"/>
              </w:rPr>
            </w:pPr>
            <w:r w:rsidRPr="004E2141">
              <w:rPr>
                <w:rFonts w:cs="Times New Roman"/>
                <w:b/>
                <w:szCs w:val="28"/>
              </w:rPr>
              <w:t>Dấu hiệu/ triệu chứng</w:t>
            </w:r>
          </w:p>
        </w:tc>
        <w:tc>
          <w:tcPr>
            <w:tcW w:w="3002" w:type="dxa"/>
          </w:tcPr>
          <w:p w14:paraId="3B7F1D6A" w14:textId="77777777" w:rsidR="00613B75" w:rsidRPr="004E2141" w:rsidRDefault="00613B75" w:rsidP="00602D27">
            <w:pPr>
              <w:spacing w:before="120" w:line="276" w:lineRule="auto"/>
              <w:jc w:val="center"/>
              <w:rPr>
                <w:rFonts w:cs="Times New Roman"/>
                <w:b/>
                <w:szCs w:val="28"/>
              </w:rPr>
            </w:pPr>
            <w:r w:rsidRPr="004E2141">
              <w:rPr>
                <w:rFonts w:cs="Times New Roman"/>
                <w:b/>
                <w:szCs w:val="28"/>
              </w:rPr>
              <w:t>Xét nghiệm vi sinh</w:t>
            </w:r>
          </w:p>
        </w:tc>
      </w:tr>
      <w:tr w:rsidR="00613B75" w:rsidRPr="004E2141" w14:paraId="0679FD03" w14:textId="77777777" w:rsidTr="00613B75">
        <w:tc>
          <w:tcPr>
            <w:tcW w:w="3001" w:type="dxa"/>
          </w:tcPr>
          <w:p w14:paraId="6C0AC918" w14:textId="77777777" w:rsidR="00613B75" w:rsidRPr="004E2141" w:rsidRDefault="00613B75" w:rsidP="001B61B9">
            <w:pPr>
              <w:pStyle w:val="ListParagraph"/>
              <w:numPr>
                <w:ilvl w:val="0"/>
                <w:numId w:val="60"/>
              </w:numPr>
              <w:spacing w:before="120" w:line="276" w:lineRule="auto"/>
              <w:ind w:left="142" w:hanging="142"/>
              <w:jc w:val="both"/>
              <w:rPr>
                <w:rFonts w:cs="Times New Roman"/>
                <w:b/>
                <w:szCs w:val="28"/>
              </w:rPr>
            </w:pPr>
            <w:r w:rsidRPr="004E2141">
              <w:rPr>
                <w:rFonts w:cs="Times New Roman"/>
                <w:szCs w:val="28"/>
              </w:rPr>
              <w:t>Trên 2 hoặc nhiều phim chụp XQ tim phổi có ít nhất một trong các kết quả:</w:t>
            </w:r>
          </w:p>
          <w:p w14:paraId="74D1954D" w14:textId="77777777" w:rsidR="00613B75" w:rsidRPr="004E2141" w:rsidRDefault="00613B75"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t>Hình ảnh hang phổi</w:t>
            </w:r>
          </w:p>
          <w:p w14:paraId="2759A748" w14:textId="77777777" w:rsidR="00613B75" w:rsidRPr="004E2141" w:rsidRDefault="00613B75"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lastRenderedPageBreak/>
              <w:t>Hình ảnh đông đặc phổi</w:t>
            </w:r>
          </w:p>
          <w:p w14:paraId="357335D2" w14:textId="77777777" w:rsidR="00613B75" w:rsidRPr="004E2141" w:rsidRDefault="00613B75"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t>Hình ảnh mới tiến triển hoặc thâm nhiễm cũ tiến triển</w:t>
            </w:r>
          </w:p>
          <w:p w14:paraId="1FE489C4" w14:textId="77777777" w:rsidR="00613B75" w:rsidRPr="004E2141" w:rsidRDefault="00613B75"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t>Tràn khí phổi, với TE &lt; 1 tuổi</w:t>
            </w:r>
          </w:p>
          <w:p w14:paraId="1D85DAD4" w14:textId="77777777" w:rsidR="00613B75" w:rsidRPr="004E2141" w:rsidRDefault="00613B75" w:rsidP="00602D27">
            <w:pPr>
              <w:spacing w:before="120" w:line="276" w:lineRule="auto"/>
              <w:jc w:val="both"/>
              <w:rPr>
                <w:rFonts w:cs="Times New Roman"/>
                <w:i/>
                <w:szCs w:val="28"/>
              </w:rPr>
            </w:pPr>
            <w:r w:rsidRPr="004E2141">
              <w:rPr>
                <w:rFonts w:cs="Times New Roman"/>
                <w:b/>
                <w:i/>
                <w:szCs w:val="28"/>
              </w:rPr>
              <w:t xml:space="preserve">(*) </w:t>
            </w:r>
            <w:r w:rsidRPr="004E2141">
              <w:rPr>
                <w:rFonts w:cs="Times New Roman"/>
                <w:i/>
                <w:szCs w:val="28"/>
              </w:rPr>
              <w:t>Với những BN không có bệnh về tim phổi hoặc bệnh về tim mạch( VD: hội chứng SHH, loạn sản phế quản phổi, phù phổi, bệnh phổi tắc ngẽn mạn tính), chỉ cần một kết quả chụp XQ là chấp nhận được.</w:t>
            </w:r>
          </w:p>
        </w:tc>
        <w:tc>
          <w:tcPr>
            <w:tcW w:w="3001" w:type="dxa"/>
          </w:tcPr>
          <w:p w14:paraId="3328BA74" w14:textId="77777777" w:rsidR="00613B75" w:rsidRPr="004E2141" w:rsidRDefault="00613B75" w:rsidP="00602D27">
            <w:pPr>
              <w:spacing w:before="120" w:line="276" w:lineRule="auto"/>
              <w:jc w:val="both"/>
              <w:rPr>
                <w:rFonts w:cs="Times New Roman"/>
                <w:szCs w:val="28"/>
              </w:rPr>
            </w:pPr>
            <w:r w:rsidRPr="004E2141">
              <w:rPr>
                <w:rFonts w:cs="Times New Roman"/>
                <w:szCs w:val="28"/>
              </w:rPr>
              <w:lastRenderedPageBreak/>
              <w:t>VỚI BẤT KỲ BN, có ít nhất 1 tiêu chí sau:</w:t>
            </w:r>
          </w:p>
          <w:p w14:paraId="3C85B9E6" w14:textId="77777777" w:rsidR="00613B75" w:rsidRPr="004E2141" w:rsidRDefault="00613B75"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 xml:space="preserve">Sốt </w:t>
            </w:r>
            <w:r w:rsidRPr="004E2141">
              <w:rPr>
                <w:rFonts w:cs="Times New Roman"/>
                <w:szCs w:val="28"/>
                <w:lang w:val="vi-VN"/>
              </w:rPr>
              <w:t>&gt; 38</w:t>
            </w:r>
            <w:r w:rsidRPr="004E2141">
              <w:rPr>
                <w:rFonts w:cs="Times New Roman"/>
                <w:szCs w:val="28"/>
                <w:vertAlign w:val="superscript"/>
                <w:lang w:val="vi-VN"/>
              </w:rPr>
              <w:t>0</w:t>
            </w:r>
            <w:r w:rsidRPr="004E2141">
              <w:rPr>
                <w:rFonts w:cs="Times New Roman"/>
                <w:szCs w:val="28"/>
                <w:lang w:val="vi-VN"/>
              </w:rPr>
              <w:t xml:space="preserve">C hoặc </w:t>
            </w:r>
            <w:r w:rsidRPr="004E2141">
              <w:rPr>
                <w:rFonts w:cs="Times New Roman"/>
                <w:szCs w:val="28"/>
              </w:rPr>
              <w:t xml:space="preserve">hạ nhiệt độ </w:t>
            </w:r>
            <w:r w:rsidRPr="004E2141">
              <w:rPr>
                <w:rFonts w:cs="Times New Roman"/>
                <w:szCs w:val="28"/>
                <w:lang w:val="vi-VN"/>
              </w:rPr>
              <w:t>&lt; 36</w:t>
            </w:r>
            <w:r w:rsidRPr="004E2141">
              <w:rPr>
                <w:rFonts w:cs="Times New Roman"/>
                <w:szCs w:val="28"/>
                <w:vertAlign w:val="superscript"/>
                <w:lang w:val="vi-VN"/>
              </w:rPr>
              <w:t>0</w:t>
            </w:r>
            <w:r w:rsidRPr="004E2141">
              <w:rPr>
                <w:rFonts w:cs="Times New Roman"/>
                <w:szCs w:val="28"/>
                <w:lang w:val="vi-VN"/>
              </w:rPr>
              <w:t>C</w:t>
            </w:r>
          </w:p>
          <w:p w14:paraId="71398A83" w14:textId="77777777" w:rsidR="00613B75" w:rsidRPr="004E2141" w:rsidRDefault="00613B75"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lastRenderedPageBreak/>
              <w:t>BC giảm (&lt;4000BC/mm</w:t>
            </w:r>
            <w:r w:rsidRPr="004E2141">
              <w:rPr>
                <w:rFonts w:cs="Times New Roman"/>
                <w:szCs w:val="28"/>
                <w:vertAlign w:val="superscript"/>
              </w:rPr>
              <w:t>3</w:t>
            </w:r>
            <w:r w:rsidRPr="004E2141">
              <w:rPr>
                <w:rFonts w:cs="Times New Roman"/>
                <w:szCs w:val="28"/>
              </w:rPr>
              <w:t>) hoặc BC tăng (≥ 12000BC/mm</w:t>
            </w:r>
            <w:r w:rsidRPr="004E2141">
              <w:rPr>
                <w:rFonts w:cs="Times New Roman"/>
                <w:szCs w:val="28"/>
                <w:vertAlign w:val="superscript"/>
              </w:rPr>
              <w:t>3</w:t>
            </w:r>
            <w:r w:rsidRPr="004E2141">
              <w:rPr>
                <w:rFonts w:cs="Times New Roman"/>
                <w:szCs w:val="28"/>
              </w:rPr>
              <w:t>)</w:t>
            </w:r>
          </w:p>
          <w:p w14:paraId="4783BB40" w14:textId="77777777" w:rsidR="00613B75" w:rsidRPr="004E2141" w:rsidRDefault="00613B75"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BN ≥ 70 tuổi, thay đổi trạng thái tâm thần và không rõ nguyên nhân</w:t>
            </w:r>
          </w:p>
          <w:p w14:paraId="23B3633D" w14:textId="77777777" w:rsidR="00613B75" w:rsidRPr="004E2141" w:rsidRDefault="00613B75" w:rsidP="00602D27">
            <w:pPr>
              <w:spacing w:before="120" w:line="276" w:lineRule="auto"/>
              <w:ind w:left="179" w:hanging="142"/>
              <w:jc w:val="both"/>
              <w:rPr>
                <w:rFonts w:cs="Times New Roman"/>
                <w:szCs w:val="28"/>
              </w:rPr>
            </w:pPr>
            <w:r w:rsidRPr="004E2141">
              <w:rPr>
                <w:rFonts w:cs="Times New Roman"/>
                <w:szCs w:val="28"/>
              </w:rPr>
              <w:t>Và có ít nhất 2 tiêu chí dưới đây:</w:t>
            </w:r>
          </w:p>
          <w:p w14:paraId="33F2DE99" w14:textId="77777777" w:rsidR="00613B75" w:rsidRPr="004E2141" w:rsidRDefault="00613B75" w:rsidP="001B61B9">
            <w:pPr>
              <w:pStyle w:val="02"/>
              <w:numPr>
                <w:ilvl w:val="0"/>
                <w:numId w:val="44"/>
              </w:numPr>
              <w:spacing w:before="120" w:line="276" w:lineRule="auto"/>
              <w:ind w:left="179" w:hanging="142"/>
              <w:rPr>
                <w:b w:val="0"/>
                <w:lang w:val="pt-BR"/>
              </w:rPr>
            </w:pPr>
            <w:r w:rsidRPr="004E2141">
              <w:rPr>
                <w:b w:val="0"/>
                <w:lang w:val="pt-BR"/>
              </w:rPr>
              <w:t>Xuất hiện đờm mủ hoặc thay đổi tính chất đờm, hoặc tăng tiết đờm, hoặc cần tăng số lần hút đờm</w:t>
            </w:r>
          </w:p>
          <w:p w14:paraId="07525958" w14:textId="77777777" w:rsidR="00613B75" w:rsidRPr="004E2141" w:rsidRDefault="00613B75" w:rsidP="001B61B9">
            <w:pPr>
              <w:pStyle w:val="02"/>
              <w:numPr>
                <w:ilvl w:val="0"/>
                <w:numId w:val="44"/>
              </w:numPr>
              <w:spacing w:before="120" w:line="276" w:lineRule="auto"/>
              <w:ind w:left="179" w:hanging="142"/>
              <w:rPr>
                <w:b w:val="0"/>
                <w:lang w:val="pt-BR"/>
              </w:rPr>
            </w:pPr>
            <w:r w:rsidRPr="004E2141">
              <w:rPr>
                <w:b w:val="0"/>
                <w:lang w:val="pt-BR"/>
              </w:rPr>
              <w:t>Ho mới hoặc ho tăng lên lên, hoặc khó thở, hoặc thở nhanh</w:t>
            </w:r>
          </w:p>
          <w:p w14:paraId="7D3A3C90" w14:textId="77777777" w:rsidR="00613B75" w:rsidRPr="004E2141" w:rsidRDefault="00613B75"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Ran ở phổi hoặc tiếng thổi thanh phế quản</w:t>
            </w:r>
          </w:p>
          <w:p w14:paraId="3E3257F9" w14:textId="77777777" w:rsidR="00613B75" w:rsidRPr="004E2141" w:rsidRDefault="00613B75" w:rsidP="00602D27">
            <w:pPr>
              <w:spacing w:before="120" w:line="276" w:lineRule="auto"/>
              <w:ind w:left="179" w:hanging="142"/>
              <w:jc w:val="both"/>
              <w:rPr>
                <w:rFonts w:cs="Times New Roman"/>
                <w:szCs w:val="28"/>
              </w:rPr>
            </w:pPr>
            <w:r w:rsidRPr="004E2141">
              <w:rPr>
                <w:rFonts w:cs="Times New Roman"/>
                <w:szCs w:val="28"/>
                <w:lang w:val="pt-BR"/>
              </w:rPr>
              <w:t xml:space="preserve">Xét nghiệm khí máu xấu đi: </w:t>
            </w:r>
            <w:r w:rsidRPr="004E2141">
              <w:rPr>
                <w:rFonts w:cs="Times New Roman"/>
                <w:szCs w:val="28"/>
                <w:lang w:val="vi-VN"/>
              </w:rPr>
              <w:t>giảm oxy máu (giảm độ bão hòa oxy máu, VD: PaO</w:t>
            </w:r>
            <w:r w:rsidRPr="004E2141">
              <w:rPr>
                <w:rFonts w:cs="Times New Roman"/>
                <w:szCs w:val="28"/>
                <w:vertAlign w:val="subscript"/>
                <w:lang w:val="vi-VN"/>
              </w:rPr>
              <w:t>2</w:t>
            </w:r>
            <w:r w:rsidRPr="004E2141">
              <w:rPr>
                <w:rFonts w:cs="Times New Roman"/>
                <w:szCs w:val="28"/>
                <w:lang w:val="vi-VN"/>
              </w:rPr>
              <w:t>/Fio</w:t>
            </w:r>
            <w:r w:rsidRPr="004E2141">
              <w:rPr>
                <w:rFonts w:cs="Times New Roman"/>
                <w:szCs w:val="28"/>
                <w:vertAlign w:val="subscript"/>
                <w:lang w:val="vi-VN"/>
              </w:rPr>
              <w:t>2</w:t>
            </w:r>
            <w:r w:rsidRPr="004E2141">
              <w:rPr>
                <w:rFonts w:cs="Times New Roman"/>
                <w:szCs w:val="28"/>
                <w:lang w:val="vi-VN"/>
              </w:rPr>
              <w:t xml:space="preserve"> ≤ 240), cần tăng Fio</w:t>
            </w:r>
            <w:r w:rsidRPr="004E2141">
              <w:rPr>
                <w:rFonts w:cs="Times New Roman"/>
                <w:szCs w:val="28"/>
                <w:vertAlign w:val="subscript"/>
                <w:lang w:val="vi-VN"/>
              </w:rPr>
              <w:t xml:space="preserve">2 </w:t>
            </w:r>
            <w:r w:rsidRPr="004E2141">
              <w:rPr>
                <w:rFonts w:cs="Times New Roman"/>
                <w:szCs w:val="28"/>
                <w:lang w:val="vi-VN"/>
              </w:rPr>
              <w:t>và/hoặc tăng PEEP</w:t>
            </w:r>
          </w:p>
        </w:tc>
        <w:tc>
          <w:tcPr>
            <w:tcW w:w="3002" w:type="dxa"/>
          </w:tcPr>
          <w:p w14:paraId="2C65C872" w14:textId="77777777" w:rsidR="00613B75" w:rsidRPr="004E2141" w:rsidRDefault="00613B75" w:rsidP="00602D27">
            <w:pPr>
              <w:spacing w:before="120" w:line="276" w:lineRule="auto"/>
              <w:jc w:val="both"/>
              <w:rPr>
                <w:rFonts w:cs="Times New Roman"/>
                <w:szCs w:val="28"/>
              </w:rPr>
            </w:pPr>
            <w:r w:rsidRPr="004E2141">
              <w:rPr>
                <w:rFonts w:cs="Times New Roman"/>
                <w:szCs w:val="28"/>
              </w:rPr>
              <w:lastRenderedPageBreak/>
              <w:t xml:space="preserve">Ít nhất 1 xét nghiệm sau: </w:t>
            </w:r>
          </w:p>
          <w:p w14:paraId="57C780D9" w14:textId="77777777" w:rsidR="00613B75" w:rsidRPr="004E2141" w:rsidRDefault="00602D27" w:rsidP="001B61B9">
            <w:pPr>
              <w:pStyle w:val="ListParagraph"/>
              <w:numPr>
                <w:ilvl w:val="0"/>
                <w:numId w:val="61"/>
              </w:numPr>
              <w:spacing w:before="120" w:line="276" w:lineRule="auto"/>
              <w:ind w:left="97" w:hanging="97"/>
              <w:jc w:val="both"/>
              <w:rPr>
                <w:rFonts w:cs="Times New Roman"/>
                <w:szCs w:val="28"/>
              </w:rPr>
            </w:pPr>
            <w:r w:rsidRPr="004E2141">
              <w:rPr>
                <w:rFonts w:cs="Times New Roman"/>
                <w:szCs w:val="28"/>
              </w:rPr>
              <w:t xml:space="preserve"> </w:t>
            </w:r>
            <w:r w:rsidR="00613B75" w:rsidRPr="004E2141">
              <w:rPr>
                <w:rFonts w:cs="Times New Roman"/>
                <w:szCs w:val="28"/>
              </w:rPr>
              <w:t xml:space="preserve">Cấy máu dương tính không liên quan đến nhiễm trùng ở vị trí </w:t>
            </w:r>
            <w:r w:rsidR="00613B75" w:rsidRPr="004E2141">
              <w:rPr>
                <w:rFonts w:cs="Times New Roman"/>
                <w:szCs w:val="28"/>
              </w:rPr>
              <w:lastRenderedPageBreak/>
              <w:t>khác</w:t>
            </w:r>
          </w:p>
          <w:p w14:paraId="1BA6F0F5" w14:textId="77777777" w:rsidR="00613B75" w:rsidRPr="004E2141" w:rsidRDefault="00602D27" w:rsidP="001B61B9">
            <w:pPr>
              <w:pStyle w:val="ListParagraph"/>
              <w:numPr>
                <w:ilvl w:val="0"/>
                <w:numId w:val="61"/>
              </w:numPr>
              <w:spacing w:before="120" w:line="276" w:lineRule="auto"/>
              <w:ind w:left="97" w:hanging="97"/>
              <w:jc w:val="both"/>
              <w:rPr>
                <w:rFonts w:cs="Times New Roman"/>
                <w:szCs w:val="28"/>
              </w:rPr>
            </w:pPr>
            <w:r w:rsidRPr="004E2141">
              <w:rPr>
                <w:rFonts w:cs="Times New Roman"/>
                <w:szCs w:val="28"/>
              </w:rPr>
              <w:t xml:space="preserve"> </w:t>
            </w:r>
            <w:r w:rsidR="00613B75" w:rsidRPr="004E2141">
              <w:rPr>
                <w:rFonts w:cs="Times New Roman"/>
                <w:szCs w:val="28"/>
              </w:rPr>
              <w:t>Cấy dịch màng phổi dương tính</w:t>
            </w:r>
          </w:p>
          <w:p w14:paraId="6E769E99" w14:textId="77777777" w:rsidR="00613B75" w:rsidRPr="004E2141" w:rsidRDefault="00602D27" w:rsidP="001B61B9">
            <w:pPr>
              <w:pStyle w:val="ListParagraph"/>
              <w:numPr>
                <w:ilvl w:val="0"/>
                <w:numId w:val="61"/>
              </w:numPr>
              <w:spacing w:before="120" w:line="276" w:lineRule="auto"/>
              <w:ind w:left="97" w:hanging="97"/>
              <w:jc w:val="both"/>
              <w:rPr>
                <w:rFonts w:cs="Times New Roman"/>
                <w:szCs w:val="28"/>
              </w:rPr>
            </w:pPr>
            <w:r w:rsidRPr="004E2141">
              <w:rPr>
                <w:rFonts w:cs="Times New Roman"/>
                <w:szCs w:val="28"/>
              </w:rPr>
              <w:t xml:space="preserve"> </w:t>
            </w:r>
            <w:r w:rsidR="00613B75" w:rsidRPr="004E2141">
              <w:rPr>
                <w:rFonts w:cs="Times New Roman"/>
                <w:szCs w:val="28"/>
              </w:rPr>
              <w:t>Cấy bán định lượng đờm dương tính</w:t>
            </w:r>
          </w:p>
          <w:p w14:paraId="57AF4B3E" w14:textId="77777777" w:rsidR="00613B75" w:rsidRPr="004E2141" w:rsidRDefault="00602D27" w:rsidP="001B61B9">
            <w:pPr>
              <w:pStyle w:val="ListParagraph"/>
              <w:numPr>
                <w:ilvl w:val="0"/>
                <w:numId w:val="61"/>
              </w:numPr>
              <w:spacing w:before="120" w:line="276" w:lineRule="auto"/>
              <w:ind w:left="97" w:hanging="97"/>
              <w:jc w:val="both"/>
              <w:rPr>
                <w:rFonts w:cs="Times New Roman"/>
                <w:szCs w:val="28"/>
              </w:rPr>
            </w:pPr>
            <w:r w:rsidRPr="004E2141">
              <w:rPr>
                <w:rFonts w:cs="Times New Roman"/>
                <w:szCs w:val="28"/>
              </w:rPr>
              <w:t xml:space="preserve"> </w:t>
            </w:r>
            <w:r w:rsidR="00613B75" w:rsidRPr="004E2141">
              <w:rPr>
                <w:rFonts w:cs="Times New Roman"/>
                <w:szCs w:val="28"/>
              </w:rPr>
              <w:t xml:space="preserve">Mô bệnh học cho 1 trong các kết quản sau: </w:t>
            </w:r>
          </w:p>
          <w:p w14:paraId="7AE66682" w14:textId="77777777" w:rsidR="00613B75" w:rsidRPr="004E2141" w:rsidRDefault="00613B75" w:rsidP="001B61B9">
            <w:pPr>
              <w:pStyle w:val="ListParagraph"/>
              <w:numPr>
                <w:ilvl w:val="0"/>
                <w:numId w:val="62"/>
              </w:numPr>
              <w:spacing w:before="120" w:line="276" w:lineRule="auto"/>
              <w:ind w:left="380" w:hanging="142"/>
              <w:jc w:val="both"/>
              <w:rPr>
                <w:rFonts w:cs="Times New Roman"/>
                <w:szCs w:val="28"/>
              </w:rPr>
            </w:pPr>
            <w:r w:rsidRPr="004E2141">
              <w:rPr>
                <w:rFonts w:cs="Times New Roman"/>
                <w:szCs w:val="28"/>
              </w:rPr>
              <w:t>Áp xe</w:t>
            </w:r>
          </w:p>
          <w:p w14:paraId="73F77306" w14:textId="77777777" w:rsidR="00613B75" w:rsidRPr="004E2141" w:rsidRDefault="00613B75" w:rsidP="001B61B9">
            <w:pPr>
              <w:pStyle w:val="ListParagraph"/>
              <w:numPr>
                <w:ilvl w:val="0"/>
                <w:numId w:val="62"/>
              </w:numPr>
              <w:spacing w:before="120" w:line="276" w:lineRule="auto"/>
              <w:ind w:left="380" w:hanging="142"/>
              <w:jc w:val="both"/>
              <w:rPr>
                <w:rFonts w:cs="Times New Roman"/>
                <w:szCs w:val="28"/>
              </w:rPr>
            </w:pPr>
            <w:r w:rsidRPr="004E2141">
              <w:rPr>
                <w:rFonts w:cs="Times New Roman"/>
                <w:szCs w:val="28"/>
              </w:rPr>
              <w:t>Nuôi cấy mảng sinh thiết dương tính</w:t>
            </w:r>
          </w:p>
          <w:p w14:paraId="7704994C" w14:textId="77777777" w:rsidR="00613B75" w:rsidRPr="004E2141" w:rsidRDefault="00613B75" w:rsidP="001B61B9">
            <w:pPr>
              <w:pStyle w:val="ListParagraph"/>
              <w:numPr>
                <w:ilvl w:val="0"/>
                <w:numId w:val="62"/>
              </w:numPr>
              <w:spacing w:before="120" w:line="276" w:lineRule="auto"/>
              <w:ind w:left="380" w:hanging="142"/>
              <w:jc w:val="both"/>
              <w:rPr>
                <w:rFonts w:cs="Times New Roman"/>
                <w:szCs w:val="28"/>
              </w:rPr>
            </w:pPr>
            <w:r w:rsidRPr="004E2141">
              <w:rPr>
                <w:rFonts w:cs="Times New Roman"/>
                <w:szCs w:val="28"/>
              </w:rPr>
              <w:t>Bằng chứng xâm lấn nhu mô phổi của nấm</w:t>
            </w:r>
          </w:p>
        </w:tc>
      </w:tr>
    </w:tbl>
    <w:p w14:paraId="10EC0E12" w14:textId="77777777" w:rsidR="00613B75" w:rsidRPr="004E2141" w:rsidRDefault="00F730A2" w:rsidP="00602D27">
      <w:pPr>
        <w:spacing w:before="120" w:after="0" w:line="276" w:lineRule="auto"/>
        <w:jc w:val="both"/>
        <w:rPr>
          <w:rFonts w:cs="Times New Roman"/>
          <w:b/>
          <w:szCs w:val="28"/>
        </w:rPr>
      </w:pPr>
      <w:r w:rsidRPr="004E2141">
        <w:rPr>
          <w:rFonts w:cs="Times New Roman"/>
          <w:b/>
          <w:szCs w:val="28"/>
        </w:rPr>
        <w:lastRenderedPageBreak/>
        <w:t>Tiêu chuẩn 3: Viêm phổi trên bệnh nhân suy giảm miễn dịch</w:t>
      </w:r>
    </w:p>
    <w:tbl>
      <w:tblPr>
        <w:tblStyle w:val="TableGrid"/>
        <w:tblW w:w="0" w:type="auto"/>
        <w:tblLook w:val="04A0" w:firstRow="1" w:lastRow="0" w:firstColumn="1" w:lastColumn="0" w:noHBand="0" w:noVBand="1"/>
      </w:tblPr>
      <w:tblGrid>
        <w:gridCol w:w="3001"/>
        <w:gridCol w:w="3001"/>
        <w:gridCol w:w="3002"/>
      </w:tblGrid>
      <w:tr w:rsidR="00F730A2" w:rsidRPr="004E2141" w14:paraId="395F87B3" w14:textId="77777777" w:rsidTr="00F730A2">
        <w:tc>
          <w:tcPr>
            <w:tcW w:w="3001" w:type="dxa"/>
          </w:tcPr>
          <w:p w14:paraId="4AE481EF" w14:textId="77777777" w:rsidR="00F730A2" w:rsidRPr="004E2141" w:rsidRDefault="00F730A2" w:rsidP="00F730A2">
            <w:pPr>
              <w:spacing w:before="120" w:line="276" w:lineRule="auto"/>
              <w:jc w:val="center"/>
              <w:rPr>
                <w:rFonts w:cs="Times New Roman"/>
                <w:b/>
                <w:szCs w:val="28"/>
              </w:rPr>
            </w:pPr>
            <w:r w:rsidRPr="004E2141">
              <w:rPr>
                <w:rFonts w:cs="Times New Roman"/>
                <w:b/>
                <w:szCs w:val="28"/>
              </w:rPr>
              <w:t>X - quang phổi</w:t>
            </w:r>
          </w:p>
        </w:tc>
        <w:tc>
          <w:tcPr>
            <w:tcW w:w="3001" w:type="dxa"/>
          </w:tcPr>
          <w:p w14:paraId="3B598CE9" w14:textId="77777777" w:rsidR="00F730A2" w:rsidRPr="004E2141" w:rsidRDefault="00F730A2" w:rsidP="00F730A2">
            <w:pPr>
              <w:spacing w:before="120" w:line="276" w:lineRule="auto"/>
              <w:jc w:val="center"/>
              <w:rPr>
                <w:rFonts w:cs="Times New Roman"/>
                <w:b/>
                <w:szCs w:val="28"/>
              </w:rPr>
            </w:pPr>
            <w:r w:rsidRPr="004E2141">
              <w:rPr>
                <w:rFonts w:cs="Times New Roman"/>
                <w:b/>
                <w:szCs w:val="28"/>
              </w:rPr>
              <w:t>Dấu hiệu/ triệu chứng</w:t>
            </w:r>
          </w:p>
        </w:tc>
        <w:tc>
          <w:tcPr>
            <w:tcW w:w="3002" w:type="dxa"/>
          </w:tcPr>
          <w:p w14:paraId="757F8D60" w14:textId="77777777" w:rsidR="00F730A2" w:rsidRPr="004E2141" w:rsidRDefault="00F730A2" w:rsidP="00F730A2">
            <w:pPr>
              <w:spacing w:before="120" w:line="276" w:lineRule="auto"/>
              <w:jc w:val="center"/>
              <w:rPr>
                <w:rFonts w:cs="Times New Roman"/>
                <w:b/>
                <w:szCs w:val="28"/>
              </w:rPr>
            </w:pPr>
            <w:r w:rsidRPr="004E2141">
              <w:rPr>
                <w:rFonts w:cs="Times New Roman"/>
                <w:b/>
                <w:szCs w:val="28"/>
              </w:rPr>
              <w:t>Xét nghiệm vi sinh</w:t>
            </w:r>
          </w:p>
        </w:tc>
      </w:tr>
      <w:tr w:rsidR="00F730A2" w:rsidRPr="004E2141" w14:paraId="4C59D9FE" w14:textId="77777777" w:rsidTr="00F730A2">
        <w:tc>
          <w:tcPr>
            <w:tcW w:w="3001" w:type="dxa"/>
          </w:tcPr>
          <w:p w14:paraId="20E5A031" w14:textId="77777777" w:rsidR="00F730A2" w:rsidRPr="004E2141" w:rsidRDefault="00F730A2" w:rsidP="001B61B9">
            <w:pPr>
              <w:pStyle w:val="ListParagraph"/>
              <w:numPr>
                <w:ilvl w:val="0"/>
                <w:numId w:val="60"/>
              </w:numPr>
              <w:spacing w:before="120" w:line="276" w:lineRule="auto"/>
              <w:ind w:left="142" w:hanging="142"/>
              <w:jc w:val="both"/>
              <w:rPr>
                <w:rFonts w:cs="Times New Roman"/>
                <w:b/>
                <w:szCs w:val="28"/>
              </w:rPr>
            </w:pPr>
            <w:r w:rsidRPr="004E2141">
              <w:rPr>
                <w:rFonts w:cs="Times New Roman"/>
                <w:szCs w:val="28"/>
              </w:rPr>
              <w:t>Trên 2 hoặc nhiều phim chụp XQ tim phổi có ít nhất một trong các kết quả:</w:t>
            </w:r>
          </w:p>
          <w:p w14:paraId="243F3A30" w14:textId="77777777" w:rsidR="00F730A2" w:rsidRPr="004E2141" w:rsidRDefault="00F730A2"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t>Hình ảnh hang phổi</w:t>
            </w:r>
          </w:p>
          <w:p w14:paraId="28A81ABB" w14:textId="77777777" w:rsidR="00F730A2" w:rsidRPr="004E2141" w:rsidRDefault="00F730A2"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lastRenderedPageBreak/>
              <w:t>Hình ảnh đông đặc phổi</w:t>
            </w:r>
          </w:p>
          <w:p w14:paraId="541642DC" w14:textId="77777777" w:rsidR="00F730A2" w:rsidRPr="004E2141" w:rsidRDefault="00F730A2"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t>Hình ảnh mới tiến triển hoặc thâm nhiễm cũ tiến triển</w:t>
            </w:r>
          </w:p>
          <w:p w14:paraId="750FE456" w14:textId="77777777" w:rsidR="00F730A2" w:rsidRPr="004E2141" w:rsidRDefault="00F730A2" w:rsidP="001B61B9">
            <w:pPr>
              <w:pStyle w:val="ListParagraph"/>
              <w:numPr>
                <w:ilvl w:val="0"/>
                <w:numId w:val="44"/>
              </w:numPr>
              <w:spacing w:before="120" w:line="276" w:lineRule="auto"/>
              <w:ind w:left="284" w:hanging="142"/>
              <w:jc w:val="both"/>
              <w:rPr>
                <w:rFonts w:cs="Times New Roman"/>
                <w:b/>
                <w:szCs w:val="28"/>
              </w:rPr>
            </w:pPr>
            <w:r w:rsidRPr="004E2141">
              <w:rPr>
                <w:rFonts w:cs="Times New Roman"/>
                <w:szCs w:val="28"/>
              </w:rPr>
              <w:t>Tràn khí phổi, với TE &lt; 1 tuổi</w:t>
            </w:r>
          </w:p>
          <w:p w14:paraId="7DB79F17" w14:textId="77777777" w:rsidR="00F730A2" w:rsidRPr="004E2141" w:rsidRDefault="00F730A2" w:rsidP="00F730A2">
            <w:pPr>
              <w:spacing w:before="120" w:line="276" w:lineRule="auto"/>
              <w:jc w:val="both"/>
              <w:rPr>
                <w:rFonts w:cs="Times New Roman"/>
                <w:i/>
                <w:szCs w:val="28"/>
              </w:rPr>
            </w:pPr>
            <w:r w:rsidRPr="004E2141">
              <w:rPr>
                <w:rFonts w:cs="Times New Roman"/>
                <w:b/>
                <w:i/>
                <w:szCs w:val="28"/>
              </w:rPr>
              <w:t xml:space="preserve">(*) </w:t>
            </w:r>
            <w:r w:rsidRPr="004E2141">
              <w:rPr>
                <w:rFonts w:cs="Times New Roman"/>
                <w:i/>
                <w:szCs w:val="28"/>
              </w:rPr>
              <w:t>Với những BN không có bệnh về tim phổi hoặc bệnh về tim mạch( VD: hội chứng SHH, loạn sản phế quản phổi, phù phổi, bệnh phổi tắc ngẽn mạn tính), chỉ cần một kết quả chụp XQ là chấp nhận được.</w:t>
            </w:r>
          </w:p>
        </w:tc>
        <w:tc>
          <w:tcPr>
            <w:tcW w:w="3001" w:type="dxa"/>
          </w:tcPr>
          <w:p w14:paraId="085F2C45" w14:textId="77777777" w:rsidR="00F730A2" w:rsidRPr="004E2141" w:rsidRDefault="00F730A2" w:rsidP="00F730A2">
            <w:pPr>
              <w:spacing w:before="120" w:line="276" w:lineRule="auto"/>
              <w:jc w:val="both"/>
              <w:rPr>
                <w:rFonts w:cs="Times New Roman"/>
                <w:szCs w:val="28"/>
              </w:rPr>
            </w:pPr>
            <w:r w:rsidRPr="004E2141">
              <w:rPr>
                <w:rFonts w:cs="Times New Roman"/>
                <w:szCs w:val="28"/>
              </w:rPr>
              <w:lastRenderedPageBreak/>
              <w:t>VỚI BẤT KỲ BN, có ít nhất 1 tiêu chí sau:</w:t>
            </w:r>
          </w:p>
          <w:p w14:paraId="463210BB" w14:textId="77777777" w:rsidR="00F730A2" w:rsidRPr="004E2141" w:rsidRDefault="00F730A2"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 xml:space="preserve">Sốt </w:t>
            </w:r>
            <w:r w:rsidRPr="004E2141">
              <w:rPr>
                <w:rFonts w:cs="Times New Roman"/>
                <w:szCs w:val="28"/>
                <w:lang w:val="vi-VN"/>
              </w:rPr>
              <w:t>&gt; 38</w:t>
            </w:r>
            <w:r w:rsidRPr="004E2141">
              <w:rPr>
                <w:rFonts w:cs="Times New Roman"/>
                <w:szCs w:val="28"/>
                <w:vertAlign w:val="superscript"/>
                <w:lang w:val="vi-VN"/>
              </w:rPr>
              <w:t>0</w:t>
            </w:r>
            <w:r w:rsidRPr="004E2141">
              <w:rPr>
                <w:rFonts w:cs="Times New Roman"/>
                <w:szCs w:val="28"/>
                <w:lang w:val="vi-VN"/>
              </w:rPr>
              <w:t xml:space="preserve">C hoặc </w:t>
            </w:r>
            <w:r w:rsidRPr="004E2141">
              <w:rPr>
                <w:rFonts w:cs="Times New Roman"/>
                <w:szCs w:val="28"/>
              </w:rPr>
              <w:t xml:space="preserve">hạ nhiệt độ </w:t>
            </w:r>
            <w:r w:rsidRPr="004E2141">
              <w:rPr>
                <w:rFonts w:cs="Times New Roman"/>
                <w:szCs w:val="28"/>
                <w:lang w:val="vi-VN"/>
              </w:rPr>
              <w:t>&lt; 36</w:t>
            </w:r>
            <w:r w:rsidRPr="004E2141">
              <w:rPr>
                <w:rFonts w:cs="Times New Roman"/>
                <w:szCs w:val="28"/>
                <w:vertAlign w:val="superscript"/>
                <w:lang w:val="vi-VN"/>
              </w:rPr>
              <w:t>0</w:t>
            </w:r>
            <w:r w:rsidRPr="004E2141">
              <w:rPr>
                <w:rFonts w:cs="Times New Roman"/>
                <w:szCs w:val="28"/>
                <w:lang w:val="vi-VN"/>
              </w:rPr>
              <w:t>C</w:t>
            </w:r>
          </w:p>
          <w:p w14:paraId="09B8C295" w14:textId="77777777" w:rsidR="00F730A2" w:rsidRPr="004E2141" w:rsidRDefault="00F730A2"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 xml:space="preserve">BC giảm </w:t>
            </w:r>
            <w:r w:rsidRPr="004E2141">
              <w:rPr>
                <w:rFonts w:cs="Times New Roman"/>
                <w:szCs w:val="28"/>
              </w:rPr>
              <w:lastRenderedPageBreak/>
              <w:t>(&lt;4000BC/mm</w:t>
            </w:r>
            <w:r w:rsidRPr="004E2141">
              <w:rPr>
                <w:rFonts w:cs="Times New Roman"/>
                <w:szCs w:val="28"/>
                <w:vertAlign w:val="superscript"/>
              </w:rPr>
              <w:t>3</w:t>
            </w:r>
            <w:r w:rsidRPr="004E2141">
              <w:rPr>
                <w:rFonts w:cs="Times New Roman"/>
                <w:szCs w:val="28"/>
              </w:rPr>
              <w:t>) hoặc BC tăng (≥ 12000BC/mm</w:t>
            </w:r>
            <w:r w:rsidRPr="004E2141">
              <w:rPr>
                <w:rFonts w:cs="Times New Roman"/>
                <w:szCs w:val="28"/>
                <w:vertAlign w:val="superscript"/>
              </w:rPr>
              <w:t>3</w:t>
            </w:r>
            <w:r w:rsidRPr="004E2141">
              <w:rPr>
                <w:rFonts w:cs="Times New Roman"/>
                <w:szCs w:val="28"/>
              </w:rPr>
              <w:t>)</w:t>
            </w:r>
          </w:p>
          <w:p w14:paraId="100D9025" w14:textId="77777777" w:rsidR="00F730A2" w:rsidRPr="004E2141" w:rsidRDefault="00F730A2"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BN ≥ 70 tuổi, thay đổi trạng thái tâm thần và không rõ nguyên nhân</w:t>
            </w:r>
          </w:p>
          <w:p w14:paraId="735F8FE3" w14:textId="77777777" w:rsidR="00F730A2" w:rsidRPr="004E2141" w:rsidRDefault="00F730A2" w:rsidP="00F730A2">
            <w:pPr>
              <w:spacing w:before="120" w:line="276" w:lineRule="auto"/>
              <w:ind w:left="179" w:hanging="142"/>
              <w:jc w:val="both"/>
              <w:rPr>
                <w:rFonts w:cs="Times New Roman"/>
                <w:szCs w:val="28"/>
              </w:rPr>
            </w:pPr>
            <w:r w:rsidRPr="004E2141">
              <w:rPr>
                <w:rFonts w:cs="Times New Roman"/>
                <w:szCs w:val="28"/>
              </w:rPr>
              <w:t>Và có ít nhất 2 tiêu chí dưới đây:</w:t>
            </w:r>
          </w:p>
          <w:p w14:paraId="341FFD5D" w14:textId="77777777" w:rsidR="00F730A2" w:rsidRPr="004E2141" w:rsidRDefault="00F730A2" w:rsidP="001B61B9">
            <w:pPr>
              <w:pStyle w:val="02"/>
              <w:numPr>
                <w:ilvl w:val="0"/>
                <w:numId w:val="44"/>
              </w:numPr>
              <w:spacing w:before="120" w:line="276" w:lineRule="auto"/>
              <w:ind w:left="179" w:hanging="142"/>
              <w:rPr>
                <w:b w:val="0"/>
                <w:lang w:val="pt-BR"/>
              </w:rPr>
            </w:pPr>
            <w:r w:rsidRPr="004E2141">
              <w:rPr>
                <w:b w:val="0"/>
                <w:lang w:val="pt-BR"/>
              </w:rPr>
              <w:t>Xuất hiện đờm mủ hoặc thay đổi tính chất đờm, hoặc tăng tiết đờm, hoặc cần tăng số lần hút đờm</w:t>
            </w:r>
          </w:p>
          <w:p w14:paraId="4A47A30A" w14:textId="77777777" w:rsidR="00F730A2" w:rsidRPr="004E2141" w:rsidRDefault="00F730A2" w:rsidP="001B61B9">
            <w:pPr>
              <w:pStyle w:val="02"/>
              <w:numPr>
                <w:ilvl w:val="0"/>
                <w:numId w:val="44"/>
              </w:numPr>
              <w:spacing w:before="120" w:line="276" w:lineRule="auto"/>
              <w:ind w:left="179" w:hanging="142"/>
              <w:rPr>
                <w:b w:val="0"/>
                <w:lang w:val="pt-BR"/>
              </w:rPr>
            </w:pPr>
            <w:r w:rsidRPr="004E2141">
              <w:rPr>
                <w:b w:val="0"/>
                <w:lang w:val="pt-BR"/>
              </w:rPr>
              <w:t>Ho mới hoặc ho tăng lên lên, hoặc khó thở, hoặc thở nhanh</w:t>
            </w:r>
          </w:p>
          <w:p w14:paraId="394690B3" w14:textId="77777777" w:rsidR="00F730A2" w:rsidRPr="004E2141" w:rsidRDefault="00F730A2" w:rsidP="001B61B9">
            <w:pPr>
              <w:pStyle w:val="ListParagraph"/>
              <w:numPr>
                <w:ilvl w:val="0"/>
                <w:numId w:val="44"/>
              </w:numPr>
              <w:spacing w:before="120" w:line="276" w:lineRule="auto"/>
              <w:ind w:left="179" w:hanging="142"/>
              <w:jc w:val="both"/>
              <w:rPr>
                <w:rFonts w:cs="Times New Roman"/>
                <w:szCs w:val="28"/>
              </w:rPr>
            </w:pPr>
            <w:r w:rsidRPr="004E2141">
              <w:rPr>
                <w:rFonts w:cs="Times New Roman"/>
                <w:szCs w:val="28"/>
              </w:rPr>
              <w:t>Ran ở phổi hoặc tiếng thổi thanh phế quản</w:t>
            </w:r>
          </w:p>
          <w:p w14:paraId="6329E33D" w14:textId="77777777" w:rsidR="00F730A2" w:rsidRPr="004E2141" w:rsidRDefault="00F730A2" w:rsidP="00F730A2">
            <w:pPr>
              <w:spacing w:before="120" w:line="276" w:lineRule="auto"/>
              <w:ind w:left="179" w:hanging="142"/>
              <w:jc w:val="both"/>
              <w:rPr>
                <w:rFonts w:cs="Times New Roman"/>
                <w:szCs w:val="28"/>
              </w:rPr>
            </w:pPr>
            <w:r w:rsidRPr="004E2141">
              <w:rPr>
                <w:rFonts w:cs="Times New Roman"/>
                <w:szCs w:val="28"/>
                <w:lang w:val="pt-BR"/>
              </w:rPr>
              <w:t xml:space="preserve">Xét nghiệm khí máu xấu đi: </w:t>
            </w:r>
            <w:r w:rsidRPr="004E2141">
              <w:rPr>
                <w:rFonts w:cs="Times New Roman"/>
                <w:szCs w:val="28"/>
                <w:lang w:val="vi-VN"/>
              </w:rPr>
              <w:t>giảm oxy máu (giảm độ bão hòa oxy máu, VD: PaO</w:t>
            </w:r>
            <w:r w:rsidRPr="004E2141">
              <w:rPr>
                <w:rFonts w:cs="Times New Roman"/>
                <w:szCs w:val="28"/>
                <w:vertAlign w:val="subscript"/>
                <w:lang w:val="vi-VN"/>
              </w:rPr>
              <w:t>2</w:t>
            </w:r>
            <w:r w:rsidRPr="004E2141">
              <w:rPr>
                <w:rFonts w:cs="Times New Roman"/>
                <w:szCs w:val="28"/>
                <w:lang w:val="vi-VN"/>
              </w:rPr>
              <w:t>/Fio</w:t>
            </w:r>
            <w:r w:rsidRPr="004E2141">
              <w:rPr>
                <w:rFonts w:cs="Times New Roman"/>
                <w:szCs w:val="28"/>
                <w:vertAlign w:val="subscript"/>
                <w:lang w:val="vi-VN"/>
              </w:rPr>
              <w:t>2</w:t>
            </w:r>
            <w:r w:rsidRPr="004E2141">
              <w:rPr>
                <w:rFonts w:cs="Times New Roman"/>
                <w:szCs w:val="28"/>
                <w:lang w:val="vi-VN"/>
              </w:rPr>
              <w:t xml:space="preserve"> ≤ 240), cần tăng Fio</w:t>
            </w:r>
            <w:r w:rsidRPr="004E2141">
              <w:rPr>
                <w:rFonts w:cs="Times New Roman"/>
                <w:szCs w:val="28"/>
                <w:vertAlign w:val="subscript"/>
                <w:lang w:val="vi-VN"/>
              </w:rPr>
              <w:t xml:space="preserve">2 </w:t>
            </w:r>
            <w:r w:rsidRPr="004E2141">
              <w:rPr>
                <w:rFonts w:cs="Times New Roman"/>
                <w:szCs w:val="28"/>
                <w:lang w:val="vi-VN"/>
              </w:rPr>
              <w:t>và/hoặc tăng PEEP</w:t>
            </w:r>
          </w:p>
        </w:tc>
        <w:tc>
          <w:tcPr>
            <w:tcW w:w="3002" w:type="dxa"/>
          </w:tcPr>
          <w:p w14:paraId="58FF8E8C" w14:textId="77777777" w:rsidR="00F730A2" w:rsidRPr="004E2141" w:rsidRDefault="00F730A2" w:rsidP="00F730A2">
            <w:pPr>
              <w:spacing w:before="120" w:line="276" w:lineRule="auto"/>
              <w:jc w:val="both"/>
              <w:rPr>
                <w:rFonts w:cs="Times New Roman"/>
                <w:szCs w:val="28"/>
              </w:rPr>
            </w:pPr>
            <w:r w:rsidRPr="004E2141">
              <w:rPr>
                <w:rFonts w:cs="Times New Roman"/>
                <w:szCs w:val="28"/>
              </w:rPr>
              <w:lastRenderedPageBreak/>
              <w:t xml:space="preserve">Ít nhất 1 xét nghiệm sau: </w:t>
            </w:r>
          </w:p>
          <w:p w14:paraId="5F0C8692" w14:textId="77777777" w:rsidR="00F730A2" w:rsidRPr="004E2141" w:rsidRDefault="00F730A2" w:rsidP="001B61B9">
            <w:pPr>
              <w:pStyle w:val="ListParagraph"/>
              <w:numPr>
                <w:ilvl w:val="0"/>
                <w:numId w:val="61"/>
              </w:numPr>
              <w:spacing w:before="120" w:line="276" w:lineRule="auto"/>
              <w:ind w:left="97" w:hanging="97"/>
              <w:jc w:val="both"/>
              <w:rPr>
                <w:rFonts w:cs="Times New Roman"/>
                <w:szCs w:val="28"/>
              </w:rPr>
            </w:pPr>
            <w:r w:rsidRPr="004E2141">
              <w:rPr>
                <w:rFonts w:cs="Times New Roman"/>
                <w:szCs w:val="28"/>
              </w:rPr>
              <w:t xml:space="preserve"> Cấy máu dương tính không liên quan đến nhiễm trùng ở vị trí khác</w:t>
            </w:r>
          </w:p>
          <w:p w14:paraId="7E937696" w14:textId="77777777" w:rsidR="00F730A2" w:rsidRPr="004E2141" w:rsidRDefault="00F730A2" w:rsidP="001B61B9">
            <w:pPr>
              <w:pStyle w:val="ListParagraph"/>
              <w:numPr>
                <w:ilvl w:val="0"/>
                <w:numId w:val="61"/>
              </w:numPr>
              <w:spacing w:before="120" w:line="276" w:lineRule="auto"/>
              <w:ind w:left="97" w:hanging="97"/>
              <w:jc w:val="both"/>
              <w:rPr>
                <w:rFonts w:cs="Times New Roman"/>
                <w:szCs w:val="28"/>
              </w:rPr>
            </w:pPr>
            <w:r w:rsidRPr="004E2141">
              <w:rPr>
                <w:rFonts w:cs="Times New Roman"/>
                <w:szCs w:val="28"/>
              </w:rPr>
              <w:lastRenderedPageBreak/>
              <w:t xml:space="preserve"> Cấy dịch màng phổi dương tính</w:t>
            </w:r>
          </w:p>
          <w:p w14:paraId="7A3959BE" w14:textId="77777777" w:rsidR="00F730A2" w:rsidRPr="004E2141" w:rsidRDefault="00F730A2" w:rsidP="001B61B9">
            <w:pPr>
              <w:pStyle w:val="ListParagraph"/>
              <w:numPr>
                <w:ilvl w:val="0"/>
                <w:numId w:val="61"/>
              </w:numPr>
              <w:spacing w:before="120" w:line="276" w:lineRule="auto"/>
              <w:ind w:left="97" w:hanging="97"/>
              <w:jc w:val="both"/>
              <w:rPr>
                <w:rFonts w:cs="Times New Roman"/>
                <w:szCs w:val="28"/>
              </w:rPr>
            </w:pPr>
            <w:r w:rsidRPr="004E2141">
              <w:rPr>
                <w:rFonts w:cs="Times New Roman"/>
                <w:szCs w:val="28"/>
              </w:rPr>
              <w:t xml:space="preserve"> Cấy bán định lượng đờm dương tính</w:t>
            </w:r>
          </w:p>
          <w:p w14:paraId="0534B49B" w14:textId="77777777" w:rsidR="00F730A2" w:rsidRPr="004E2141" w:rsidRDefault="00F730A2" w:rsidP="001B61B9">
            <w:pPr>
              <w:pStyle w:val="ListParagraph"/>
              <w:numPr>
                <w:ilvl w:val="0"/>
                <w:numId w:val="61"/>
              </w:numPr>
              <w:spacing w:before="120" w:line="276" w:lineRule="auto"/>
              <w:ind w:left="97" w:hanging="97"/>
              <w:jc w:val="both"/>
              <w:rPr>
                <w:rFonts w:cs="Times New Roman"/>
                <w:szCs w:val="28"/>
              </w:rPr>
            </w:pPr>
            <w:r w:rsidRPr="004E2141">
              <w:rPr>
                <w:rFonts w:cs="Times New Roman"/>
                <w:szCs w:val="28"/>
              </w:rPr>
              <w:t xml:space="preserve"> Mô bệnh học cho 1 trong các kết quản sau: </w:t>
            </w:r>
          </w:p>
          <w:p w14:paraId="5201450C" w14:textId="77777777" w:rsidR="00F730A2" w:rsidRPr="004E2141" w:rsidRDefault="00F730A2" w:rsidP="001B61B9">
            <w:pPr>
              <w:pStyle w:val="ListParagraph"/>
              <w:numPr>
                <w:ilvl w:val="0"/>
                <w:numId w:val="62"/>
              </w:numPr>
              <w:spacing w:before="120" w:line="276" w:lineRule="auto"/>
              <w:ind w:left="380" w:hanging="142"/>
              <w:jc w:val="both"/>
              <w:rPr>
                <w:rFonts w:cs="Times New Roman"/>
                <w:szCs w:val="28"/>
              </w:rPr>
            </w:pPr>
            <w:r w:rsidRPr="004E2141">
              <w:rPr>
                <w:rFonts w:cs="Times New Roman"/>
                <w:szCs w:val="28"/>
              </w:rPr>
              <w:t>Áp xe</w:t>
            </w:r>
          </w:p>
          <w:p w14:paraId="15C2B3AE" w14:textId="77777777" w:rsidR="00F730A2" w:rsidRPr="004E2141" w:rsidRDefault="00F730A2" w:rsidP="001B61B9">
            <w:pPr>
              <w:pStyle w:val="ListParagraph"/>
              <w:numPr>
                <w:ilvl w:val="0"/>
                <w:numId w:val="62"/>
              </w:numPr>
              <w:spacing w:before="120" w:line="276" w:lineRule="auto"/>
              <w:ind w:left="380" w:hanging="142"/>
              <w:jc w:val="both"/>
              <w:rPr>
                <w:rFonts w:cs="Times New Roman"/>
                <w:szCs w:val="28"/>
              </w:rPr>
            </w:pPr>
            <w:r w:rsidRPr="004E2141">
              <w:rPr>
                <w:rFonts w:cs="Times New Roman"/>
                <w:szCs w:val="28"/>
              </w:rPr>
              <w:t>Nuôi cấy mảng sinh thiết dương tính</w:t>
            </w:r>
          </w:p>
          <w:p w14:paraId="6973D746" w14:textId="77777777" w:rsidR="00F730A2" w:rsidRPr="004E2141" w:rsidRDefault="00F730A2" w:rsidP="001B61B9">
            <w:pPr>
              <w:pStyle w:val="ListParagraph"/>
              <w:numPr>
                <w:ilvl w:val="0"/>
                <w:numId w:val="62"/>
              </w:numPr>
              <w:spacing w:before="120" w:line="276" w:lineRule="auto"/>
              <w:ind w:left="380" w:hanging="142"/>
              <w:jc w:val="both"/>
              <w:rPr>
                <w:rFonts w:cs="Times New Roman"/>
                <w:szCs w:val="28"/>
              </w:rPr>
            </w:pPr>
            <w:r w:rsidRPr="004E2141">
              <w:rPr>
                <w:rFonts w:cs="Times New Roman"/>
                <w:szCs w:val="28"/>
              </w:rPr>
              <w:t>Bằng chứng xâm lấn nhu mô phổi của nấm</w:t>
            </w:r>
          </w:p>
          <w:p w14:paraId="1C169A0F" w14:textId="77777777" w:rsidR="00F730A2" w:rsidRPr="004E2141" w:rsidRDefault="00F730A2" w:rsidP="001B61B9">
            <w:pPr>
              <w:pStyle w:val="ListParagraph"/>
              <w:numPr>
                <w:ilvl w:val="0"/>
                <w:numId w:val="63"/>
              </w:numPr>
              <w:spacing w:before="120" w:line="276" w:lineRule="auto"/>
              <w:ind w:left="238" w:hanging="141"/>
              <w:jc w:val="both"/>
              <w:rPr>
                <w:rFonts w:cs="Times New Roman"/>
                <w:szCs w:val="28"/>
              </w:rPr>
            </w:pPr>
            <w:r w:rsidRPr="004E2141">
              <w:rPr>
                <w:rFonts w:cs="Times New Roman"/>
                <w:szCs w:val="28"/>
              </w:rPr>
              <w:t>Cấy máu và đờm ra candida spp</w:t>
            </w:r>
          </w:p>
          <w:p w14:paraId="2A20EE11" w14:textId="77777777" w:rsidR="00F730A2" w:rsidRPr="004E2141" w:rsidRDefault="00F730A2" w:rsidP="00F730A2">
            <w:pPr>
              <w:spacing w:before="120" w:line="276" w:lineRule="auto"/>
              <w:ind w:left="238"/>
              <w:jc w:val="both"/>
              <w:rPr>
                <w:rFonts w:cs="Times New Roman"/>
                <w:szCs w:val="28"/>
              </w:rPr>
            </w:pPr>
            <w:r w:rsidRPr="004E2141">
              <w:rPr>
                <w:rFonts w:cs="Times New Roman"/>
                <w:szCs w:val="28"/>
              </w:rPr>
              <w:t>Tìm thấy nấm hoặc pneumocystis carinii từ đờm qua nhuộm soi hoặc nuôi cấy</w:t>
            </w:r>
          </w:p>
        </w:tc>
      </w:tr>
    </w:tbl>
    <w:p w14:paraId="2E0CBA9E" w14:textId="77777777" w:rsidR="00F730A2" w:rsidRPr="004E2141" w:rsidRDefault="00F730A2" w:rsidP="00602D27">
      <w:pPr>
        <w:spacing w:before="120" w:after="0" w:line="276" w:lineRule="auto"/>
        <w:jc w:val="both"/>
        <w:rPr>
          <w:rFonts w:cs="Times New Roman"/>
          <w:b/>
          <w:szCs w:val="28"/>
        </w:rPr>
      </w:pPr>
      <w:r w:rsidRPr="004E2141">
        <w:rPr>
          <w:rFonts w:cs="Times New Roman"/>
          <w:b/>
          <w:szCs w:val="28"/>
        </w:rPr>
        <w:lastRenderedPageBreak/>
        <w:t xml:space="preserve">Viêm phổi liêm quan thở máy (VPLQTM): </w:t>
      </w:r>
    </w:p>
    <w:p w14:paraId="396014F8" w14:textId="77777777" w:rsidR="00F730A2" w:rsidRPr="004E2141" w:rsidRDefault="00F730A2" w:rsidP="001B61B9">
      <w:pPr>
        <w:pStyle w:val="ListParagraph"/>
        <w:numPr>
          <w:ilvl w:val="0"/>
          <w:numId w:val="63"/>
        </w:numPr>
        <w:spacing w:before="120" w:after="0" w:line="276" w:lineRule="auto"/>
        <w:jc w:val="both"/>
        <w:rPr>
          <w:rFonts w:cs="Times New Roman"/>
          <w:szCs w:val="28"/>
        </w:rPr>
      </w:pPr>
      <w:r w:rsidRPr="004E2141">
        <w:rPr>
          <w:rFonts w:cs="Times New Roman"/>
          <w:szCs w:val="28"/>
        </w:rPr>
        <w:t>Là tình trạng viêm phổi xảy ra khi bệnh nhân được thông khí nhân tạo ít nhất 02 ngày trước đó.</w:t>
      </w:r>
    </w:p>
    <w:p w14:paraId="36113234" w14:textId="77777777" w:rsidR="00F730A2" w:rsidRPr="004E2141" w:rsidRDefault="00F730A2" w:rsidP="00F730A2">
      <w:pPr>
        <w:spacing w:before="120" w:after="0" w:line="276" w:lineRule="auto"/>
        <w:ind w:left="598"/>
        <w:jc w:val="both"/>
        <w:rPr>
          <w:rFonts w:cs="Times New Roman"/>
          <w:szCs w:val="28"/>
        </w:rPr>
      </w:pPr>
      <w:r w:rsidRPr="004E2141">
        <w:rPr>
          <w:rFonts w:cs="Times New Roman"/>
          <w:szCs w:val="28"/>
        </w:rPr>
        <w:t>Hoặc</w:t>
      </w:r>
    </w:p>
    <w:p w14:paraId="4CBFD300" w14:textId="77777777" w:rsidR="00F730A2" w:rsidRPr="004E2141" w:rsidRDefault="00F730A2" w:rsidP="001B61B9">
      <w:pPr>
        <w:pStyle w:val="ListParagraph"/>
        <w:numPr>
          <w:ilvl w:val="0"/>
          <w:numId w:val="63"/>
        </w:numPr>
        <w:spacing w:before="120" w:after="0" w:line="276" w:lineRule="auto"/>
        <w:jc w:val="both"/>
        <w:rPr>
          <w:rFonts w:cs="Times New Roman"/>
          <w:szCs w:val="28"/>
        </w:rPr>
      </w:pPr>
      <w:r w:rsidRPr="004E2141">
        <w:rPr>
          <w:rFonts w:cs="Times New Roman"/>
          <w:szCs w:val="28"/>
        </w:rPr>
        <w:t>Bệnh nhân có thông khí nhân tạo trên 2 ngày và được dừng thông khí nhân tạo vào ngày biến cố hoặc ngày trước biến cố</w:t>
      </w:r>
    </w:p>
    <w:p w14:paraId="760E863B" w14:textId="77777777" w:rsidR="00F730A2" w:rsidRPr="004E2141" w:rsidRDefault="00F730A2" w:rsidP="00F730A2">
      <w:pPr>
        <w:spacing w:before="120" w:after="0" w:line="276" w:lineRule="auto"/>
        <w:ind w:left="598"/>
        <w:jc w:val="both"/>
        <w:rPr>
          <w:rFonts w:cs="Times New Roman"/>
          <w:b/>
          <w:szCs w:val="28"/>
        </w:rPr>
      </w:pPr>
      <w:r w:rsidRPr="004E2141">
        <w:rPr>
          <w:rFonts w:cs="Times New Roman"/>
          <w:b/>
          <w:szCs w:val="28"/>
        </w:rPr>
        <w:t>Một số định nghĩa về NKBV: theo hướng dẫn CDC 2014:</w:t>
      </w:r>
    </w:p>
    <w:p w14:paraId="26408078" w14:textId="77777777" w:rsidR="00F730A2" w:rsidRPr="004E2141" w:rsidRDefault="00F730A2" w:rsidP="001B61B9">
      <w:pPr>
        <w:pStyle w:val="ListParagraph"/>
        <w:numPr>
          <w:ilvl w:val="0"/>
          <w:numId w:val="63"/>
        </w:numPr>
        <w:spacing w:before="120" w:after="0" w:line="276" w:lineRule="auto"/>
        <w:jc w:val="both"/>
        <w:rPr>
          <w:rFonts w:cs="Times New Roman"/>
          <w:b/>
          <w:szCs w:val="28"/>
        </w:rPr>
      </w:pPr>
      <w:r w:rsidRPr="004E2141">
        <w:rPr>
          <w:rFonts w:cs="Times New Roman"/>
          <w:szCs w:val="28"/>
        </w:rPr>
        <w:lastRenderedPageBreak/>
        <w:t>Khung thời gian cửa sổ: là khoảng thời gian 07 ngày bao gồm ngày có xét nghiệm trong khung chẩn đoán dương tính lần đầu tiên( vi sinh hoặc chẩn đoán hình ảnh) và 3 ngày trước, 3 ngày sau đó. Nếu NKBV không có tiêu chí cận lâm sàng thì ngày đầu tiên xuất hiện triệu chứng là ngày cửa sổ. Các dấu hiệu, triệu chứng liên quan tới chẩn đoán NKBV phải thuộc khung thời gian này.</w:t>
      </w:r>
    </w:p>
    <w:p w14:paraId="138D38F7" w14:textId="77777777" w:rsidR="00F730A2" w:rsidRPr="004E2141" w:rsidRDefault="00F730A2" w:rsidP="001B61B9">
      <w:pPr>
        <w:pStyle w:val="ListParagraph"/>
        <w:numPr>
          <w:ilvl w:val="0"/>
          <w:numId w:val="63"/>
        </w:numPr>
        <w:spacing w:before="120" w:after="0" w:line="276" w:lineRule="auto"/>
        <w:jc w:val="both"/>
        <w:rPr>
          <w:rFonts w:cs="Times New Roman"/>
          <w:b/>
          <w:szCs w:val="28"/>
        </w:rPr>
      </w:pPr>
      <w:r w:rsidRPr="004E2141">
        <w:rPr>
          <w:rFonts w:cs="Times New Roman"/>
          <w:szCs w:val="28"/>
        </w:rPr>
        <w:t>Ngày chẩn đoán NKBV (ngày xảy ra nhiễm khuẩn): là ngày triệu chứng đầu tiên trong khung chẩn đoán loại NKBV đó xuất hiện lần đầu tiên trong khung thời gian cửa sổ</w:t>
      </w:r>
    </w:p>
    <w:p w14:paraId="2BCF0624" w14:textId="77777777" w:rsidR="00F730A2" w:rsidRPr="004E2141" w:rsidRDefault="00F730A2" w:rsidP="001B61B9">
      <w:pPr>
        <w:pStyle w:val="ListParagraph"/>
        <w:numPr>
          <w:ilvl w:val="0"/>
          <w:numId w:val="63"/>
        </w:numPr>
        <w:spacing w:before="120" w:after="0" w:line="276" w:lineRule="auto"/>
        <w:jc w:val="both"/>
        <w:rPr>
          <w:rFonts w:cs="Times New Roman"/>
          <w:b/>
          <w:szCs w:val="28"/>
        </w:rPr>
      </w:pPr>
      <w:r w:rsidRPr="004E2141">
        <w:rPr>
          <w:rFonts w:cs="Times New Roman"/>
          <w:szCs w:val="28"/>
        </w:rPr>
        <w:t>Khung thời gian biến cố</w:t>
      </w:r>
      <w:r w:rsidR="007B3725" w:rsidRPr="004E2141">
        <w:rPr>
          <w:rFonts w:cs="Times New Roman"/>
          <w:szCs w:val="28"/>
        </w:rPr>
        <w:t>: là khoảng thời gian 14 ngày với ngày đầu tiên là ngày xảy ra nhiễm khuẩn. Trong khung thời gian biến cố loại NKBV được coi là đang xảy ra và không có một nhiễm khuẩn cùng loại được báo cáo kể cả NKBV và NKCĐ.</w:t>
      </w:r>
    </w:p>
    <w:p w14:paraId="402B6593" w14:textId="609D833E" w:rsidR="007B3725" w:rsidRPr="004E2141" w:rsidRDefault="007B3725" w:rsidP="007B3725">
      <w:pPr>
        <w:spacing w:before="120" w:after="0" w:line="276" w:lineRule="auto"/>
        <w:ind w:left="598"/>
        <w:jc w:val="both"/>
        <w:rPr>
          <w:rFonts w:cs="Times New Roman"/>
          <w:szCs w:val="28"/>
        </w:rPr>
      </w:pPr>
      <w:r w:rsidRPr="004E2141">
        <w:rPr>
          <w:rFonts w:cs="Times New Roman"/>
          <w:b/>
          <w:szCs w:val="28"/>
        </w:rPr>
        <w:t xml:space="preserve">Tình trạng suy giảm miễn dịch: </w:t>
      </w:r>
      <w:r w:rsidRPr="004E2141">
        <w:rPr>
          <w:rFonts w:cs="Times New Roman"/>
          <w:szCs w:val="28"/>
        </w:rPr>
        <w:t>Bao gồm những bệnh nhân giảm bạch cầu trung tính (số lượng bạch cầu trung tính tuyệt đối &lt; 500/mm</w:t>
      </w:r>
      <w:r w:rsidRPr="004E2141">
        <w:rPr>
          <w:rFonts w:cs="Times New Roman"/>
          <w:szCs w:val="28"/>
          <w:vertAlign w:val="superscript"/>
        </w:rPr>
        <w:t>3</w:t>
      </w:r>
      <w:r w:rsidRPr="004E2141">
        <w:rPr>
          <w:rFonts w:cs="Times New Roman"/>
          <w:szCs w:val="28"/>
        </w:rPr>
        <w:t>), bệnh bạch cầu, ung thư hạch, HIV với số lượng CD4&lt; 200 hoặc cắt lách. Những người sau ghép sớm, đang điều trị bằng hoá chất hoặc đang sử dụng Steroid liều cao (ví dụ: &gt; 40mg prednison hoặc tương đương (&gt; 160mg hydrocortisone, &gt; 32mg methylprednisolone, &gt; 6mg dexamethasone, &gt; 200mg cortison)/ ngày và kéo dài trên 2 tuần.</w:t>
      </w:r>
    </w:p>
    <w:p w14:paraId="15C0CDB9" w14:textId="77777777" w:rsidR="004E2141" w:rsidRPr="004E2141" w:rsidRDefault="004E2141" w:rsidP="007B3725">
      <w:pPr>
        <w:spacing w:before="120" w:after="0" w:line="276" w:lineRule="auto"/>
        <w:ind w:left="598"/>
        <w:jc w:val="both"/>
        <w:rPr>
          <w:rFonts w:cs="Times New Roman"/>
          <w:szCs w:val="28"/>
        </w:rPr>
      </w:pPr>
    </w:p>
    <w:p w14:paraId="2BE68A33" w14:textId="77777777" w:rsidR="00036881" w:rsidRDefault="00036881">
      <w:pPr>
        <w:rPr>
          <w:rFonts w:cs="Times New Roman"/>
          <w:b/>
          <w:szCs w:val="28"/>
        </w:rPr>
      </w:pPr>
      <w:r>
        <w:rPr>
          <w:rFonts w:cs="Times New Roman"/>
          <w:b/>
          <w:szCs w:val="28"/>
        </w:rPr>
        <w:br w:type="page"/>
      </w:r>
    </w:p>
    <w:p w14:paraId="70F1CA31" w14:textId="2EA5DB9B" w:rsidR="004E2141" w:rsidRPr="004E2141" w:rsidRDefault="004E2141" w:rsidP="004E2141">
      <w:pPr>
        <w:spacing w:line="353" w:lineRule="auto"/>
        <w:jc w:val="center"/>
        <w:rPr>
          <w:rFonts w:cs="Times New Roman"/>
          <w:b/>
          <w:szCs w:val="28"/>
        </w:rPr>
      </w:pPr>
      <w:r w:rsidRPr="004E2141">
        <w:rPr>
          <w:rFonts w:cs="Times New Roman"/>
          <w:b/>
          <w:szCs w:val="28"/>
        </w:rPr>
        <w:lastRenderedPageBreak/>
        <w:t>PHỤ LỤC 3</w:t>
      </w:r>
    </w:p>
    <w:p w14:paraId="06E69BD0" w14:textId="77777777" w:rsidR="004E2141" w:rsidRPr="004E2141" w:rsidRDefault="004E2141" w:rsidP="004E2141">
      <w:pPr>
        <w:spacing w:line="353" w:lineRule="auto"/>
        <w:jc w:val="center"/>
        <w:rPr>
          <w:rFonts w:cs="Times New Roman"/>
          <w:b/>
          <w:szCs w:val="28"/>
        </w:rPr>
      </w:pPr>
      <w:r w:rsidRPr="004E2141">
        <w:rPr>
          <w:rFonts w:cs="Times New Roman"/>
          <w:b/>
          <w:szCs w:val="28"/>
        </w:rPr>
        <w:t>Thang điểm CPIS</w:t>
      </w:r>
    </w:p>
    <w:p w14:paraId="57F41E27" w14:textId="77777777" w:rsidR="004E2141" w:rsidRPr="004E2141" w:rsidRDefault="004E2141" w:rsidP="004E2141">
      <w:pPr>
        <w:spacing w:before="120" w:after="0" w:line="408" w:lineRule="auto"/>
        <w:ind w:firstLine="720"/>
        <w:jc w:val="both"/>
        <w:rPr>
          <w:rFonts w:cs="Times New Roman"/>
          <w:szCs w:val="28"/>
          <w:lang w:val="de-DE"/>
        </w:rPr>
      </w:pPr>
      <w:r w:rsidRPr="004E2141">
        <w:rPr>
          <w:rFonts w:cs="Times New Roman"/>
          <w:szCs w:val="28"/>
          <w:lang w:val="de-DE"/>
        </w:rPr>
        <w:t>Bảng điểm đánh giá nhiễm khuẩn phổi của Pugin(CPIS)</w:t>
      </w:r>
    </w:p>
    <w:tbl>
      <w:tblPr>
        <w:tblStyle w:val="TableGrid"/>
        <w:tblW w:w="0" w:type="auto"/>
        <w:jc w:val="center"/>
        <w:tblLook w:val="04A0" w:firstRow="1" w:lastRow="0" w:firstColumn="1" w:lastColumn="0" w:noHBand="0" w:noVBand="1"/>
      </w:tblPr>
      <w:tblGrid>
        <w:gridCol w:w="2311"/>
        <w:gridCol w:w="2234"/>
        <w:gridCol w:w="2222"/>
        <w:gridCol w:w="2237"/>
      </w:tblGrid>
      <w:tr w:rsidR="004E2141" w:rsidRPr="004E2141" w14:paraId="7AC02D93" w14:textId="77777777" w:rsidTr="00194A3B">
        <w:trPr>
          <w:jc w:val="center"/>
        </w:trPr>
        <w:tc>
          <w:tcPr>
            <w:tcW w:w="2455" w:type="dxa"/>
            <w:tcBorders>
              <w:tl2br w:val="single" w:sz="4" w:space="0" w:color="auto"/>
            </w:tcBorders>
          </w:tcPr>
          <w:p w14:paraId="4B35A2B9" w14:textId="77777777" w:rsidR="004E2141" w:rsidRPr="004E2141" w:rsidRDefault="004E2141" w:rsidP="00194A3B">
            <w:pPr>
              <w:spacing w:after="200" w:line="353" w:lineRule="auto"/>
              <w:jc w:val="right"/>
              <w:rPr>
                <w:rFonts w:cs="Times New Roman"/>
                <w:b/>
                <w:szCs w:val="28"/>
              </w:rPr>
            </w:pPr>
            <w:r w:rsidRPr="004E2141">
              <w:rPr>
                <w:rFonts w:cs="Times New Roman"/>
                <w:szCs w:val="28"/>
              </w:rPr>
              <w:t xml:space="preserve">          </w:t>
            </w:r>
            <w:r w:rsidRPr="004E2141">
              <w:rPr>
                <w:rFonts w:cs="Times New Roman"/>
                <w:b/>
                <w:szCs w:val="28"/>
              </w:rPr>
              <w:t>Điểm CPIS</w:t>
            </w:r>
          </w:p>
          <w:p w14:paraId="63B063E7" w14:textId="77777777" w:rsidR="004E2141" w:rsidRPr="004E2141" w:rsidRDefault="004E2141" w:rsidP="00194A3B">
            <w:pPr>
              <w:spacing w:after="200" w:line="353" w:lineRule="auto"/>
              <w:rPr>
                <w:rFonts w:cs="Times New Roman"/>
                <w:b/>
                <w:szCs w:val="28"/>
              </w:rPr>
            </w:pPr>
            <w:r w:rsidRPr="004E2141">
              <w:rPr>
                <w:rFonts w:cs="Times New Roman"/>
                <w:b/>
                <w:szCs w:val="28"/>
              </w:rPr>
              <w:t>Dấu hiệu</w:t>
            </w:r>
          </w:p>
        </w:tc>
        <w:tc>
          <w:tcPr>
            <w:tcW w:w="2455" w:type="dxa"/>
          </w:tcPr>
          <w:p w14:paraId="00F586D0" w14:textId="77777777" w:rsidR="004E2141" w:rsidRPr="004E2141" w:rsidRDefault="004E2141" w:rsidP="00194A3B">
            <w:pPr>
              <w:spacing w:after="200" w:line="353" w:lineRule="auto"/>
              <w:jc w:val="center"/>
              <w:rPr>
                <w:rFonts w:cs="Times New Roman"/>
                <w:b/>
                <w:szCs w:val="28"/>
              </w:rPr>
            </w:pPr>
          </w:p>
          <w:p w14:paraId="664190A2" w14:textId="77777777" w:rsidR="004E2141" w:rsidRPr="004E2141" w:rsidRDefault="004E2141" w:rsidP="00194A3B">
            <w:pPr>
              <w:spacing w:after="200" w:line="353" w:lineRule="auto"/>
              <w:jc w:val="center"/>
              <w:rPr>
                <w:rFonts w:cs="Times New Roman"/>
                <w:b/>
                <w:szCs w:val="28"/>
              </w:rPr>
            </w:pPr>
            <w:r w:rsidRPr="004E2141">
              <w:rPr>
                <w:rFonts w:cs="Times New Roman"/>
                <w:b/>
                <w:szCs w:val="28"/>
              </w:rPr>
              <w:t>0</w:t>
            </w:r>
          </w:p>
        </w:tc>
        <w:tc>
          <w:tcPr>
            <w:tcW w:w="2455" w:type="dxa"/>
          </w:tcPr>
          <w:p w14:paraId="7C568418" w14:textId="77777777" w:rsidR="004E2141" w:rsidRPr="004E2141" w:rsidRDefault="004E2141" w:rsidP="00194A3B">
            <w:pPr>
              <w:spacing w:after="200" w:line="353" w:lineRule="auto"/>
              <w:jc w:val="center"/>
              <w:rPr>
                <w:rFonts w:cs="Times New Roman"/>
                <w:b/>
                <w:szCs w:val="28"/>
              </w:rPr>
            </w:pPr>
          </w:p>
          <w:p w14:paraId="1E1691F2" w14:textId="77777777" w:rsidR="004E2141" w:rsidRPr="004E2141" w:rsidRDefault="004E2141" w:rsidP="00194A3B">
            <w:pPr>
              <w:spacing w:after="200" w:line="353" w:lineRule="auto"/>
              <w:jc w:val="center"/>
              <w:rPr>
                <w:rFonts w:cs="Times New Roman"/>
                <w:b/>
                <w:szCs w:val="28"/>
              </w:rPr>
            </w:pPr>
            <w:r w:rsidRPr="004E2141">
              <w:rPr>
                <w:rFonts w:cs="Times New Roman"/>
                <w:b/>
                <w:szCs w:val="28"/>
              </w:rPr>
              <w:t>1</w:t>
            </w:r>
          </w:p>
        </w:tc>
        <w:tc>
          <w:tcPr>
            <w:tcW w:w="2455" w:type="dxa"/>
          </w:tcPr>
          <w:p w14:paraId="62E9A2E4" w14:textId="77777777" w:rsidR="004E2141" w:rsidRPr="004E2141" w:rsidRDefault="004E2141" w:rsidP="00194A3B">
            <w:pPr>
              <w:spacing w:after="200" w:line="353" w:lineRule="auto"/>
              <w:jc w:val="center"/>
              <w:rPr>
                <w:rFonts w:cs="Times New Roman"/>
                <w:b/>
                <w:szCs w:val="28"/>
              </w:rPr>
            </w:pPr>
          </w:p>
          <w:p w14:paraId="381AE496" w14:textId="77777777" w:rsidR="004E2141" w:rsidRPr="004E2141" w:rsidRDefault="004E2141" w:rsidP="00194A3B">
            <w:pPr>
              <w:spacing w:after="200" w:line="353" w:lineRule="auto"/>
              <w:jc w:val="center"/>
              <w:rPr>
                <w:rFonts w:cs="Times New Roman"/>
                <w:b/>
                <w:szCs w:val="28"/>
              </w:rPr>
            </w:pPr>
            <w:r w:rsidRPr="004E2141">
              <w:rPr>
                <w:rFonts w:cs="Times New Roman"/>
                <w:b/>
                <w:szCs w:val="28"/>
              </w:rPr>
              <w:t>2</w:t>
            </w:r>
          </w:p>
        </w:tc>
      </w:tr>
      <w:tr w:rsidR="004E2141" w:rsidRPr="004E2141" w14:paraId="69A1C2F6" w14:textId="77777777" w:rsidTr="00194A3B">
        <w:trPr>
          <w:jc w:val="center"/>
        </w:trPr>
        <w:tc>
          <w:tcPr>
            <w:tcW w:w="2455" w:type="dxa"/>
          </w:tcPr>
          <w:p w14:paraId="39A14D80" w14:textId="77777777" w:rsidR="004E2141" w:rsidRPr="004E2141" w:rsidRDefault="004E2141" w:rsidP="00194A3B">
            <w:pPr>
              <w:spacing w:after="200" w:line="353" w:lineRule="auto"/>
              <w:jc w:val="center"/>
              <w:rPr>
                <w:rFonts w:cs="Times New Roman"/>
                <w:szCs w:val="28"/>
              </w:rPr>
            </w:pPr>
            <w:r w:rsidRPr="004E2141">
              <w:rPr>
                <w:rFonts w:cs="Times New Roman"/>
                <w:szCs w:val="28"/>
              </w:rPr>
              <w:t>Tiết đờm</w:t>
            </w:r>
          </w:p>
        </w:tc>
        <w:tc>
          <w:tcPr>
            <w:tcW w:w="2455" w:type="dxa"/>
          </w:tcPr>
          <w:p w14:paraId="7C26ECF5" w14:textId="77777777" w:rsidR="004E2141" w:rsidRPr="004E2141" w:rsidRDefault="004E2141" w:rsidP="00194A3B">
            <w:pPr>
              <w:spacing w:after="200" w:line="353" w:lineRule="auto"/>
              <w:jc w:val="center"/>
              <w:rPr>
                <w:rFonts w:cs="Times New Roman"/>
                <w:szCs w:val="28"/>
              </w:rPr>
            </w:pPr>
            <w:r w:rsidRPr="004E2141">
              <w:rPr>
                <w:rFonts w:cs="Times New Roman"/>
                <w:szCs w:val="28"/>
              </w:rPr>
              <w:t>Ít</w:t>
            </w:r>
          </w:p>
        </w:tc>
        <w:tc>
          <w:tcPr>
            <w:tcW w:w="2455" w:type="dxa"/>
          </w:tcPr>
          <w:p w14:paraId="7C5D5B73" w14:textId="77777777" w:rsidR="004E2141" w:rsidRPr="004E2141" w:rsidRDefault="004E2141" w:rsidP="00194A3B">
            <w:pPr>
              <w:spacing w:after="200" w:line="353" w:lineRule="auto"/>
              <w:jc w:val="center"/>
              <w:rPr>
                <w:rFonts w:cs="Times New Roman"/>
                <w:szCs w:val="28"/>
              </w:rPr>
            </w:pPr>
            <w:r w:rsidRPr="004E2141">
              <w:rPr>
                <w:rFonts w:cs="Times New Roman"/>
                <w:szCs w:val="28"/>
              </w:rPr>
              <w:t>Nhiều</w:t>
            </w:r>
          </w:p>
        </w:tc>
        <w:tc>
          <w:tcPr>
            <w:tcW w:w="2455" w:type="dxa"/>
          </w:tcPr>
          <w:p w14:paraId="248A5313" w14:textId="77777777" w:rsidR="004E2141" w:rsidRPr="004E2141" w:rsidRDefault="004E2141" w:rsidP="00194A3B">
            <w:pPr>
              <w:spacing w:after="200" w:line="353" w:lineRule="auto"/>
              <w:jc w:val="center"/>
              <w:rPr>
                <w:rFonts w:cs="Times New Roman"/>
                <w:szCs w:val="28"/>
              </w:rPr>
            </w:pPr>
            <w:r w:rsidRPr="004E2141">
              <w:rPr>
                <w:rFonts w:cs="Times New Roman"/>
                <w:szCs w:val="28"/>
              </w:rPr>
              <w:t>Nhiều – đục</w:t>
            </w:r>
          </w:p>
        </w:tc>
      </w:tr>
      <w:tr w:rsidR="004E2141" w:rsidRPr="004E2141" w14:paraId="3617E81B" w14:textId="77777777" w:rsidTr="00194A3B">
        <w:trPr>
          <w:jc w:val="center"/>
        </w:trPr>
        <w:tc>
          <w:tcPr>
            <w:tcW w:w="2455" w:type="dxa"/>
          </w:tcPr>
          <w:p w14:paraId="7DC14702" w14:textId="77777777" w:rsidR="004E2141" w:rsidRPr="004E2141" w:rsidRDefault="004E2141" w:rsidP="00194A3B">
            <w:pPr>
              <w:spacing w:after="200" w:line="353" w:lineRule="auto"/>
              <w:jc w:val="center"/>
              <w:rPr>
                <w:rFonts w:cs="Times New Roman"/>
                <w:szCs w:val="28"/>
              </w:rPr>
            </w:pPr>
            <w:r w:rsidRPr="004E2141">
              <w:rPr>
                <w:rFonts w:cs="Times New Roman"/>
                <w:szCs w:val="28"/>
              </w:rPr>
              <w:t>Thâm nhiễm trên X-Quang</w:t>
            </w:r>
          </w:p>
        </w:tc>
        <w:tc>
          <w:tcPr>
            <w:tcW w:w="2455" w:type="dxa"/>
          </w:tcPr>
          <w:p w14:paraId="7ACE0A4A" w14:textId="77777777" w:rsidR="004E2141" w:rsidRPr="004E2141" w:rsidRDefault="004E2141" w:rsidP="00194A3B">
            <w:pPr>
              <w:spacing w:after="200" w:line="353" w:lineRule="auto"/>
              <w:jc w:val="center"/>
              <w:rPr>
                <w:rFonts w:cs="Times New Roman"/>
                <w:szCs w:val="28"/>
              </w:rPr>
            </w:pPr>
            <w:r w:rsidRPr="004E2141">
              <w:rPr>
                <w:rFonts w:cs="Times New Roman"/>
                <w:szCs w:val="28"/>
              </w:rPr>
              <w:t>Không</w:t>
            </w:r>
          </w:p>
        </w:tc>
        <w:tc>
          <w:tcPr>
            <w:tcW w:w="2455" w:type="dxa"/>
          </w:tcPr>
          <w:p w14:paraId="4D6DAEBF" w14:textId="77777777" w:rsidR="004E2141" w:rsidRPr="004E2141" w:rsidRDefault="004E2141" w:rsidP="00194A3B">
            <w:pPr>
              <w:spacing w:after="200" w:line="353" w:lineRule="auto"/>
              <w:jc w:val="center"/>
              <w:rPr>
                <w:rFonts w:cs="Times New Roman"/>
                <w:szCs w:val="28"/>
              </w:rPr>
            </w:pPr>
            <w:r w:rsidRPr="004E2141">
              <w:rPr>
                <w:rFonts w:cs="Times New Roman"/>
                <w:szCs w:val="28"/>
              </w:rPr>
              <w:t>Lan toả</w:t>
            </w:r>
          </w:p>
        </w:tc>
        <w:tc>
          <w:tcPr>
            <w:tcW w:w="2455" w:type="dxa"/>
          </w:tcPr>
          <w:p w14:paraId="03D5A497" w14:textId="77777777" w:rsidR="004E2141" w:rsidRPr="004E2141" w:rsidRDefault="004E2141" w:rsidP="00194A3B">
            <w:pPr>
              <w:spacing w:after="200" w:line="353" w:lineRule="auto"/>
              <w:jc w:val="center"/>
              <w:rPr>
                <w:rFonts w:cs="Times New Roman"/>
                <w:szCs w:val="28"/>
              </w:rPr>
            </w:pPr>
            <w:r w:rsidRPr="004E2141">
              <w:rPr>
                <w:rFonts w:cs="Times New Roman"/>
                <w:szCs w:val="28"/>
              </w:rPr>
              <w:t>Khu trú</w:t>
            </w:r>
          </w:p>
        </w:tc>
      </w:tr>
      <w:tr w:rsidR="004E2141" w:rsidRPr="004E2141" w14:paraId="25AFAEFB" w14:textId="77777777" w:rsidTr="00194A3B">
        <w:trPr>
          <w:jc w:val="center"/>
        </w:trPr>
        <w:tc>
          <w:tcPr>
            <w:tcW w:w="2455" w:type="dxa"/>
          </w:tcPr>
          <w:p w14:paraId="4E3036F0" w14:textId="77777777" w:rsidR="004E2141" w:rsidRPr="004E2141" w:rsidRDefault="004E2141" w:rsidP="00194A3B">
            <w:pPr>
              <w:spacing w:after="200" w:line="353" w:lineRule="auto"/>
              <w:jc w:val="center"/>
              <w:rPr>
                <w:rFonts w:cs="Times New Roman"/>
                <w:szCs w:val="28"/>
              </w:rPr>
            </w:pPr>
            <w:r w:rsidRPr="004E2141">
              <w:rPr>
                <w:rFonts w:cs="Times New Roman"/>
                <w:szCs w:val="28"/>
              </w:rPr>
              <w:t>Nhiệt độ</w:t>
            </w:r>
          </w:p>
        </w:tc>
        <w:tc>
          <w:tcPr>
            <w:tcW w:w="2455" w:type="dxa"/>
          </w:tcPr>
          <w:p w14:paraId="2AB87AF1" w14:textId="77777777" w:rsidR="004E2141" w:rsidRPr="004E2141" w:rsidRDefault="004E2141" w:rsidP="00194A3B">
            <w:pPr>
              <w:spacing w:after="200" w:line="353" w:lineRule="auto"/>
              <w:jc w:val="center"/>
              <w:rPr>
                <w:rFonts w:cs="Times New Roman"/>
                <w:szCs w:val="28"/>
              </w:rPr>
            </w:pPr>
            <w:r w:rsidRPr="004E2141">
              <w:rPr>
                <w:rFonts w:cs="Times New Roman"/>
                <w:szCs w:val="28"/>
              </w:rPr>
              <w:t>36,5 – 38,4</w:t>
            </w:r>
          </w:p>
        </w:tc>
        <w:tc>
          <w:tcPr>
            <w:tcW w:w="2455" w:type="dxa"/>
          </w:tcPr>
          <w:p w14:paraId="02513CA8" w14:textId="77777777" w:rsidR="004E2141" w:rsidRPr="004E2141" w:rsidRDefault="004E2141" w:rsidP="00194A3B">
            <w:pPr>
              <w:spacing w:after="200" w:line="353" w:lineRule="auto"/>
              <w:jc w:val="center"/>
              <w:rPr>
                <w:rFonts w:cs="Times New Roman"/>
                <w:szCs w:val="28"/>
              </w:rPr>
            </w:pPr>
            <w:r w:rsidRPr="004E2141">
              <w:rPr>
                <w:rFonts w:cs="Times New Roman"/>
                <w:szCs w:val="28"/>
              </w:rPr>
              <w:t>38,5 – 38,9</w:t>
            </w:r>
          </w:p>
        </w:tc>
        <w:tc>
          <w:tcPr>
            <w:tcW w:w="2455" w:type="dxa"/>
          </w:tcPr>
          <w:p w14:paraId="0190A8FD" w14:textId="77777777" w:rsidR="004E2141" w:rsidRPr="004E2141" w:rsidRDefault="004E2141" w:rsidP="00194A3B">
            <w:pPr>
              <w:spacing w:after="200" w:line="353" w:lineRule="auto"/>
              <w:jc w:val="center"/>
              <w:rPr>
                <w:rFonts w:cs="Times New Roman"/>
                <w:szCs w:val="28"/>
              </w:rPr>
            </w:pPr>
            <w:r w:rsidRPr="004E2141">
              <w:rPr>
                <w:rFonts w:cs="Times New Roman"/>
                <w:szCs w:val="28"/>
              </w:rPr>
              <w:t>≥39 hoặc &lt;36</w:t>
            </w:r>
          </w:p>
        </w:tc>
      </w:tr>
      <w:tr w:rsidR="004E2141" w:rsidRPr="004E2141" w14:paraId="0493414A" w14:textId="77777777" w:rsidTr="00194A3B">
        <w:trPr>
          <w:trHeight w:val="914"/>
          <w:jc w:val="center"/>
        </w:trPr>
        <w:tc>
          <w:tcPr>
            <w:tcW w:w="2455" w:type="dxa"/>
          </w:tcPr>
          <w:p w14:paraId="5FD89F14" w14:textId="77777777" w:rsidR="004E2141" w:rsidRPr="004E2141" w:rsidRDefault="004E2141" w:rsidP="00194A3B">
            <w:pPr>
              <w:spacing w:after="200" w:line="353" w:lineRule="auto"/>
              <w:jc w:val="center"/>
              <w:rPr>
                <w:rFonts w:cs="Times New Roman"/>
                <w:szCs w:val="28"/>
              </w:rPr>
            </w:pPr>
            <w:r w:rsidRPr="004E2141">
              <w:rPr>
                <w:rFonts w:cs="Times New Roman"/>
                <w:szCs w:val="28"/>
              </w:rPr>
              <w:t>Bạch cầu (G/L)</w:t>
            </w:r>
          </w:p>
        </w:tc>
        <w:tc>
          <w:tcPr>
            <w:tcW w:w="2455" w:type="dxa"/>
          </w:tcPr>
          <w:p w14:paraId="145BAF67" w14:textId="77777777" w:rsidR="004E2141" w:rsidRPr="004E2141" w:rsidRDefault="004E2141" w:rsidP="00194A3B">
            <w:pPr>
              <w:spacing w:after="200" w:line="353" w:lineRule="auto"/>
              <w:jc w:val="center"/>
              <w:rPr>
                <w:rFonts w:cs="Times New Roman"/>
                <w:szCs w:val="28"/>
              </w:rPr>
            </w:pPr>
            <w:r w:rsidRPr="004E2141">
              <w:rPr>
                <w:rFonts w:cs="Times New Roman"/>
                <w:szCs w:val="28"/>
              </w:rPr>
              <w:t>4 - 11</w:t>
            </w:r>
          </w:p>
        </w:tc>
        <w:tc>
          <w:tcPr>
            <w:tcW w:w="2455" w:type="dxa"/>
          </w:tcPr>
          <w:p w14:paraId="1C64B838" w14:textId="77777777" w:rsidR="004E2141" w:rsidRPr="004E2141" w:rsidRDefault="004E2141" w:rsidP="00194A3B">
            <w:pPr>
              <w:spacing w:after="200" w:line="353" w:lineRule="auto"/>
              <w:jc w:val="center"/>
              <w:rPr>
                <w:rFonts w:cs="Times New Roman"/>
                <w:szCs w:val="28"/>
              </w:rPr>
            </w:pPr>
            <w:r w:rsidRPr="004E2141">
              <w:rPr>
                <w:rFonts w:cs="Times New Roman"/>
                <w:szCs w:val="28"/>
              </w:rPr>
              <w:t>&lt;4 hoặc &gt;11</w:t>
            </w:r>
          </w:p>
        </w:tc>
        <w:tc>
          <w:tcPr>
            <w:tcW w:w="2455" w:type="dxa"/>
          </w:tcPr>
          <w:p w14:paraId="5EFBFFDA" w14:textId="77777777" w:rsidR="004E2141" w:rsidRPr="004E2141" w:rsidRDefault="004E2141" w:rsidP="00194A3B">
            <w:pPr>
              <w:spacing w:after="200" w:line="353" w:lineRule="auto"/>
              <w:jc w:val="center"/>
              <w:rPr>
                <w:rFonts w:cs="Times New Roman"/>
                <w:szCs w:val="28"/>
              </w:rPr>
            </w:pPr>
            <w:r w:rsidRPr="004E2141">
              <w:rPr>
                <w:rFonts w:cs="Times New Roman"/>
                <w:szCs w:val="28"/>
              </w:rPr>
              <w:t>&lt;4 hoặc &gt;11 và BC đũa ≥500</w:t>
            </w:r>
          </w:p>
        </w:tc>
      </w:tr>
      <w:tr w:rsidR="004E2141" w:rsidRPr="004E2141" w14:paraId="78BAB4CE" w14:textId="77777777" w:rsidTr="00194A3B">
        <w:trPr>
          <w:jc w:val="center"/>
        </w:trPr>
        <w:tc>
          <w:tcPr>
            <w:tcW w:w="2455" w:type="dxa"/>
          </w:tcPr>
          <w:p w14:paraId="203C675C" w14:textId="77777777" w:rsidR="004E2141" w:rsidRPr="004E2141" w:rsidRDefault="004E2141" w:rsidP="00194A3B">
            <w:pPr>
              <w:spacing w:after="200" w:line="353" w:lineRule="auto"/>
              <w:jc w:val="center"/>
              <w:rPr>
                <w:rFonts w:cs="Times New Roman"/>
                <w:szCs w:val="28"/>
              </w:rPr>
            </w:pPr>
            <w:r w:rsidRPr="004E2141">
              <w:rPr>
                <w:rFonts w:cs="Times New Roman"/>
                <w:szCs w:val="28"/>
              </w:rPr>
              <w:t>PaO2/FiO2</w:t>
            </w:r>
          </w:p>
        </w:tc>
        <w:tc>
          <w:tcPr>
            <w:tcW w:w="2455" w:type="dxa"/>
          </w:tcPr>
          <w:p w14:paraId="48560618" w14:textId="77777777" w:rsidR="004E2141" w:rsidRPr="004E2141" w:rsidRDefault="004E2141" w:rsidP="00194A3B">
            <w:pPr>
              <w:spacing w:after="200" w:line="353" w:lineRule="auto"/>
              <w:jc w:val="center"/>
              <w:rPr>
                <w:rFonts w:cs="Times New Roman"/>
                <w:szCs w:val="28"/>
              </w:rPr>
            </w:pPr>
            <w:r w:rsidRPr="004E2141">
              <w:rPr>
                <w:rFonts w:cs="Times New Roman"/>
                <w:szCs w:val="28"/>
              </w:rPr>
              <w:t>&gt;240 hoặc có ARDS</w:t>
            </w:r>
          </w:p>
        </w:tc>
        <w:tc>
          <w:tcPr>
            <w:tcW w:w="2455" w:type="dxa"/>
          </w:tcPr>
          <w:p w14:paraId="2734A01C" w14:textId="77777777" w:rsidR="004E2141" w:rsidRPr="004E2141" w:rsidRDefault="004E2141" w:rsidP="00194A3B">
            <w:pPr>
              <w:spacing w:after="200" w:line="353" w:lineRule="auto"/>
              <w:jc w:val="center"/>
              <w:rPr>
                <w:rFonts w:cs="Times New Roman"/>
                <w:szCs w:val="28"/>
              </w:rPr>
            </w:pPr>
          </w:p>
        </w:tc>
        <w:tc>
          <w:tcPr>
            <w:tcW w:w="2455" w:type="dxa"/>
          </w:tcPr>
          <w:p w14:paraId="28EF2066" w14:textId="77777777" w:rsidR="004E2141" w:rsidRPr="004E2141" w:rsidRDefault="004E2141" w:rsidP="00194A3B">
            <w:pPr>
              <w:spacing w:after="200" w:line="353" w:lineRule="auto"/>
              <w:jc w:val="center"/>
              <w:rPr>
                <w:rFonts w:cs="Times New Roman"/>
                <w:szCs w:val="28"/>
              </w:rPr>
            </w:pPr>
            <w:r w:rsidRPr="004E2141">
              <w:rPr>
                <w:rFonts w:cs="Times New Roman"/>
                <w:szCs w:val="28"/>
              </w:rPr>
              <w:t>&lt;240 và không ARDS</w:t>
            </w:r>
          </w:p>
        </w:tc>
      </w:tr>
      <w:tr w:rsidR="004E2141" w:rsidRPr="004E2141" w14:paraId="41880D01" w14:textId="77777777" w:rsidTr="00194A3B">
        <w:trPr>
          <w:jc w:val="center"/>
        </w:trPr>
        <w:tc>
          <w:tcPr>
            <w:tcW w:w="2455" w:type="dxa"/>
          </w:tcPr>
          <w:p w14:paraId="2DB7352E" w14:textId="77777777" w:rsidR="004E2141" w:rsidRPr="004E2141" w:rsidRDefault="004E2141" w:rsidP="00194A3B">
            <w:pPr>
              <w:spacing w:after="200" w:line="353" w:lineRule="auto"/>
              <w:jc w:val="center"/>
              <w:rPr>
                <w:rFonts w:cs="Times New Roman"/>
                <w:szCs w:val="28"/>
              </w:rPr>
            </w:pPr>
            <w:r w:rsidRPr="004E2141">
              <w:rPr>
                <w:rFonts w:cs="Times New Roman"/>
                <w:szCs w:val="28"/>
              </w:rPr>
              <w:t>Vi khuẩn</w:t>
            </w:r>
          </w:p>
        </w:tc>
        <w:tc>
          <w:tcPr>
            <w:tcW w:w="2455" w:type="dxa"/>
          </w:tcPr>
          <w:p w14:paraId="687FE061" w14:textId="77777777" w:rsidR="004E2141" w:rsidRPr="004E2141" w:rsidRDefault="004E2141" w:rsidP="00194A3B">
            <w:pPr>
              <w:spacing w:after="200" w:line="353" w:lineRule="auto"/>
              <w:jc w:val="center"/>
              <w:rPr>
                <w:rFonts w:cs="Times New Roman"/>
                <w:szCs w:val="28"/>
              </w:rPr>
            </w:pPr>
            <w:r w:rsidRPr="004E2141">
              <w:rPr>
                <w:rFonts w:cs="Times New Roman"/>
                <w:szCs w:val="28"/>
              </w:rPr>
              <w:t>Âm tính</w:t>
            </w:r>
          </w:p>
        </w:tc>
        <w:tc>
          <w:tcPr>
            <w:tcW w:w="2455" w:type="dxa"/>
          </w:tcPr>
          <w:p w14:paraId="0CCFCBB3" w14:textId="77777777" w:rsidR="004E2141" w:rsidRPr="004E2141" w:rsidRDefault="004E2141" w:rsidP="00194A3B">
            <w:pPr>
              <w:spacing w:after="200" w:line="353" w:lineRule="auto"/>
              <w:jc w:val="center"/>
              <w:rPr>
                <w:rFonts w:cs="Times New Roman"/>
                <w:szCs w:val="28"/>
              </w:rPr>
            </w:pPr>
          </w:p>
        </w:tc>
        <w:tc>
          <w:tcPr>
            <w:tcW w:w="2455" w:type="dxa"/>
          </w:tcPr>
          <w:p w14:paraId="1AC63911" w14:textId="77777777" w:rsidR="004E2141" w:rsidRPr="004E2141" w:rsidRDefault="004E2141" w:rsidP="00194A3B">
            <w:pPr>
              <w:spacing w:after="200" w:line="353" w:lineRule="auto"/>
              <w:jc w:val="center"/>
              <w:rPr>
                <w:rFonts w:cs="Times New Roman"/>
                <w:szCs w:val="28"/>
              </w:rPr>
            </w:pPr>
            <w:r w:rsidRPr="004E2141">
              <w:rPr>
                <w:rFonts w:cs="Times New Roman"/>
                <w:szCs w:val="28"/>
              </w:rPr>
              <w:t>Dương tính</w:t>
            </w:r>
          </w:p>
        </w:tc>
      </w:tr>
    </w:tbl>
    <w:p w14:paraId="1B67B250" w14:textId="77777777" w:rsidR="004E2141" w:rsidRPr="004E2141" w:rsidRDefault="004E2141" w:rsidP="004E2141">
      <w:pPr>
        <w:spacing w:after="200" w:line="353" w:lineRule="auto"/>
        <w:ind w:left="720"/>
        <w:rPr>
          <w:rFonts w:cs="Times New Roman"/>
          <w:szCs w:val="28"/>
        </w:rPr>
      </w:pPr>
    </w:p>
    <w:p w14:paraId="3668E3A4" w14:textId="77777777" w:rsidR="004E2141" w:rsidRPr="004E2141" w:rsidRDefault="004E2141" w:rsidP="007B3725">
      <w:pPr>
        <w:spacing w:before="120" w:after="0" w:line="276" w:lineRule="auto"/>
        <w:ind w:left="598"/>
        <w:jc w:val="both"/>
        <w:rPr>
          <w:rFonts w:cs="Times New Roman"/>
          <w:szCs w:val="28"/>
        </w:rPr>
      </w:pPr>
    </w:p>
    <w:sectPr w:rsidR="004E2141" w:rsidRPr="004E2141" w:rsidSect="00E847B6">
      <w:headerReference w:type="default" r:id="rId38"/>
      <w:pgSz w:w="11907" w:h="16840" w:code="9"/>
      <w:pgMar w:top="1985" w:right="1134" w:bottom="1701" w:left="1985" w:header="851"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36594" w14:textId="77777777" w:rsidR="00D44862" w:rsidRDefault="00D44862" w:rsidP="00991B94">
      <w:pPr>
        <w:spacing w:after="0" w:line="240" w:lineRule="auto"/>
      </w:pPr>
      <w:r>
        <w:separator/>
      </w:r>
    </w:p>
  </w:endnote>
  <w:endnote w:type="continuationSeparator" w:id="0">
    <w:p w14:paraId="1EDCAC30" w14:textId="77777777" w:rsidR="00D44862" w:rsidRDefault="00D44862" w:rsidP="0099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06897" w14:textId="77777777" w:rsidR="00CB4CFA" w:rsidRDefault="00CB4C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C1169" w14:textId="77777777" w:rsidR="00D44862" w:rsidRDefault="00D44862" w:rsidP="00991B94">
      <w:pPr>
        <w:spacing w:after="0" w:line="240" w:lineRule="auto"/>
      </w:pPr>
      <w:r>
        <w:separator/>
      </w:r>
    </w:p>
  </w:footnote>
  <w:footnote w:type="continuationSeparator" w:id="0">
    <w:p w14:paraId="1557BB31" w14:textId="77777777" w:rsidR="00D44862" w:rsidRDefault="00D44862" w:rsidP="00991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092227"/>
      <w:docPartObj>
        <w:docPartGallery w:val="Page Numbers (Top of Page)"/>
        <w:docPartUnique/>
      </w:docPartObj>
    </w:sdtPr>
    <w:sdtEndPr>
      <w:rPr>
        <w:noProof/>
      </w:rPr>
    </w:sdtEndPr>
    <w:sdtContent>
      <w:p w14:paraId="684501A5" w14:textId="735F03BB" w:rsidR="00CB4CFA" w:rsidRDefault="00CB4CFA">
        <w:pPr>
          <w:pStyle w:val="Header"/>
          <w:jc w:val="center"/>
        </w:pPr>
        <w:r>
          <w:fldChar w:fldCharType="begin"/>
        </w:r>
        <w:r>
          <w:instrText xml:space="preserve"> PAGE   \* MERGEFORMAT </w:instrText>
        </w:r>
        <w:r>
          <w:fldChar w:fldCharType="separate"/>
        </w:r>
        <w:r w:rsidR="006C4606">
          <w:rPr>
            <w:noProof/>
          </w:rPr>
          <w:t>iii</w:t>
        </w:r>
        <w:r>
          <w:rPr>
            <w:noProof/>
          </w:rPr>
          <w:fldChar w:fldCharType="end"/>
        </w:r>
      </w:p>
    </w:sdtContent>
  </w:sdt>
  <w:p w14:paraId="53DCC9A7" w14:textId="77777777" w:rsidR="00CB4CFA" w:rsidRDefault="00CB4CF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277028"/>
      <w:docPartObj>
        <w:docPartGallery w:val="Page Numbers (Top of Page)"/>
        <w:docPartUnique/>
      </w:docPartObj>
    </w:sdtPr>
    <w:sdtEndPr>
      <w:rPr>
        <w:noProof/>
      </w:rPr>
    </w:sdtEndPr>
    <w:sdtContent>
      <w:p w14:paraId="43972872" w14:textId="4454F5FE" w:rsidR="00CB4CFA" w:rsidRDefault="00CB4CFA">
        <w:pPr>
          <w:pStyle w:val="Header"/>
          <w:jc w:val="center"/>
        </w:pPr>
        <w:r>
          <w:fldChar w:fldCharType="begin"/>
        </w:r>
        <w:r>
          <w:instrText xml:space="preserve"> PAGE   \* MERGEFORMAT </w:instrText>
        </w:r>
        <w:r>
          <w:fldChar w:fldCharType="separate"/>
        </w:r>
        <w:r w:rsidR="006C4606">
          <w:rPr>
            <w:noProof/>
          </w:rPr>
          <w:t>55</w:t>
        </w:r>
        <w:r>
          <w:rPr>
            <w:noProof/>
          </w:rPr>
          <w:fldChar w:fldCharType="end"/>
        </w:r>
      </w:p>
    </w:sdtContent>
  </w:sdt>
  <w:p w14:paraId="18F77CA7" w14:textId="77777777" w:rsidR="00CB4CFA" w:rsidRDefault="00CB4CF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8F409" w14:textId="77777777" w:rsidR="00CB4CFA" w:rsidRDefault="00CB4CFA">
    <w:pPr>
      <w:pStyle w:val="BodyText"/>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46456" w14:textId="77777777" w:rsidR="00CB4CFA" w:rsidRDefault="00CB4CFA">
    <w:pPr>
      <w:pStyle w:val="BodyText"/>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18DF4" w14:textId="77777777" w:rsidR="00CB4CFA" w:rsidRDefault="00CB4CFA">
    <w:pPr>
      <w:pStyle w:val="Header"/>
      <w:jc w:val="center"/>
    </w:pPr>
  </w:p>
  <w:p w14:paraId="73BF8103" w14:textId="77777777" w:rsidR="00CB4CFA" w:rsidRDefault="00CB4C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1892"/>
    <w:multiLevelType w:val="hybridMultilevel"/>
    <w:tmpl w:val="A00C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66D9"/>
    <w:multiLevelType w:val="hybridMultilevel"/>
    <w:tmpl w:val="D57A4B38"/>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D3E65"/>
    <w:multiLevelType w:val="hybridMultilevel"/>
    <w:tmpl w:val="CA4074A0"/>
    <w:lvl w:ilvl="0" w:tplc="155EF75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3557C75"/>
    <w:multiLevelType w:val="hybridMultilevel"/>
    <w:tmpl w:val="E83019EC"/>
    <w:lvl w:ilvl="0" w:tplc="155EF758">
      <w:start w:val="1"/>
      <w:numFmt w:val="bullet"/>
      <w:lvlText w:val="-"/>
      <w:lvlJc w:val="left"/>
      <w:pPr>
        <w:tabs>
          <w:tab w:val="num" w:pos="720"/>
        </w:tabs>
        <w:ind w:left="720" w:hanging="360"/>
      </w:pPr>
      <w:rPr>
        <w:rFonts w:ascii="Times New Roman" w:eastAsiaTheme="minorHAnsi" w:hAnsi="Times New Roman" w:cs="Times New Roman" w:hint="default"/>
        <w:w w:val="100"/>
        <w:sz w:val="28"/>
        <w:szCs w:val="28"/>
        <w:lang w:val="vi" w:eastAsia="en-US" w:bidi="ar-SA"/>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04334DFA"/>
    <w:multiLevelType w:val="hybridMultilevel"/>
    <w:tmpl w:val="77A8FEB2"/>
    <w:lvl w:ilvl="0" w:tplc="791CA2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429CB"/>
    <w:multiLevelType w:val="hybridMultilevel"/>
    <w:tmpl w:val="250CA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21E97"/>
    <w:multiLevelType w:val="hybridMultilevel"/>
    <w:tmpl w:val="7384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797282"/>
    <w:multiLevelType w:val="hybridMultilevel"/>
    <w:tmpl w:val="64DCE75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89B4E85"/>
    <w:multiLevelType w:val="hybridMultilevel"/>
    <w:tmpl w:val="22161236"/>
    <w:lvl w:ilvl="0" w:tplc="042A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757115"/>
    <w:multiLevelType w:val="hybridMultilevel"/>
    <w:tmpl w:val="1020DA9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A091B72"/>
    <w:multiLevelType w:val="hybridMultilevel"/>
    <w:tmpl w:val="A760ABBC"/>
    <w:lvl w:ilvl="0" w:tplc="8C0AC498">
      <w:start w:val="1"/>
      <w:numFmt w:val="decimal"/>
      <w:lvlText w:val="%1."/>
      <w:lvlJc w:val="left"/>
      <w:pPr>
        <w:ind w:left="1084" w:hanging="360"/>
      </w:pPr>
      <w:rPr>
        <w:rFonts w:hint="default"/>
        <w:w w:val="105"/>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1" w15:restartNumberingAfterBreak="0">
    <w:nsid w:val="0DEE1B36"/>
    <w:multiLevelType w:val="hybridMultilevel"/>
    <w:tmpl w:val="A2869526"/>
    <w:lvl w:ilvl="0" w:tplc="155EF7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B30DC7"/>
    <w:multiLevelType w:val="hybridMultilevel"/>
    <w:tmpl w:val="D6B6B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6101A"/>
    <w:multiLevelType w:val="hybridMultilevel"/>
    <w:tmpl w:val="AE5C84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D37BE9"/>
    <w:multiLevelType w:val="hybridMultilevel"/>
    <w:tmpl w:val="D0BC644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597AD0"/>
    <w:multiLevelType w:val="multilevel"/>
    <w:tmpl w:val="D892D5D0"/>
    <w:lvl w:ilvl="0">
      <w:start w:val="1"/>
      <w:numFmt w:val="decimal"/>
      <w:lvlText w:val="%1."/>
      <w:lvlJc w:val="left"/>
      <w:pPr>
        <w:ind w:left="1095" w:hanging="1095"/>
      </w:pPr>
      <w:rPr>
        <w:rFonts w:hint="default"/>
      </w:rPr>
    </w:lvl>
    <w:lvl w:ilvl="1">
      <w:start w:val="1"/>
      <w:numFmt w:val="decimal"/>
      <w:lvlText w:val="%1.%2."/>
      <w:lvlJc w:val="left"/>
      <w:pPr>
        <w:ind w:left="1095" w:hanging="1095"/>
      </w:pPr>
      <w:rPr>
        <w:rFonts w:hint="default"/>
      </w:rPr>
    </w:lvl>
    <w:lvl w:ilvl="2">
      <w:start w:val="5"/>
      <w:numFmt w:val="decimal"/>
      <w:lvlText w:val="%1.%2.%3."/>
      <w:lvlJc w:val="left"/>
      <w:pPr>
        <w:ind w:left="1095" w:hanging="1095"/>
      </w:pPr>
      <w:rPr>
        <w:rFonts w:hint="default"/>
      </w:rPr>
    </w:lvl>
    <w:lvl w:ilvl="3">
      <w:start w:val="2"/>
      <w:numFmt w:val="decimal"/>
      <w:lvlText w:val="%1.%2.%3.%4."/>
      <w:lvlJc w:val="left"/>
      <w:pPr>
        <w:ind w:left="1095" w:hanging="1095"/>
      </w:pPr>
      <w:rPr>
        <w:rFonts w:hint="default"/>
      </w:rPr>
    </w:lvl>
    <w:lvl w:ilvl="4">
      <w:start w:val="1"/>
      <w:numFmt w:val="bullet"/>
      <w:lvlText w:val=""/>
      <w:lvlJc w:val="left"/>
      <w:pPr>
        <w:ind w:left="1805" w:hanging="1095"/>
      </w:pPr>
      <w:rPr>
        <w:rFonts w:ascii="Wingdings" w:hAnsi="Wingding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3EA2505"/>
    <w:multiLevelType w:val="hybridMultilevel"/>
    <w:tmpl w:val="F27AE0DC"/>
    <w:lvl w:ilvl="0" w:tplc="AE348070">
      <w:numFmt w:val="bullet"/>
      <w:lvlText w:val=""/>
      <w:lvlJc w:val="left"/>
      <w:pPr>
        <w:ind w:left="862" w:hanging="360"/>
      </w:pPr>
      <w:rPr>
        <w:rFonts w:ascii="Wingdings" w:eastAsia="Wingdings" w:hAnsi="Wingdings" w:cs="Wingdings" w:hint="default"/>
        <w:w w:val="100"/>
        <w:sz w:val="28"/>
        <w:szCs w:val="28"/>
        <w:lang w:val="vi" w:eastAsia="en-US" w:bidi="ar-SA"/>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14594708"/>
    <w:multiLevelType w:val="hybridMultilevel"/>
    <w:tmpl w:val="7AA0EFF2"/>
    <w:lvl w:ilvl="0" w:tplc="050AA56E">
      <w:numFmt w:val="bullet"/>
      <w:lvlText w:val="-"/>
      <w:lvlJc w:val="left"/>
      <w:pPr>
        <w:ind w:left="720" w:hanging="360"/>
      </w:pPr>
      <w:rPr>
        <w:rFonts w:ascii="Arial" w:eastAsia="Arial" w:hAnsi="Arial" w:cs="Arial" w:hint="default"/>
        <w:w w:val="100"/>
        <w:sz w:val="18"/>
        <w:szCs w:val="18"/>
      </w:rPr>
    </w:lvl>
    <w:lvl w:ilvl="1" w:tplc="F842A486">
      <w:start w:val="1"/>
      <w:numFmt w:val="bullet"/>
      <w:lvlText w:val="o"/>
      <w:lvlJc w:val="left"/>
      <w:pPr>
        <w:ind w:left="1440" w:hanging="360"/>
      </w:pPr>
      <w:rPr>
        <w:rFonts w:ascii="Courier New" w:hAnsi="Courier New" w:hint="default"/>
      </w:rPr>
    </w:lvl>
    <w:lvl w:ilvl="2" w:tplc="28F498BA">
      <w:start w:val="1"/>
      <w:numFmt w:val="bullet"/>
      <w:lvlText w:val=""/>
      <w:lvlJc w:val="left"/>
      <w:pPr>
        <w:ind w:left="2160" w:hanging="360"/>
      </w:pPr>
      <w:rPr>
        <w:rFonts w:ascii="Wingdings" w:hAnsi="Wingdings" w:hint="default"/>
      </w:rPr>
    </w:lvl>
    <w:lvl w:ilvl="3" w:tplc="B5282DF6" w:tentative="1">
      <w:start w:val="1"/>
      <w:numFmt w:val="bullet"/>
      <w:lvlText w:val=""/>
      <w:lvlJc w:val="left"/>
      <w:pPr>
        <w:ind w:left="2880" w:hanging="360"/>
      </w:pPr>
      <w:rPr>
        <w:rFonts w:ascii="Symbol" w:hAnsi="Symbol" w:hint="default"/>
      </w:rPr>
    </w:lvl>
    <w:lvl w:ilvl="4" w:tplc="9790D2D6" w:tentative="1">
      <w:start w:val="1"/>
      <w:numFmt w:val="bullet"/>
      <w:lvlText w:val="o"/>
      <w:lvlJc w:val="left"/>
      <w:pPr>
        <w:ind w:left="3600" w:hanging="360"/>
      </w:pPr>
      <w:rPr>
        <w:rFonts w:ascii="Courier New" w:hAnsi="Courier New" w:hint="default"/>
      </w:rPr>
    </w:lvl>
    <w:lvl w:ilvl="5" w:tplc="04FC7DD4" w:tentative="1">
      <w:start w:val="1"/>
      <w:numFmt w:val="bullet"/>
      <w:lvlText w:val=""/>
      <w:lvlJc w:val="left"/>
      <w:pPr>
        <w:ind w:left="4320" w:hanging="360"/>
      </w:pPr>
      <w:rPr>
        <w:rFonts w:ascii="Wingdings" w:hAnsi="Wingdings" w:hint="default"/>
      </w:rPr>
    </w:lvl>
    <w:lvl w:ilvl="6" w:tplc="9FF06B7A" w:tentative="1">
      <w:start w:val="1"/>
      <w:numFmt w:val="bullet"/>
      <w:lvlText w:val=""/>
      <w:lvlJc w:val="left"/>
      <w:pPr>
        <w:ind w:left="5040" w:hanging="360"/>
      </w:pPr>
      <w:rPr>
        <w:rFonts w:ascii="Symbol" w:hAnsi="Symbol" w:hint="default"/>
      </w:rPr>
    </w:lvl>
    <w:lvl w:ilvl="7" w:tplc="A90467D0" w:tentative="1">
      <w:start w:val="1"/>
      <w:numFmt w:val="bullet"/>
      <w:lvlText w:val="o"/>
      <w:lvlJc w:val="left"/>
      <w:pPr>
        <w:ind w:left="5760" w:hanging="360"/>
      </w:pPr>
      <w:rPr>
        <w:rFonts w:ascii="Courier New" w:hAnsi="Courier New" w:hint="default"/>
      </w:rPr>
    </w:lvl>
    <w:lvl w:ilvl="8" w:tplc="FB00C9FE" w:tentative="1">
      <w:start w:val="1"/>
      <w:numFmt w:val="bullet"/>
      <w:lvlText w:val=""/>
      <w:lvlJc w:val="left"/>
      <w:pPr>
        <w:ind w:left="6480" w:hanging="360"/>
      </w:pPr>
      <w:rPr>
        <w:rFonts w:ascii="Wingdings" w:hAnsi="Wingdings" w:hint="default"/>
      </w:rPr>
    </w:lvl>
  </w:abstractNum>
  <w:abstractNum w:abstractNumId="18" w15:restartNumberingAfterBreak="0">
    <w:nsid w:val="175F4B73"/>
    <w:multiLevelType w:val="hybridMultilevel"/>
    <w:tmpl w:val="5C2CA022"/>
    <w:lvl w:ilvl="0" w:tplc="1DDE5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5341F"/>
    <w:multiLevelType w:val="hybridMultilevel"/>
    <w:tmpl w:val="83DE73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88A29A9"/>
    <w:multiLevelType w:val="hybridMultilevel"/>
    <w:tmpl w:val="C312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19A16937"/>
    <w:multiLevelType w:val="multilevel"/>
    <w:tmpl w:val="78745C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C232C5F"/>
    <w:multiLevelType w:val="hybridMultilevel"/>
    <w:tmpl w:val="EF6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AC70BB"/>
    <w:multiLevelType w:val="hybridMultilevel"/>
    <w:tmpl w:val="2E28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0560C2"/>
    <w:multiLevelType w:val="hybridMultilevel"/>
    <w:tmpl w:val="1460EF20"/>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22F54DDE"/>
    <w:multiLevelType w:val="multilevel"/>
    <w:tmpl w:val="108641B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24B743AA"/>
    <w:multiLevelType w:val="hybridMultilevel"/>
    <w:tmpl w:val="328A1E84"/>
    <w:lvl w:ilvl="0" w:tplc="98207E98">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7" w15:restartNumberingAfterBreak="0">
    <w:nsid w:val="26EC6D69"/>
    <w:multiLevelType w:val="hybridMultilevel"/>
    <w:tmpl w:val="5E1CBF9A"/>
    <w:lvl w:ilvl="0" w:tplc="791CA232">
      <w:numFmt w:val="bullet"/>
      <w:lvlText w:val="-"/>
      <w:lvlJc w:val="left"/>
      <w:pPr>
        <w:ind w:left="958" w:hanging="360"/>
      </w:pPr>
      <w:rPr>
        <w:rFonts w:ascii="Times New Roman" w:eastAsia="Times New Roman" w:hAnsi="Times New Roman" w:cs="Times New Roman"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8" w15:restartNumberingAfterBreak="0">
    <w:nsid w:val="28254CD5"/>
    <w:multiLevelType w:val="hybridMultilevel"/>
    <w:tmpl w:val="A8821E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293E7808"/>
    <w:multiLevelType w:val="hybridMultilevel"/>
    <w:tmpl w:val="553E9A78"/>
    <w:lvl w:ilvl="0" w:tplc="155EF7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C25112"/>
    <w:multiLevelType w:val="hybridMultilevel"/>
    <w:tmpl w:val="BC00EC76"/>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15:restartNumberingAfterBreak="0">
    <w:nsid w:val="32A80596"/>
    <w:multiLevelType w:val="hybridMultilevel"/>
    <w:tmpl w:val="92241A1C"/>
    <w:lvl w:ilvl="0" w:tplc="608A1EBC">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2F3574D"/>
    <w:multiLevelType w:val="multilevel"/>
    <w:tmpl w:val="49BAE0C0"/>
    <w:lvl w:ilvl="0">
      <w:start w:val="1"/>
      <w:numFmt w:val="decimal"/>
      <w:lvlText w:val="%1."/>
      <w:lvlJc w:val="left"/>
      <w:pPr>
        <w:ind w:left="930" w:hanging="570"/>
      </w:pPr>
      <w:rPr>
        <w:rFonts w:ascii="Times New Roman" w:hAnsi="Times New Roman" w:cs="Times New Roman" w:hint="default"/>
        <w:b/>
        <w:sz w:val="28"/>
        <w:szCs w:val="28"/>
      </w:r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33F91419"/>
    <w:multiLevelType w:val="hybridMultilevel"/>
    <w:tmpl w:val="7976159C"/>
    <w:lvl w:ilvl="0" w:tplc="791CA232">
      <w:numFmt w:val="bullet"/>
      <w:lvlText w:val="-"/>
      <w:lvlJc w:val="left"/>
      <w:pPr>
        <w:ind w:left="540" w:hanging="176"/>
      </w:pPr>
      <w:rPr>
        <w:rFonts w:ascii="Times New Roman" w:eastAsia="Times New Roman" w:hAnsi="Times New Roman" w:cs="Times New Roman" w:hint="default"/>
        <w:w w:val="100"/>
        <w:sz w:val="28"/>
        <w:szCs w:val="28"/>
        <w:lang w:val="vi" w:eastAsia="en-US" w:bidi="ar-SA"/>
      </w:rPr>
    </w:lvl>
    <w:lvl w:ilvl="1" w:tplc="D16A8100">
      <w:numFmt w:val="bullet"/>
      <w:lvlText w:val="•"/>
      <w:lvlJc w:val="left"/>
      <w:pPr>
        <w:ind w:left="1446" w:hanging="176"/>
      </w:pPr>
      <w:rPr>
        <w:rFonts w:hint="default"/>
        <w:lang w:val="vi" w:eastAsia="en-US" w:bidi="ar-SA"/>
      </w:rPr>
    </w:lvl>
    <w:lvl w:ilvl="2" w:tplc="76925F04">
      <w:numFmt w:val="bullet"/>
      <w:lvlText w:val="•"/>
      <w:lvlJc w:val="left"/>
      <w:pPr>
        <w:ind w:left="2353" w:hanging="176"/>
      </w:pPr>
      <w:rPr>
        <w:rFonts w:hint="default"/>
        <w:lang w:val="vi" w:eastAsia="en-US" w:bidi="ar-SA"/>
      </w:rPr>
    </w:lvl>
    <w:lvl w:ilvl="3" w:tplc="BAC84388">
      <w:numFmt w:val="bullet"/>
      <w:lvlText w:val="•"/>
      <w:lvlJc w:val="left"/>
      <w:pPr>
        <w:ind w:left="3259" w:hanging="176"/>
      </w:pPr>
      <w:rPr>
        <w:rFonts w:hint="default"/>
        <w:lang w:val="vi" w:eastAsia="en-US" w:bidi="ar-SA"/>
      </w:rPr>
    </w:lvl>
    <w:lvl w:ilvl="4" w:tplc="0E8A13AE">
      <w:numFmt w:val="bullet"/>
      <w:lvlText w:val="•"/>
      <w:lvlJc w:val="left"/>
      <w:pPr>
        <w:ind w:left="4166" w:hanging="176"/>
      </w:pPr>
      <w:rPr>
        <w:rFonts w:hint="default"/>
        <w:lang w:val="vi" w:eastAsia="en-US" w:bidi="ar-SA"/>
      </w:rPr>
    </w:lvl>
    <w:lvl w:ilvl="5" w:tplc="5392817C">
      <w:numFmt w:val="bullet"/>
      <w:lvlText w:val="•"/>
      <w:lvlJc w:val="left"/>
      <w:pPr>
        <w:ind w:left="5073" w:hanging="176"/>
      </w:pPr>
      <w:rPr>
        <w:rFonts w:hint="default"/>
        <w:lang w:val="vi" w:eastAsia="en-US" w:bidi="ar-SA"/>
      </w:rPr>
    </w:lvl>
    <w:lvl w:ilvl="6" w:tplc="15EEA336">
      <w:numFmt w:val="bullet"/>
      <w:lvlText w:val="•"/>
      <w:lvlJc w:val="left"/>
      <w:pPr>
        <w:ind w:left="5979" w:hanging="176"/>
      </w:pPr>
      <w:rPr>
        <w:rFonts w:hint="default"/>
        <w:lang w:val="vi" w:eastAsia="en-US" w:bidi="ar-SA"/>
      </w:rPr>
    </w:lvl>
    <w:lvl w:ilvl="7" w:tplc="B818DE12">
      <w:numFmt w:val="bullet"/>
      <w:lvlText w:val="•"/>
      <w:lvlJc w:val="left"/>
      <w:pPr>
        <w:ind w:left="6886" w:hanging="176"/>
      </w:pPr>
      <w:rPr>
        <w:rFonts w:hint="default"/>
        <w:lang w:val="vi" w:eastAsia="en-US" w:bidi="ar-SA"/>
      </w:rPr>
    </w:lvl>
    <w:lvl w:ilvl="8" w:tplc="FFC4BB08">
      <w:numFmt w:val="bullet"/>
      <w:lvlText w:val="•"/>
      <w:lvlJc w:val="left"/>
      <w:pPr>
        <w:ind w:left="7793" w:hanging="176"/>
      </w:pPr>
      <w:rPr>
        <w:rFonts w:hint="default"/>
        <w:lang w:val="vi" w:eastAsia="en-US" w:bidi="ar-SA"/>
      </w:rPr>
    </w:lvl>
  </w:abstractNum>
  <w:abstractNum w:abstractNumId="34" w15:restartNumberingAfterBreak="0">
    <w:nsid w:val="33FE57CF"/>
    <w:multiLevelType w:val="hybridMultilevel"/>
    <w:tmpl w:val="607E2DE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094793"/>
    <w:multiLevelType w:val="hybridMultilevel"/>
    <w:tmpl w:val="21BC9E2E"/>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39134A12"/>
    <w:multiLevelType w:val="hybridMultilevel"/>
    <w:tmpl w:val="A89AB972"/>
    <w:lvl w:ilvl="0" w:tplc="1DDE5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94326C"/>
    <w:multiLevelType w:val="hybridMultilevel"/>
    <w:tmpl w:val="4A6C919A"/>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3D2A27F6"/>
    <w:multiLevelType w:val="hybridMultilevel"/>
    <w:tmpl w:val="7AC2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BE2D71"/>
    <w:multiLevelType w:val="hybridMultilevel"/>
    <w:tmpl w:val="29C6F4AE"/>
    <w:lvl w:ilvl="0" w:tplc="1DDE5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B51089"/>
    <w:multiLevelType w:val="hybridMultilevel"/>
    <w:tmpl w:val="1234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C229E6"/>
    <w:multiLevelType w:val="hybridMultilevel"/>
    <w:tmpl w:val="288ABE0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2" w15:restartNumberingAfterBreak="0">
    <w:nsid w:val="45547015"/>
    <w:multiLevelType w:val="hybridMultilevel"/>
    <w:tmpl w:val="F642C2FA"/>
    <w:lvl w:ilvl="0" w:tplc="7658A4D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3" w15:restartNumberingAfterBreak="0">
    <w:nsid w:val="4877416B"/>
    <w:multiLevelType w:val="hybridMultilevel"/>
    <w:tmpl w:val="C040F700"/>
    <w:lvl w:ilvl="0" w:tplc="DBE0C1C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AF202A"/>
    <w:multiLevelType w:val="hybridMultilevel"/>
    <w:tmpl w:val="6A76A254"/>
    <w:lvl w:ilvl="0" w:tplc="791CA23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027363D"/>
    <w:multiLevelType w:val="hybridMultilevel"/>
    <w:tmpl w:val="363015EC"/>
    <w:lvl w:ilvl="0" w:tplc="155EF758">
      <w:start w:val="1"/>
      <w:numFmt w:val="bullet"/>
      <w:lvlText w:val="-"/>
      <w:lvlJc w:val="left"/>
      <w:pPr>
        <w:ind w:left="1440" w:hanging="360"/>
      </w:pPr>
      <w:rPr>
        <w:rFonts w:ascii="Times New Roman" w:eastAsiaTheme="minorHAnsi"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479797C"/>
    <w:multiLevelType w:val="hybridMultilevel"/>
    <w:tmpl w:val="C8921B8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5E1D51E7"/>
    <w:multiLevelType w:val="hybridMultilevel"/>
    <w:tmpl w:val="29086DC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2B05757"/>
    <w:multiLevelType w:val="hybridMultilevel"/>
    <w:tmpl w:val="C59EE97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312029E"/>
    <w:multiLevelType w:val="hybridMultilevel"/>
    <w:tmpl w:val="486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C812AF"/>
    <w:multiLevelType w:val="hybridMultilevel"/>
    <w:tmpl w:val="911A1922"/>
    <w:lvl w:ilvl="0" w:tplc="04090009">
      <w:start w:val="1"/>
      <w:numFmt w:val="bullet"/>
      <w:lvlText w:val=""/>
      <w:lvlJc w:val="left"/>
      <w:pPr>
        <w:ind w:left="1713" w:hanging="360"/>
      </w:pPr>
      <w:rPr>
        <w:rFonts w:ascii="Wingdings" w:hAnsi="Wingdings" w:hint="default"/>
        <w:w w:val="100"/>
        <w:sz w:val="28"/>
        <w:szCs w:val="28"/>
        <w:lang w:val="vi" w:eastAsia="en-US" w:bidi="ar-SA"/>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1" w15:restartNumberingAfterBreak="0">
    <w:nsid w:val="65497883"/>
    <w:multiLevelType w:val="hybridMultilevel"/>
    <w:tmpl w:val="00B698D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69360D19"/>
    <w:multiLevelType w:val="hybridMultilevel"/>
    <w:tmpl w:val="3FB0AF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AAD3AA7"/>
    <w:multiLevelType w:val="hybridMultilevel"/>
    <w:tmpl w:val="9BA6CA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AE2215F"/>
    <w:multiLevelType w:val="hybridMultilevel"/>
    <w:tmpl w:val="F834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0C3131"/>
    <w:multiLevelType w:val="hybridMultilevel"/>
    <w:tmpl w:val="A7F87C90"/>
    <w:lvl w:ilvl="0" w:tplc="15D869E6">
      <w:numFmt w:val="bullet"/>
      <w:lvlText w:val="•"/>
      <w:lvlJc w:val="left"/>
      <w:pPr>
        <w:ind w:left="874" w:hanging="360"/>
      </w:pPr>
      <w:rPr>
        <w:rFonts w:hint="default"/>
        <w:lang w:val="vi" w:eastAsia="en-US" w:bidi="ar-SA"/>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56" w15:restartNumberingAfterBreak="0">
    <w:nsid w:val="6D13530F"/>
    <w:multiLevelType w:val="hybridMultilevel"/>
    <w:tmpl w:val="58D43F68"/>
    <w:lvl w:ilvl="0" w:tplc="CAA839A4">
      <w:numFmt w:val="bullet"/>
      <w:lvlText w:val="-"/>
      <w:lvlJc w:val="left"/>
      <w:pPr>
        <w:ind w:left="540" w:hanging="176"/>
      </w:pPr>
      <w:rPr>
        <w:rFonts w:ascii="Times New Roman" w:eastAsia="Times New Roman" w:hAnsi="Times New Roman" w:cs="Times New Roman" w:hint="default"/>
        <w:w w:val="100"/>
        <w:sz w:val="28"/>
        <w:szCs w:val="28"/>
        <w:lang w:val="vi" w:eastAsia="en-US" w:bidi="ar-SA"/>
      </w:rPr>
    </w:lvl>
    <w:lvl w:ilvl="1" w:tplc="D16A8100">
      <w:numFmt w:val="bullet"/>
      <w:lvlText w:val="•"/>
      <w:lvlJc w:val="left"/>
      <w:pPr>
        <w:ind w:left="1446" w:hanging="176"/>
      </w:pPr>
      <w:rPr>
        <w:rFonts w:hint="default"/>
        <w:lang w:val="vi" w:eastAsia="en-US" w:bidi="ar-SA"/>
      </w:rPr>
    </w:lvl>
    <w:lvl w:ilvl="2" w:tplc="76925F04">
      <w:numFmt w:val="bullet"/>
      <w:lvlText w:val="•"/>
      <w:lvlJc w:val="left"/>
      <w:pPr>
        <w:ind w:left="2353" w:hanging="176"/>
      </w:pPr>
      <w:rPr>
        <w:rFonts w:hint="default"/>
        <w:lang w:val="vi" w:eastAsia="en-US" w:bidi="ar-SA"/>
      </w:rPr>
    </w:lvl>
    <w:lvl w:ilvl="3" w:tplc="BAC84388">
      <w:numFmt w:val="bullet"/>
      <w:lvlText w:val="•"/>
      <w:lvlJc w:val="left"/>
      <w:pPr>
        <w:ind w:left="3259" w:hanging="176"/>
      </w:pPr>
      <w:rPr>
        <w:rFonts w:hint="default"/>
        <w:lang w:val="vi" w:eastAsia="en-US" w:bidi="ar-SA"/>
      </w:rPr>
    </w:lvl>
    <w:lvl w:ilvl="4" w:tplc="0E8A13AE">
      <w:numFmt w:val="bullet"/>
      <w:lvlText w:val="•"/>
      <w:lvlJc w:val="left"/>
      <w:pPr>
        <w:ind w:left="4166" w:hanging="176"/>
      </w:pPr>
      <w:rPr>
        <w:rFonts w:hint="default"/>
        <w:lang w:val="vi" w:eastAsia="en-US" w:bidi="ar-SA"/>
      </w:rPr>
    </w:lvl>
    <w:lvl w:ilvl="5" w:tplc="5392817C">
      <w:numFmt w:val="bullet"/>
      <w:lvlText w:val="•"/>
      <w:lvlJc w:val="left"/>
      <w:pPr>
        <w:ind w:left="5073" w:hanging="176"/>
      </w:pPr>
      <w:rPr>
        <w:rFonts w:hint="default"/>
        <w:lang w:val="vi" w:eastAsia="en-US" w:bidi="ar-SA"/>
      </w:rPr>
    </w:lvl>
    <w:lvl w:ilvl="6" w:tplc="15EEA336">
      <w:numFmt w:val="bullet"/>
      <w:lvlText w:val="•"/>
      <w:lvlJc w:val="left"/>
      <w:pPr>
        <w:ind w:left="5979" w:hanging="176"/>
      </w:pPr>
      <w:rPr>
        <w:rFonts w:hint="default"/>
        <w:lang w:val="vi" w:eastAsia="en-US" w:bidi="ar-SA"/>
      </w:rPr>
    </w:lvl>
    <w:lvl w:ilvl="7" w:tplc="B818DE12">
      <w:numFmt w:val="bullet"/>
      <w:lvlText w:val="•"/>
      <w:lvlJc w:val="left"/>
      <w:pPr>
        <w:ind w:left="6886" w:hanging="176"/>
      </w:pPr>
      <w:rPr>
        <w:rFonts w:hint="default"/>
        <w:lang w:val="vi" w:eastAsia="en-US" w:bidi="ar-SA"/>
      </w:rPr>
    </w:lvl>
    <w:lvl w:ilvl="8" w:tplc="FFC4BB08">
      <w:numFmt w:val="bullet"/>
      <w:lvlText w:val="•"/>
      <w:lvlJc w:val="left"/>
      <w:pPr>
        <w:ind w:left="7793" w:hanging="176"/>
      </w:pPr>
      <w:rPr>
        <w:rFonts w:hint="default"/>
        <w:lang w:val="vi" w:eastAsia="en-US" w:bidi="ar-SA"/>
      </w:rPr>
    </w:lvl>
  </w:abstractNum>
  <w:abstractNum w:abstractNumId="57" w15:restartNumberingAfterBreak="0">
    <w:nsid w:val="6D7332AF"/>
    <w:multiLevelType w:val="hybridMultilevel"/>
    <w:tmpl w:val="6A8612EA"/>
    <w:lvl w:ilvl="0" w:tplc="155EF758">
      <w:start w:val="1"/>
      <w:numFmt w:val="bullet"/>
      <w:lvlText w:val="-"/>
      <w:lvlJc w:val="left"/>
      <w:pPr>
        <w:ind w:left="786" w:hanging="360"/>
      </w:pPr>
      <w:rPr>
        <w:rFonts w:ascii="Times New Roman" w:eastAsiaTheme="minorHAnsi" w:hAnsi="Times New Roman" w:cs="Times New Roman" w:hint="default"/>
        <w:w w:val="100"/>
        <w:sz w:val="28"/>
        <w:szCs w:val="28"/>
        <w:lang w:val="vi" w:eastAsia="en-US" w:bidi="ar-SA"/>
      </w:rPr>
    </w:lvl>
    <w:lvl w:ilvl="1" w:tplc="15D869E6">
      <w:numFmt w:val="bullet"/>
      <w:lvlText w:val="•"/>
      <w:lvlJc w:val="left"/>
      <w:pPr>
        <w:ind w:left="1705" w:hanging="360"/>
      </w:pPr>
      <w:rPr>
        <w:rFonts w:hint="default"/>
        <w:lang w:val="vi" w:eastAsia="en-US" w:bidi="ar-SA"/>
      </w:rPr>
    </w:lvl>
    <w:lvl w:ilvl="2" w:tplc="1A42AB90">
      <w:numFmt w:val="bullet"/>
      <w:lvlText w:val="•"/>
      <w:lvlJc w:val="left"/>
      <w:pPr>
        <w:ind w:left="2630" w:hanging="360"/>
      </w:pPr>
      <w:rPr>
        <w:rFonts w:hint="default"/>
        <w:lang w:val="vi" w:eastAsia="en-US" w:bidi="ar-SA"/>
      </w:rPr>
    </w:lvl>
    <w:lvl w:ilvl="3" w:tplc="55622A44">
      <w:numFmt w:val="bullet"/>
      <w:lvlText w:val="•"/>
      <w:lvlJc w:val="left"/>
      <w:pPr>
        <w:ind w:left="3554" w:hanging="360"/>
      </w:pPr>
      <w:rPr>
        <w:rFonts w:hint="default"/>
        <w:lang w:val="vi" w:eastAsia="en-US" w:bidi="ar-SA"/>
      </w:rPr>
    </w:lvl>
    <w:lvl w:ilvl="4" w:tplc="FE8E21A0">
      <w:numFmt w:val="bullet"/>
      <w:lvlText w:val="•"/>
      <w:lvlJc w:val="left"/>
      <w:pPr>
        <w:ind w:left="4479" w:hanging="360"/>
      </w:pPr>
      <w:rPr>
        <w:rFonts w:hint="default"/>
        <w:lang w:val="vi" w:eastAsia="en-US" w:bidi="ar-SA"/>
      </w:rPr>
    </w:lvl>
    <w:lvl w:ilvl="5" w:tplc="64D85198">
      <w:numFmt w:val="bullet"/>
      <w:lvlText w:val="•"/>
      <w:lvlJc w:val="left"/>
      <w:pPr>
        <w:ind w:left="5404" w:hanging="360"/>
      </w:pPr>
      <w:rPr>
        <w:rFonts w:hint="default"/>
        <w:lang w:val="vi" w:eastAsia="en-US" w:bidi="ar-SA"/>
      </w:rPr>
    </w:lvl>
    <w:lvl w:ilvl="6" w:tplc="8834DCDE">
      <w:numFmt w:val="bullet"/>
      <w:lvlText w:val="•"/>
      <w:lvlJc w:val="left"/>
      <w:pPr>
        <w:ind w:left="6328" w:hanging="360"/>
      </w:pPr>
      <w:rPr>
        <w:rFonts w:hint="default"/>
        <w:lang w:val="vi" w:eastAsia="en-US" w:bidi="ar-SA"/>
      </w:rPr>
    </w:lvl>
    <w:lvl w:ilvl="7" w:tplc="CC52FB0A">
      <w:numFmt w:val="bullet"/>
      <w:lvlText w:val="•"/>
      <w:lvlJc w:val="left"/>
      <w:pPr>
        <w:ind w:left="7253" w:hanging="360"/>
      </w:pPr>
      <w:rPr>
        <w:rFonts w:hint="default"/>
        <w:lang w:val="vi" w:eastAsia="en-US" w:bidi="ar-SA"/>
      </w:rPr>
    </w:lvl>
    <w:lvl w:ilvl="8" w:tplc="6F662648">
      <w:numFmt w:val="bullet"/>
      <w:lvlText w:val="•"/>
      <w:lvlJc w:val="left"/>
      <w:pPr>
        <w:ind w:left="8178" w:hanging="360"/>
      </w:pPr>
      <w:rPr>
        <w:rFonts w:hint="default"/>
        <w:lang w:val="vi" w:eastAsia="en-US" w:bidi="ar-SA"/>
      </w:rPr>
    </w:lvl>
  </w:abstractNum>
  <w:abstractNum w:abstractNumId="58" w15:restartNumberingAfterBreak="0">
    <w:nsid w:val="6FAB369A"/>
    <w:multiLevelType w:val="hybridMultilevel"/>
    <w:tmpl w:val="E970FBF0"/>
    <w:lvl w:ilvl="0" w:tplc="04090001">
      <w:start w:val="1"/>
      <w:numFmt w:val="bullet"/>
      <w:lvlText w:val=""/>
      <w:lvlJc w:val="left"/>
      <w:pPr>
        <w:tabs>
          <w:tab w:val="num" w:pos="720"/>
        </w:tabs>
        <w:ind w:left="720" w:hanging="360"/>
      </w:pPr>
      <w:rPr>
        <w:rFonts w:ascii="Symbol" w:hAnsi="Symbol" w:hint="default"/>
        <w:w w:val="100"/>
        <w:sz w:val="28"/>
        <w:szCs w:val="28"/>
        <w:lang w:val="vi" w:eastAsia="en-US" w:bidi="ar-SA"/>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9" w15:restartNumberingAfterBreak="0">
    <w:nsid w:val="6FE16681"/>
    <w:multiLevelType w:val="hybridMultilevel"/>
    <w:tmpl w:val="048242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70012732"/>
    <w:multiLevelType w:val="hybridMultilevel"/>
    <w:tmpl w:val="76B6C8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27E290E"/>
    <w:multiLevelType w:val="hybridMultilevel"/>
    <w:tmpl w:val="FAA8A4DA"/>
    <w:lvl w:ilvl="0" w:tplc="042A0009">
      <w:start w:val="1"/>
      <w:numFmt w:val="bullet"/>
      <w:lvlText w:val=""/>
      <w:lvlJc w:val="left"/>
      <w:pPr>
        <w:ind w:left="795" w:hanging="360"/>
      </w:pPr>
      <w:rPr>
        <w:rFonts w:ascii="Wingdings" w:hAnsi="Wingdings"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62" w15:restartNumberingAfterBreak="0">
    <w:nsid w:val="74BC2CF4"/>
    <w:multiLevelType w:val="hybridMultilevel"/>
    <w:tmpl w:val="A790A84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3" w15:restartNumberingAfterBreak="0">
    <w:nsid w:val="74C04576"/>
    <w:multiLevelType w:val="hybridMultilevel"/>
    <w:tmpl w:val="0408F630"/>
    <w:lvl w:ilvl="0" w:tplc="DBE0C1C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1"/>
  </w:num>
  <w:num w:numId="3">
    <w:abstractNumId w:val="11"/>
  </w:num>
  <w:num w:numId="4">
    <w:abstractNumId w:val="52"/>
  </w:num>
  <w:num w:numId="5">
    <w:abstractNumId w:val="47"/>
  </w:num>
  <w:num w:numId="6">
    <w:abstractNumId w:val="59"/>
  </w:num>
  <w:num w:numId="7">
    <w:abstractNumId w:val="35"/>
  </w:num>
  <w:num w:numId="8">
    <w:abstractNumId w:val="24"/>
  </w:num>
  <w:num w:numId="9">
    <w:abstractNumId w:val="30"/>
  </w:num>
  <w:num w:numId="10">
    <w:abstractNumId w:val="53"/>
  </w:num>
  <w:num w:numId="11">
    <w:abstractNumId w:val="60"/>
  </w:num>
  <w:num w:numId="12">
    <w:abstractNumId w:val="15"/>
  </w:num>
  <w:num w:numId="13">
    <w:abstractNumId w:val="8"/>
  </w:num>
  <w:num w:numId="14">
    <w:abstractNumId w:val="1"/>
  </w:num>
  <w:num w:numId="15">
    <w:abstractNumId w:val="14"/>
  </w:num>
  <w:num w:numId="16">
    <w:abstractNumId w:val="48"/>
  </w:num>
  <w:num w:numId="17">
    <w:abstractNumId w:val="54"/>
  </w:num>
  <w:num w:numId="18">
    <w:abstractNumId w:val="49"/>
  </w:num>
  <w:num w:numId="19">
    <w:abstractNumId w:val="22"/>
  </w:num>
  <w:num w:numId="20">
    <w:abstractNumId w:val="9"/>
  </w:num>
  <w:num w:numId="21">
    <w:abstractNumId w:val="61"/>
  </w:num>
  <w:num w:numId="22">
    <w:abstractNumId w:val="51"/>
  </w:num>
  <w:num w:numId="23">
    <w:abstractNumId w:val="20"/>
  </w:num>
  <w:num w:numId="24">
    <w:abstractNumId w:val="13"/>
  </w:num>
  <w:num w:numId="25">
    <w:abstractNumId w:val="34"/>
  </w:num>
  <w:num w:numId="26">
    <w:abstractNumId w:val="25"/>
  </w:num>
  <w:num w:numId="27">
    <w:abstractNumId w:val="23"/>
  </w:num>
  <w:num w:numId="28">
    <w:abstractNumId w:val="6"/>
  </w:num>
  <w:num w:numId="29">
    <w:abstractNumId w:val="42"/>
  </w:num>
  <w:num w:numId="30">
    <w:abstractNumId w:val="5"/>
  </w:num>
  <w:num w:numId="31">
    <w:abstractNumId w:val="19"/>
  </w:num>
  <w:num w:numId="32">
    <w:abstractNumId w:val="0"/>
  </w:num>
  <w:num w:numId="33">
    <w:abstractNumId w:val="18"/>
  </w:num>
  <w:num w:numId="34">
    <w:abstractNumId w:val="39"/>
  </w:num>
  <w:num w:numId="35">
    <w:abstractNumId w:val="4"/>
  </w:num>
  <w:num w:numId="36">
    <w:abstractNumId w:val="36"/>
  </w:num>
  <w:num w:numId="37">
    <w:abstractNumId w:val="57"/>
  </w:num>
  <w:num w:numId="38">
    <w:abstractNumId w:val="16"/>
  </w:num>
  <w:num w:numId="39">
    <w:abstractNumId w:val="38"/>
  </w:num>
  <w:num w:numId="40">
    <w:abstractNumId w:val="17"/>
  </w:num>
  <w:num w:numId="41">
    <w:abstractNumId w:val="63"/>
  </w:num>
  <w:num w:numId="42">
    <w:abstractNumId w:val="43"/>
  </w:num>
  <w:num w:numId="43">
    <w:abstractNumId w:val="29"/>
  </w:num>
  <w:num w:numId="44">
    <w:abstractNumId w:val="56"/>
  </w:num>
  <w:num w:numId="45">
    <w:abstractNumId w:val="10"/>
  </w:num>
  <w:num w:numId="46">
    <w:abstractNumId w:val="26"/>
  </w:num>
  <w:num w:numId="47">
    <w:abstractNumId w:val="12"/>
  </w:num>
  <w:num w:numId="48">
    <w:abstractNumId w:val="31"/>
  </w:num>
  <w:num w:numId="49">
    <w:abstractNumId w:val="62"/>
  </w:num>
  <w:num w:numId="50">
    <w:abstractNumId w:val="37"/>
  </w:num>
  <w:num w:numId="51">
    <w:abstractNumId w:val="46"/>
  </w:num>
  <w:num w:numId="52">
    <w:abstractNumId w:val="7"/>
  </w:num>
  <w:num w:numId="53">
    <w:abstractNumId w:val="3"/>
  </w:num>
  <w:num w:numId="54">
    <w:abstractNumId w:val="58"/>
  </w:num>
  <w:num w:numId="55">
    <w:abstractNumId w:val="50"/>
  </w:num>
  <w:num w:numId="56">
    <w:abstractNumId w:val="44"/>
  </w:num>
  <w:num w:numId="57">
    <w:abstractNumId w:val="45"/>
  </w:num>
  <w:num w:numId="58">
    <w:abstractNumId w:val="41"/>
  </w:num>
  <w:num w:numId="59">
    <w:abstractNumId w:val="28"/>
  </w:num>
  <w:num w:numId="60">
    <w:abstractNumId w:val="40"/>
  </w:num>
  <w:num w:numId="61">
    <w:abstractNumId w:val="33"/>
  </w:num>
  <w:num w:numId="62">
    <w:abstractNumId w:val="55"/>
  </w:num>
  <w:num w:numId="63">
    <w:abstractNumId w:val="27"/>
  </w:num>
  <w:num w:numId="64">
    <w:abstractNumId w:val="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88C"/>
    <w:rsid w:val="00012F39"/>
    <w:rsid w:val="00012FBE"/>
    <w:rsid w:val="000225E0"/>
    <w:rsid w:val="00036881"/>
    <w:rsid w:val="000431AE"/>
    <w:rsid w:val="00046F04"/>
    <w:rsid w:val="00050328"/>
    <w:rsid w:val="00052EA7"/>
    <w:rsid w:val="00053741"/>
    <w:rsid w:val="00062866"/>
    <w:rsid w:val="000630AA"/>
    <w:rsid w:val="00065591"/>
    <w:rsid w:val="0007319C"/>
    <w:rsid w:val="00081FF4"/>
    <w:rsid w:val="000A5D89"/>
    <w:rsid w:val="000C09E1"/>
    <w:rsid w:val="000C3D3E"/>
    <w:rsid w:val="000C6BDA"/>
    <w:rsid w:val="000C7857"/>
    <w:rsid w:val="000D1B7E"/>
    <w:rsid w:val="000D33E9"/>
    <w:rsid w:val="000D72D9"/>
    <w:rsid w:val="0011512B"/>
    <w:rsid w:val="001155B5"/>
    <w:rsid w:val="00123DBA"/>
    <w:rsid w:val="00127547"/>
    <w:rsid w:val="001448E2"/>
    <w:rsid w:val="00144A0D"/>
    <w:rsid w:val="00154B17"/>
    <w:rsid w:val="00155187"/>
    <w:rsid w:val="0015637B"/>
    <w:rsid w:val="00160C37"/>
    <w:rsid w:val="00165266"/>
    <w:rsid w:val="0016596E"/>
    <w:rsid w:val="00170C64"/>
    <w:rsid w:val="001821D2"/>
    <w:rsid w:val="00187B5E"/>
    <w:rsid w:val="00190975"/>
    <w:rsid w:val="00192DD5"/>
    <w:rsid w:val="00194598"/>
    <w:rsid w:val="00194680"/>
    <w:rsid w:val="00194A3B"/>
    <w:rsid w:val="001A51F3"/>
    <w:rsid w:val="001A703E"/>
    <w:rsid w:val="001B01CE"/>
    <w:rsid w:val="001B0D96"/>
    <w:rsid w:val="001B1645"/>
    <w:rsid w:val="001B4E29"/>
    <w:rsid w:val="001B61B9"/>
    <w:rsid w:val="001B6410"/>
    <w:rsid w:val="001D0E86"/>
    <w:rsid w:val="001D30E5"/>
    <w:rsid w:val="001D5FE8"/>
    <w:rsid w:val="001D77F6"/>
    <w:rsid w:val="001E13CE"/>
    <w:rsid w:val="001E64DF"/>
    <w:rsid w:val="001F1C31"/>
    <w:rsid w:val="001F1DF8"/>
    <w:rsid w:val="001F5588"/>
    <w:rsid w:val="001F60FB"/>
    <w:rsid w:val="001F641F"/>
    <w:rsid w:val="001F682E"/>
    <w:rsid w:val="00201E53"/>
    <w:rsid w:val="00214238"/>
    <w:rsid w:val="00233943"/>
    <w:rsid w:val="0023450F"/>
    <w:rsid w:val="00245E07"/>
    <w:rsid w:val="002470D8"/>
    <w:rsid w:val="0025064F"/>
    <w:rsid w:val="00253D9C"/>
    <w:rsid w:val="00260AEE"/>
    <w:rsid w:val="00282590"/>
    <w:rsid w:val="00284270"/>
    <w:rsid w:val="0029128D"/>
    <w:rsid w:val="002A077D"/>
    <w:rsid w:val="002B2175"/>
    <w:rsid w:val="002B2E05"/>
    <w:rsid w:val="002B593B"/>
    <w:rsid w:val="002C56D3"/>
    <w:rsid w:val="002F191B"/>
    <w:rsid w:val="002F6619"/>
    <w:rsid w:val="002F6A27"/>
    <w:rsid w:val="00302888"/>
    <w:rsid w:val="00302A55"/>
    <w:rsid w:val="00307AE9"/>
    <w:rsid w:val="00316EBC"/>
    <w:rsid w:val="00320025"/>
    <w:rsid w:val="00345F50"/>
    <w:rsid w:val="00354318"/>
    <w:rsid w:val="00360D68"/>
    <w:rsid w:val="003642CB"/>
    <w:rsid w:val="00365CBB"/>
    <w:rsid w:val="00375F59"/>
    <w:rsid w:val="00380371"/>
    <w:rsid w:val="0038103D"/>
    <w:rsid w:val="003819D9"/>
    <w:rsid w:val="00385C26"/>
    <w:rsid w:val="003875B8"/>
    <w:rsid w:val="00390275"/>
    <w:rsid w:val="00390F23"/>
    <w:rsid w:val="00391649"/>
    <w:rsid w:val="003968D9"/>
    <w:rsid w:val="0039786D"/>
    <w:rsid w:val="003A2A0B"/>
    <w:rsid w:val="003B58A2"/>
    <w:rsid w:val="003C3D19"/>
    <w:rsid w:val="003D4BBE"/>
    <w:rsid w:val="003D55F9"/>
    <w:rsid w:val="003D730D"/>
    <w:rsid w:val="003E687B"/>
    <w:rsid w:val="003E7CAB"/>
    <w:rsid w:val="003F3313"/>
    <w:rsid w:val="003F4CB0"/>
    <w:rsid w:val="004112EA"/>
    <w:rsid w:val="00435044"/>
    <w:rsid w:val="004365FA"/>
    <w:rsid w:val="004507D5"/>
    <w:rsid w:val="00452C35"/>
    <w:rsid w:val="00460035"/>
    <w:rsid w:val="00462BB6"/>
    <w:rsid w:val="0046605F"/>
    <w:rsid w:val="00470471"/>
    <w:rsid w:val="00474682"/>
    <w:rsid w:val="004757B0"/>
    <w:rsid w:val="00482DBA"/>
    <w:rsid w:val="0048337A"/>
    <w:rsid w:val="0049552B"/>
    <w:rsid w:val="004A0F32"/>
    <w:rsid w:val="004A2712"/>
    <w:rsid w:val="004A4F00"/>
    <w:rsid w:val="004B3F7A"/>
    <w:rsid w:val="004B7637"/>
    <w:rsid w:val="004C771A"/>
    <w:rsid w:val="004D0587"/>
    <w:rsid w:val="004D124A"/>
    <w:rsid w:val="004D41C7"/>
    <w:rsid w:val="004E2141"/>
    <w:rsid w:val="004E2490"/>
    <w:rsid w:val="004F148C"/>
    <w:rsid w:val="004F3BB6"/>
    <w:rsid w:val="004F7843"/>
    <w:rsid w:val="00500878"/>
    <w:rsid w:val="00501559"/>
    <w:rsid w:val="00513AD6"/>
    <w:rsid w:val="00523A45"/>
    <w:rsid w:val="00525999"/>
    <w:rsid w:val="00532FD4"/>
    <w:rsid w:val="0053549C"/>
    <w:rsid w:val="0055033D"/>
    <w:rsid w:val="00557DCF"/>
    <w:rsid w:val="005612CB"/>
    <w:rsid w:val="00580B46"/>
    <w:rsid w:val="005843C6"/>
    <w:rsid w:val="00591B68"/>
    <w:rsid w:val="005A5E2A"/>
    <w:rsid w:val="005A72B5"/>
    <w:rsid w:val="005B10E3"/>
    <w:rsid w:val="005B361E"/>
    <w:rsid w:val="005C068A"/>
    <w:rsid w:val="005C3127"/>
    <w:rsid w:val="005D1A02"/>
    <w:rsid w:val="005D6582"/>
    <w:rsid w:val="005D7EEA"/>
    <w:rsid w:val="005E0B93"/>
    <w:rsid w:val="005F61C8"/>
    <w:rsid w:val="00602D27"/>
    <w:rsid w:val="00607C9A"/>
    <w:rsid w:val="0061196C"/>
    <w:rsid w:val="00613B75"/>
    <w:rsid w:val="006275D5"/>
    <w:rsid w:val="00627EE8"/>
    <w:rsid w:val="006303EB"/>
    <w:rsid w:val="0064643F"/>
    <w:rsid w:val="00667B80"/>
    <w:rsid w:val="00675303"/>
    <w:rsid w:val="00676C02"/>
    <w:rsid w:val="006775DF"/>
    <w:rsid w:val="00690B76"/>
    <w:rsid w:val="00694FC6"/>
    <w:rsid w:val="006A3E8F"/>
    <w:rsid w:val="006C4606"/>
    <w:rsid w:val="006C46DD"/>
    <w:rsid w:val="006C713E"/>
    <w:rsid w:val="006D6DE9"/>
    <w:rsid w:val="006E3009"/>
    <w:rsid w:val="006F249C"/>
    <w:rsid w:val="00707F57"/>
    <w:rsid w:val="007136DC"/>
    <w:rsid w:val="00714328"/>
    <w:rsid w:val="007148FC"/>
    <w:rsid w:val="00716F45"/>
    <w:rsid w:val="00746E46"/>
    <w:rsid w:val="0075194F"/>
    <w:rsid w:val="007544B4"/>
    <w:rsid w:val="00755DA6"/>
    <w:rsid w:val="0075740A"/>
    <w:rsid w:val="00762975"/>
    <w:rsid w:val="00763AF4"/>
    <w:rsid w:val="00770908"/>
    <w:rsid w:val="0077587A"/>
    <w:rsid w:val="0077628D"/>
    <w:rsid w:val="007818B8"/>
    <w:rsid w:val="00782353"/>
    <w:rsid w:val="007831F6"/>
    <w:rsid w:val="007869DA"/>
    <w:rsid w:val="007B3725"/>
    <w:rsid w:val="007B7B4C"/>
    <w:rsid w:val="007C2E12"/>
    <w:rsid w:val="007C416B"/>
    <w:rsid w:val="007C67D6"/>
    <w:rsid w:val="007E381C"/>
    <w:rsid w:val="007F1A29"/>
    <w:rsid w:val="00820CEC"/>
    <w:rsid w:val="00821635"/>
    <w:rsid w:val="0083243F"/>
    <w:rsid w:val="00833706"/>
    <w:rsid w:val="00833937"/>
    <w:rsid w:val="008457CF"/>
    <w:rsid w:val="008511D9"/>
    <w:rsid w:val="008708EF"/>
    <w:rsid w:val="0088276B"/>
    <w:rsid w:val="00893DB9"/>
    <w:rsid w:val="00896CCF"/>
    <w:rsid w:val="008A5E6C"/>
    <w:rsid w:val="008A7164"/>
    <w:rsid w:val="008B7F1F"/>
    <w:rsid w:val="008C0AB0"/>
    <w:rsid w:val="008C65CB"/>
    <w:rsid w:val="008C6B50"/>
    <w:rsid w:val="008E4A1F"/>
    <w:rsid w:val="008E6E0A"/>
    <w:rsid w:val="008F42E3"/>
    <w:rsid w:val="00917281"/>
    <w:rsid w:val="00924E13"/>
    <w:rsid w:val="009261F3"/>
    <w:rsid w:val="00932580"/>
    <w:rsid w:val="00935EAB"/>
    <w:rsid w:val="00936160"/>
    <w:rsid w:val="00940A0C"/>
    <w:rsid w:val="009453B8"/>
    <w:rsid w:val="0094799E"/>
    <w:rsid w:val="00950B42"/>
    <w:rsid w:val="0095276A"/>
    <w:rsid w:val="00973FE0"/>
    <w:rsid w:val="00980E1D"/>
    <w:rsid w:val="0099175B"/>
    <w:rsid w:val="00991B94"/>
    <w:rsid w:val="009949E3"/>
    <w:rsid w:val="0099504C"/>
    <w:rsid w:val="009962DD"/>
    <w:rsid w:val="009A07C8"/>
    <w:rsid w:val="009A531A"/>
    <w:rsid w:val="009A7DAE"/>
    <w:rsid w:val="009B1E3B"/>
    <w:rsid w:val="009B463E"/>
    <w:rsid w:val="009C6A12"/>
    <w:rsid w:val="009D1B5B"/>
    <w:rsid w:val="009D1F37"/>
    <w:rsid w:val="009D34BB"/>
    <w:rsid w:val="009F0BD7"/>
    <w:rsid w:val="009F223A"/>
    <w:rsid w:val="009F54E4"/>
    <w:rsid w:val="009F606C"/>
    <w:rsid w:val="009F72DA"/>
    <w:rsid w:val="00A1293A"/>
    <w:rsid w:val="00A21A42"/>
    <w:rsid w:val="00A21EAD"/>
    <w:rsid w:val="00A345D7"/>
    <w:rsid w:val="00A50F4F"/>
    <w:rsid w:val="00A518C0"/>
    <w:rsid w:val="00A54BE8"/>
    <w:rsid w:val="00A61D63"/>
    <w:rsid w:val="00A66E21"/>
    <w:rsid w:val="00A72B3F"/>
    <w:rsid w:val="00A75A20"/>
    <w:rsid w:val="00A75A72"/>
    <w:rsid w:val="00A76CB1"/>
    <w:rsid w:val="00A9388C"/>
    <w:rsid w:val="00A97074"/>
    <w:rsid w:val="00AA5650"/>
    <w:rsid w:val="00AB06DD"/>
    <w:rsid w:val="00AB39A4"/>
    <w:rsid w:val="00AB79A1"/>
    <w:rsid w:val="00AC0DF8"/>
    <w:rsid w:val="00AC6F72"/>
    <w:rsid w:val="00AD0D76"/>
    <w:rsid w:val="00AD1B51"/>
    <w:rsid w:val="00AD43BB"/>
    <w:rsid w:val="00AE49A4"/>
    <w:rsid w:val="00AF232F"/>
    <w:rsid w:val="00B01D7A"/>
    <w:rsid w:val="00B02910"/>
    <w:rsid w:val="00B03189"/>
    <w:rsid w:val="00B1152F"/>
    <w:rsid w:val="00B11B73"/>
    <w:rsid w:val="00B12221"/>
    <w:rsid w:val="00B15677"/>
    <w:rsid w:val="00B15CE0"/>
    <w:rsid w:val="00B23A25"/>
    <w:rsid w:val="00B35187"/>
    <w:rsid w:val="00B37CAE"/>
    <w:rsid w:val="00B46B7D"/>
    <w:rsid w:val="00B46BDE"/>
    <w:rsid w:val="00B46CFC"/>
    <w:rsid w:val="00B4747A"/>
    <w:rsid w:val="00B67CD1"/>
    <w:rsid w:val="00B70355"/>
    <w:rsid w:val="00B708DF"/>
    <w:rsid w:val="00B734DA"/>
    <w:rsid w:val="00B811CB"/>
    <w:rsid w:val="00B81921"/>
    <w:rsid w:val="00B81C4A"/>
    <w:rsid w:val="00B825DD"/>
    <w:rsid w:val="00B87637"/>
    <w:rsid w:val="00B90DFE"/>
    <w:rsid w:val="00B93876"/>
    <w:rsid w:val="00B9461E"/>
    <w:rsid w:val="00BA2773"/>
    <w:rsid w:val="00BA6D5E"/>
    <w:rsid w:val="00BB123C"/>
    <w:rsid w:val="00BC1E32"/>
    <w:rsid w:val="00BD297F"/>
    <w:rsid w:val="00BD77BB"/>
    <w:rsid w:val="00BE083A"/>
    <w:rsid w:val="00BE0895"/>
    <w:rsid w:val="00BE1297"/>
    <w:rsid w:val="00C1215F"/>
    <w:rsid w:val="00C1430F"/>
    <w:rsid w:val="00C257B5"/>
    <w:rsid w:val="00C31A33"/>
    <w:rsid w:val="00C37E3D"/>
    <w:rsid w:val="00C41787"/>
    <w:rsid w:val="00C41A4A"/>
    <w:rsid w:val="00C43C66"/>
    <w:rsid w:val="00C62A99"/>
    <w:rsid w:val="00C717B0"/>
    <w:rsid w:val="00C72250"/>
    <w:rsid w:val="00C76FB5"/>
    <w:rsid w:val="00C82B79"/>
    <w:rsid w:val="00C86360"/>
    <w:rsid w:val="00C92492"/>
    <w:rsid w:val="00C97634"/>
    <w:rsid w:val="00CA54C2"/>
    <w:rsid w:val="00CB2CB2"/>
    <w:rsid w:val="00CB2EB5"/>
    <w:rsid w:val="00CB4BCF"/>
    <w:rsid w:val="00CB4CFA"/>
    <w:rsid w:val="00CC130A"/>
    <w:rsid w:val="00CC1BE6"/>
    <w:rsid w:val="00CC2C19"/>
    <w:rsid w:val="00CC659D"/>
    <w:rsid w:val="00CD50AD"/>
    <w:rsid w:val="00CE0AE5"/>
    <w:rsid w:val="00CF0B68"/>
    <w:rsid w:val="00D037F0"/>
    <w:rsid w:val="00D05703"/>
    <w:rsid w:val="00D30924"/>
    <w:rsid w:val="00D33B35"/>
    <w:rsid w:val="00D44862"/>
    <w:rsid w:val="00D50FEE"/>
    <w:rsid w:val="00D60251"/>
    <w:rsid w:val="00D65FA8"/>
    <w:rsid w:val="00D820AF"/>
    <w:rsid w:val="00D9216C"/>
    <w:rsid w:val="00D970BB"/>
    <w:rsid w:val="00DB2993"/>
    <w:rsid w:val="00DB7256"/>
    <w:rsid w:val="00DC2E6A"/>
    <w:rsid w:val="00DC52EA"/>
    <w:rsid w:val="00DD2156"/>
    <w:rsid w:val="00DD6EEB"/>
    <w:rsid w:val="00DD7AD2"/>
    <w:rsid w:val="00DE132A"/>
    <w:rsid w:val="00DE46BB"/>
    <w:rsid w:val="00DF523D"/>
    <w:rsid w:val="00E03FD1"/>
    <w:rsid w:val="00E057C1"/>
    <w:rsid w:val="00E060C4"/>
    <w:rsid w:val="00E06F9D"/>
    <w:rsid w:val="00E11CA5"/>
    <w:rsid w:val="00E16E72"/>
    <w:rsid w:val="00E20EF7"/>
    <w:rsid w:val="00E30E43"/>
    <w:rsid w:val="00E35B4F"/>
    <w:rsid w:val="00E431F5"/>
    <w:rsid w:val="00E4342C"/>
    <w:rsid w:val="00E4515D"/>
    <w:rsid w:val="00E56E21"/>
    <w:rsid w:val="00E83458"/>
    <w:rsid w:val="00E83D7E"/>
    <w:rsid w:val="00E847B6"/>
    <w:rsid w:val="00E85D8E"/>
    <w:rsid w:val="00E9514E"/>
    <w:rsid w:val="00E96366"/>
    <w:rsid w:val="00EA6797"/>
    <w:rsid w:val="00EB0F76"/>
    <w:rsid w:val="00EB4C77"/>
    <w:rsid w:val="00EB7C05"/>
    <w:rsid w:val="00EC4EE8"/>
    <w:rsid w:val="00ED539A"/>
    <w:rsid w:val="00EE3C6F"/>
    <w:rsid w:val="00EE5BAC"/>
    <w:rsid w:val="00EE6C3B"/>
    <w:rsid w:val="00EF05DC"/>
    <w:rsid w:val="00EF0DFD"/>
    <w:rsid w:val="00EF3AE6"/>
    <w:rsid w:val="00F004CE"/>
    <w:rsid w:val="00F07B26"/>
    <w:rsid w:val="00F124EE"/>
    <w:rsid w:val="00F14065"/>
    <w:rsid w:val="00F2104E"/>
    <w:rsid w:val="00F22756"/>
    <w:rsid w:val="00F22E78"/>
    <w:rsid w:val="00F306C5"/>
    <w:rsid w:val="00F328B1"/>
    <w:rsid w:val="00F402C9"/>
    <w:rsid w:val="00F4070A"/>
    <w:rsid w:val="00F45162"/>
    <w:rsid w:val="00F51CE7"/>
    <w:rsid w:val="00F55E11"/>
    <w:rsid w:val="00F61B29"/>
    <w:rsid w:val="00F730A2"/>
    <w:rsid w:val="00F822A9"/>
    <w:rsid w:val="00F93969"/>
    <w:rsid w:val="00F9403A"/>
    <w:rsid w:val="00F96C4D"/>
    <w:rsid w:val="00FB41F1"/>
    <w:rsid w:val="00FC2DB0"/>
    <w:rsid w:val="00FC3AB0"/>
    <w:rsid w:val="00FD42F5"/>
    <w:rsid w:val="00FD5096"/>
    <w:rsid w:val="00FE676F"/>
    <w:rsid w:val="00FF101B"/>
    <w:rsid w:val="00FF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7E768"/>
  <w15:docId w15:val="{0C1D143F-3AD2-43A4-8EAE-3232E739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21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7B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3D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qFormat/>
    <w:rsid w:val="006303EB"/>
    <w:pPr>
      <w:tabs>
        <w:tab w:val="num" w:pos="1296"/>
      </w:tabs>
      <w:spacing w:before="240" w:after="60" w:line="240" w:lineRule="auto"/>
      <w:ind w:left="1296" w:hanging="1296"/>
      <w:outlineLvl w:val="6"/>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9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216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7B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83D7E"/>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rsid w:val="006303EB"/>
    <w:rPr>
      <w:rFonts w:eastAsia="Times New Roman" w:cs="Times New Roman"/>
      <w:sz w:val="24"/>
      <w:szCs w:val="24"/>
    </w:rPr>
  </w:style>
  <w:style w:type="paragraph" w:customStyle="1" w:styleId="1">
    <w:name w:val="1."/>
    <w:basedOn w:val="Normal"/>
    <w:qFormat/>
    <w:rsid w:val="00A9388C"/>
    <w:pPr>
      <w:spacing w:after="0" w:line="360" w:lineRule="auto"/>
      <w:jc w:val="center"/>
    </w:pPr>
    <w:rPr>
      <w:rFonts w:eastAsia="Times New Roman" w:cs="Times New Roman"/>
      <w:b/>
      <w:sz w:val="32"/>
      <w:szCs w:val="32"/>
      <w:lang w:val="de-DE"/>
    </w:rPr>
  </w:style>
  <w:style w:type="paragraph" w:styleId="ListBullet">
    <w:name w:val="List Bullet"/>
    <w:basedOn w:val="Normal"/>
    <w:link w:val="ListBulletChar"/>
    <w:rsid w:val="00935EAB"/>
    <w:pPr>
      <w:tabs>
        <w:tab w:val="num" w:pos="567"/>
      </w:tabs>
      <w:spacing w:after="0" w:line="360" w:lineRule="auto"/>
      <w:ind w:left="567" w:hanging="283"/>
    </w:pPr>
    <w:rPr>
      <w:rFonts w:ascii="Cambria" w:eastAsia="Cambria" w:hAnsi="Cambria" w:cs="Times New Roman"/>
      <w:sz w:val="24"/>
      <w:szCs w:val="24"/>
    </w:rPr>
  </w:style>
  <w:style w:type="character" w:customStyle="1" w:styleId="ListBulletChar">
    <w:name w:val="List Bullet Char"/>
    <w:link w:val="ListBullet"/>
    <w:rsid w:val="00935EAB"/>
    <w:rPr>
      <w:rFonts w:ascii="Cambria" w:eastAsia="Cambria" w:hAnsi="Cambria" w:cs="Times New Roman"/>
      <w:sz w:val="24"/>
      <w:szCs w:val="24"/>
    </w:rPr>
  </w:style>
  <w:style w:type="paragraph" w:customStyle="1" w:styleId="2">
    <w:name w:val="2."/>
    <w:basedOn w:val="Normal"/>
    <w:qFormat/>
    <w:rsid w:val="00CF0B68"/>
    <w:pPr>
      <w:widowControl w:val="0"/>
      <w:spacing w:after="0" w:line="360" w:lineRule="auto"/>
      <w:jc w:val="both"/>
    </w:pPr>
    <w:rPr>
      <w:rFonts w:eastAsia="Calibri" w:cs="Times New Roman"/>
      <w:b/>
      <w:bCs/>
      <w:szCs w:val="28"/>
      <w:lang w:val="pt-BR"/>
    </w:rPr>
  </w:style>
  <w:style w:type="paragraph" w:customStyle="1" w:styleId="3">
    <w:name w:val="3."/>
    <w:basedOn w:val="Normal"/>
    <w:qFormat/>
    <w:rsid w:val="00CF0B68"/>
    <w:pPr>
      <w:widowControl w:val="0"/>
      <w:spacing w:after="0" w:line="360" w:lineRule="auto"/>
      <w:jc w:val="both"/>
    </w:pPr>
    <w:rPr>
      <w:rFonts w:eastAsia="Times New Roman" w:cs="Times New Roman"/>
      <w:b/>
      <w:i/>
      <w:szCs w:val="28"/>
      <w:lang w:val="pt-BR"/>
    </w:rPr>
  </w:style>
  <w:style w:type="paragraph" w:customStyle="1" w:styleId="4">
    <w:name w:val="4."/>
    <w:basedOn w:val="Normal"/>
    <w:qFormat/>
    <w:rsid w:val="00460035"/>
    <w:pPr>
      <w:widowControl w:val="0"/>
      <w:spacing w:after="0" w:line="360" w:lineRule="auto"/>
      <w:jc w:val="both"/>
    </w:pPr>
    <w:rPr>
      <w:rFonts w:eastAsia="Times New Roman" w:cs="Times New Roman"/>
      <w:i/>
      <w:szCs w:val="28"/>
      <w:lang w:val="de-DE"/>
    </w:rPr>
  </w:style>
  <w:style w:type="paragraph" w:customStyle="1" w:styleId="LightGrid-Accent31">
    <w:name w:val="Light Grid - Accent 31"/>
    <w:basedOn w:val="Normal"/>
    <w:uiPriority w:val="34"/>
    <w:qFormat/>
    <w:rsid w:val="00E20EF7"/>
    <w:pPr>
      <w:spacing w:after="200" w:line="276" w:lineRule="auto"/>
      <w:ind w:left="720"/>
      <w:contextualSpacing/>
    </w:pPr>
    <w:rPr>
      <w:rFonts w:ascii="Calibri" w:eastAsia="Calibri" w:hAnsi="Calibri" w:cs="Times New Roman"/>
      <w:sz w:val="22"/>
    </w:rPr>
  </w:style>
  <w:style w:type="character" w:customStyle="1" w:styleId="BodyTextChar">
    <w:name w:val="Body Text Char"/>
    <w:basedOn w:val="DefaultParagraphFont"/>
    <w:link w:val="BodyText"/>
    <w:uiPriority w:val="1"/>
    <w:rsid w:val="00CE0AE5"/>
    <w:rPr>
      <w:rFonts w:eastAsia="Times New Roman" w:cs="Times New Roman"/>
      <w:sz w:val="26"/>
      <w:szCs w:val="26"/>
    </w:rPr>
  </w:style>
  <w:style w:type="paragraph" w:styleId="BodyText">
    <w:name w:val="Body Text"/>
    <w:basedOn w:val="Normal"/>
    <w:link w:val="BodyTextChar"/>
    <w:uiPriority w:val="1"/>
    <w:qFormat/>
    <w:rsid w:val="00CE0AE5"/>
    <w:pPr>
      <w:widowControl w:val="0"/>
      <w:spacing w:after="0" w:line="389" w:lineRule="auto"/>
      <w:ind w:firstLine="400"/>
    </w:pPr>
    <w:rPr>
      <w:rFonts w:eastAsia="Times New Roman" w:cs="Times New Roman"/>
      <w:sz w:val="26"/>
      <w:szCs w:val="26"/>
    </w:rPr>
  </w:style>
  <w:style w:type="character" w:customStyle="1" w:styleId="BodyTextChar1">
    <w:name w:val="Body Text Char1"/>
    <w:basedOn w:val="DefaultParagraphFont"/>
    <w:uiPriority w:val="99"/>
    <w:semiHidden/>
    <w:rsid w:val="00CE0AE5"/>
  </w:style>
  <w:style w:type="character" w:customStyle="1" w:styleId="Heading20">
    <w:name w:val="Heading #2_"/>
    <w:basedOn w:val="DefaultParagraphFont"/>
    <w:link w:val="Heading21"/>
    <w:rsid w:val="00D9216C"/>
    <w:rPr>
      <w:rFonts w:eastAsia="Times New Roman" w:cs="Times New Roman"/>
      <w:b/>
      <w:bCs/>
      <w:sz w:val="26"/>
      <w:szCs w:val="26"/>
    </w:rPr>
  </w:style>
  <w:style w:type="paragraph" w:customStyle="1" w:styleId="Heading21">
    <w:name w:val="Heading #2"/>
    <w:basedOn w:val="Normal"/>
    <w:link w:val="Heading20"/>
    <w:rsid w:val="00D9216C"/>
    <w:pPr>
      <w:widowControl w:val="0"/>
      <w:spacing w:after="0" w:line="389" w:lineRule="auto"/>
      <w:ind w:firstLine="420"/>
      <w:outlineLvl w:val="1"/>
    </w:pPr>
    <w:rPr>
      <w:rFonts w:eastAsia="Times New Roman" w:cs="Times New Roman"/>
      <w:b/>
      <w:bCs/>
      <w:sz w:val="26"/>
      <w:szCs w:val="26"/>
    </w:rPr>
  </w:style>
  <w:style w:type="paragraph" w:customStyle="1" w:styleId="11">
    <w:name w:val="11"/>
    <w:basedOn w:val="Normal"/>
    <w:rsid w:val="00253D9C"/>
    <w:pPr>
      <w:spacing w:after="0" w:line="360" w:lineRule="auto"/>
      <w:jc w:val="center"/>
    </w:pPr>
    <w:rPr>
      <w:rFonts w:eastAsia="Times New Roman" w:cs="Times New Roman"/>
      <w:b/>
      <w:sz w:val="32"/>
      <w:szCs w:val="32"/>
    </w:rPr>
  </w:style>
  <w:style w:type="paragraph" w:styleId="BalloonText">
    <w:name w:val="Balloon Text"/>
    <w:basedOn w:val="Normal"/>
    <w:link w:val="BalloonTextChar"/>
    <w:uiPriority w:val="99"/>
    <w:semiHidden/>
    <w:unhideWhenUsed/>
    <w:rsid w:val="00630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3EB"/>
    <w:rPr>
      <w:rFonts w:ascii="Segoe UI" w:hAnsi="Segoe UI" w:cs="Segoe UI"/>
      <w:sz w:val="18"/>
      <w:szCs w:val="18"/>
    </w:rPr>
  </w:style>
  <w:style w:type="paragraph" w:customStyle="1" w:styleId="22">
    <w:name w:val="22"/>
    <w:basedOn w:val="Normal"/>
    <w:rsid w:val="009F72DA"/>
    <w:pPr>
      <w:tabs>
        <w:tab w:val="num" w:pos="435"/>
      </w:tabs>
      <w:spacing w:after="0" w:line="360" w:lineRule="auto"/>
      <w:ind w:left="435" w:hanging="435"/>
      <w:jc w:val="both"/>
    </w:pPr>
    <w:rPr>
      <w:rFonts w:eastAsia="Times New Roman" w:cs="Times New Roman"/>
      <w:b/>
      <w:szCs w:val="28"/>
    </w:rPr>
  </w:style>
  <w:style w:type="paragraph" w:customStyle="1" w:styleId="02">
    <w:name w:val="02"/>
    <w:basedOn w:val="22"/>
    <w:link w:val="02Char"/>
    <w:rsid w:val="009F72DA"/>
    <w:pPr>
      <w:widowControl w:val="0"/>
    </w:pPr>
  </w:style>
  <w:style w:type="character" w:customStyle="1" w:styleId="02Char">
    <w:name w:val="02 Char"/>
    <w:basedOn w:val="DefaultParagraphFont"/>
    <w:link w:val="02"/>
    <w:rsid w:val="009F72DA"/>
    <w:rPr>
      <w:rFonts w:eastAsia="Times New Roman" w:cs="Times New Roman"/>
      <w:b/>
      <w:szCs w:val="28"/>
    </w:rPr>
  </w:style>
  <w:style w:type="paragraph" w:styleId="ListParagraph">
    <w:name w:val="List Paragraph"/>
    <w:aliases w:val="3.2.1"/>
    <w:basedOn w:val="Normal"/>
    <w:link w:val="ListParagraphChar"/>
    <w:uiPriority w:val="34"/>
    <w:qFormat/>
    <w:rsid w:val="00667B80"/>
    <w:pPr>
      <w:ind w:left="720"/>
      <w:contextualSpacing/>
    </w:pPr>
  </w:style>
  <w:style w:type="character" w:customStyle="1" w:styleId="ListParagraphChar">
    <w:name w:val="List Paragraph Char"/>
    <w:aliases w:val="3.2.1 Char"/>
    <w:basedOn w:val="DefaultParagraphFont"/>
    <w:link w:val="ListParagraph"/>
    <w:uiPriority w:val="34"/>
    <w:qFormat/>
    <w:rsid w:val="00667B80"/>
  </w:style>
  <w:style w:type="paragraph" w:styleId="Caption">
    <w:name w:val="caption"/>
    <w:basedOn w:val="Normal"/>
    <w:next w:val="Normal"/>
    <w:uiPriority w:val="35"/>
    <w:unhideWhenUsed/>
    <w:qFormat/>
    <w:rsid w:val="00667B80"/>
    <w:pPr>
      <w:spacing w:after="0" w:line="360" w:lineRule="auto"/>
      <w:contextualSpacing/>
      <w:mirrorIndents/>
      <w:jc w:val="both"/>
    </w:pPr>
    <w:rPr>
      <w:b/>
      <w:iCs/>
      <w:szCs w:val="18"/>
    </w:rPr>
  </w:style>
  <w:style w:type="paragraph" w:customStyle="1" w:styleId="44">
    <w:name w:val="44"/>
    <w:basedOn w:val="Normal"/>
    <w:link w:val="44Char"/>
    <w:rsid w:val="001F5588"/>
    <w:pPr>
      <w:numPr>
        <w:ilvl w:val="3"/>
      </w:numPr>
      <w:tabs>
        <w:tab w:val="num" w:pos="1260"/>
      </w:tabs>
      <w:spacing w:before="120" w:after="0" w:line="360" w:lineRule="auto"/>
      <w:ind w:left="1260" w:hanging="1080"/>
      <w:jc w:val="both"/>
    </w:pPr>
    <w:rPr>
      <w:rFonts w:eastAsia="SimSun" w:cs="Times New Roman"/>
      <w:i/>
      <w:szCs w:val="28"/>
      <w:lang w:eastAsia="zh-CN"/>
    </w:rPr>
  </w:style>
  <w:style w:type="character" w:customStyle="1" w:styleId="44Char">
    <w:name w:val="44 Char"/>
    <w:link w:val="44"/>
    <w:rsid w:val="001F5588"/>
    <w:rPr>
      <w:rFonts w:eastAsia="SimSun" w:cs="Times New Roman"/>
      <w:i/>
      <w:szCs w:val="28"/>
      <w:lang w:eastAsia="zh-CN"/>
    </w:rPr>
  </w:style>
  <w:style w:type="character" w:customStyle="1" w:styleId="Other">
    <w:name w:val="Other_"/>
    <w:basedOn w:val="DefaultParagraphFont"/>
    <w:link w:val="Other0"/>
    <w:rsid w:val="00E11CA5"/>
    <w:rPr>
      <w:rFonts w:eastAsia="Times New Roman" w:cs="Times New Roman"/>
      <w:sz w:val="26"/>
      <w:szCs w:val="26"/>
    </w:rPr>
  </w:style>
  <w:style w:type="paragraph" w:customStyle="1" w:styleId="Other0">
    <w:name w:val="Other"/>
    <w:basedOn w:val="Normal"/>
    <w:link w:val="Other"/>
    <w:rsid w:val="00E11CA5"/>
    <w:pPr>
      <w:widowControl w:val="0"/>
      <w:spacing w:after="0" w:line="389" w:lineRule="auto"/>
      <w:ind w:firstLine="400"/>
    </w:pPr>
    <w:rPr>
      <w:rFonts w:eastAsia="Times New Roman" w:cs="Times New Roman"/>
      <w:sz w:val="26"/>
      <w:szCs w:val="26"/>
    </w:rPr>
  </w:style>
  <w:style w:type="character" w:customStyle="1" w:styleId="Tablecaption">
    <w:name w:val="Table caption_"/>
    <w:basedOn w:val="DefaultParagraphFont"/>
    <w:link w:val="Tablecaption0"/>
    <w:rsid w:val="00E11CA5"/>
    <w:rPr>
      <w:rFonts w:eastAsia="Times New Roman" w:cs="Times New Roman"/>
      <w:sz w:val="26"/>
      <w:szCs w:val="26"/>
    </w:rPr>
  </w:style>
  <w:style w:type="paragraph" w:customStyle="1" w:styleId="Tablecaption0">
    <w:name w:val="Table caption"/>
    <w:basedOn w:val="Normal"/>
    <w:link w:val="Tablecaption"/>
    <w:rsid w:val="00E11CA5"/>
    <w:pPr>
      <w:widowControl w:val="0"/>
      <w:spacing w:after="0" w:line="240" w:lineRule="auto"/>
    </w:pPr>
    <w:rPr>
      <w:rFonts w:eastAsia="Times New Roman" w:cs="Times New Roman"/>
      <w:sz w:val="26"/>
      <w:szCs w:val="26"/>
    </w:rPr>
  </w:style>
  <w:style w:type="paragraph" w:styleId="NormalWeb">
    <w:name w:val="Normal (Web)"/>
    <w:basedOn w:val="Normal"/>
    <w:uiPriority w:val="99"/>
    <w:unhideWhenUsed/>
    <w:rsid w:val="001F682E"/>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39"/>
    <w:rsid w:val="00996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
    <w:name w:val="B1"/>
    <w:basedOn w:val="Normal"/>
    <w:qFormat/>
    <w:rsid w:val="009962DD"/>
    <w:pPr>
      <w:spacing w:after="0" w:line="360" w:lineRule="auto"/>
      <w:jc w:val="center"/>
      <w:outlineLvl w:val="3"/>
    </w:pPr>
    <w:rPr>
      <w:rFonts w:cs="Times New Roman"/>
      <w:b/>
      <w:bCs/>
      <w:i/>
      <w:iCs/>
      <w:szCs w:val="28"/>
    </w:rPr>
  </w:style>
  <w:style w:type="paragraph" w:customStyle="1" w:styleId="03">
    <w:name w:val="03"/>
    <w:basedOn w:val="Normal"/>
    <w:link w:val="03Char"/>
    <w:rsid w:val="001B1645"/>
    <w:pPr>
      <w:widowControl w:val="0"/>
      <w:spacing w:after="0" w:line="360" w:lineRule="auto"/>
      <w:jc w:val="both"/>
    </w:pPr>
    <w:rPr>
      <w:rFonts w:eastAsia="Times New Roman" w:cs="Times New Roman"/>
      <w:b/>
      <w:i/>
      <w:szCs w:val="28"/>
    </w:rPr>
  </w:style>
  <w:style w:type="character" w:customStyle="1" w:styleId="03Char">
    <w:name w:val="03 Char"/>
    <w:basedOn w:val="DefaultParagraphFont"/>
    <w:link w:val="03"/>
    <w:rsid w:val="001B1645"/>
    <w:rPr>
      <w:rFonts w:eastAsia="Times New Roman" w:cs="Times New Roman"/>
      <w:b/>
      <w:i/>
      <w:szCs w:val="28"/>
    </w:rPr>
  </w:style>
  <w:style w:type="paragraph" w:customStyle="1" w:styleId="3a">
    <w:name w:val="3a"/>
    <w:basedOn w:val="Normal"/>
    <w:rsid w:val="001B1645"/>
    <w:pPr>
      <w:spacing w:after="0" w:line="360" w:lineRule="auto"/>
      <w:ind w:left="720" w:hanging="720"/>
      <w:jc w:val="both"/>
      <w:outlineLvl w:val="2"/>
    </w:pPr>
    <w:rPr>
      <w:rFonts w:cs="Times New Roman"/>
      <w:b/>
      <w:i/>
      <w:szCs w:val="28"/>
    </w:rPr>
  </w:style>
  <w:style w:type="paragraph" w:customStyle="1" w:styleId="30">
    <w:name w:val="30"/>
    <w:basedOn w:val="Normal"/>
    <w:qFormat/>
    <w:rsid w:val="001B1645"/>
    <w:pPr>
      <w:spacing w:after="0" w:line="360" w:lineRule="auto"/>
      <w:jc w:val="both"/>
      <w:outlineLvl w:val="2"/>
    </w:pPr>
    <w:rPr>
      <w:rFonts w:eastAsia="Calibri" w:cs="Times New Roman"/>
      <w:b/>
      <w:bCs/>
      <w:i/>
      <w:szCs w:val="28"/>
    </w:rPr>
  </w:style>
  <w:style w:type="character" w:customStyle="1" w:styleId="longtext">
    <w:name w:val="long_text"/>
    <w:basedOn w:val="DefaultParagraphFont"/>
    <w:rsid w:val="00B02910"/>
  </w:style>
  <w:style w:type="paragraph" w:customStyle="1" w:styleId="m3">
    <w:name w:val="m3"/>
    <w:basedOn w:val="Normal"/>
    <w:qFormat/>
    <w:rsid w:val="00B02910"/>
    <w:pPr>
      <w:spacing w:after="0" w:line="360" w:lineRule="auto"/>
      <w:jc w:val="both"/>
      <w:outlineLvl w:val="2"/>
    </w:pPr>
    <w:rPr>
      <w:rFonts w:cs="Times New Roman"/>
      <w:b/>
      <w:i/>
      <w:szCs w:val="28"/>
    </w:rPr>
  </w:style>
  <w:style w:type="paragraph" w:customStyle="1" w:styleId="bang">
    <w:name w:val="bang"/>
    <w:basedOn w:val="Normal"/>
    <w:qFormat/>
    <w:rsid w:val="00B02910"/>
    <w:pPr>
      <w:spacing w:after="0" w:line="360" w:lineRule="auto"/>
      <w:jc w:val="center"/>
      <w:outlineLvl w:val="0"/>
    </w:pPr>
    <w:rPr>
      <w:rFonts w:cs="Times New Roman"/>
      <w:b/>
      <w:szCs w:val="28"/>
    </w:rPr>
  </w:style>
  <w:style w:type="character" w:styleId="Emphasis">
    <w:name w:val="Emphasis"/>
    <w:basedOn w:val="DefaultParagraphFont"/>
    <w:uiPriority w:val="20"/>
    <w:qFormat/>
    <w:rsid w:val="00B02910"/>
    <w:rPr>
      <w:i/>
      <w:iCs/>
    </w:rPr>
  </w:style>
  <w:style w:type="paragraph" w:styleId="ListBullet2">
    <w:name w:val="List Bullet 2"/>
    <w:basedOn w:val="Normal"/>
    <w:uiPriority w:val="99"/>
    <w:semiHidden/>
    <w:unhideWhenUsed/>
    <w:rsid w:val="00821635"/>
    <w:pPr>
      <w:tabs>
        <w:tab w:val="num" w:pos="720"/>
      </w:tabs>
      <w:spacing w:after="200" w:line="276" w:lineRule="auto"/>
      <w:ind w:left="720" w:hanging="360"/>
      <w:contextualSpacing/>
    </w:pPr>
    <w:rPr>
      <w:rFonts w:ascii="Calibri" w:eastAsia="Calibri" w:hAnsi="Calibri" w:cs="Calibri"/>
      <w:sz w:val="22"/>
    </w:rPr>
  </w:style>
  <w:style w:type="paragraph" w:styleId="ListBullet3">
    <w:name w:val="List Bullet 3"/>
    <w:basedOn w:val="Normal"/>
    <w:uiPriority w:val="99"/>
    <w:semiHidden/>
    <w:unhideWhenUsed/>
    <w:rsid w:val="00821635"/>
    <w:pPr>
      <w:tabs>
        <w:tab w:val="num" w:pos="1080"/>
      </w:tabs>
      <w:spacing w:after="200" w:line="276" w:lineRule="auto"/>
      <w:ind w:left="1080" w:hanging="360"/>
      <w:contextualSpacing/>
    </w:pPr>
    <w:rPr>
      <w:rFonts w:ascii="Calibri" w:eastAsia="Calibri" w:hAnsi="Calibri" w:cs="Calibri"/>
      <w:sz w:val="22"/>
    </w:rPr>
  </w:style>
  <w:style w:type="paragraph" w:customStyle="1" w:styleId="m2">
    <w:name w:val="m2"/>
    <w:basedOn w:val="Normal"/>
    <w:qFormat/>
    <w:rsid w:val="00B1152F"/>
    <w:pPr>
      <w:spacing w:after="0" w:line="360" w:lineRule="auto"/>
      <w:jc w:val="both"/>
      <w:outlineLvl w:val="1"/>
    </w:pPr>
    <w:rPr>
      <w:rFonts w:cs="Times New Roman"/>
      <w:b/>
      <w:szCs w:val="28"/>
    </w:rPr>
  </w:style>
  <w:style w:type="paragraph" w:customStyle="1" w:styleId="Q4">
    <w:name w:val="Q4"/>
    <w:basedOn w:val="03"/>
    <w:qFormat/>
    <w:rsid w:val="007C67D6"/>
    <w:rPr>
      <w:lang w:val="de-DE"/>
    </w:rPr>
  </w:style>
  <w:style w:type="paragraph" w:customStyle="1" w:styleId="Nghieng">
    <w:name w:val="Nghieng"/>
    <w:basedOn w:val="Normal"/>
    <w:link w:val="NghiengChar"/>
    <w:qFormat/>
    <w:rsid w:val="007C67D6"/>
    <w:pPr>
      <w:spacing w:after="0" w:line="360" w:lineRule="auto"/>
      <w:contextualSpacing/>
      <w:mirrorIndents/>
      <w:jc w:val="both"/>
    </w:pPr>
    <w:rPr>
      <w:rFonts w:cs="Times New Roman"/>
      <w:i/>
      <w:szCs w:val="28"/>
    </w:rPr>
  </w:style>
  <w:style w:type="character" w:customStyle="1" w:styleId="NghiengChar">
    <w:name w:val="Nghieng Char"/>
    <w:basedOn w:val="DefaultParagraphFont"/>
    <w:link w:val="Nghieng"/>
    <w:rsid w:val="007C67D6"/>
    <w:rPr>
      <w:rFonts w:cs="Times New Roman"/>
      <w:i/>
      <w:szCs w:val="28"/>
    </w:rPr>
  </w:style>
  <w:style w:type="paragraph" w:customStyle="1" w:styleId="D">
    <w:name w:val="D."/>
    <w:basedOn w:val="Normal"/>
    <w:qFormat/>
    <w:rsid w:val="00170C64"/>
    <w:pPr>
      <w:spacing w:after="0" w:line="360" w:lineRule="auto"/>
      <w:jc w:val="center"/>
    </w:pPr>
    <w:rPr>
      <w:rFonts w:eastAsia="Calibri" w:cs="Times New Roman"/>
      <w:b/>
      <w:i/>
      <w:szCs w:val="28"/>
      <w:lang w:val="pt-BR"/>
    </w:rPr>
  </w:style>
  <w:style w:type="table" w:customStyle="1" w:styleId="TableGrid1">
    <w:name w:val="Table Grid1"/>
    <w:basedOn w:val="TableNormal"/>
    <w:next w:val="TableGrid"/>
    <w:uiPriority w:val="59"/>
    <w:rsid w:val="00F4070A"/>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
    <w:name w:val="bD"/>
    <w:basedOn w:val="bang"/>
    <w:qFormat/>
    <w:rsid w:val="00FD42F5"/>
    <w:rPr>
      <w:i/>
    </w:rPr>
  </w:style>
  <w:style w:type="paragraph" w:customStyle="1" w:styleId="D1">
    <w:name w:val="D1"/>
    <w:basedOn w:val="Normal"/>
    <w:qFormat/>
    <w:rsid w:val="00FD42F5"/>
    <w:pPr>
      <w:spacing w:before="120" w:after="0" w:line="360" w:lineRule="auto"/>
      <w:jc w:val="center"/>
    </w:pPr>
    <w:rPr>
      <w:rFonts w:eastAsia="Calibri" w:cs="Times New Roman"/>
      <w:b/>
      <w:szCs w:val="28"/>
    </w:rPr>
  </w:style>
  <w:style w:type="paragraph" w:styleId="Bibliography">
    <w:name w:val="Bibliography"/>
    <w:basedOn w:val="Normal"/>
    <w:next w:val="Normal"/>
    <w:uiPriority w:val="37"/>
    <w:unhideWhenUsed/>
    <w:rsid w:val="00BC1E32"/>
    <w:pPr>
      <w:tabs>
        <w:tab w:val="left" w:pos="504"/>
      </w:tabs>
      <w:spacing w:after="240" w:line="240" w:lineRule="auto"/>
      <w:ind w:left="504" w:hanging="504"/>
    </w:pPr>
  </w:style>
  <w:style w:type="paragraph" w:styleId="Header">
    <w:name w:val="header"/>
    <w:basedOn w:val="Normal"/>
    <w:link w:val="HeaderChar"/>
    <w:uiPriority w:val="99"/>
    <w:unhideWhenUsed/>
    <w:rsid w:val="0099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94"/>
  </w:style>
  <w:style w:type="paragraph" w:styleId="Footer">
    <w:name w:val="footer"/>
    <w:basedOn w:val="Normal"/>
    <w:link w:val="FooterChar"/>
    <w:uiPriority w:val="99"/>
    <w:unhideWhenUsed/>
    <w:rsid w:val="00991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94"/>
  </w:style>
  <w:style w:type="paragraph" w:customStyle="1" w:styleId="H1">
    <w:name w:val="H1"/>
    <w:basedOn w:val="BodyText"/>
    <w:qFormat/>
    <w:rsid w:val="00991B94"/>
    <w:pPr>
      <w:spacing w:line="360" w:lineRule="auto"/>
      <w:ind w:firstLine="0"/>
      <w:jc w:val="center"/>
    </w:pPr>
    <w:rPr>
      <w:b/>
      <w:i/>
      <w:sz w:val="28"/>
      <w:szCs w:val="28"/>
    </w:rPr>
  </w:style>
  <w:style w:type="paragraph" w:styleId="TOC1">
    <w:name w:val="toc 1"/>
    <w:basedOn w:val="Normal"/>
    <w:next w:val="Normal"/>
    <w:autoRedefine/>
    <w:uiPriority w:val="39"/>
    <w:unhideWhenUsed/>
    <w:rsid w:val="00BD77BB"/>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BD77BB"/>
    <w:pPr>
      <w:spacing w:after="0"/>
      <w:ind w:left="280"/>
    </w:pPr>
    <w:rPr>
      <w:rFonts w:asciiTheme="minorHAnsi" w:hAnsiTheme="minorHAnsi"/>
      <w:smallCaps/>
      <w:sz w:val="20"/>
      <w:szCs w:val="20"/>
    </w:rPr>
  </w:style>
  <w:style w:type="paragraph" w:styleId="TOC3">
    <w:name w:val="toc 3"/>
    <w:basedOn w:val="Normal"/>
    <w:next w:val="Normal"/>
    <w:autoRedefine/>
    <w:uiPriority w:val="39"/>
    <w:unhideWhenUsed/>
    <w:rsid w:val="00BD77BB"/>
    <w:pPr>
      <w:spacing w:after="0"/>
      <w:ind w:left="560"/>
    </w:pPr>
    <w:rPr>
      <w:rFonts w:asciiTheme="minorHAnsi" w:hAnsiTheme="minorHAnsi"/>
      <w:i/>
      <w:iCs/>
      <w:sz w:val="20"/>
      <w:szCs w:val="20"/>
    </w:rPr>
  </w:style>
  <w:style w:type="paragraph" w:styleId="TOC4">
    <w:name w:val="toc 4"/>
    <w:basedOn w:val="Normal"/>
    <w:next w:val="Normal"/>
    <w:autoRedefine/>
    <w:uiPriority w:val="39"/>
    <w:unhideWhenUsed/>
    <w:rsid w:val="00BD77BB"/>
    <w:pPr>
      <w:spacing w:after="0"/>
      <w:ind w:left="840"/>
    </w:pPr>
    <w:rPr>
      <w:rFonts w:asciiTheme="minorHAnsi" w:hAnsiTheme="minorHAnsi"/>
      <w:sz w:val="18"/>
      <w:szCs w:val="18"/>
    </w:rPr>
  </w:style>
  <w:style w:type="paragraph" w:styleId="TOC5">
    <w:name w:val="toc 5"/>
    <w:basedOn w:val="Normal"/>
    <w:next w:val="Normal"/>
    <w:autoRedefine/>
    <w:uiPriority w:val="39"/>
    <w:unhideWhenUsed/>
    <w:rsid w:val="00BD77BB"/>
    <w:pPr>
      <w:spacing w:after="0"/>
      <w:ind w:left="1120"/>
    </w:pPr>
    <w:rPr>
      <w:rFonts w:asciiTheme="minorHAnsi" w:hAnsiTheme="minorHAnsi"/>
      <w:sz w:val="18"/>
      <w:szCs w:val="18"/>
    </w:rPr>
  </w:style>
  <w:style w:type="paragraph" w:styleId="TOC6">
    <w:name w:val="toc 6"/>
    <w:basedOn w:val="Normal"/>
    <w:next w:val="Normal"/>
    <w:autoRedefine/>
    <w:uiPriority w:val="39"/>
    <w:unhideWhenUsed/>
    <w:rsid w:val="00BD77BB"/>
    <w:pPr>
      <w:spacing w:after="0"/>
      <w:ind w:left="1400"/>
    </w:pPr>
    <w:rPr>
      <w:rFonts w:asciiTheme="minorHAnsi" w:hAnsiTheme="minorHAnsi"/>
      <w:sz w:val="18"/>
      <w:szCs w:val="18"/>
    </w:rPr>
  </w:style>
  <w:style w:type="paragraph" w:styleId="TOC7">
    <w:name w:val="toc 7"/>
    <w:basedOn w:val="Normal"/>
    <w:next w:val="Normal"/>
    <w:autoRedefine/>
    <w:uiPriority w:val="39"/>
    <w:unhideWhenUsed/>
    <w:rsid w:val="00BD77BB"/>
    <w:pPr>
      <w:spacing w:after="0"/>
      <w:ind w:left="1680"/>
    </w:pPr>
    <w:rPr>
      <w:rFonts w:asciiTheme="minorHAnsi" w:hAnsiTheme="minorHAnsi"/>
      <w:sz w:val="18"/>
      <w:szCs w:val="18"/>
    </w:rPr>
  </w:style>
  <w:style w:type="paragraph" w:styleId="TOC8">
    <w:name w:val="toc 8"/>
    <w:basedOn w:val="Normal"/>
    <w:next w:val="Normal"/>
    <w:autoRedefine/>
    <w:uiPriority w:val="39"/>
    <w:unhideWhenUsed/>
    <w:rsid w:val="00BD77BB"/>
    <w:pPr>
      <w:spacing w:after="0"/>
      <w:ind w:left="1960"/>
    </w:pPr>
    <w:rPr>
      <w:rFonts w:asciiTheme="minorHAnsi" w:hAnsiTheme="minorHAnsi"/>
      <w:sz w:val="18"/>
      <w:szCs w:val="18"/>
    </w:rPr>
  </w:style>
  <w:style w:type="paragraph" w:styleId="TOC9">
    <w:name w:val="toc 9"/>
    <w:basedOn w:val="Normal"/>
    <w:next w:val="Normal"/>
    <w:autoRedefine/>
    <w:uiPriority w:val="39"/>
    <w:unhideWhenUsed/>
    <w:rsid w:val="00BD77BB"/>
    <w:pPr>
      <w:spacing w:after="0"/>
      <w:ind w:left="2240"/>
    </w:pPr>
    <w:rPr>
      <w:rFonts w:asciiTheme="minorHAnsi" w:hAnsiTheme="minorHAnsi"/>
      <w:sz w:val="18"/>
      <w:szCs w:val="18"/>
    </w:rPr>
  </w:style>
  <w:style w:type="character" w:styleId="Hyperlink">
    <w:name w:val="Hyperlink"/>
    <w:basedOn w:val="DefaultParagraphFont"/>
    <w:uiPriority w:val="99"/>
    <w:unhideWhenUsed/>
    <w:rsid w:val="00BD77BB"/>
    <w:rPr>
      <w:color w:val="0563C1" w:themeColor="hyperlink"/>
      <w:u w:val="single"/>
    </w:rPr>
  </w:style>
  <w:style w:type="character" w:customStyle="1" w:styleId="fontstyle01">
    <w:name w:val="fontstyle01"/>
    <w:basedOn w:val="DefaultParagraphFont"/>
    <w:rsid w:val="003F3313"/>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uiPriority w:val="99"/>
    <w:semiHidden/>
    <w:unhideWhenUsed/>
    <w:rsid w:val="00C37E3D"/>
    <w:rPr>
      <w:sz w:val="16"/>
      <w:szCs w:val="16"/>
    </w:rPr>
  </w:style>
  <w:style w:type="paragraph" w:styleId="CommentText">
    <w:name w:val="annotation text"/>
    <w:basedOn w:val="Normal"/>
    <w:link w:val="CommentTextChar"/>
    <w:uiPriority w:val="99"/>
    <w:semiHidden/>
    <w:unhideWhenUsed/>
    <w:rsid w:val="00C37E3D"/>
    <w:pPr>
      <w:spacing w:line="240" w:lineRule="auto"/>
    </w:pPr>
    <w:rPr>
      <w:sz w:val="20"/>
      <w:szCs w:val="20"/>
    </w:rPr>
  </w:style>
  <w:style w:type="character" w:customStyle="1" w:styleId="CommentTextChar">
    <w:name w:val="Comment Text Char"/>
    <w:basedOn w:val="DefaultParagraphFont"/>
    <w:link w:val="CommentText"/>
    <w:uiPriority w:val="99"/>
    <w:semiHidden/>
    <w:rsid w:val="00C37E3D"/>
    <w:rPr>
      <w:sz w:val="20"/>
      <w:szCs w:val="20"/>
    </w:rPr>
  </w:style>
  <w:style w:type="paragraph" w:styleId="CommentSubject">
    <w:name w:val="annotation subject"/>
    <w:basedOn w:val="CommentText"/>
    <w:next w:val="CommentText"/>
    <w:link w:val="CommentSubjectChar"/>
    <w:uiPriority w:val="99"/>
    <w:semiHidden/>
    <w:unhideWhenUsed/>
    <w:rsid w:val="00C37E3D"/>
    <w:rPr>
      <w:b/>
      <w:bCs/>
    </w:rPr>
  </w:style>
  <w:style w:type="character" w:customStyle="1" w:styleId="CommentSubjectChar">
    <w:name w:val="Comment Subject Char"/>
    <w:basedOn w:val="CommentTextChar"/>
    <w:link w:val="CommentSubject"/>
    <w:uiPriority w:val="99"/>
    <w:semiHidden/>
    <w:rsid w:val="00C37E3D"/>
    <w:rPr>
      <w:b/>
      <w:bCs/>
      <w:sz w:val="20"/>
      <w:szCs w:val="20"/>
    </w:rPr>
  </w:style>
  <w:style w:type="paragraph" w:customStyle="1" w:styleId="TableParagraph">
    <w:name w:val="Table Paragraph"/>
    <w:basedOn w:val="Normal"/>
    <w:uiPriority w:val="1"/>
    <w:qFormat/>
    <w:rsid w:val="003D55F9"/>
    <w:pPr>
      <w:widowControl w:val="0"/>
      <w:autoSpaceDE w:val="0"/>
      <w:autoSpaceDN w:val="0"/>
      <w:spacing w:after="0" w:line="240" w:lineRule="auto"/>
      <w:jc w:val="center"/>
    </w:pPr>
    <w:rPr>
      <w:rFonts w:eastAsia="Times New Roman" w:cs="Times New Roman"/>
      <w:sz w:val="22"/>
      <w:lang w:val="vi"/>
    </w:rPr>
  </w:style>
  <w:style w:type="paragraph" w:customStyle="1" w:styleId="001">
    <w:name w:val="001"/>
    <w:basedOn w:val="1"/>
    <w:qFormat/>
    <w:rsid w:val="00B46B7D"/>
    <w:pPr>
      <w:tabs>
        <w:tab w:val="left" w:pos="709"/>
      </w:tabs>
    </w:pPr>
    <w:rPr>
      <w:sz w:val="28"/>
      <w:szCs w:val="28"/>
    </w:rPr>
  </w:style>
  <w:style w:type="paragraph" w:customStyle="1" w:styleId="003">
    <w:name w:val="003"/>
    <w:basedOn w:val="3"/>
    <w:qFormat/>
    <w:rsid w:val="00E4515D"/>
    <w:pPr>
      <w:tabs>
        <w:tab w:val="left" w:pos="709"/>
      </w:tabs>
    </w:pPr>
  </w:style>
  <w:style w:type="paragraph" w:customStyle="1" w:styleId="00B">
    <w:name w:val="00B"/>
    <w:basedOn w:val="Normal"/>
    <w:qFormat/>
    <w:rsid w:val="00E4515D"/>
    <w:pPr>
      <w:tabs>
        <w:tab w:val="left" w:pos="709"/>
      </w:tabs>
      <w:spacing w:after="0" w:line="360" w:lineRule="auto"/>
      <w:jc w:val="center"/>
    </w:pPr>
    <w:rPr>
      <w:rFonts w:eastAsia="Times New Roman" w:cs="Times New Roman"/>
      <w:b/>
      <w:i/>
      <w:szCs w:val="28"/>
      <w:lang w:val="de-DE"/>
    </w:rPr>
  </w:style>
  <w:style w:type="paragraph" w:customStyle="1" w:styleId="002">
    <w:name w:val="002"/>
    <w:basedOn w:val="2"/>
    <w:qFormat/>
    <w:rsid w:val="00AC6F72"/>
    <w:pPr>
      <w:tabs>
        <w:tab w:val="left" w:pos="709"/>
      </w:tabs>
    </w:pPr>
  </w:style>
  <w:style w:type="paragraph" w:customStyle="1" w:styleId="00D">
    <w:name w:val="00D"/>
    <w:basedOn w:val="00B"/>
    <w:qFormat/>
    <w:rsid w:val="00192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6561">
      <w:bodyDiv w:val="1"/>
      <w:marLeft w:val="0"/>
      <w:marRight w:val="0"/>
      <w:marTop w:val="0"/>
      <w:marBottom w:val="0"/>
      <w:divBdr>
        <w:top w:val="none" w:sz="0" w:space="0" w:color="auto"/>
        <w:left w:val="none" w:sz="0" w:space="0" w:color="auto"/>
        <w:bottom w:val="none" w:sz="0" w:space="0" w:color="auto"/>
        <w:right w:val="none" w:sz="0" w:space="0" w:color="auto"/>
      </w:divBdr>
      <w:divsChild>
        <w:div w:id="355429793">
          <w:marLeft w:val="0"/>
          <w:marRight w:val="0"/>
          <w:marTop w:val="0"/>
          <w:marBottom w:val="0"/>
          <w:divBdr>
            <w:top w:val="none" w:sz="0" w:space="0" w:color="auto"/>
            <w:left w:val="none" w:sz="0" w:space="0" w:color="auto"/>
            <w:bottom w:val="none" w:sz="0" w:space="0" w:color="auto"/>
            <w:right w:val="none" w:sz="0" w:space="0" w:color="auto"/>
          </w:divBdr>
        </w:div>
        <w:div w:id="1632250255">
          <w:marLeft w:val="0"/>
          <w:marRight w:val="0"/>
          <w:marTop w:val="0"/>
          <w:marBottom w:val="0"/>
          <w:divBdr>
            <w:top w:val="none" w:sz="0" w:space="0" w:color="auto"/>
            <w:left w:val="none" w:sz="0" w:space="0" w:color="auto"/>
            <w:bottom w:val="none" w:sz="0" w:space="0" w:color="auto"/>
            <w:right w:val="none" w:sz="0" w:space="0" w:color="auto"/>
          </w:divBdr>
        </w:div>
        <w:div w:id="1894921482">
          <w:marLeft w:val="0"/>
          <w:marRight w:val="0"/>
          <w:marTop w:val="0"/>
          <w:marBottom w:val="0"/>
          <w:divBdr>
            <w:top w:val="none" w:sz="0" w:space="0" w:color="auto"/>
            <w:left w:val="none" w:sz="0" w:space="0" w:color="auto"/>
            <w:bottom w:val="none" w:sz="0" w:space="0" w:color="auto"/>
            <w:right w:val="none" w:sz="0" w:space="0" w:color="auto"/>
          </w:divBdr>
        </w:div>
        <w:div w:id="1779064203">
          <w:marLeft w:val="0"/>
          <w:marRight w:val="0"/>
          <w:marTop w:val="0"/>
          <w:marBottom w:val="0"/>
          <w:divBdr>
            <w:top w:val="none" w:sz="0" w:space="0" w:color="auto"/>
            <w:left w:val="none" w:sz="0" w:space="0" w:color="auto"/>
            <w:bottom w:val="none" w:sz="0" w:space="0" w:color="auto"/>
            <w:right w:val="none" w:sz="0" w:space="0" w:color="auto"/>
          </w:divBdr>
        </w:div>
        <w:div w:id="1052924703">
          <w:marLeft w:val="0"/>
          <w:marRight w:val="0"/>
          <w:marTop w:val="0"/>
          <w:marBottom w:val="0"/>
          <w:divBdr>
            <w:top w:val="none" w:sz="0" w:space="0" w:color="auto"/>
            <w:left w:val="none" w:sz="0" w:space="0" w:color="auto"/>
            <w:bottom w:val="none" w:sz="0" w:space="0" w:color="auto"/>
            <w:right w:val="none" w:sz="0" w:space="0" w:color="auto"/>
          </w:divBdr>
        </w:div>
        <w:div w:id="1169059467">
          <w:marLeft w:val="0"/>
          <w:marRight w:val="0"/>
          <w:marTop w:val="0"/>
          <w:marBottom w:val="0"/>
          <w:divBdr>
            <w:top w:val="none" w:sz="0" w:space="0" w:color="auto"/>
            <w:left w:val="none" w:sz="0" w:space="0" w:color="auto"/>
            <w:bottom w:val="none" w:sz="0" w:space="0" w:color="auto"/>
            <w:right w:val="none" w:sz="0" w:space="0" w:color="auto"/>
          </w:divBdr>
        </w:div>
      </w:divsChild>
    </w:div>
    <w:div w:id="687870741">
      <w:bodyDiv w:val="1"/>
      <w:marLeft w:val="0"/>
      <w:marRight w:val="0"/>
      <w:marTop w:val="0"/>
      <w:marBottom w:val="0"/>
      <w:divBdr>
        <w:top w:val="none" w:sz="0" w:space="0" w:color="auto"/>
        <w:left w:val="none" w:sz="0" w:space="0" w:color="auto"/>
        <w:bottom w:val="none" w:sz="0" w:space="0" w:color="auto"/>
        <w:right w:val="none" w:sz="0" w:space="0" w:color="auto"/>
      </w:divBdr>
      <w:divsChild>
        <w:div w:id="2066492166">
          <w:marLeft w:val="1440"/>
          <w:marRight w:val="0"/>
          <w:marTop w:val="240"/>
          <w:marBottom w:val="0"/>
          <w:divBdr>
            <w:top w:val="none" w:sz="0" w:space="0" w:color="auto"/>
            <w:left w:val="none" w:sz="0" w:space="0" w:color="auto"/>
            <w:bottom w:val="none" w:sz="0" w:space="0" w:color="auto"/>
            <w:right w:val="none" w:sz="0" w:space="0" w:color="auto"/>
          </w:divBdr>
        </w:div>
      </w:divsChild>
    </w:div>
    <w:div w:id="1432511071">
      <w:bodyDiv w:val="1"/>
      <w:marLeft w:val="0"/>
      <w:marRight w:val="0"/>
      <w:marTop w:val="0"/>
      <w:marBottom w:val="0"/>
      <w:divBdr>
        <w:top w:val="none" w:sz="0" w:space="0" w:color="auto"/>
        <w:left w:val="none" w:sz="0" w:space="0" w:color="auto"/>
        <w:bottom w:val="none" w:sz="0" w:space="0" w:color="auto"/>
        <w:right w:val="none" w:sz="0" w:space="0" w:color="auto"/>
      </w:divBdr>
    </w:div>
    <w:div w:id="1619413180">
      <w:bodyDiv w:val="1"/>
      <w:marLeft w:val="0"/>
      <w:marRight w:val="0"/>
      <w:marTop w:val="0"/>
      <w:marBottom w:val="0"/>
      <w:divBdr>
        <w:top w:val="none" w:sz="0" w:space="0" w:color="auto"/>
        <w:left w:val="none" w:sz="0" w:space="0" w:color="auto"/>
        <w:bottom w:val="none" w:sz="0" w:space="0" w:color="auto"/>
        <w:right w:val="none" w:sz="0" w:space="0" w:color="auto"/>
      </w:divBdr>
    </w:div>
    <w:div w:id="207114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fontTable" Target="fontTable.xml"/><Relationship Id="rId21" Type="http://schemas.openxmlformats.org/officeDocument/2006/relationships/chart" Target="charts/chart6.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en.wikipedia.org/wiki/Positive_end-expiratory_pressure"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Oxygen" TargetMode="Externa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header" Target="header4.xml"/><Relationship Id="rId10" Type="http://schemas.openxmlformats.org/officeDocument/2006/relationships/hyperlink" Target="http://www.google.com.vn/url?sa=t&amp;rct=j&amp;q=ards&amp;source=web&amp;cd=1&amp;ved=0CCYQFjAA&amp;url=http%3A%2F%2Fen.wikipedia.org%2Fwiki%2FAcute_respiratory_distress_syndrome&amp;ei=fE2mTv7tNqKsiAel2ciIDg&amp;usg=AFQjCNE7Our7mymBRs_jJr3h17k73msVmw&amp;cad=rja" TargetMode="External"/><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11.xml.rels><?xml version="1.0" encoding="UTF-8" standalone="yes"?>
<Relationships xmlns="http://schemas.openxmlformats.org/package/2006/relationships"><Relationship Id="rId1" Type="http://schemas.openxmlformats.org/officeDocument/2006/relationships/oleObject" Target="file:///C:\Users\Admin\Desktop\LU&#7852;N%20V&#258;N%20T&#7888;T%20NGHI&#7878;P%202021\s&#7889;%20li&#7879;u%20bn%20nc%20ve%20bi&#7875;u%20&#273;&#7891;.xlsx" TargetMode="External"/></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13.xml.rels><?xml version="1.0" encoding="UTF-8" standalone="yes"?>
<Relationships xmlns="http://schemas.openxmlformats.org/package/2006/relationships"><Relationship Id="rId1" Type="http://schemas.openxmlformats.org/officeDocument/2006/relationships/oleObject" Target="file:///C:\Users\Admin\Desktop\LU&#7852;N%20V&#258;N%20T&#7888;T%20NGHI&#7878;P%202021\s&#7889;%20li&#7879;u%20bn%20nc%20ve%20bi&#7875;u%20&#273;&#7891;.xlsx" TargetMode="External"/></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6.xml.rels><?xml version="1.0" encoding="UTF-8" standalone="yes"?>
<Relationships xmlns="http://schemas.openxmlformats.org/package/2006/relationships"><Relationship Id="rId1" Type="http://schemas.openxmlformats.org/officeDocument/2006/relationships/oleObject" Target="file:///C:\Users\Admin\Desktop\LU&#7852;N%20V&#258;N%20T&#7888;T%20NGHI&#7878;P%202021\s&#7889;%20li&#7879;u%20bn%20nc%20ve%20bi&#7875;u%20&#273;&#789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dmin\Desktop\LU&#7852;N%20V&#258;N%20T&#7888;T%20NGHI&#7878;P%202021\s&#7889;%20li&#7879;u%20bn%20nc%20ve%20bi&#7875;u%20&#273;&#789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dmin\Desktop\LU&#7852;N%20V&#258;N%20T&#7888;T%20NGHI&#7878;P%202021\s&#7889;%20li&#7879;u%20bn%20nc%20ve%20bi&#7875;u%20&#273;&#7891;.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Desktop\LU&#7852;N%20V&#258;N%20T&#7888;T%20NGHI&#7878;P%202021\s&#7889;%20li&#7879;u%20bn%20nc%20ve%20bi&#7875;u%20&#273;&#7891;.xlsx" TargetMode="Externa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Desktop\LU&#7852;N%20V&#258;N%20T&#7888;T%20NGHI&#7878;P%202021\s&#7889;%20li&#7879;u%20bn%20nc%20ve%20bi&#7875;u%20&#273;&#78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elete val="1"/>
          </c:dLbls>
          <c:cat>
            <c:strRef>
              <c:f>Sheet1!$A$2:$A$5</c:f>
              <c:strCache>
                <c:ptCount val="4"/>
                <c:pt idx="0">
                  <c:v>&lt;40</c:v>
                </c:pt>
                <c:pt idx="1">
                  <c:v>40-49</c:v>
                </c:pt>
                <c:pt idx="2">
                  <c:v>50-59</c:v>
                </c:pt>
                <c:pt idx="3">
                  <c:v>≥60</c:v>
                </c:pt>
              </c:strCache>
            </c:strRef>
          </c:cat>
          <c:val>
            <c:numRef>
              <c:f>Sheet1!$B$2:$B$5</c:f>
              <c:numCache>
                <c:formatCode>General</c:formatCode>
                <c:ptCount val="4"/>
                <c:pt idx="0">
                  <c:v>26.4</c:v>
                </c:pt>
                <c:pt idx="1">
                  <c:v>17.3</c:v>
                </c:pt>
                <c:pt idx="2">
                  <c:v>20.100000000000001</c:v>
                </c:pt>
                <c:pt idx="3">
                  <c:v>36.299999999999997</c:v>
                </c:pt>
              </c:numCache>
            </c:numRef>
          </c:val>
          <c:extLst>
            <c:ext xmlns:c16="http://schemas.microsoft.com/office/drawing/2014/chart" uri="{C3380CC4-5D6E-409C-BE32-E72D297353CC}">
              <c16:uniqueId val="{00000004-58B7-43D4-A8BC-14CD80CFC154}"/>
            </c:ext>
          </c:extLst>
        </c:ser>
        <c:dLbls>
          <c:dLblPos val="outEnd"/>
          <c:showLegendKey val="0"/>
          <c:showVal val="1"/>
          <c:showCatName val="0"/>
          <c:showSerName val="0"/>
          <c:showPercent val="0"/>
          <c:showBubbleSize val="0"/>
        </c:dLbls>
        <c:gapWidth val="219"/>
        <c:overlap val="-27"/>
        <c:axId val="307634176"/>
        <c:axId val="307635712"/>
      </c:barChart>
      <c:catAx>
        <c:axId val="30763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07635712"/>
        <c:crosses val="autoZero"/>
        <c:auto val="1"/>
        <c:lblAlgn val="ctr"/>
        <c:lblOffset val="100"/>
        <c:noMultiLvlLbl val="0"/>
      </c:catAx>
      <c:valAx>
        <c:axId val="30763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076341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elete val="1"/>
          </c:dLbls>
          <c:cat>
            <c:strRef>
              <c:f>Sheet1!$A$2:$A$11</c:f>
              <c:strCache>
                <c:ptCount val="10"/>
                <c:pt idx="0">
                  <c:v>imipenem</c:v>
                </c:pt>
                <c:pt idx="1">
                  <c:v>meropenem</c:v>
                </c:pt>
                <c:pt idx="2">
                  <c:v>ceftazidim</c:v>
                </c:pt>
                <c:pt idx="3">
                  <c:v>cefepim</c:v>
                </c:pt>
                <c:pt idx="4">
                  <c:v>piperacillin/ tazobactam</c:v>
                </c:pt>
                <c:pt idx="5">
                  <c:v>ciprofloxacin</c:v>
                </c:pt>
                <c:pt idx="6">
                  <c:v>levofloxacin</c:v>
                </c:pt>
                <c:pt idx="7">
                  <c:v>tobramycin</c:v>
                </c:pt>
                <c:pt idx="8">
                  <c:v>gentamycin</c:v>
                </c:pt>
                <c:pt idx="9">
                  <c:v>amikacin</c:v>
                </c:pt>
              </c:strCache>
            </c:strRef>
          </c:cat>
          <c:val>
            <c:numRef>
              <c:f>Sheet1!$B$2:$B$11</c:f>
              <c:numCache>
                <c:formatCode>#,000</c:formatCode>
                <c:ptCount val="10"/>
                <c:pt idx="0">
                  <c:v>60.87</c:v>
                </c:pt>
                <c:pt idx="1">
                  <c:v>61.9</c:v>
                </c:pt>
                <c:pt idx="2">
                  <c:v>47.83</c:v>
                </c:pt>
                <c:pt idx="3">
                  <c:v>57.89</c:v>
                </c:pt>
                <c:pt idx="4">
                  <c:v>40.909999999999997</c:v>
                </c:pt>
                <c:pt idx="5">
                  <c:v>66.67</c:v>
                </c:pt>
                <c:pt idx="6">
                  <c:v>65.22</c:v>
                </c:pt>
                <c:pt idx="7">
                  <c:v>50</c:v>
                </c:pt>
                <c:pt idx="8">
                  <c:v>63.64</c:v>
                </c:pt>
                <c:pt idx="9">
                  <c:v>57.14</c:v>
                </c:pt>
              </c:numCache>
            </c:numRef>
          </c:val>
          <c:extLst>
            <c:ext xmlns:c16="http://schemas.microsoft.com/office/drawing/2014/chart" uri="{C3380CC4-5D6E-409C-BE32-E72D297353CC}">
              <c16:uniqueId val="{0000000A-055A-4E9F-AA5C-EBE88B8946DC}"/>
            </c:ext>
          </c:extLst>
        </c:ser>
        <c:dLbls>
          <c:dLblPos val="outEnd"/>
          <c:showLegendKey val="0"/>
          <c:showVal val="1"/>
          <c:showCatName val="0"/>
          <c:showSerName val="0"/>
          <c:showPercent val="0"/>
          <c:showBubbleSize val="0"/>
        </c:dLbls>
        <c:gapWidth val="219"/>
        <c:axId val="317744640"/>
        <c:axId val="317746176"/>
      </c:barChart>
      <c:catAx>
        <c:axId val="3177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7746176"/>
        <c:crosses val="autoZero"/>
        <c:auto val="1"/>
        <c:lblAlgn val="ctr"/>
        <c:lblOffset val="100"/>
        <c:noMultiLvlLbl val="0"/>
      </c:catAx>
      <c:valAx>
        <c:axId val="31774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4464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accent1">
            <a:lumMod val="20000"/>
            <a:lumOff val="80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elete val="1"/>
          </c:dLbls>
          <c:cat>
            <c:strRef>
              <c:f>Sheet1!$D$297:$D$301</c:f>
              <c:strCache>
                <c:ptCount val="5"/>
                <c:pt idx="0">
                  <c:v>0,125</c:v>
                </c:pt>
                <c:pt idx="1">
                  <c:v>0,25</c:v>
                </c:pt>
                <c:pt idx="2">
                  <c:v>0,19</c:v>
                </c:pt>
                <c:pt idx="3">
                  <c:v>0,38</c:v>
                </c:pt>
                <c:pt idx="4">
                  <c:v>0,5</c:v>
                </c:pt>
              </c:strCache>
            </c:strRef>
          </c:cat>
          <c:val>
            <c:numRef>
              <c:f>Sheet1!$E$297:$E$301</c:f>
              <c:numCache>
                <c:formatCode>#.#00%</c:formatCode>
                <c:ptCount val="5"/>
                <c:pt idx="0">
                  <c:v>0.4098360655737705</c:v>
                </c:pt>
                <c:pt idx="1">
                  <c:v>0.32786885245901637</c:v>
                </c:pt>
                <c:pt idx="2">
                  <c:v>0.19672131147540983</c:v>
                </c:pt>
                <c:pt idx="3">
                  <c:v>3.2786885245901641E-2</c:v>
                </c:pt>
                <c:pt idx="4">
                  <c:v>3.2786885245901641E-2</c:v>
                </c:pt>
              </c:numCache>
            </c:numRef>
          </c:val>
          <c:extLst>
            <c:ext xmlns:c16="http://schemas.microsoft.com/office/drawing/2014/chart" uri="{C3380CC4-5D6E-409C-BE32-E72D297353CC}">
              <c16:uniqueId val="{00000000-E21A-4713-9652-CD4CA7E71465}"/>
            </c:ext>
          </c:extLst>
        </c:ser>
        <c:dLbls>
          <c:showLegendKey val="0"/>
          <c:showVal val="1"/>
          <c:showCatName val="0"/>
          <c:showSerName val="0"/>
          <c:showPercent val="0"/>
          <c:showBubbleSize val="0"/>
        </c:dLbls>
        <c:gapWidth val="150"/>
        <c:shape val="box"/>
        <c:axId val="317951360"/>
        <c:axId val="317768832"/>
        <c:axId val="0"/>
      </c:bar3DChart>
      <c:catAx>
        <c:axId val="317951360"/>
        <c:scaling>
          <c:orientation val="minMax"/>
        </c:scaling>
        <c:delete val="1"/>
        <c:axPos val="b"/>
        <c:numFmt formatCode="General" sourceLinked="1"/>
        <c:majorTickMark val="none"/>
        <c:minorTickMark val="none"/>
        <c:tickLblPos val="nextTo"/>
        <c:crossAx val="317768832"/>
        <c:crosses val="autoZero"/>
        <c:auto val="1"/>
        <c:lblAlgn val="ctr"/>
        <c:lblOffset val="100"/>
        <c:noMultiLvlLbl val="0"/>
      </c:catAx>
      <c:valAx>
        <c:axId val="317768832"/>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en-US"/>
          </a:p>
        </c:txPr>
        <c:crossAx val="31795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elete val="1"/>
          </c:dLbls>
          <c:cat>
            <c:strRef>
              <c:f>Sheet1!$A$2:$A$12</c:f>
              <c:strCache>
                <c:ptCount val="11"/>
                <c:pt idx="0">
                  <c:v>ertapenem</c:v>
                </c:pt>
                <c:pt idx="1">
                  <c:v>imipenem</c:v>
                </c:pt>
                <c:pt idx="2">
                  <c:v>meropenem</c:v>
                </c:pt>
                <c:pt idx="3">
                  <c:v>ceftazidim</c:v>
                </c:pt>
                <c:pt idx="4">
                  <c:v>ceftriaxon</c:v>
                </c:pt>
                <c:pt idx="5">
                  <c:v>cefepim</c:v>
                </c:pt>
                <c:pt idx="6">
                  <c:v>piperacillin/ tazobactam</c:v>
                </c:pt>
                <c:pt idx="7">
                  <c:v>ciprofloxacin</c:v>
                </c:pt>
                <c:pt idx="8">
                  <c:v>levofloxacin</c:v>
                </c:pt>
                <c:pt idx="9">
                  <c:v>tobramycin</c:v>
                </c:pt>
                <c:pt idx="10">
                  <c:v>gentamycin</c:v>
                </c:pt>
              </c:strCache>
            </c:strRef>
          </c:cat>
          <c:val>
            <c:numRef>
              <c:f>Sheet1!$B$2:$B$12</c:f>
              <c:numCache>
                <c:formatCode>#,000</c:formatCode>
                <c:ptCount val="11"/>
                <c:pt idx="0">
                  <c:v>12</c:v>
                </c:pt>
                <c:pt idx="1">
                  <c:v>12</c:v>
                </c:pt>
                <c:pt idx="2">
                  <c:v>12</c:v>
                </c:pt>
                <c:pt idx="3">
                  <c:v>50</c:v>
                </c:pt>
                <c:pt idx="4">
                  <c:v>64</c:v>
                </c:pt>
                <c:pt idx="5">
                  <c:v>58.33</c:v>
                </c:pt>
                <c:pt idx="6">
                  <c:v>16</c:v>
                </c:pt>
                <c:pt idx="7">
                  <c:v>56</c:v>
                </c:pt>
                <c:pt idx="8">
                  <c:v>63.16</c:v>
                </c:pt>
                <c:pt idx="9">
                  <c:v>100</c:v>
                </c:pt>
                <c:pt idx="10">
                  <c:v>20</c:v>
                </c:pt>
              </c:numCache>
            </c:numRef>
          </c:val>
          <c:extLst>
            <c:ext xmlns:c16="http://schemas.microsoft.com/office/drawing/2014/chart" uri="{C3380CC4-5D6E-409C-BE32-E72D297353CC}">
              <c16:uniqueId val="{0000000B-1D91-44F0-BC8D-0DA98B6B0A32}"/>
            </c:ext>
          </c:extLst>
        </c:ser>
        <c:dLbls>
          <c:dLblPos val="outEnd"/>
          <c:showLegendKey val="0"/>
          <c:showVal val="1"/>
          <c:showCatName val="0"/>
          <c:showSerName val="0"/>
          <c:showPercent val="0"/>
          <c:showBubbleSize val="0"/>
        </c:dLbls>
        <c:gapWidth val="219"/>
        <c:overlap val="-27"/>
        <c:axId val="318027264"/>
        <c:axId val="318028800"/>
      </c:barChart>
      <c:catAx>
        <c:axId val="31802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028800"/>
        <c:crosses val="autoZero"/>
        <c:auto val="1"/>
        <c:lblAlgn val="ctr"/>
        <c:lblOffset val="100"/>
        <c:noMultiLvlLbl val="0"/>
      </c:catAx>
      <c:valAx>
        <c:axId val="31802880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0272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accent1">
            <a:lumMod val="20000"/>
            <a:lumOff val="80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elete val="1"/>
          </c:dLbls>
          <c:cat>
            <c:strRef>
              <c:f>Sheet1!$D$297:$D$301</c:f>
              <c:strCache>
                <c:ptCount val="5"/>
                <c:pt idx="0">
                  <c:v>0,125</c:v>
                </c:pt>
                <c:pt idx="1">
                  <c:v>0,25</c:v>
                </c:pt>
                <c:pt idx="2">
                  <c:v>0,19</c:v>
                </c:pt>
                <c:pt idx="3">
                  <c:v>0,38</c:v>
                </c:pt>
                <c:pt idx="4">
                  <c:v>0,5</c:v>
                </c:pt>
              </c:strCache>
            </c:strRef>
          </c:cat>
          <c:val>
            <c:numRef>
              <c:f>Sheet1!$E$297:$E$301</c:f>
              <c:numCache>
                <c:formatCode>#.#00%</c:formatCode>
                <c:ptCount val="5"/>
                <c:pt idx="0">
                  <c:v>0.4098360655737705</c:v>
                </c:pt>
                <c:pt idx="1">
                  <c:v>0.32786885245901637</c:v>
                </c:pt>
                <c:pt idx="2">
                  <c:v>0.19672131147540983</c:v>
                </c:pt>
                <c:pt idx="3">
                  <c:v>3.2786885245901641E-2</c:v>
                </c:pt>
                <c:pt idx="4">
                  <c:v>3.2786885245901641E-2</c:v>
                </c:pt>
              </c:numCache>
            </c:numRef>
          </c:val>
          <c:extLst>
            <c:ext xmlns:c16="http://schemas.microsoft.com/office/drawing/2014/chart" uri="{C3380CC4-5D6E-409C-BE32-E72D297353CC}">
              <c16:uniqueId val="{00000000-CAD7-4F10-BA6A-2A6FB95422E0}"/>
            </c:ext>
          </c:extLst>
        </c:ser>
        <c:dLbls>
          <c:showLegendKey val="0"/>
          <c:showVal val="1"/>
          <c:showCatName val="0"/>
          <c:showSerName val="0"/>
          <c:showPercent val="0"/>
          <c:showBubbleSize val="0"/>
        </c:dLbls>
        <c:gapWidth val="150"/>
        <c:shape val="box"/>
        <c:axId val="318053760"/>
        <c:axId val="318100608"/>
        <c:axId val="0"/>
      </c:bar3DChart>
      <c:catAx>
        <c:axId val="318053760"/>
        <c:scaling>
          <c:orientation val="minMax"/>
        </c:scaling>
        <c:delete val="1"/>
        <c:axPos val="b"/>
        <c:numFmt formatCode="General" sourceLinked="1"/>
        <c:majorTickMark val="none"/>
        <c:minorTickMark val="none"/>
        <c:tickLblPos val="nextTo"/>
        <c:crossAx val="318100608"/>
        <c:crosses val="autoZero"/>
        <c:auto val="1"/>
        <c:lblAlgn val="ctr"/>
        <c:lblOffset val="100"/>
        <c:noMultiLvlLbl val="0"/>
      </c:catAx>
      <c:valAx>
        <c:axId val="318100608"/>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en-US"/>
          </a:p>
        </c:txPr>
        <c:crossAx val="318053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elete val="1"/>
          </c:dLbls>
          <c:cat>
            <c:strRef>
              <c:f>Sheet1!$A$2:$A$14</c:f>
              <c:strCache>
                <c:ptCount val="13"/>
                <c:pt idx="0">
                  <c:v>ertapenem</c:v>
                </c:pt>
                <c:pt idx="1">
                  <c:v>imipenem</c:v>
                </c:pt>
                <c:pt idx="2">
                  <c:v>meropenem</c:v>
                </c:pt>
                <c:pt idx="3">
                  <c:v>ceftazidim</c:v>
                </c:pt>
                <c:pt idx="4">
                  <c:v>ceftriaxon</c:v>
                </c:pt>
                <c:pt idx="5">
                  <c:v>cefepim</c:v>
                </c:pt>
                <c:pt idx="6">
                  <c:v>piperacillin/ tazobactam</c:v>
                </c:pt>
                <c:pt idx="7">
                  <c:v>ciprofloxacin</c:v>
                </c:pt>
                <c:pt idx="8">
                  <c:v>levofloxacin</c:v>
                </c:pt>
                <c:pt idx="9">
                  <c:v>tobramycin</c:v>
                </c:pt>
                <c:pt idx="10">
                  <c:v>gentamycin</c:v>
                </c:pt>
                <c:pt idx="11">
                  <c:v>amikacin</c:v>
                </c:pt>
                <c:pt idx="12">
                  <c:v>fosfomycin</c:v>
                </c:pt>
              </c:strCache>
            </c:strRef>
          </c:cat>
          <c:val>
            <c:numRef>
              <c:f>Sheet1!$B$2:$B$14</c:f>
              <c:numCache>
                <c:formatCode>#,000</c:formatCode>
                <c:ptCount val="13"/>
                <c:pt idx="0">
                  <c:v>42.11</c:v>
                </c:pt>
                <c:pt idx="1">
                  <c:v>45.83</c:v>
                </c:pt>
                <c:pt idx="2">
                  <c:v>54.55</c:v>
                </c:pt>
                <c:pt idx="3">
                  <c:v>40.74</c:v>
                </c:pt>
                <c:pt idx="4">
                  <c:v>45.83</c:v>
                </c:pt>
                <c:pt idx="5">
                  <c:v>43.75</c:v>
                </c:pt>
                <c:pt idx="6">
                  <c:v>50</c:v>
                </c:pt>
                <c:pt idx="7">
                  <c:v>72.73</c:v>
                </c:pt>
                <c:pt idx="8">
                  <c:v>53.85</c:v>
                </c:pt>
                <c:pt idx="9">
                  <c:v>100</c:v>
                </c:pt>
                <c:pt idx="10">
                  <c:v>50</c:v>
                </c:pt>
                <c:pt idx="11">
                  <c:v>15</c:v>
                </c:pt>
                <c:pt idx="12">
                  <c:v>40</c:v>
                </c:pt>
              </c:numCache>
            </c:numRef>
          </c:val>
          <c:extLst>
            <c:ext xmlns:c16="http://schemas.microsoft.com/office/drawing/2014/chart" uri="{C3380CC4-5D6E-409C-BE32-E72D297353CC}">
              <c16:uniqueId val="{0000000D-6DD0-4DC2-B085-A2F5371E9707}"/>
            </c:ext>
          </c:extLst>
        </c:ser>
        <c:dLbls>
          <c:dLblPos val="outEnd"/>
          <c:showLegendKey val="0"/>
          <c:showVal val="1"/>
          <c:showCatName val="0"/>
          <c:showSerName val="0"/>
          <c:showPercent val="0"/>
          <c:showBubbleSize val="0"/>
        </c:dLbls>
        <c:gapWidth val="219"/>
        <c:axId val="318112896"/>
        <c:axId val="318114432"/>
      </c:barChart>
      <c:catAx>
        <c:axId val="31811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8114432"/>
        <c:crosses val="autoZero"/>
        <c:auto val="1"/>
        <c:lblAlgn val="ctr"/>
        <c:lblOffset val="100"/>
        <c:noMultiLvlLbl val="0"/>
      </c:catAx>
      <c:valAx>
        <c:axId val="31811443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1289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elete val="1"/>
          </c:dLbls>
          <c:cat>
            <c:strRef>
              <c:f>Sheet1!$A$2:$A$14</c:f>
              <c:strCache>
                <c:ptCount val="13"/>
                <c:pt idx="0">
                  <c:v>ertapenem</c:v>
                </c:pt>
                <c:pt idx="1">
                  <c:v>imipenem</c:v>
                </c:pt>
                <c:pt idx="2">
                  <c:v>meropenem</c:v>
                </c:pt>
                <c:pt idx="3">
                  <c:v>ceftazidim</c:v>
                </c:pt>
                <c:pt idx="4">
                  <c:v>ceftriaxon</c:v>
                </c:pt>
                <c:pt idx="5">
                  <c:v>cefepim</c:v>
                </c:pt>
                <c:pt idx="6">
                  <c:v>piperacillin/ tazobactam</c:v>
                </c:pt>
                <c:pt idx="7">
                  <c:v>ciprofloxacin</c:v>
                </c:pt>
                <c:pt idx="8">
                  <c:v>levofloxacin</c:v>
                </c:pt>
                <c:pt idx="9">
                  <c:v>tobramycin</c:v>
                </c:pt>
                <c:pt idx="10">
                  <c:v>gentamycin</c:v>
                </c:pt>
                <c:pt idx="11">
                  <c:v>amikacin</c:v>
                </c:pt>
                <c:pt idx="12">
                  <c:v>fosfomycin</c:v>
                </c:pt>
              </c:strCache>
            </c:strRef>
          </c:cat>
          <c:val>
            <c:numRef>
              <c:f>Sheet1!$B$2:$B$14</c:f>
              <c:numCache>
                <c:formatCode>#,000</c:formatCode>
                <c:ptCount val="13"/>
                <c:pt idx="0">
                  <c:v>42.11</c:v>
                </c:pt>
                <c:pt idx="1">
                  <c:v>45.83</c:v>
                </c:pt>
                <c:pt idx="2">
                  <c:v>54.55</c:v>
                </c:pt>
                <c:pt idx="3">
                  <c:v>40.74</c:v>
                </c:pt>
                <c:pt idx="4">
                  <c:v>45.83</c:v>
                </c:pt>
                <c:pt idx="5">
                  <c:v>43.75</c:v>
                </c:pt>
                <c:pt idx="6">
                  <c:v>50</c:v>
                </c:pt>
                <c:pt idx="7">
                  <c:v>72.73</c:v>
                </c:pt>
                <c:pt idx="8">
                  <c:v>53.85</c:v>
                </c:pt>
                <c:pt idx="9">
                  <c:v>100</c:v>
                </c:pt>
                <c:pt idx="10">
                  <c:v>50</c:v>
                </c:pt>
                <c:pt idx="11">
                  <c:v>15</c:v>
                </c:pt>
                <c:pt idx="12">
                  <c:v>40</c:v>
                </c:pt>
              </c:numCache>
            </c:numRef>
          </c:val>
          <c:extLst>
            <c:ext xmlns:c16="http://schemas.microsoft.com/office/drawing/2014/chart" uri="{C3380CC4-5D6E-409C-BE32-E72D297353CC}">
              <c16:uniqueId val="{00000000-63FB-46F8-9FAB-168CBBF84D9E}"/>
            </c:ext>
          </c:extLst>
        </c:ser>
        <c:dLbls>
          <c:dLblPos val="outEnd"/>
          <c:showLegendKey val="0"/>
          <c:showVal val="1"/>
          <c:showCatName val="0"/>
          <c:showSerName val="0"/>
          <c:showPercent val="0"/>
          <c:showBubbleSize val="0"/>
        </c:dLbls>
        <c:gapWidth val="219"/>
        <c:axId val="318123008"/>
        <c:axId val="318198528"/>
      </c:barChart>
      <c:catAx>
        <c:axId val="31812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8198528"/>
        <c:crosses val="autoZero"/>
        <c:auto val="1"/>
        <c:lblAlgn val="ctr"/>
        <c:lblOffset val="100"/>
        <c:noMultiLvlLbl val="0"/>
      </c:catAx>
      <c:valAx>
        <c:axId val="31819852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2300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accent1">
            <a:lumMod val="20000"/>
            <a:lumOff val="80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elete val="1"/>
          </c:dLbls>
          <c:cat>
            <c:strRef>
              <c:f>Sheet1!$D$297:$D$301</c:f>
              <c:strCache>
                <c:ptCount val="5"/>
                <c:pt idx="0">
                  <c:v>0,125</c:v>
                </c:pt>
                <c:pt idx="1">
                  <c:v>0,25</c:v>
                </c:pt>
                <c:pt idx="2">
                  <c:v>0,19</c:v>
                </c:pt>
                <c:pt idx="3">
                  <c:v>0,38</c:v>
                </c:pt>
                <c:pt idx="4">
                  <c:v>0,5</c:v>
                </c:pt>
              </c:strCache>
            </c:strRef>
          </c:cat>
          <c:val>
            <c:numRef>
              <c:f>Sheet1!$E$297:$E$301</c:f>
              <c:numCache>
                <c:formatCode>#.#00%</c:formatCode>
                <c:ptCount val="5"/>
                <c:pt idx="0">
                  <c:v>0.4098360655737705</c:v>
                </c:pt>
                <c:pt idx="1">
                  <c:v>0.32786885245901637</c:v>
                </c:pt>
                <c:pt idx="2">
                  <c:v>0.19672131147540983</c:v>
                </c:pt>
                <c:pt idx="3">
                  <c:v>3.2786885245901641E-2</c:v>
                </c:pt>
                <c:pt idx="4">
                  <c:v>3.2786885245901641E-2</c:v>
                </c:pt>
              </c:numCache>
            </c:numRef>
          </c:val>
          <c:extLst>
            <c:ext xmlns:c16="http://schemas.microsoft.com/office/drawing/2014/chart" uri="{C3380CC4-5D6E-409C-BE32-E72D297353CC}">
              <c16:uniqueId val="{00000000-E0A7-4BAF-91E1-A54DC8B97637}"/>
            </c:ext>
          </c:extLst>
        </c:ser>
        <c:dLbls>
          <c:showLegendKey val="0"/>
          <c:showVal val="1"/>
          <c:showCatName val="0"/>
          <c:showSerName val="0"/>
          <c:showPercent val="0"/>
          <c:showBubbleSize val="0"/>
        </c:dLbls>
        <c:gapWidth val="150"/>
        <c:shape val="box"/>
        <c:axId val="318223488"/>
        <c:axId val="318225024"/>
        <c:axId val="0"/>
      </c:bar3DChart>
      <c:catAx>
        <c:axId val="318223488"/>
        <c:scaling>
          <c:orientation val="minMax"/>
        </c:scaling>
        <c:delete val="1"/>
        <c:axPos val="b"/>
        <c:numFmt formatCode="General" sourceLinked="1"/>
        <c:majorTickMark val="none"/>
        <c:minorTickMark val="none"/>
        <c:tickLblPos val="nextTo"/>
        <c:crossAx val="318225024"/>
        <c:crosses val="autoZero"/>
        <c:auto val="1"/>
        <c:lblAlgn val="ctr"/>
        <c:lblOffset val="100"/>
        <c:noMultiLvlLbl val="0"/>
      </c:catAx>
      <c:valAx>
        <c:axId val="318225024"/>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en-US"/>
          </a:p>
        </c:txPr>
        <c:crossAx val="31822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9FA-42A8-8395-72240F7F684F}"/>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9FA-42A8-8395-72240F7F684F}"/>
              </c:ext>
            </c:extLst>
          </c:dPt>
          <c:dLbls>
            <c:delete val="1"/>
          </c:dLbls>
          <c:cat>
            <c:strRef>
              <c:f>Sheet1!$D$207:$D$208</c:f>
              <c:strCache>
                <c:ptCount val="2"/>
                <c:pt idx="0">
                  <c:v>Lựa chọn ban đầu phù hợp KSD</c:v>
                </c:pt>
                <c:pt idx="1">
                  <c:v>Lựa chọn không phù hợp KSD</c:v>
                </c:pt>
              </c:strCache>
            </c:strRef>
          </c:cat>
          <c:val>
            <c:numRef>
              <c:f>Sheet1!$E$207:$E$208</c:f>
              <c:numCache>
                <c:formatCode>General</c:formatCode>
                <c:ptCount val="2"/>
                <c:pt idx="0">
                  <c:v>38</c:v>
                </c:pt>
                <c:pt idx="1">
                  <c:v>120</c:v>
                </c:pt>
              </c:numCache>
            </c:numRef>
          </c:val>
          <c:extLst>
            <c:ext xmlns:c16="http://schemas.microsoft.com/office/drawing/2014/chart" uri="{C3380CC4-5D6E-409C-BE32-E72D297353CC}">
              <c16:uniqueId val="{00000004-89FA-42A8-8395-72240F7F684F}"/>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B20F-49CF-A9E1-21027C97CE6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B20F-49CF-A9E1-21027C97CE6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B20F-49CF-A9E1-21027C97CE6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B20F-49CF-A9E1-21027C97CE61}"/>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B20F-49CF-A9E1-21027C97CE61}"/>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B20F-49CF-A9E1-21027C97CE61}"/>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B20F-49CF-A9E1-21027C97CE61}"/>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B20F-49CF-A9E1-21027C97CE61}"/>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B20F-49CF-A9E1-21027C97CE61}"/>
              </c:ext>
            </c:extLst>
          </c:dPt>
          <c:dLbls>
            <c:delete val="1"/>
          </c:dLbls>
          <c:cat>
            <c:strRef>
              <c:f>Sheet1!$G$217:$G$225</c:f>
              <c:strCache>
                <c:ptCount val="9"/>
                <c:pt idx="0">
                  <c:v>Piperacillin/tazobactam</c:v>
                </c:pt>
                <c:pt idx="1">
                  <c:v>Levofloxacin</c:v>
                </c:pt>
                <c:pt idx="2">
                  <c:v>Amikacin</c:v>
                </c:pt>
                <c:pt idx="3">
                  <c:v>Ceftazidime</c:v>
                </c:pt>
                <c:pt idx="4">
                  <c:v>Imipenem/cilastatin</c:v>
                </c:pt>
                <c:pt idx="5">
                  <c:v>Fosfomycin</c:v>
                </c:pt>
                <c:pt idx="6">
                  <c:v>Meropenem</c:v>
                </c:pt>
                <c:pt idx="7">
                  <c:v>Colistin</c:v>
                </c:pt>
                <c:pt idx="8">
                  <c:v>Linezolid</c:v>
                </c:pt>
              </c:strCache>
            </c:strRef>
          </c:cat>
          <c:val>
            <c:numRef>
              <c:f>Sheet1!$H$217:$H$225</c:f>
              <c:numCache>
                <c:formatCode>#.#00%</c:formatCode>
                <c:ptCount val="9"/>
                <c:pt idx="0">
                  <c:v>0.2982456140350877</c:v>
                </c:pt>
                <c:pt idx="1">
                  <c:v>0.17543859649122806</c:v>
                </c:pt>
                <c:pt idx="2">
                  <c:v>0.14035087719298245</c:v>
                </c:pt>
                <c:pt idx="3">
                  <c:v>8.771929824561403E-2</c:v>
                </c:pt>
                <c:pt idx="4">
                  <c:v>8.771929824561403E-2</c:v>
                </c:pt>
                <c:pt idx="5">
                  <c:v>7.0175438596491224E-2</c:v>
                </c:pt>
                <c:pt idx="6">
                  <c:v>7.0175438596491224E-2</c:v>
                </c:pt>
                <c:pt idx="7">
                  <c:v>3.5087719298245612E-2</c:v>
                </c:pt>
                <c:pt idx="8">
                  <c:v>3.5087719298245612E-2</c:v>
                </c:pt>
              </c:numCache>
            </c:numRef>
          </c:val>
          <c:extLst>
            <c:ext xmlns:c16="http://schemas.microsoft.com/office/drawing/2014/chart" uri="{C3380CC4-5D6E-409C-BE32-E72D297353CC}">
              <c16:uniqueId val="{00000012-B20F-49CF-A9E1-21027C97CE61}"/>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manualLayout>
          <c:layoutTarget val="inner"/>
          <c:xMode val="edge"/>
          <c:yMode val="edge"/>
          <c:x val="0.10185185185185186"/>
          <c:y val="6.3352080989877185E-2"/>
          <c:w val="0.66172827972774595"/>
          <c:h val="0.72564853811879027"/>
        </c:manualLayout>
      </c:layout>
      <c:pie3DChart>
        <c:varyColors val="1"/>
        <c:ser>
          <c:idx val="0"/>
          <c:order val="0"/>
          <c:tx>
            <c:strRef>
              <c:f>Sheet1!$B$1</c:f>
              <c:strCache>
                <c:ptCount val="1"/>
                <c:pt idx="0">
                  <c:v>Sales</c:v>
                </c:pt>
              </c:strCache>
            </c:strRef>
          </c:tx>
          <c:dPt>
            <c:idx val="0"/>
            <c:bubble3D val="0"/>
            <c:spPr>
              <a:solidFill>
                <a:srgbClr val="0070C0"/>
              </a:solidFill>
            </c:spPr>
            <c:extLst>
              <c:ext xmlns:c16="http://schemas.microsoft.com/office/drawing/2014/chart" uri="{C3380CC4-5D6E-409C-BE32-E72D297353CC}">
                <c16:uniqueId val="{00000001-89C7-4101-A8E4-5CFB71D904CB}"/>
              </c:ext>
            </c:extLst>
          </c:dPt>
          <c:dPt>
            <c:idx val="1"/>
            <c:bubble3D val="0"/>
            <c:spPr>
              <a:solidFill>
                <a:srgbClr val="C00000"/>
              </a:solidFill>
            </c:spPr>
            <c:extLst>
              <c:ext xmlns:c16="http://schemas.microsoft.com/office/drawing/2014/chart" uri="{C3380CC4-5D6E-409C-BE32-E72D297353CC}">
                <c16:uniqueId val="{00000003-89C7-4101-A8E4-5CFB71D904CB}"/>
              </c:ext>
            </c:extLst>
          </c:dPt>
          <c:cat>
            <c:strRef>
              <c:f>Sheet1!$A$2:$A$3</c:f>
              <c:strCache>
                <c:ptCount val="2"/>
                <c:pt idx="0">
                  <c:v>Nam</c:v>
                </c:pt>
                <c:pt idx="1">
                  <c:v>Nữ</c:v>
                </c:pt>
              </c:strCache>
            </c:strRef>
          </c:cat>
          <c:val>
            <c:numRef>
              <c:f>Sheet1!$B$2:$B$3</c:f>
              <c:numCache>
                <c:formatCode>General</c:formatCode>
                <c:ptCount val="2"/>
                <c:pt idx="0">
                  <c:v>61.7</c:v>
                </c:pt>
                <c:pt idx="1">
                  <c:v>38.300000000000004</c:v>
                </c:pt>
              </c:numCache>
            </c:numRef>
          </c:val>
          <c:extLst>
            <c:ext xmlns:c16="http://schemas.microsoft.com/office/drawing/2014/chart" uri="{C3380CC4-5D6E-409C-BE32-E72D297353CC}">
              <c16:uniqueId val="{00000004-89C7-4101-A8E4-5CFB71D904CB}"/>
            </c:ext>
          </c:extLst>
        </c:ser>
        <c:dLbls>
          <c:showLegendKey val="0"/>
          <c:showVal val="0"/>
          <c:showCatName val="0"/>
          <c:showSerName val="0"/>
          <c:showPercent val="0"/>
          <c:showBubbleSize val="0"/>
          <c:showLeaderLines val="1"/>
        </c:dLbls>
      </c:pie3DChart>
    </c:plotArea>
    <c:legend>
      <c:legendPos val="r"/>
      <c:overlay val="0"/>
      <c:txPr>
        <a:bodyPr/>
        <a:lstStyle/>
        <a:p>
          <a:pPr>
            <a:defRPr sz="1400">
              <a:latin typeface="Times New Roman" pitchFamily="18" charset="0"/>
              <a:cs typeface="Times New Roman" pitchFamily="18" charset="0"/>
            </a:defRPr>
          </a:pPr>
          <a:endParaRPr lang="en-US"/>
        </a:p>
      </c:txPr>
    </c:legend>
    <c:plotVisOnly val="1"/>
    <c:dispBlanksAs val="zero"/>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elete val="1"/>
          </c:dLbls>
          <c:cat>
            <c:strRef>
              <c:f>Sheet1!$A$2:$A$4</c:f>
              <c:strCache>
                <c:ptCount val="3"/>
                <c:pt idx="0">
                  <c:v>Nhẹ cân</c:v>
                </c:pt>
                <c:pt idx="1">
                  <c:v>Bình thường</c:v>
                </c:pt>
                <c:pt idx="2">
                  <c:v>Thừa cân, béo phì</c:v>
                </c:pt>
              </c:strCache>
            </c:strRef>
          </c:cat>
          <c:val>
            <c:numRef>
              <c:f>Sheet1!$B$2:$B$4</c:f>
              <c:numCache>
                <c:formatCode>General</c:formatCode>
                <c:ptCount val="3"/>
                <c:pt idx="0">
                  <c:v>16.8</c:v>
                </c:pt>
                <c:pt idx="1">
                  <c:v>67.3</c:v>
                </c:pt>
                <c:pt idx="2">
                  <c:v>15.9</c:v>
                </c:pt>
              </c:numCache>
            </c:numRef>
          </c:val>
          <c:extLst>
            <c:ext xmlns:c16="http://schemas.microsoft.com/office/drawing/2014/chart" uri="{C3380CC4-5D6E-409C-BE32-E72D297353CC}">
              <c16:uniqueId val="{00000003-DD72-435E-80D7-3117815ACE59}"/>
            </c:ext>
          </c:extLst>
        </c:ser>
        <c:dLbls>
          <c:dLblPos val="outEnd"/>
          <c:showLegendKey val="0"/>
          <c:showVal val="1"/>
          <c:showCatName val="0"/>
          <c:showSerName val="0"/>
          <c:showPercent val="0"/>
          <c:showBubbleSize val="0"/>
        </c:dLbls>
        <c:gapWidth val="219"/>
        <c:overlap val="-27"/>
        <c:axId val="307521408"/>
        <c:axId val="307522944"/>
      </c:barChart>
      <c:catAx>
        <c:axId val="30752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07522944"/>
        <c:crosses val="autoZero"/>
        <c:auto val="1"/>
        <c:lblAlgn val="ctr"/>
        <c:lblOffset val="100"/>
        <c:noMultiLvlLbl val="0"/>
      </c:catAx>
      <c:valAx>
        <c:axId val="30752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07521408"/>
        <c:crosses val="autoZero"/>
        <c:crossBetween val="between"/>
      </c:valAx>
      <c:spPr>
        <a:noFill/>
        <a:ln w="25400">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elete val="1"/>
          </c:dLbls>
          <c:cat>
            <c:strRef>
              <c:f>Sheet1!$A$2:$A$10</c:f>
              <c:strCache>
                <c:ptCount val="9"/>
                <c:pt idx="0">
                  <c:v>Các rối loạn tâm thần</c:v>
                </c:pt>
                <c:pt idx="1">
                  <c:v>Tai biến mạch máu não</c:v>
                </c:pt>
                <c:pt idx="2">
                  <c:v>Suy thận</c:v>
                </c:pt>
                <c:pt idx="3">
                  <c:v>Bệnh lý thần kinh </c:v>
                </c:pt>
                <c:pt idx="4">
                  <c:v>Suy tim</c:v>
                </c:pt>
                <c:pt idx="5">
                  <c:v>Viêm/xơ gan</c:v>
                </c:pt>
                <c:pt idx="6">
                  <c:v>Bệnh nội khoa khác</c:v>
                </c:pt>
                <c:pt idx="7">
                  <c:v>Đái tháo đường</c:v>
                </c:pt>
                <c:pt idx="8">
                  <c:v>Tăng huyết áp</c:v>
                </c:pt>
              </c:strCache>
            </c:strRef>
          </c:cat>
          <c:val>
            <c:numRef>
              <c:f>Sheet1!$B$2:$B$10</c:f>
              <c:numCache>
                <c:formatCode>General</c:formatCode>
                <c:ptCount val="9"/>
                <c:pt idx="0">
                  <c:v>7</c:v>
                </c:pt>
                <c:pt idx="1">
                  <c:v>9</c:v>
                </c:pt>
                <c:pt idx="2">
                  <c:v>11</c:v>
                </c:pt>
                <c:pt idx="3">
                  <c:v>11</c:v>
                </c:pt>
                <c:pt idx="4">
                  <c:v>14</c:v>
                </c:pt>
                <c:pt idx="5">
                  <c:v>21</c:v>
                </c:pt>
                <c:pt idx="6">
                  <c:v>29</c:v>
                </c:pt>
                <c:pt idx="7">
                  <c:v>36</c:v>
                </c:pt>
                <c:pt idx="8">
                  <c:v>46</c:v>
                </c:pt>
              </c:numCache>
            </c:numRef>
          </c:val>
          <c:extLst>
            <c:ext xmlns:c16="http://schemas.microsoft.com/office/drawing/2014/chart" uri="{C3380CC4-5D6E-409C-BE32-E72D297353CC}">
              <c16:uniqueId val="{00000009-00CB-40BD-8555-18DB4BD53188}"/>
            </c:ext>
          </c:extLst>
        </c:ser>
        <c:dLbls>
          <c:dLblPos val="outEnd"/>
          <c:showLegendKey val="0"/>
          <c:showVal val="1"/>
          <c:showCatName val="0"/>
          <c:showSerName val="0"/>
          <c:showPercent val="0"/>
          <c:showBubbleSize val="0"/>
        </c:dLbls>
        <c:gapWidth val="182"/>
        <c:axId val="307744768"/>
        <c:axId val="307746688"/>
      </c:barChart>
      <c:catAx>
        <c:axId val="30774476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Bệnh</a:t>
                </a:r>
                <a:r>
                  <a:rPr lang="en-US" baseline="0"/>
                  <a:t> lý mạn tính</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07746688"/>
        <c:crosses val="autoZero"/>
        <c:auto val="1"/>
        <c:lblAlgn val="ctr"/>
        <c:lblOffset val="100"/>
        <c:noMultiLvlLbl val="0"/>
      </c:catAx>
      <c:valAx>
        <c:axId val="307746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số</a:t>
                </a:r>
                <a:r>
                  <a:rPr lang="en-US" baseline="0"/>
                  <a:t> bệnh nhân</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077447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elete val="1"/>
          </c:dLbls>
          <c:cat>
            <c:strRef>
              <c:f>Sheet1!$A$2:$A$8</c:f>
              <c:strCache>
                <c:ptCount val="7"/>
                <c:pt idx="0">
                  <c:v>Bệnh phổi tắc nghẽn mạn tính</c:v>
                </c:pt>
                <c:pt idx="1">
                  <c:v>Chấn thương sọ não</c:v>
                </c:pt>
                <c:pt idx="2">
                  <c:v>Tai biến mạch não</c:v>
                </c:pt>
                <c:pt idx="3">
                  <c:v>ARDS</c:v>
                </c:pt>
                <c:pt idx="4">
                  <c:v>Ngộ độc </c:v>
                </c:pt>
                <c:pt idx="5">
                  <c:v>Tim mạch</c:v>
                </c:pt>
                <c:pt idx="6">
                  <c:v>Bệnh nhân shock nhiễm khuẩn</c:v>
                </c:pt>
              </c:strCache>
            </c:strRef>
          </c:cat>
          <c:val>
            <c:numRef>
              <c:f>Sheet1!$B$2:$B$8</c:f>
              <c:numCache>
                <c:formatCode>General</c:formatCode>
                <c:ptCount val="7"/>
                <c:pt idx="0">
                  <c:v>20</c:v>
                </c:pt>
                <c:pt idx="1">
                  <c:v>28</c:v>
                </c:pt>
                <c:pt idx="2">
                  <c:v>31</c:v>
                </c:pt>
                <c:pt idx="3">
                  <c:v>40</c:v>
                </c:pt>
                <c:pt idx="4">
                  <c:v>69</c:v>
                </c:pt>
                <c:pt idx="5">
                  <c:v>77</c:v>
                </c:pt>
                <c:pt idx="6">
                  <c:v>99</c:v>
                </c:pt>
              </c:numCache>
            </c:numRef>
          </c:val>
          <c:extLst>
            <c:ext xmlns:c16="http://schemas.microsoft.com/office/drawing/2014/chart" uri="{C3380CC4-5D6E-409C-BE32-E72D297353CC}">
              <c16:uniqueId val="{00000007-741A-488F-912E-13242ACAB123}"/>
            </c:ext>
          </c:extLst>
        </c:ser>
        <c:dLbls>
          <c:dLblPos val="outEnd"/>
          <c:showLegendKey val="0"/>
          <c:showVal val="1"/>
          <c:showCatName val="0"/>
          <c:showSerName val="0"/>
          <c:showPercent val="0"/>
          <c:showBubbleSize val="0"/>
        </c:dLbls>
        <c:gapWidth val="182"/>
        <c:axId val="307530368"/>
        <c:axId val="307581312"/>
      </c:barChart>
      <c:catAx>
        <c:axId val="307530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07581312"/>
        <c:crosses val="autoZero"/>
        <c:auto val="1"/>
        <c:lblAlgn val="ctr"/>
        <c:lblOffset val="100"/>
        <c:noMultiLvlLbl val="0"/>
      </c:catAx>
      <c:valAx>
        <c:axId val="30758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số</a:t>
                </a:r>
                <a:r>
                  <a:rPr lang="en-US" baseline="0"/>
                  <a:t> bệnh nhân</a:t>
                </a:r>
                <a:endParaRPr lang="en-US"/>
              </a:p>
            </c:rich>
          </c:tx>
          <c:layout>
            <c:manualLayout>
              <c:xMode val="edge"/>
              <c:yMode val="edge"/>
              <c:x val="0.62342592592592594"/>
              <c:y val="0.93333333333333335"/>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075303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elete val="1"/>
          </c:dLbls>
          <c:cat>
            <c:strRef>
              <c:f>Sheet1!$A$2:$A$12</c:f>
              <c:strCache>
                <c:ptCount val="11"/>
                <c:pt idx="0">
                  <c:v>imipenem</c:v>
                </c:pt>
                <c:pt idx="1">
                  <c:v>meropenem</c:v>
                </c:pt>
                <c:pt idx="2">
                  <c:v>ceftazidim</c:v>
                </c:pt>
                <c:pt idx="3">
                  <c:v>ceftriaxon</c:v>
                </c:pt>
                <c:pt idx="4">
                  <c:v>cefepim</c:v>
                </c:pt>
                <c:pt idx="5">
                  <c:v>piperacillin/ tazobactam</c:v>
                </c:pt>
                <c:pt idx="6">
                  <c:v>ciprofloxacin</c:v>
                </c:pt>
                <c:pt idx="7">
                  <c:v>levofloxacin</c:v>
                </c:pt>
                <c:pt idx="8">
                  <c:v>tobramycin</c:v>
                </c:pt>
                <c:pt idx="9">
                  <c:v>gentamycin</c:v>
                </c:pt>
                <c:pt idx="10">
                  <c:v>amikacin</c:v>
                </c:pt>
              </c:strCache>
            </c:strRef>
          </c:cat>
          <c:val>
            <c:numRef>
              <c:f>Sheet1!$B$2:$B$12</c:f>
              <c:numCache>
                <c:formatCode>#.000</c:formatCode>
                <c:ptCount val="11"/>
                <c:pt idx="0">
                  <c:v>94.74</c:v>
                </c:pt>
                <c:pt idx="1">
                  <c:v>94.59</c:v>
                </c:pt>
                <c:pt idx="2">
                  <c:v>94.12</c:v>
                </c:pt>
                <c:pt idx="3">
                  <c:v>100</c:v>
                </c:pt>
                <c:pt idx="4">
                  <c:v>100</c:v>
                </c:pt>
                <c:pt idx="5">
                  <c:v>94.59</c:v>
                </c:pt>
                <c:pt idx="6">
                  <c:v>92.11</c:v>
                </c:pt>
                <c:pt idx="7">
                  <c:v>94.74</c:v>
                </c:pt>
                <c:pt idx="8">
                  <c:v>40</c:v>
                </c:pt>
                <c:pt idx="9">
                  <c:v>94.59</c:v>
                </c:pt>
                <c:pt idx="10">
                  <c:v>92.11</c:v>
                </c:pt>
              </c:numCache>
            </c:numRef>
          </c:val>
          <c:extLst>
            <c:ext xmlns:c16="http://schemas.microsoft.com/office/drawing/2014/chart" uri="{C3380CC4-5D6E-409C-BE32-E72D297353CC}">
              <c16:uniqueId val="{00000003-3816-436C-A03C-58C1623D06FF}"/>
            </c:ext>
          </c:extLst>
        </c:ser>
        <c:dLbls>
          <c:dLblPos val="outEnd"/>
          <c:showLegendKey val="0"/>
          <c:showVal val="1"/>
          <c:showCatName val="0"/>
          <c:showSerName val="0"/>
          <c:showPercent val="0"/>
          <c:showBubbleSize val="0"/>
        </c:dLbls>
        <c:gapWidth val="219"/>
        <c:overlap val="-27"/>
        <c:axId val="308020352"/>
        <c:axId val="308021888"/>
      </c:barChart>
      <c:catAx>
        <c:axId val="30802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021888"/>
        <c:crosses val="autoZero"/>
        <c:auto val="1"/>
        <c:lblAlgn val="ctr"/>
        <c:lblOffset val="100"/>
        <c:noMultiLvlLbl val="0"/>
      </c:catAx>
      <c:valAx>
        <c:axId val="30802188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0203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accent1">
            <a:lumMod val="20000"/>
            <a:lumOff val="80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elete val="1"/>
          </c:dLbls>
          <c:cat>
            <c:strRef>
              <c:f>Sheet1!$D$297:$D$301</c:f>
              <c:strCache>
                <c:ptCount val="5"/>
                <c:pt idx="0">
                  <c:v>0,125</c:v>
                </c:pt>
                <c:pt idx="1">
                  <c:v>0,25</c:v>
                </c:pt>
                <c:pt idx="2">
                  <c:v>0,19</c:v>
                </c:pt>
                <c:pt idx="3">
                  <c:v>0,38</c:v>
                </c:pt>
                <c:pt idx="4">
                  <c:v>0,5</c:v>
                </c:pt>
              </c:strCache>
            </c:strRef>
          </c:cat>
          <c:val>
            <c:numRef>
              <c:f>Sheet1!$E$297:$E$301</c:f>
              <c:numCache>
                <c:formatCode>#.#00%</c:formatCode>
                <c:ptCount val="5"/>
                <c:pt idx="0">
                  <c:v>0.4098360655737705</c:v>
                </c:pt>
                <c:pt idx="1">
                  <c:v>0.32786885245901637</c:v>
                </c:pt>
                <c:pt idx="2">
                  <c:v>0.19672131147540983</c:v>
                </c:pt>
                <c:pt idx="3">
                  <c:v>3.2786885245901641E-2</c:v>
                </c:pt>
                <c:pt idx="4">
                  <c:v>3.2786885245901641E-2</c:v>
                </c:pt>
              </c:numCache>
            </c:numRef>
          </c:val>
          <c:extLst>
            <c:ext xmlns:c16="http://schemas.microsoft.com/office/drawing/2014/chart" uri="{C3380CC4-5D6E-409C-BE32-E72D297353CC}">
              <c16:uniqueId val="{00000005-95BB-48B1-8D61-67BC7E6A33F3}"/>
            </c:ext>
          </c:extLst>
        </c:ser>
        <c:dLbls>
          <c:showLegendKey val="0"/>
          <c:showVal val="1"/>
          <c:showCatName val="0"/>
          <c:showSerName val="0"/>
          <c:showPercent val="0"/>
          <c:showBubbleSize val="0"/>
        </c:dLbls>
        <c:gapWidth val="150"/>
        <c:shape val="box"/>
        <c:axId val="308038656"/>
        <c:axId val="308040448"/>
        <c:axId val="0"/>
      </c:bar3DChart>
      <c:catAx>
        <c:axId val="308038656"/>
        <c:scaling>
          <c:orientation val="minMax"/>
        </c:scaling>
        <c:delete val="1"/>
        <c:axPos val="b"/>
        <c:numFmt formatCode="General" sourceLinked="1"/>
        <c:majorTickMark val="none"/>
        <c:minorTickMark val="none"/>
        <c:tickLblPos val="nextTo"/>
        <c:crossAx val="308040448"/>
        <c:crosses val="autoZero"/>
        <c:auto val="1"/>
        <c:lblAlgn val="ctr"/>
        <c:lblOffset val="100"/>
        <c:noMultiLvlLbl val="0"/>
      </c:catAx>
      <c:valAx>
        <c:axId val="308040448"/>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en-US"/>
          </a:p>
        </c:txPr>
        <c:crossAx val="308038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elete val="1"/>
          </c:dLbls>
          <c:cat>
            <c:strRef>
              <c:f>Sheet1!$A$2:$A$14</c:f>
              <c:strCache>
                <c:ptCount val="13"/>
                <c:pt idx="0">
                  <c:v>ertapenem</c:v>
                </c:pt>
                <c:pt idx="1">
                  <c:v>imipenem</c:v>
                </c:pt>
                <c:pt idx="2">
                  <c:v>meropenem</c:v>
                </c:pt>
                <c:pt idx="3">
                  <c:v>ceftazidim</c:v>
                </c:pt>
                <c:pt idx="4">
                  <c:v>ceftriaxon</c:v>
                </c:pt>
                <c:pt idx="5">
                  <c:v>cefepim</c:v>
                </c:pt>
                <c:pt idx="6">
                  <c:v>piperacillin/ tazobactam</c:v>
                </c:pt>
                <c:pt idx="7">
                  <c:v>ciprofloxacin</c:v>
                </c:pt>
                <c:pt idx="8">
                  <c:v>levofloxacin</c:v>
                </c:pt>
                <c:pt idx="9">
                  <c:v>tobramycin</c:v>
                </c:pt>
                <c:pt idx="10">
                  <c:v>gentamycin</c:v>
                </c:pt>
                <c:pt idx="11">
                  <c:v>amikacin</c:v>
                </c:pt>
                <c:pt idx="12">
                  <c:v>fosfomycin</c:v>
                </c:pt>
              </c:strCache>
            </c:strRef>
          </c:cat>
          <c:val>
            <c:numRef>
              <c:f>Sheet1!$B$2:$B$14</c:f>
              <c:numCache>
                <c:formatCode>#,000</c:formatCode>
                <c:ptCount val="13"/>
                <c:pt idx="0">
                  <c:v>51.61</c:v>
                </c:pt>
                <c:pt idx="1">
                  <c:v>51.52</c:v>
                </c:pt>
                <c:pt idx="2">
                  <c:v>50</c:v>
                </c:pt>
                <c:pt idx="3">
                  <c:v>58.06</c:v>
                </c:pt>
                <c:pt idx="4">
                  <c:v>60</c:v>
                </c:pt>
                <c:pt idx="5">
                  <c:v>66.67</c:v>
                </c:pt>
                <c:pt idx="6">
                  <c:v>56.25</c:v>
                </c:pt>
                <c:pt idx="7">
                  <c:v>71.88</c:v>
                </c:pt>
                <c:pt idx="8">
                  <c:v>66.67</c:v>
                </c:pt>
                <c:pt idx="9">
                  <c:v>25</c:v>
                </c:pt>
                <c:pt idx="10">
                  <c:v>46.88</c:v>
                </c:pt>
                <c:pt idx="11">
                  <c:v>23.53</c:v>
                </c:pt>
                <c:pt idx="12">
                  <c:v>30</c:v>
                </c:pt>
              </c:numCache>
            </c:numRef>
          </c:val>
          <c:extLst>
            <c:ext xmlns:c16="http://schemas.microsoft.com/office/drawing/2014/chart" uri="{C3380CC4-5D6E-409C-BE32-E72D297353CC}">
              <c16:uniqueId val="{0000000D-D37C-4CF0-9108-47E0871B35EE}"/>
            </c:ext>
          </c:extLst>
        </c:ser>
        <c:dLbls>
          <c:dLblPos val="outEnd"/>
          <c:showLegendKey val="0"/>
          <c:showVal val="1"/>
          <c:showCatName val="0"/>
          <c:showSerName val="0"/>
          <c:showPercent val="0"/>
          <c:showBubbleSize val="0"/>
        </c:dLbls>
        <c:gapWidth val="219"/>
        <c:axId val="317117568"/>
        <c:axId val="317119104"/>
      </c:barChart>
      <c:catAx>
        <c:axId val="31711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7119104"/>
        <c:crosses val="autoZero"/>
        <c:auto val="1"/>
        <c:lblAlgn val="ctr"/>
        <c:lblOffset val="100"/>
        <c:noMultiLvlLbl val="0"/>
      </c:catAx>
      <c:valAx>
        <c:axId val="31711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1175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accent1">
            <a:lumMod val="20000"/>
            <a:lumOff val="80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elete val="1"/>
          </c:dLbls>
          <c:cat>
            <c:strRef>
              <c:f>Sheet1!$D$297:$D$301</c:f>
              <c:strCache>
                <c:ptCount val="5"/>
                <c:pt idx="0">
                  <c:v>0,125</c:v>
                </c:pt>
                <c:pt idx="1">
                  <c:v>0,25</c:v>
                </c:pt>
                <c:pt idx="2">
                  <c:v>0,19</c:v>
                </c:pt>
                <c:pt idx="3">
                  <c:v>0,38</c:v>
                </c:pt>
                <c:pt idx="4">
                  <c:v>0,5</c:v>
                </c:pt>
              </c:strCache>
            </c:strRef>
          </c:cat>
          <c:val>
            <c:numRef>
              <c:f>Sheet1!$E$297:$E$301</c:f>
              <c:numCache>
                <c:formatCode>#.#00%</c:formatCode>
                <c:ptCount val="5"/>
                <c:pt idx="0">
                  <c:v>0.4098360655737705</c:v>
                </c:pt>
                <c:pt idx="1">
                  <c:v>0.32786885245901637</c:v>
                </c:pt>
                <c:pt idx="2">
                  <c:v>0.19672131147540983</c:v>
                </c:pt>
                <c:pt idx="3">
                  <c:v>3.2786885245901641E-2</c:v>
                </c:pt>
                <c:pt idx="4">
                  <c:v>3.2786885245901641E-2</c:v>
                </c:pt>
              </c:numCache>
            </c:numRef>
          </c:val>
          <c:extLst>
            <c:ext xmlns:c16="http://schemas.microsoft.com/office/drawing/2014/chart" uri="{C3380CC4-5D6E-409C-BE32-E72D297353CC}">
              <c16:uniqueId val="{00000000-BF1E-4BEA-9CB7-A4A15C20AD00}"/>
            </c:ext>
          </c:extLst>
        </c:ser>
        <c:dLbls>
          <c:showLegendKey val="0"/>
          <c:showVal val="1"/>
          <c:showCatName val="0"/>
          <c:showSerName val="0"/>
          <c:showPercent val="0"/>
          <c:showBubbleSize val="0"/>
        </c:dLbls>
        <c:gapWidth val="150"/>
        <c:shape val="box"/>
        <c:axId val="317336576"/>
        <c:axId val="317371136"/>
        <c:axId val="0"/>
      </c:bar3DChart>
      <c:catAx>
        <c:axId val="317336576"/>
        <c:scaling>
          <c:orientation val="minMax"/>
        </c:scaling>
        <c:delete val="1"/>
        <c:axPos val="b"/>
        <c:numFmt formatCode="General" sourceLinked="1"/>
        <c:majorTickMark val="none"/>
        <c:minorTickMark val="none"/>
        <c:tickLblPos val="nextTo"/>
        <c:crossAx val="317371136"/>
        <c:crosses val="autoZero"/>
        <c:auto val="1"/>
        <c:lblAlgn val="ctr"/>
        <c:lblOffset val="100"/>
        <c:noMultiLvlLbl val="0"/>
      </c:catAx>
      <c:valAx>
        <c:axId val="317371136"/>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en-US"/>
          </a:p>
        </c:txPr>
        <c:crossAx val="317336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18FD0-9318-4D61-901A-28F7D93A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87</Pages>
  <Words>76903</Words>
  <Characters>312996</Characters>
  <Application>Microsoft Office Word</Application>
  <DocSecurity>0</DocSecurity>
  <Lines>12519</Lines>
  <Paragraphs>6288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7</cp:revision>
  <cp:lastPrinted>2022-07-08T07:15:00Z</cp:lastPrinted>
  <dcterms:created xsi:type="dcterms:W3CDTF">2024-03-12T03:10:00Z</dcterms:created>
  <dcterms:modified xsi:type="dcterms:W3CDTF">2024-03-12T08:16:00Z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id="lYbQba3B"/&gt;&lt;style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name="delayCitationUpdates" value="true"/&gt;&lt;pref name="dontAskDelayCitationUpdates" value="true"/&gt;&lt;/prefs&gt;&lt;/data&gt;</vt:lpwstr>
  </property>
  <property fmtid="{D5CDD505-2E9C-101B-9397-08002B2CF9AE}" pid="4" name="GrammarlyDocumentId">
    <vt:lpwstr>dad01d0b79e835bc7969d86a6060ebea5593ebb353f640b51705db747c040da6</vt:lpwstr>
  </property>
</Properties>
</file>