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666666"/>
          <w:sz w:val="18"/>
          <w:szCs w:val="18"/>
          <w:rtl w:val="0"/>
        </w:rPr>
        <w:t xml:space="preserve">Tên / Nhóm:</w:t>
      </w:r>
      <w:r w:rsidDel="00000000" w:rsidR="00000000" w:rsidRPr="00000000">
        <w:rPr>
          <w:color w:val="666666"/>
          <w:sz w:val="18"/>
          <w:szCs w:val="18"/>
          <w:rtl w:val="0"/>
        </w:rPr>
        <w:t xml:space="preserve"> Đỗ Trương Thành Ân / T083</w:t>
      </w:r>
      <w:r w:rsidDel="00000000" w:rsidR="00000000" w:rsidRPr="00000000">
        <w:rPr>
          <w:rFonts w:ascii="Arial" w:cs="Arial" w:eastAsia="Arial" w:hAnsi="Arial"/>
          <w:color w:val="666666"/>
          <w:sz w:val="18"/>
          <w:szCs w:val="18"/>
          <w:rtl w:val="0"/>
        </w:rPr>
        <w:t xml:space="preserve">     Sản phẩm: </w:t>
      </w:r>
      <w:r w:rsidDel="00000000" w:rsidR="00000000" w:rsidRPr="00000000">
        <w:rPr>
          <w:color w:val="666666"/>
          <w:sz w:val="18"/>
          <w:szCs w:val="18"/>
          <w:rtl w:val="0"/>
        </w:rPr>
        <w:t xml:space="preserve">AI SOP Tutor Agent</w:t>
      </w:r>
      <w:r w:rsidDel="00000000" w:rsidR="00000000" w:rsidRPr="00000000">
        <w:rPr>
          <w:rtl w:val="0"/>
        </w:rPr>
      </w:r>
    </w:p>
    <w:p w:rsidR="00000000" w:rsidDel="00000000" w:rsidP="00000000" w:rsidRDefault="00000000" w:rsidRPr="00000000" w14:paraId="00000004">
      <w:pPr>
        <w:pBdr>
          <w:bottom w:color="cccccc" w:space="4" w:sz="6" w:val="single"/>
        </w:pBdr>
        <w:spacing w:after="60" w:before="0" w:lineRule="auto"/>
        <w:rPr/>
      </w:pPr>
      <w:r>
        <w:rPr>
          <w:b/>
        </w:rPr>
        <w:t>Value Metric đã chọn: Outcome ($0.99 / Job thành công)     Kênh đã chọn: Partner-Led     Ngày: 08/10/2026</w:t>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60" w:lineRule="auto"/>
        <w:rPr/>
      </w:pPr>
      <w:r>
        <w:t>Tiền chi trả đến từ Ngân sách Đào tạo &amp; Phát triển Nhân lực (L&amp;D Budget) kết hợp Ngân sách An toàn Lao động &amp; Vận hành Phân xưởng (EHS / Operational Budget) của Nhà máy Thép. Người ký duyệt là Giám đốc Nhà máy (Plant Director) cùng Trưởng phòng Đào tạo &amp; An toàn Lao động (EHS Manager). Khoản ngân sách này có sẵn hàng năm nhằm giải quyết trực tiếp bài toán thiếu hụt công nhân kỹ thuật lành nghề và phòng ngừa rủi ro sự cố tai nạn lao động đặc biệt nghiêm trọng trong phân xưởng cán thép.</w:t>
      </w:r>
    </w:p>
    <w:p w:rsidR="00000000" w:rsidDel="00000000" w:rsidP="00000000" w:rsidRDefault="00000000" w:rsidRPr="00000000" w14:paraId="0000000A">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60" w:lineRule="auto"/>
        <w:rPr/>
      </w:pPr>
      <w:r>
        <w:t>• Value Metric lựa chọn: Outcome ($0.99 / 1 lượt giải đáp thắc mắc SOP thành công có trích dẫn điều mục hoặc 1 bài quiz kiểm tra an toàn hoàn thành). Không tính tiền các ca ngoài phạm vi hoặc lỗi hệ thống.</w:t>
        <w:br/>
        <w:t>• Điểm Attribution (8/10): Hệ thống lưu vết chi tiết từng session học tập, trích dẫn chính xác số hiệu điều mục SOP chuẩn và lưu kết quả quiz vào cơ sở dữ liệu; phân biệt rõ ca AI giải quyết thành công với ca chuyển tiếp đốc công.</w:t>
        <w:br/>
        <w:t>• Điểm Autonomy (8/10): AI hoạt động tự chủ 24/7 phục vụ liên tục 3 ca sản xuất (kể cả ca đêm không có chuyên viên đào tạo trực), tỷ lệ AI tự xử lý xong (containment rate) đạt 70%, đốc công chỉ cần kiểm tra mẫu (QA) 5% ca.</w:t>
        <w:br/>
        <w:t>• Lý do &amp; Gợi ý Model: Trùng hoàn toàn với gợi ý của model (Outcome vì cả hai điểm đều &gt;= 7). Về mặt thị trường, ban giám đốc nhà máy thép chỉ sẵn sàng chi trả cho kết quả đầu ra thực tế (công nhân hiểu và tuân thủ quy trình), kiên quyết từ chối trả phí theo số lượng ghế ngồi (seat) hay số token/request kỹ thuật.</w:t>
      </w:r>
    </w:p>
    <w:p w:rsidR="00000000" w:rsidDel="00000000" w:rsidP="00000000" w:rsidRDefault="00000000" w:rsidRPr="00000000" w14:paraId="0000000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60" w:lineRule="auto"/>
        <w:rPr/>
      </w:pPr>
      <w:r>
        <w:t>1. Intercom Fin: Value Metric: Outcome (Resolved Conversation) · Giá công bố: $0.99 / resolution · Nguồn: https://fin.ai/pricing</w:t>
        <w:br/>
        <w:t>2. Zendesk AI: Value Metric: Outcome (Automated Resolution) · Giá công bố: $1.50 / resolution · Nguồn: https://www.zendesk.com/blog/ai/agentic-ai/outcome-based-pricing/</w:t>
      </w:r>
    </w:p>
    <w:p w:rsidR="00000000" w:rsidDel="00000000" w:rsidP="00000000" w:rsidRDefault="00000000" w:rsidRPr="00000000" w14:paraId="00000013">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8"/>
                <w:szCs w:val="18"/>
                <w:rtl w:val="0"/>
              </w:rPr>
              <w:t xml:space="preserve">Cost/Job</w:t>
            </w:r>
            <w:r w:rsidDel="00000000" w:rsidR="00000000" w:rsidRPr="00000000">
              <w:rPr>
                <w:rtl w:val="0"/>
              </w:rPr>
            </w:r>
          </w:p>
        </w:tc>
        <w:tc>
          <w:tcPr>
            <w:tcMar>
              <w:top w:w="60.0" w:type="dxa"/>
              <w:left w:w="100.0" w:type="dxa"/>
              <w:bottom w:w="60.0" w:type="dxa"/>
              <w:right w:w="100.0" w:type="dxa"/>
            </w:tcMar>
          </w:tcPr>
          <w:p>
            <w:r>
              <w:t>$0.03385 (~880 ₫ / job)</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6"/>
                <w:szCs w:val="16"/>
                <w:rtl w:val="0"/>
              </w:rPr>
              <w:t xml:space="preserve">2_Pricing!B5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8"/>
                <w:szCs w:val="18"/>
                <w:rtl w:val="0"/>
              </w:rPr>
              <w:t xml:space="preserve">Giá sàn (= 3 × Cost/Job)</w:t>
            </w:r>
            <w:r w:rsidDel="00000000" w:rsidR="00000000" w:rsidRPr="00000000">
              <w:rPr>
                <w:rtl w:val="0"/>
              </w:rPr>
            </w:r>
          </w:p>
        </w:tc>
        <w:tc>
          <w:tcPr>
            <w:tcMar>
              <w:top w:w="60.0" w:type="dxa"/>
              <w:left w:w="100.0" w:type="dxa"/>
              <w:bottom w:w="60.0" w:type="dxa"/>
              <w:right w:w="100.0" w:type="dxa"/>
            </w:tcMar>
          </w:tcPr>
          <w:p>
            <w:r>
              <w:t>$0.10154 (~2,640 ₫ / job)</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6"/>
                <w:szCs w:val="16"/>
                <w:rtl w:val="0"/>
              </w:rPr>
              <w:t xml:space="preserve">2_Pricing!B7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8"/>
                <w:szCs w:val="18"/>
                <w:rtl w:val="0"/>
              </w:rPr>
              <w:t xml:space="preserve">Giá bán đề xuất</w:t>
            </w:r>
            <w:r w:rsidDel="00000000" w:rsidR="00000000" w:rsidRPr="00000000">
              <w:rPr>
                <w:rtl w:val="0"/>
              </w:rPr>
            </w:r>
          </w:p>
        </w:tc>
        <w:tc>
          <w:tcPr>
            <w:tcMar>
              <w:top w:w="60.0" w:type="dxa"/>
              <w:left w:w="100.0" w:type="dxa"/>
              <w:bottom w:w="60.0" w:type="dxa"/>
              <w:right w:w="100.0" w:type="dxa"/>
            </w:tcMar>
          </w:tcPr>
          <w:p>
            <w:r>
              <w:t>$0.99000 (~25,740 ₫ / job)</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6"/>
                <w:szCs w:val="16"/>
                <w:rtl w:val="0"/>
              </w:rPr>
              <w:t xml:space="preserve">2_Pricing!B19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8"/>
                <w:szCs w:val="18"/>
                <w:rtl w:val="0"/>
              </w:rPr>
              <w:t xml:space="preserve">Gross Margin</w:t>
            </w:r>
            <w:r w:rsidDel="00000000" w:rsidR="00000000" w:rsidRPr="00000000">
              <w:rPr>
                <w:rtl w:val="0"/>
              </w:rPr>
            </w:r>
          </w:p>
        </w:tc>
        <w:tc>
          <w:tcPr>
            <w:tcMar>
              <w:top w:w="60.0" w:type="dxa"/>
              <w:left w:w="100.0" w:type="dxa"/>
              <w:bottom w:w="60.0" w:type="dxa"/>
              <w:right w:w="100.0" w:type="dxa"/>
            </w:tcMar>
          </w:tcPr>
          <w:p>
            <w:r>
              <w:t>96.58%</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6"/>
                <w:szCs w:val="16"/>
                <w:rtl w:val="0"/>
              </w:rPr>
              <w:t xml:space="preserve">2_Pricing!B21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8"/>
                <w:szCs w:val="18"/>
                <w:rtl w:val="0"/>
              </w:rPr>
              <w:t xml:space="preserve">Breakeven containment</w:t>
            </w:r>
            <w:r w:rsidDel="00000000" w:rsidR="00000000" w:rsidRPr="00000000">
              <w:rPr>
                <w:rtl w:val="0"/>
              </w:rPr>
            </w:r>
          </w:p>
        </w:tc>
        <w:tc>
          <w:tcPr>
            <w:tcMar>
              <w:top w:w="60.0" w:type="dxa"/>
              <w:left w:w="100.0" w:type="dxa"/>
              <w:bottom w:w="60.0" w:type="dxa"/>
              <w:right w:w="100.0" w:type="dxa"/>
            </w:tcMar>
          </w:tcPr>
          <w:p>
            <w:r>
              <w:t>5.98%</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6"/>
                <w:szCs w:val="16"/>
                <w:rtl w:val="0"/>
              </w:rPr>
              <w:t xml:space="preserve">2_Pricing!B33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8"/>
                <w:szCs w:val="18"/>
                <w:rtl w:val="0"/>
              </w:rPr>
              <w:t xml:space="preserve">Containment hiện tại </w:t>
            </w:r>
            <w:r w:rsidDel="00000000" w:rsidR="00000000" w:rsidRPr="00000000">
              <w:rPr>
                <w:rtl w:val="0"/>
              </w:rPr>
            </w:r>
          </w:p>
        </w:tc>
        <w:tc>
          <w:tcPr>
            <w:tcMar>
              <w:top w:w="60.0" w:type="dxa"/>
              <w:left w:w="100.0" w:type="dxa"/>
              <w:bottom w:w="60.0" w:type="dxa"/>
              <w:right w:w="100.0" w:type="dxa"/>
            </w:tcMar>
          </w:tcPr>
          <w:p>
            <w:r>
              <w:t>70.0%</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6"/>
                <w:szCs w:val="16"/>
                <w:rtl w:val="0"/>
              </w:rPr>
              <w:t xml:space="preserve">1_Cost_Job!B10</w:t>
            </w:r>
            <w:r w:rsidDel="00000000" w:rsidR="00000000" w:rsidRPr="00000000">
              <w:rPr>
                <w:rtl w:val="0"/>
              </w:rPr>
            </w:r>
          </w:p>
        </w:tc>
      </w:tr>
    </w:tbl>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60" w:lineRule="auto"/>
        <w:rPr/>
      </w:pPr>
      <w:r>
        <w:t>Hệ thống kết hợp cả 2 cách neo giá thực tế:</w:t>
        <w:br/>
        <w:t>1. Neo theo giá trị tạo ra (mức 24.8% ~ mức trần 25%): Mỗi tháng giải pháp giúp nhà máy tiết kiệm khoảng $4,000 từ việc giảm thời gian hướng dẫn trực tiếp của đốc công và ngăn ngừa sự cố hỏng hóc máy cán. Mức giá $0.99/job cho 1,000 jobs/tháng tương đương $990/tháng (chiếm 24.8% giá trị tạo ra, nằm trọn trong vùng an toàn 10–25%).</w:t>
        <w:br/>
        <w:t>2. Neo theo chi phí nhân sự (mức 66% lương vị trí bị thay): Thay thế/giảm tải tương đương một vị trí trợ lý kỹ thuật đào tạo hiện trường ($1,500/tháng). Với $990/tháng, nhà máy vừa tiết kiệm được 34% ngân sách nhân sự vừa có trợ lý túc trực 24/7 xuyên suốt 3 ca làm việc. Khách hàng dễ dàng chấp nhận vì bài toán ROI dương rõ ràng ngay trong 30 ngày đầu.</w:t>
      </w:r>
    </w:p>
    <w:p w:rsidR="00000000" w:rsidDel="00000000" w:rsidP="00000000" w:rsidRDefault="00000000" w:rsidRPr="00000000" w14:paraId="0000002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60" w:lineRule="auto"/>
        <w:rPr/>
      </w:pPr>
      <w:r>
        <w:t>Mô hình sẽ gãy (Gross Margin tụt dưới 50%) khi Tỷ lệ Containment tụt xuống dưới 6.0% (trong Biến thể A), HOẶC khi chuyển sang Biến thể B mà tỷ lệ escalate vượt quá 65% khiến chi phí nhân sự xử lý ca escalate bùng nổ vượt quá doanh thu thu về.</w:t>
      </w:r>
    </w:p>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60" w:lineRule="auto"/>
        <w:rPr/>
      </w:pPr>
      <w:r>
        <w:t>Chọn kênh: Partner-Led (Hợp tác với đối tác tích hợp giải pháp chuyển đổi số sản xuất nhà máy).</w:t>
        <w:br/>
        <w:t>• Tên công ty cụ thể: VTI Solutions (Đơn vị hàng đầu triển khai hệ thống MES và Nhà máy Thông minh tại Việt Nam) hoặc FPT Digital.</w:t>
        <w:br/>
        <w:t>• Tình trạng: Chưa (Đã lập danh sách tiếp cận và chuẩn bị tài liệu kỹ thuật/demo trong 30 ngày đầu).</w:t>
        <w:br/>
        <w:t>• Giá trị mang lại cho partner: Giúp partner hoàn thiện gói giải pháp Nhà máy Thông minh (Smart Factory) với tính năng Đào tạo SOP &amp; Trắc nghiệm an toàn AI độc quyền; tăng giá trị hợp đồng dịch vụ MES và hưởng chia sẻ doanh thu 25% trọn đời.</w:t>
      </w:r>
    </w:p>
    <w:p w:rsidR="00000000" w:rsidDel="00000000" w:rsidP="00000000" w:rsidRDefault="00000000" w:rsidRPr="00000000" w14:paraId="00000037">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8"/>
                <w:szCs w:val="18"/>
                <w:rtl w:val="0"/>
              </w:rPr>
              <w:t xml:space="preserve">ARPU / tháng</w:t>
            </w:r>
            <w:r w:rsidDel="00000000" w:rsidR="00000000" w:rsidRPr="00000000">
              <w:rPr>
                <w:rtl w:val="0"/>
              </w:rPr>
            </w:r>
          </w:p>
        </w:tc>
        <w:tc>
          <w:tcPr>
            <w:tcMar>
              <w:top w:w="60.0" w:type="dxa"/>
              <w:left w:w="100.0" w:type="dxa"/>
              <w:bottom w:w="60.0" w:type="dxa"/>
              <w:right w:w="100.0" w:type="dxa"/>
            </w:tcMar>
          </w:tcPr>
          <w:p>
            <w:r>
              <w:t>$200.00 / tháng</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6"/>
                <w:szCs w:val="16"/>
                <w:rtl w:val="0"/>
              </w:rPr>
              <w:t xml:space="preserve">4_Channel_Fit!B5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8"/>
                <w:szCs w:val="18"/>
                <w:rtl w:val="0"/>
              </w:rPr>
              <w:t xml:space="preserve">Ngân sách CAC / khách</w:t>
            </w:r>
            <w:r w:rsidDel="00000000" w:rsidR="00000000" w:rsidRPr="00000000">
              <w:rPr>
                <w:rtl w:val="0"/>
              </w:rPr>
            </w:r>
          </w:p>
        </w:tc>
        <w:tc>
          <w:tcPr>
            <w:tcMar>
              <w:top w:w="60.0" w:type="dxa"/>
              <w:left w:w="100.0" w:type="dxa"/>
              <w:bottom w:w="60.0" w:type="dxa"/>
              <w:right w:w="100.0" w:type="dxa"/>
            </w:tcMar>
          </w:tcPr>
          <w:p>
            <w:r>
              <w:t>$2,317.91 / khách</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6"/>
                <w:szCs w:val="16"/>
                <w:rtl w:val="0"/>
              </w:rPr>
              <w:t xml:space="preserve">4_Channel_Fit!B9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8"/>
                <w:szCs w:val="18"/>
                <w:rtl w:val="0"/>
              </w:rPr>
              <w:t xml:space="preserve">Số deal / AE / ngày</w:t>
            </w:r>
            <w:r w:rsidDel="00000000" w:rsidR="00000000" w:rsidRPr="00000000">
              <w:rPr>
                <w:rtl w:val="0"/>
              </w:rPr>
            </w:r>
          </w:p>
        </w:tc>
        <w:tc>
          <w:tcPr>
            <w:tcMar>
              <w:top w:w="60.0" w:type="dxa"/>
              <w:left w:w="100.0" w:type="dxa"/>
              <w:bottom w:w="60.0" w:type="dxa"/>
              <w:right w:w="100.0" w:type="dxa"/>
            </w:tcMar>
          </w:tcPr>
          <w:p>
            <w:r>
              <w:t>0.83 deal / ngày</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6"/>
                <w:szCs w:val="16"/>
                <w:rtl w:val="0"/>
              </w:rPr>
              <w:t xml:space="preserve">4_Channel_Fit!B16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8"/>
                <w:szCs w:val="18"/>
                <w:rtl w:val="0"/>
              </w:rPr>
              <w:t xml:space="preserve">CAC thực tế ước tính</w:t>
            </w:r>
            <w:r w:rsidDel="00000000" w:rsidR="00000000" w:rsidRPr="00000000">
              <w:rPr>
                <w:rtl w:val="0"/>
              </w:rPr>
            </w:r>
          </w:p>
        </w:tc>
        <w:tc>
          <w:tcPr>
            <w:tcMar>
              <w:top w:w="60.0" w:type="dxa"/>
              <w:left w:w="100.0" w:type="dxa"/>
              <w:bottom w:w="60.0" w:type="dxa"/>
              <w:right w:w="100.0" w:type="dxa"/>
            </w:tcMar>
          </w:tcPr>
          <w:p>
            <w:r>
              <w:t>$32,000.00 / khách</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6"/>
                <w:szCs w:val="16"/>
                <w:rtl w:val="0"/>
              </w:rPr>
              <w:t xml:space="preserve">4_Channel_Fit!B22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8"/>
                <w:szCs w:val="18"/>
                <w:rtl w:val="0"/>
              </w:rPr>
              <w:t xml:space="preserve">Lệch bao nhiêu lần</w:t>
            </w:r>
            <w:r w:rsidDel="00000000" w:rsidR="00000000" w:rsidRPr="00000000">
              <w:rPr>
                <w:rtl w:val="0"/>
              </w:rPr>
            </w:r>
          </w:p>
        </w:tc>
        <w:tc>
          <w:tcPr>
            <w:tcMar>
              <w:top w:w="60.0" w:type="dxa"/>
              <w:left w:w="100.0" w:type="dxa"/>
              <w:bottom w:w="60.0" w:type="dxa"/>
              <w:right w:w="100.0" w:type="dxa"/>
            </w:tcMar>
          </w:tcPr>
          <w:p>
            <w:r>
              <w:t>13.8 lần (Bất khả thi sales-led)</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6"/>
                <w:szCs w:val="16"/>
                <w:rtl w:val="0"/>
              </w:rPr>
              <w:t xml:space="preserve">4_Channel_Fit!B23</w:t>
            </w:r>
            <w:r w:rsidDel="00000000" w:rsidR="00000000" w:rsidRPr="00000000">
              <w:rPr>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60" w:lineRule="auto"/>
        <w:rPr/>
      </w:pPr>
      <w:r>
        <w:t>05:30 - 06:30 (Đầu ca 1) và 13:30 - 14:00 (Đầu ca 2) tại thời điểm giao ca sản xuất: Công nhân mới đang nhận bàn giao máy cán thép, chuẩn bị khởi động thiết bị và bị đốc công yêu cầu kiểm tra sát hạch quy trình an toàn (áp suất thủy lực 180-210 bar, dầu bôi trơn &lt;65°C, PPE chịu nhiệt, nút dừng khẩn cấp E-STOP). Công nhân lúng túng tra cứu tài liệu giấy cồng kềnh trong môi trường bụi nóng, thao tác trực tiếp trên màn hình Kiosk / Tablet tại xưởng cán.</w:t>
      </w:r>
    </w:p>
    <w:p w:rsidR="00000000" w:rsidDel="00000000" w:rsidP="00000000" w:rsidRDefault="00000000" w:rsidRPr="00000000" w14:paraId="0000004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60" w:lineRule="auto"/>
        <w:rPr/>
      </w:pPr>
      <w:r>
        <w:t>Cổng đào tạo LMS SteelLearn Workspace được nhúng trực tiếp thành một tab trên Màn hình Kiosk thao tác tại Xưởng Cán Thép và tích hợp tiện ích mở rộng trên Hệ thống Quản lý Sản xuất (MES Dashboard) của phân xưởng.</w:t>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
              <w:t>Hạng mục</w:t>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sz w:val="16"/>
                <w:szCs w:val="16"/>
                <w:rtl w:val="0"/>
              </w:rPr>
              <w:t xml:space="preserve">Kênh</w:t>
            </w:r>
            <w:r w:rsidDel="00000000" w:rsidR="00000000" w:rsidRPr="00000000">
              <w:rPr>
                <w:rtl w:val="0"/>
              </w:rPr>
            </w:r>
          </w:p>
        </w:tc>
        <w:tc>
          <w:tcPr>
            <w:tcMar>
              <w:top w:w="60.0" w:type="dxa"/>
              <w:left w:w="100.0" w:type="dxa"/>
              <w:bottom w:w="60.0" w:type="dxa"/>
              <w:right w:w="100.0" w:type="dxa"/>
            </w:tcMar>
          </w:tcPr>
          <w:p>
            <w:r>
              <w:t>Partner-Led (Tiếp cận 2 đối tác tích hợp hệ thống MES VTI/FPT)</w:t>
            </w:r>
          </w:p>
        </w:tc>
        <w:tc>
          <w:tcPr>
            <w:tcMar>
              <w:top w:w="60.0" w:type="dxa"/>
              <w:left w:w="100.0" w:type="dxa"/>
              <w:bottom w:w="60.0" w:type="dxa"/>
              <w:right w:w="100.0" w:type="dxa"/>
            </w:tcMar>
          </w:tcPr>
          <w:p>
            <w:r>
              <w:t>Partner-Led (Đồng triển khai thử nghiệm tại 2 nhà máy khách hàng của đối tác)</w:t>
            </w:r>
          </w:p>
        </w:tc>
        <w:tc>
          <w:tcPr>
            <w:tcMar>
              <w:top w:w="60.0" w:type="dxa"/>
              <w:left w:w="100.0" w:type="dxa"/>
              <w:bottom w:w="60.0" w:type="dxa"/>
              <w:right w:w="100.0" w:type="dxa"/>
            </w:tcMar>
          </w:tcPr>
          <w:p>
            <w:r>
              <w:t>Partner-Led + Referral (Đóng gói module add-on trên marketplace của đối tác)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sz w:val="16"/>
                <w:szCs w:val="16"/>
                <w:rtl w:val="0"/>
              </w:rPr>
              <w:t xml:space="preserve">Mục tiêu số khách</w:t>
            </w:r>
            <w:r w:rsidDel="00000000" w:rsidR="00000000" w:rsidRPr="00000000">
              <w:rPr>
                <w:rtl w:val="0"/>
              </w:rPr>
            </w:r>
          </w:p>
        </w:tc>
        <w:tc>
          <w:tcPr>
            <w:tcMar>
              <w:top w:w="60.0" w:type="dxa"/>
              <w:left w:w="100.0" w:type="dxa"/>
              <w:bottom w:w="60.0" w:type="dxa"/>
              <w:right w:w="100.0" w:type="dxa"/>
            </w:tcMar>
          </w:tcPr>
          <w:p>
            <w:r>
              <w:t>1 phân xưởng cán thép thử nghiệm (Alpha Pilot)</w:t>
            </w:r>
          </w:p>
        </w:tc>
        <w:tc>
          <w:tcPr>
            <w:tcMar>
              <w:top w:w="60.0" w:type="dxa"/>
              <w:left w:w="100.0" w:type="dxa"/>
              <w:bottom w:w="60.0" w:type="dxa"/>
              <w:right w:w="100.0" w:type="dxa"/>
            </w:tcMar>
          </w:tcPr>
          <w:p>
            <w:r>
              <w:t>3 nhà máy sản xuất trả phí (Beta Launch)</w:t>
            </w:r>
          </w:p>
        </w:tc>
        <w:tc>
          <w:tcPr>
            <w:tcMar>
              <w:top w:w="60.0" w:type="dxa"/>
              <w:left w:w="100.0" w:type="dxa"/>
              <w:bottom w:w="60.0" w:type="dxa"/>
              <w:right w:w="100.0" w:type="dxa"/>
            </w:tcMar>
          </w:tcPr>
          <w:p>
            <w:r>
              <w:t>10 nhà máy sản xuất công nghiệp</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6"/>
                <w:szCs w:val="16"/>
                <w:rtl w:val="0"/>
              </w:rPr>
              <w:t xml:space="preserve">Việc cụ thể</w:t>
            </w:r>
            <w:r w:rsidDel="00000000" w:rsidR="00000000" w:rsidRPr="00000000">
              <w:rPr>
                <w:rtl w:val="0"/>
              </w:rPr>
            </w:r>
          </w:p>
        </w:tc>
        <w:tc>
          <w:tcPr>
            <w:tcMar>
              <w:top w:w="60.0" w:type="dxa"/>
              <w:left w:w="100.0" w:type="dxa"/>
              <w:bottom w:w="60.0" w:type="dxa"/>
              <w:right w:w="100.0" w:type="dxa"/>
            </w:tcMar>
          </w:tcPr>
          <w:p>
            <w:r>
              <w:t>1. Trình demo AI SOP Tutor cho đối tác MES &amp; đốc công xưởng cán.</w:t>
              <w:br/>
              <w:t>2. Phỏng vấn 10 công nhân mới về các tình huống hay lúng túng.</w:t>
              <w:br/>
              <w:t>3. Đo đạc chi phí token thực tế và tỷ lệ containment trên 200 câu hỏi test.</w:t>
            </w:r>
          </w:p>
        </w:tc>
        <w:tc>
          <w:tcPr>
            <w:tcMar>
              <w:top w:w="60.0" w:type="dxa"/>
              <w:left w:w="100.0" w:type="dxa"/>
              <w:bottom w:w="60.0" w:type="dxa"/>
              <w:right w:w="100.0" w:type="dxa"/>
            </w:tcMar>
          </w:tcPr>
          <w:p>
            <w:r>
              <w:t>1. Triển khai pilot 4 tuần tại xưởng cán: nạp 10 quy trình SOP chuẩn vào DB.</w:t>
              <w:br/>
              <w:t>2. Thiết lập bộ đề quiz an toàn tự động và phân quyền Admin cho đốc công.</w:t>
              <w:br/>
              <w:t>3. Tối ưu prompt caching và guardrail chống rò rỉ prompt &amp; thông tin nhạy cảm.</w:t>
            </w:r>
          </w:p>
        </w:tc>
        <w:tc>
          <w:tcPr>
            <w:tcMar>
              <w:top w:w="60.0" w:type="dxa"/>
              <w:left w:w="100.0" w:type="dxa"/>
              <w:bottom w:w="60.0" w:type="dxa"/>
              <w:right w:w="100.0" w:type="dxa"/>
            </w:tcMar>
          </w:tcPr>
          <w:p>
            <w:r>
              <w:t>1. Chuẩn hóa API webhook đồng bộ tự động tài liệu SOP từ ERP/DMS của khách.</w:t>
              <w:br/>
              <w:t>2. Xây dựng chính sách chia sẻ doanh thu 25% trọn đời cho đối tác giới thiệu.</w:t>
              <w:br/>
              <w:t>3. Tổ chức workshop đào tạo kỹ thuật cho đội ngũ tư vấn triển khai của đối tác.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i w:val="0"/>
                <w:iCs w:val="0"/>
                <w:sz w:val="16"/>
                <w:szCs w:val="16"/>
                <w:rtl w:val="0"/>
              </w:rPr>
              <w:t xml:space="preserve">KPI đo được</w:t>
            </w:r>
            <w:r w:rsidDel="00000000" w:rsidR="00000000" w:rsidRPr="00000000">
              <w:rPr>
                <w:rtl w:val="0"/>
              </w:rPr>
            </w:r>
          </w:p>
        </w:tc>
        <w:tc>
          <w:tcPr>
            <w:tcMar>
              <w:top w:w="60.0" w:type="dxa"/>
              <w:left w:w="100.0" w:type="dxa"/>
              <w:bottom w:w="60.0" w:type="dxa"/>
              <w:right w:w="100.0" w:type="dxa"/>
            </w:tcMar>
          </w:tcPr>
          <w:p>
            <w:r>
              <w:t>Containment rate &gt;= 70%; thời gian phản hồi &lt; 2s; 0 sự cố vi phạm guardrail</w:t>
            </w:r>
          </w:p>
        </w:tc>
        <w:tc>
          <w:tcPr>
            <w:tcMar>
              <w:top w:w="60.0" w:type="dxa"/>
              <w:left w:w="100.0" w:type="dxa"/>
              <w:bottom w:w="60.0" w:type="dxa"/>
              <w:right w:w="100.0" w:type="dxa"/>
            </w:tcMar>
          </w:tcPr>
          <w:p>
            <w:r>
              <w:t>Tỷ lệ công nhân đạt quiz an toàn &gt;= 85%; NPS của đốc công &gt;= 8/10</w:t>
            </w:r>
          </w:p>
        </w:tc>
        <w:tc>
          <w:tcPr>
            <w:tcMar>
              <w:top w:w="60.0" w:type="dxa"/>
              <w:left w:w="100.0" w:type="dxa"/>
              <w:bottom w:w="60.0" w:type="dxa"/>
              <w:right w:w="100.0" w:type="dxa"/>
            </w:tcMar>
          </w:tcPr>
          <w:p>
            <w:r>
              <w:t>MRR đạt $2,500; Gross Margin duy trì &gt;= 90%; CAC payback &lt; 3 tháng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sz w:val="16"/>
                <w:szCs w:val="16"/>
                <w:rtl w:val="0"/>
              </w:rPr>
              <w:t xml:space="preserve">Ai chịu trách nhiệm</w:t>
            </w:r>
            <w:r w:rsidDel="00000000" w:rsidR="00000000" w:rsidRPr="00000000">
              <w:rPr>
                <w:rtl w:val="0"/>
              </w:rPr>
            </w:r>
          </w:p>
        </w:tc>
        <w:tc>
          <w:tcPr>
            <w:tcMar>
              <w:top w:w="60.0" w:type="dxa"/>
              <w:left w:w="100.0" w:type="dxa"/>
              <w:bottom w:w="60.0" w:type="dxa"/>
              <w:right w:w="100.0" w:type="dxa"/>
            </w:tcMar>
          </w:tcPr>
          <w:p>
            <w:r>
              <w:t>Đỗ Trương Thành Ân (Tech Lead &amp; AI Engineer)</w:t>
            </w:r>
          </w:p>
        </w:tc>
        <w:tc>
          <w:tcPr>
            <w:tcMar>
              <w:top w:w="60.0" w:type="dxa"/>
              <w:left w:w="100.0" w:type="dxa"/>
              <w:bottom w:w="60.0" w:type="dxa"/>
              <w:right w:w="100.0" w:type="dxa"/>
            </w:tcMar>
          </w:tcPr>
          <w:p>
            <w:r>
              <w:t>Đỗ Trương Thành Ân (Product &amp; Partnership Lead)</w:t>
            </w:r>
          </w:p>
        </w:tc>
        <w:tc>
          <w:tcPr>
            <w:tcMar>
              <w:top w:w="60.0" w:type="dxa"/>
              <w:left w:w="100.0" w:type="dxa"/>
              <w:bottom w:w="60.0" w:type="dxa"/>
              <w:right w:w="100.0" w:type="dxa"/>
            </w:tcMar>
          </w:tcPr>
          <w:p>
            <w:r>
              <w:t>Đỗ Trương Thành Ân &amp; Trưởng bộ phận Giải pháp MES của đối tác</w:t>
            </w:r>
          </w:p>
        </w:tc>
      </w:tr>
    </w:tbl>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sz w:val="17"/>
                <w:szCs w:val="17"/>
                <w:rtl w:val="0"/>
              </w:rPr>
              <w:t xml:space="preserve">Eval Results</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Hệ thống đạt tỷ lệ trả lời đúng SOP 92%; 8% câu hỏi ngoài phạm vi được chuyển tiếp chính xác đến đốc công ca.</w:t>
            </w:r>
          </w:p>
        </w:tc>
        <w:tc>
          <w:tcPr>
            <w:tcMar>
              <w:top w:w="60.0" w:type="dxa"/>
              <w:left w:w="100.0" w:type="dxa"/>
              <w:bottom w:w="60.0" w:type="dxa"/>
              <w:right w:w="100.0" w:type="dxa"/>
            </w:tcMar>
          </w:tcPr>
          <w:p>
            <w:r>
              <w:t>Đỗ Trương Thành Ân · Đã hoàn thành 07/10/2026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i w:val="0"/>
                <w:iCs w:val="0"/>
                <w:sz w:val="17"/>
                <w:szCs w:val="17"/>
                <w:rtl w:val="0"/>
              </w:rPr>
              <w:t xml:space="preserve">Risk Checklist </w:t>
            </w:r>
            <w:r w:rsidDel="00000000" w:rsidR="00000000" w:rsidRPr="00000000">
              <w:rPr>
                <w:rtl w:val="0"/>
              </w:rPr>
            </w:r>
          </w:p>
        </w:tc>
        <w:tc>
          <w:tcPr>
            <w:tcMar>
              <w:top w:w="60.0" w:type="dxa"/>
              <w:left w:w="100.0" w:type="dxa"/>
              <w:bottom w:w="60.0" w:type="dxa"/>
              <w:right w:w="100.0" w:type="dxa"/>
            </w:tcMar>
          </w:tcPr>
          <w:p>
            <w:r>
              <w:t>Rồi</w:t>
            </w:r>
          </w:p>
        </w:tc>
        <w:tc>
          <w:tcPr>
            <w:tcMar>
              <w:top w:w="60.0" w:type="dxa"/>
              <w:left w:w="100.0" w:type="dxa"/>
              <w:bottom w:w="60.0" w:type="dxa"/>
              <w:right w:w="100.0" w:type="dxa"/>
            </w:tcMar>
          </w:tcPr>
          <w:p>
            <w:r>
              <w:t>Đã có 3 giải pháp: RAG in-context triệt tiêu ảo giác; dữ liệu lưu on-premise/VPC không train model; xuất file Markdown/DB độc lập nếu ngừng dịch vụ.</w:t>
            </w:r>
          </w:p>
        </w:tc>
        <w:tc>
          <w:tcPr>
            <w:tcMar>
              <w:top w:w="60.0" w:type="dxa"/>
              <w:left w:w="100.0" w:type="dxa"/>
              <w:bottom w:w="60.0" w:type="dxa"/>
              <w:right w:w="100.0" w:type="dxa"/>
            </w:tcMar>
          </w:tcPr>
          <w:p>
            <w:r>
              <w:t>Đỗ Trương Thành Ân · Đã hoàn thành 07/10/2026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sz w:val="17"/>
                <w:szCs w:val="17"/>
                <w:rtl w:val="0"/>
              </w:rPr>
              <w:t xml:space="preserve">Pilot Report</w:t>
            </w:r>
            <w:r w:rsidDel="00000000" w:rsidR="00000000" w:rsidRPr="00000000">
              <w:rPr>
                <w:rtl w:val="0"/>
              </w:rPr>
            </w:r>
          </w:p>
        </w:tc>
        <w:tc>
          <w:tcPr>
            <w:tcMar>
              <w:top w:w="60.0" w:type="dxa"/>
              <w:left w:w="100.0" w:type="dxa"/>
              <w:bottom w:w="60.0" w:type="dxa"/>
              <w:right w:w="100.0" w:type="dxa"/>
            </w:tcMar>
          </w:tcPr>
          <w:p>
            <w:r>
              <w:t>Chưa (Đang chạy)</w:t>
            </w:r>
          </w:p>
        </w:tc>
        <w:tc>
          <w:tcPr>
            <w:tcMar>
              <w:top w:w="60.0" w:type="dxa"/>
              <w:left w:w="100.0" w:type="dxa"/>
              <w:bottom w:w="60.0" w:type="dxa"/>
              <w:right w:w="100.0" w:type="dxa"/>
            </w:tcMar>
          </w:tcPr>
          <w:p>
            <w:r>
              <w:t>Dự kiến: Thử nghiệm 4 tuần tại Xưởng Cán Thép, 1.200 lượt hỏi đáp, tỷ lệ thành công 88%, tiết kiệm 35 giờ hướng dẫn của đốc công.</w:t>
            </w:r>
          </w:p>
        </w:tc>
        <w:tc>
          <w:tcPr>
            <w:tcMar>
              <w:top w:w="60.0" w:type="dxa"/>
              <w:left w:w="100.0" w:type="dxa"/>
              <w:bottom w:w="60.0" w:type="dxa"/>
              <w:right w:w="100.0" w:type="dxa"/>
            </w:tcMar>
          </w:tcPr>
          <w:p>
            <w:r>
              <w:t>Đỗ Trương Thành Ân · Deadline: 15/11/2026</w:t>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t>☑ Bạn bán gì, cho ai, tính tiền theo đơn vị nào? -&gt; Bán Trợ lý AI Đào tạo SOP &amp; Sát hạch An toàn cho Nhà máy Cán Thép, tính tiền theo Outcome ($0.99 / Job giải đáp hoặc bài quiz hoàn thành).</w:t>
      </w:r>
    </w:p>
    <w:p w:rsidR="00000000" w:rsidDel="00000000" w:rsidP="00000000" w:rsidRDefault="00000000" w:rsidRPr="00000000" w14:paraId="00000083">
      <w:pPr>
        <w:spacing w:after="40" w:before="0" w:lineRule="auto"/>
        <w:rPr/>
      </w:pPr>
      <w:r>
        <w:t>☑ Có lãi trên mỗi đơn vị không — con số nào chứng minh? -&gt; Có lãi vượt trội: Cost/Job $0.034 (~880 ₫), Giá bán đề xuất $0.99, Gross Margin đạt 96.58%, điểm hòa vốn containment chỉ 5.98% (thực tế đạt 70%).</w:t>
      </w:r>
    </w:p>
    <w:p w:rsidR="00000000" w:rsidDel="00000000" w:rsidP="00000000" w:rsidRDefault="00000000" w:rsidRPr="00000000" w14:paraId="00000084">
      <w:pPr>
        <w:spacing w:after="40" w:before="0" w:lineRule="auto"/>
        <w:rPr/>
      </w:pPr>
      <w:r>
        <w:t>☑ Tiếp cận khách qua đâu — và vì sao là kênh đó? -&gt; Qua Partner-Led (đối tác phần mềm MES / Smart Factory như VTI Solutions, FPT Digital); vì phân khúc SMB có ngân sách CAC $2,318 không thể nuôi nổi đội sales trực tiếp (lệch 13.8 lần).</w:t>
      </w:r>
    </w:p>
    <w:p w:rsidR="00000000" w:rsidDel="00000000" w:rsidP="00000000" w:rsidRDefault="00000000" w:rsidRPr="00000000" w14:paraId="00000085">
      <w:pPr>
        <w:spacing w:after="200" w:before="0" w:lineRule="auto"/>
        <w:rPr/>
      </w:pPr>
      <w:r>
        <w:t>Số câu người đọc phải hỏi lại: 0  (mục tiêu ≤ 3)</w:t>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SpjsKRGYpKIMETie7UQzL2y0g==">CgMxLjA4AHIhMXN5SjNzLWRpVEt5NHFFME8tbS1vZmNnTHptVE54Ql9z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