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0D47A1"/>
          <w:sz w:val="44"/>
        </w:rPr>
        <w:t>SYNO AI ENGINEERING OPERATING MANUAL</w:t>
      </w:r>
    </w:p>
    <w:p>
      <w:pPr>
        <w:spacing w:after="240"/>
        <w:jc w:val="center"/>
      </w:pPr>
      <w:r>
        <w:rPr>
          <w:rFonts w:ascii="Times New Roman" w:hAnsi="Times New Roman" w:eastAsia="Times New Roman"/>
          <w:b/>
          <w:color w:val="0F172A"/>
          <w:sz w:val="30"/>
        </w:rPr>
        <w:t>Enterprise AI Development &amp; System Architecture Specification v1.0</w:t>
      </w:r>
    </w:p>
    <w:p>
      <w:pPr>
        <w:spacing w:after="100" w:line="252" w:lineRule="auto"/>
      </w:pPr>
      <w:r>
        <w:rPr>
          <w:rFonts w:ascii="Times New Roman" w:hAnsi="Times New Roman" w:eastAsia="Times New Roman"/>
          <w:b w:val="0"/>
          <w:sz w:val="23"/>
        </w:rPr>
        <w:t>Tài liệu hợp nhất này được tạo từ Operating Manual và Addendum bổ sung. Nội dung đã được rà soát để loại bỏ phần lặp, sắp xếp lại theo thứ tự Claude cần đọc: bối cảnh dự án → thương hiệu → quy tắc kỹ thuật → bảo mật → kiến trúc → workflow → source of truth → task/test/report.</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Hạng mục</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Nội dung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Mục đích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Làm tài liệu nền cho Claude đọc toàn bộ codebase, hiểu dự án SYNO, lập kế hoạch và triển khai task đúng hướng.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Vai trò Claude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Senior Fullstack System Architect + Supabase Security Engineer + QA Reviewer.</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Vai trò người dùng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Product Owner / Reviewer / Người kiểm soát hướng đi dự án.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Nguyên tắc chính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code ngay. Phải đọc codebase, lập inventory, chia task nhỏ, test từng task và báo cáo đầu ra.</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Phạm vi</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Web Admin, App phụ huynh, Supabase/PostgreSQL, Ronald Jack AI-X1 SDK, Firebase Cloud Messaging, Import Excel, API Integration, SaaS Multi-school.</w:t>
            </w:r>
          </w:p>
        </w:tc>
      </w:tr>
    </w:tbl>
    <w:p/>
    <w:p>
      <w:pPr>
        <w:jc w:val="center"/>
      </w:pPr>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a_clean_professional_logo_presentation_on_a_white.png"/>
                    <pic:cNvPicPr/>
                  </pic:nvPicPr>
                  <pic:blipFill>
                    <a:blip r:embed="rId9"/>
                    <a:stretch>
                      <a:fillRect/>
                    </a:stretch>
                  </pic:blipFill>
                  <pic:spPr>
                    <a:xfrm>
                      <a:off x="0" y="0"/>
                      <a:ext cx="5212080" cy="3474720"/>
                    </a:xfrm>
                    <a:prstGeom prst="rect"/>
                  </pic:spPr>
                </pic:pic>
              </a:graphicData>
            </a:graphic>
          </wp:inline>
        </w:drawing>
      </w:r>
    </w:p>
    <w:p>
      <w:pPr>
        <w:jc w:val="center"/>
      </w:pPr>
      <w:r>
        <w:rPr>
          <w:rFonts w:ascii="Times New Roman" w:hAnsi="Times New Roman" w:eastAsia="Times New Roman"/>
          <w:b/>
          <w:color w:val="0F172A"/>
          <w:sz w:val="21"/>
        </w:rPr>
        <w:t>SYNO Official Branding Reference</w:t>
      </w:r>
    </w:p>
    <w:p>
      <w:r>
        <w:br w:type="page"/>
      </w:r>
    </w:p>
    <w:p>
      <w:pPr>
        <w:spacing w:before="240" w:after="120"/>
      </w:pPr>
      <w:r>
        <w:rPr>
          <w:rFonts w:ascii="Times New Roman" w:hAnsi="Times New Roman" w:eastAsia="Times New Roman"/>
          <w:b/>
          <w:color w:val="0D47A1"/>
          <w:sz w:val="36"/>
        </w:rPr>
        <w:t>MỤC LỤC</w:t>
      </w:r>
    </w:p>
    <w:p>
      <w:pPr>
        <w:spacing w:after="40"/>
        <w:ind w:left="255" w:hanging="113"/>
      </w:pPr>
      <w:r>
        <w:rPr>
          <w:rFonts w:ascii="Times New Roman" w:hAnsi="Times New Roman" w:eastAsia="Times New Roman"/>
          <w:b w:val="0"/>
          <w:sz w:val="22"/>
        </w:rPr>
        <w:t>• I. Thứ tự ưu tiên Claude phải đọc</w:t>
      </w:r>
    </w:p>
    <w:p>
      <w:pPr>
        <w:spacing w:after="40"/>
        <w:ind w:left="255" w:hanging="113"/>
      </w:pPr>
      <w:r>
        <w:rPr>
          <w:rFonts w:ascii="Times New Roman" w:hAnsi="Times New Roman" w:eastAsia="Times New Roman"/>
          <w:b w:val="0"/>
          <w:sz w:val="22"/>
        </w:rPr>
        <w:t>• II. Project Context</w:t>
      </w:r>
    </w:p>
    <w:p>
      <w:pPr>
        <w:spacing w:after="40"/>
        <w:ind w:left="255" w:hanging="113"/>
      </w:pPr>
      <w:r>
        <w:rPr>
          <w:rFonts w:ascii="Times New Roman" w:hAnsi="Times New Roman" w:eastAsia="Times New Roman"/>
          <w:b w:val="0"/>
          <w:sz w:val="22"/>
        </w:rPr>
        <w:t>• III. System Overview</w:t>
      </w:r>
    </w:p>
    <w:p>
      <w:pPr>
        <w:spacing w:after="40"/>
        <w:ind w:left="255" w:hanging="113"/>
      </w:pPr>
      <w:r>
        <w:rPr>
          <w:rFonts w:ascii="Times New Roman" w:hAnsi="Times New Roman" w:eastAsia="Times New Roman"/>
          <w:b w:val="0"/>
          <w:sz w:val="22"/>
        </w:rPr>
        <w:t>• IV. Branding &amp; Logo System</w:t>
      </w:r>
    </w:p>
    <w:p>
      <w:pPr>
        <w:spacing w:after="40"/>
        <w:ind w:left="255" w:hanging="113"/>
      </w:pPr>
      <w:r>
        <w:rPr>
          <w:rFonts w:ascii="Times New Roman" w:hAnsi="Times New Roman" w:eastAsia="Times New Roman"/>
          <w:b w:val="0"/>
          <w:sz w:val="22"/>
        </w:rPr>
        <w:t>• V. Design Token System</w:t>
      </w:r>
    </w:p>
    <w:p>
      <w:pPr>
        <w:spacing w:after="40"/>
        <w:ind w:left="255" w:hanging="113"/>
      </w:pPr>
      <w:r>
        <w:rPr>
          <w:rFonts w:ascii="Times New Roman" w:hAnsi="Times New Roman" w:eastAsia="Times New Roman"/>
          <w:b w:val="0"/>
          <w:sz w:val="22"/>
        </w:rPr>
        <w:t>• VI. AI Role &amp; Responsibility</w:t>
      </w:r>
    </w:p>
    <w:p>
      <w:pPr>
        <w:spacing w:after="40"/>
        <w:ind w:left="255" w:hanging="113"/>
      </w:pPr>
      <w:r>
        <w:rPr>
          <w:rFonts w:ascii="Times New Roman" w:hAnsi="Times New Roman" w:eastAsia="Times New Roman"/>
          <w:b w:val="0"/>
          <w:sz w:val="22"/>
        </w:rPr>
        <w:t>• VII. Core Engineering Rules</w:t>
      </w:r>
    </w:p>
    <w:p>
      <w:pPr>
        <w:spacing w:after="40"/>
        <w:ind w:left="255" w:hanging="113"/>
      </w:pPr>
      <w:r>
        <w:rPr>
          <w:rFonts w:ascii="Times New Roman" w:hAnsi="Times New Roman" w:eastAsia="Times New Roman"/>
          <w:b w:val="0"/>
          <w:sz w:val="22"/>
        </w:rPr>
        <w:t>• VIII. Supabase Security Baseline</w:t>
      </w:r>
    </w:p>
    <w:p>
      <w:pPr>
        <w:spacing w:after="40"/>
        <w:ind w:left="255" w:hanging="113"/>
      </w:pPr>
      <w:r>
        <w:rPr>
          <w:rFonts w:ascii="Times New Roman" w:hAnsi="Times New Roman" w:eastAsia="Times New Roman"/>
          <w:b w:val="0"/>
          <w:sz w:val="22"/>
        </w:rPr>
        <w:t>• IX. Architecture Rules</w:t>
      </w:r>
    </w:p>
    <w:p>
      <w:pPr>
        <w:spacing w:after="40"/>
        <w:ind w:left="255" w:hanging="113"/>
      </w:pPr>
      <w:r>
        <w:rPr>
          <w:rFonts w:ascii="Times New Roman" w:hAnsi="Times New Roman" w:eastAsia="Times New Roman"/>
          <w:b w:val="0"/>
          <w:sz w:val="22"/>
        </w:rPr>
        <w:t>• X. State Management Standard</w:t>
      </w:r>
    </w:p>
    <w:p>
      <w:pPr>
        <w:spacing w:after="40"/>
        <w:ind w:left="255" w:hanging="113"/>
      </w:pPr>
      <w:r>
        <w:rPr>
          <w:rFonts w:ascii="Times New Roman" w:hAnsi="Times New Roman" w:eastAsia="Times New Roman"/>
          <w:b w:val="0"/>
          <w:sz w:val="22"/>
        </w:rPr>
        <w:t>• XI. Folder Structure Source of Truth</w:t>
      </w:r>
    </w:p>
    <w:p>
      <w:pPr>
        <w:spacing w:after="40"/>
        <w:ind w:left="255" w:hanging="113"/>
      </w:pPr>
      <w:r>
        <w:rPr>
          <w:rFonts w:ascii="Times New Roman" w:hAnsi="Times New Roman" w:eastAsia="Times New Roman"/>
          <w:b w:val="0"/>
          <w:sz w:val="22"/>
        </w:rPr>
        <w:t>• XII. API Contract Standard</w:t>
      </w:r>
    </w:p>
    <w:p>
      <w:pPr>
        <w:spacing w:after="40"/>
        <w:ind w:left="255" w:hanging="113"/>
      </w:pPr>
      <w:r>
        <w:rPr>
          <w:rFonts w:ascii="Times New Roman" w:hAnsi="Times New Roman" w:eastAsia="Times New Roman"/>
          <w:b w:val="0"/>
          <w:sz w:val="22"/>
        </w:rPr>
        <w:t>• XIII. Realtime Event Flow</w:t>
      </w:r>
    </w:p>
    <w:p>
      <w:pPr>
        <w:spacing w:after="40"/>
        <w:ind w:left="255" w:hanging="113"/>
      </w:pPr>
      <w:r>
        <w:rPr>
          <w:rFonts w:ascii="Times New Roman" w:hAnsi="Times New Roman" w:eastAsia="Times New Roman"/>
          <w:b w:val="0"/>
          <w:sz w:val="22"/>
        </w:rPr>
        <w:t>• XIV. Reusable Component Inventory</w:t>
      </w:r>
    </w:p>
    <w:p>
      <w:pPr>
        <w:spacing w:after="40"/>
        <w:ind w:left="255" w:hanging="113"/>
      </w:pPr>
      <w:r>
        <w:rPr>
          <w:rFonts w:ascii="Times New Roman" w:hAnsi="Times New Roman" w:eastAsia="Times New Roman"/>
          <w:b w:val="0"/>
          <w:sz w:val="22"/>
        </w:rPr>
        <w:t>• XV. Error Handling Standard</w:t>
      </w:r>
    </w:p>
    <w:p>
      <w:pPr>
        <w:spacing w:after="40"/>
        <w:ind w:left="255" w:hanging="113"/>
      </w:pPr>
      <w:r>
        <w:rPr>
          <w:rFonts w:ascii="Times New Roman" w:hAnsi="Times New Roman" w:eastAsia="Times New Roman"/>
          <w:b w:val="0"/>
          <w:sz w:val="22"/>
        </w:rPr>
        <w:t>• XVI. Environment Strategy</w:t>
      </w:r>
    </w:p>
    <w:p>
      <w:pPr>
        <w:spacing w:after="40"/>
        <w:ind w:left="255" w:hanging="113"/>
      </w:pPr>
      <w:r>
        <w:rPr>
          <w:rFonts w:ascii="Times New Roman" w:hAnsi="Times New Roman" w:eastAsia="Times New Roman"/>
          <w:b w:val="0"/>
          <w:sz w:val="22"/>
        </w:rPr>
        <w:t>• XVII. Naming Convention</w:t>
      </w:r>
    </w:p>
    <w:p>
      <w:pPr>
        <w:spacing w:after="40"/>
        <w:ind w:left="255" w:hanging="113"/>
      </w:pPr>
      <w:r>
        <w:rPr>
          <w:rFonts w:ascii="Times New Roman" w:hAnsi="Times New Roman" w:eastAsia="Times New Roman"/>
          <w:b w:val="0"/>
          <w:sz w:val="22"/>
        </w:rPr>
        <w:t>• XVIII. Build &amp; Deployment Rules</w:t>
      </w:r>
    </w:p>
    <w:p>
      <w:pPr>
        <w:spacing w:after="40"/>
        <w:ind w:left="255" w:hanging="113"/>
      </w:pPr>
      <w:r>
        <w:rPr>
          <w:rFonts w:ascii="Times New Roman" w:hAnsi="Times New Roman" w:eastAsia="Times New Roman"/>
          <w:b w:val="0"/>
          <w:sz w:val="22"/>
        </w:rPr>
        <w:t>• XIX. Git Workflow</w:t>
      </w:r>
    </w:p>
    <w:p>
      <w:pPr>
        <w:spacing w:after="40"/>
        <w:ind w:left="255" w:hanging="113"/>
      </w:pPr>
      <w:r>
        <w:rPr>
          <w:rFonts w:ascii="Times New Roman" w:hAnsi="Times New Roman" w:eastAsia="Times New Roman"/>
          <w:b w:val="0"/>
          <w:sz w:val="22"/>
        </w:rPr>
        <w:t>• XX. Project Memory</w:t>
      </w:r>
    </w:p>
    <w:p>
      <w:pPr>
        <w:spacing w:after="40"/>
        <w:ind w:left="255" w:hanging="113"/>
      </w:pPr>
      <w:r>
        <w:rPr>
          <w:rFonts w:ascii="Times New Roman" w:hAnsi="Times New Roman" w:eastAsia="Times New Roman"/>
          <w:b w:val="0"/>
          <w:sz w:val="22"/>
        </w:rPr>
        <w:t>• XXI. Database Baseline</w:t>
      </w:r>
    </w:p>
    <w:p>
      <w:pPr>
        <w:spacing w:after="40"/>
        <w:ind w:left="255" w:hanging="113"/>
      </w:pPr>
      <w:r>
        <w:rPr>
          <w:rFonts w:ascii="Times New Roman" w:hAnsi="Times New Roman" w:eastAsia="Times New Roman"/>
          <w:b w:val="0"/>
          <w:sz w:val="22"/>
        </w:rPr>
        <w:t>• XXII. Phase Roadmap &amp; Micro Tasks</w:t>
      </w:r>
    </w:p>
    <w:p>
      <w:pPr>
        <w:spacing w:after="40"/>
        <w:ind w:left="255" w:hanging="113"/>
      </w:pPr>
      <w:r>
        <w:rPr>
          <w:rFonts w:ascii="Times New Roman" w:hAnsi="Times New Roman" w:eastAsia="Times New Roman"/>
          <w:b w:val="0"/>
          <w:sz w:val="22"/>
        </w:rPr>
        <w:t>• XXIII. Task Execution Workflow</w:t>
      </w:r>
    </w:p>
    <w:p>
      <w:pPr>
        <w:spacing w:after="40"/>
        <w:ind w:left="255" w:hanging="113"/>
      </w:pPr>
      <w:r>
        <w:rPr>
          <w:rFonts w:ascii="Times New Roman" w:hAnsi="Times New Roman" w:eastAsia="Times New Roman"/>
          <w:b w:val="0"/>
          <w:sz w:val="22"/>
        </w:rPr>
        <w:t>• XXIV. Task Report Template</w:t>
      </w:r>
    </w:p>
    <w:p>
      <w:pPr>
        <w:spacing w:after="40"/>
        <w:ind w:left="255" w:hanging="113"/>
      </w:pPr>
      <w:r>
        <w:rPr>
          <w:rFonts w:ascii="Times New Roman" w:hAnsi="Times New Roman" w:eastAsia="Times New Roman"/>
          <w:b w:val="0"/>
          <w:sz w:val="22"/>
        </w:rPr>
        <w:t>• XXV. Definition of Done</w:t>
      </w:r>
    </w:p>
    <w:p>
      <w:pPr>
        <w:spacing w:after="40"/>
        <w:ind w:left="255" w:hanging="113"/>
      </w:pPr>
      <w:r>
        <w:rPr>
          <w:rFonts w:ascii="Times New Roman" w:hAnsi="Times New Roman" w:eastAsia="Times New Roman"/>
          <w:b w:val="0"/>
          <w:sz w:val="22"/>
        </w:rPr>
        <w:t>• XXVI. Final Directive</w:t>
      </w:r>
    </w:p>
    <w:p>
      <w:pPr>
        <w:spacing w:before="240" w:after="120"/>
      </w:pPr>
      <w:r>
        <w:rPr>
          <w:rFonts w:ascii="Times New Roman" w:hAnsi="Times New Roman" w:eastAsia="Times New Roman"/>
          <w:b/>
          <w:color w:val="0D47A1"/>
          <w:sz w:val="36"/>
        </w:rPr>
        <w:t>I. THỨ TỰ ƯU TIÊN CLAUDE PHẢI ĐỌC</w:t>
      </w:r>
    </w:p>
    <w:tbl>
      <w:tblPr>
        <w:tblStyle w:val="TableGrid"/>
        <w:tblW w:type="auto" w:w="0"/>
        <w:jc w:val="center"/>
        <w:tblLook w:firstColumn="1" w:firstRow="1" w:lastColumn="0" w:lastRow="0" w:noHBand="0" w:noVBand="1" w:val="04A0"/>
      </w:tblPr>
      <w:tblGrid>
        <w:gridCol w:w="3286"/>
        <w:gridCol w:w="3286"/>
        <w:gridCol w:w="3286"/>
      </w:tblGrid>
      <w:tr>
        <w:tc>
          <w:tcPr>
            <w:tcW w:type="dxa" w:w="1134"/>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Ưu tiên</w:t>
            </w:r>
          </w:p>
        </w:tc>
        <w:tc>
          <w:tcPr>
            <w:tcW w:type="dxa" w:w="34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Nội dung</w:t>
            </w:r>
          </w:p>
        </w:tc>
        <w:tc>
          <w:tcPr>
            <w:tcW w:type="dxa" w:w="4535"/>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Mục đích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1</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Project Context &amp; System Overview</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Hiểu dự án trước khi đụng code.</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2</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Branding &amp; Design System</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Đảm bảo UI/logo theo SYNO.</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3</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Core Engineering Rules</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Khóa hành vi Claude, tránh code demo hoặc phá cấu trúc.</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4</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Supabase Security Baseline</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Tuân thủ GRANT + RLS + POLICY và school_id.</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5</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Architecture + State + Folder Rules</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tạo cấu trúc lung tung.</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6</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API Contract + Realtime Flow</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phá frontend/backend/realtime.</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7</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Testing + Definition of Done</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Chỉ báo hoàn thành khi có bằng chứng test.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8</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Task Breakdown + Report Template</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Làm từng task nhỏ và báo cáo rõ.</w:t>
            </w:r>
          </w:p>
        </w:tc>
      </w:tr>
    </w:tbl>
    <w:p/>
    <w:p>
      <w:pPr>
        <w:spacing w:before="240" w:after="120"/>
      </w:pPr>
      <w:r>
        <w:rPr>
          <w:rFonts w:ascii="Times New Roman" w:hAnsi="Times New Roman" w:eastAsia="Times New Roman"/>
          <w:b/>
          <w:color w:val="0D47A1"/>
          <w:sz w:val="36"/>
        </w:rPr>
        <w:t>II. PROJECT CONTEXT</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Hạng mục</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Nội dung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Tên hệ thống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SYNO</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Mô hình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Smart School SaaS Platform</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Mục tiêu</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Realtime ecosystem cho trường học và phụ huynh.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Người dùng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Admin trường, phụ huynh, Super Admin.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Tech Stack</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 ReactJS, Supabase, PostgreSQL, Firebase Cloud Messaging.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Định hướng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SaaS Multi-school.</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Realtime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Attendance realtime + push notification.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Mục tiêu AI</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AI-assisted engineering production-ready.</w:t>
            </w:r>
          </w:p>
        </w:tc>
      </w:tr>
    </w:tbl>
    <w:p/>
    <w:p>
      <w:pPr>
        <w:spacing w:before="240" w:after="120"/>
      </w:pPr>
      <w:r>
        <w:rPr>
          <w:rFonts w:ascii="Times New Roman" w:hAnsi="Times New Roman" w:eastAsia="Times New Roman"/>
          <w:b/>
          <w:color w:val="0D47A1"/>
          <w:sz w:val="36"/>
        </w:rPr>
        <w:t>III. SYSTEM OVERVIEW</w:t>
      </w:r>
    </w:p>
    <w:tbl>
      <w:tblPr>
        <w:tblStyle w:val="TableGrid"/>
        <w:tblW w:type="auto" w:w="0"/>
        <w:jc w:val="center"/>
        <w:tblLook w:firstColumn="1" w:firstRow="1" w:lastColumn="0" w:lastRow="0" w:noHBand="0" w:noVBand="1" w:val="04A0"/>
      </w:tblPr>
      <w:tblGrid>
        <w:gridCol w:w="3286"/>
        <w:gridCol w:w="3286"/>
        <w:gridCol w:w="3286"/>
      </w:tblGrid>
      <w:tr>
        <w:tc>
          <w:tcPr>
            <w:tcW w:type="dxa" w:w="192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Thành phần</w:t>
            </w:r>
          </w:p>
        </w:tc>
        <w:tc>
          <w:tcPr>
            <w:tcW w:type="dxa" w:w="34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Vai trò</w:t>
            </w:r>
          </w:p>
        </w:tc>
        <w:tc>
          <w:tcPr>
            <w:tcW w:type="dxa" w:w="34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Ghi chú triển khai</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Web Admin</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Admin nhà trường quản lý học sinh, phụ huynh, tài khoản, TKB, học phí, bảng điểm, thông báo.</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Dashboard tab-based. Không nhầm Import Excel/Cấp tài khoản là màn hình độc lập nếu thực tế chỉ là tab/chức năng.</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App phụ huynh</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Phụ huynh đăng nhập, xem con liên kết, điểm danh hôm nay, lịch sử, TKB, học phí, cá nhân.</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Flutter là công nghệ phát triển; Android/iOS là nền tảng người dùng.</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Ronald Jack AI-X1 SDK Service</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Kết nối máy điểm danh, nhận dữ liệu realtime, ghi log CMD/Terminal và đẩy dữ liệu vào database.</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Hiện tại theo dõi bằng Terminal, không mặc định có dashboard web cho SDK.</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Supabase/PostgreSQL</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Nguồn dữ liệu chính cho học sinh, phụ huynh, điểm danh, thông báo, học phí, điểm, TKB.</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Tôn trọng schema hiện tại. Không tự ý rename.</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Firebase Cloud Messaging</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Gửi Push Notification realtime đến App phụ huynh.</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Token thiết bị phải quản lý theo phụ huynh và platform.</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Excel Import</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Nhập nhanh dữ liệu học sinh, bảng điểm, học phí, thời khóa biểu.</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Phải validate, preview, xử lý trùng và có log import.</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API Integration</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Lấy dữ liệu từ hệ thống sẵn có của nhà trường.</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Phải có config endpoint, mapping field, preview, sync log, error log.</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SaaS Multi-school</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Cho nhiều trường dùng chung nền tảng nhưng tách dữ liệu.</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school_id là nguyên tắc nền tảng.</w:t>
            </w:r>
          </w:p>
        </w:tc>
      </w:tr>
    </w:tbl>
    <w:p/>
    <w:p>
      <w:pPr>
        <w:spacing w:before="240" w:after="120"/>
      </w:pPr>
      <w:r>
        <w:rPr>
          <w:rFonts w:ascii="Times New Roman" w:hAnsi="Times New Roman" w:eastAsia="Times New Roman"/>
          <w:b/>
          <w:color w:val="0D47A1"/>
          <w:sz w:val="36"/>
        </w:rPr>
        <w:t>IV. BRANDING &amp; LOGO SYSTEM</w:t>
      </w:r>
    </w:p>
    <w:p>
      <w:pPr>
        <w:spacing w:after="100" w:line="252" w:lineRule="auto"/>
      </w:pPr>
      <w:r>
        <w:rPr>
          <w:rFonts w:ascii="Times New Roman" w:hAnsi="Times New Roman" w:eastAsia="Times New Roman"/>
          <w:b w:val="0"/>
          <w:sz w:val="23"/>
        </w:rPr>
        <w:t>SYNO là thương hiệu Smart School SaaS Platform theo hướng modern realtime ecosystem 2026. Tài liệu này coi SYNO là brand chính cho toàn bộ hệ sinh thái: App phụ huynh, Web Admin, Notification, Attendance Gateway, API Integration và Smart School modules.</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Hạng mục</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chuẩn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Tên thương hiệu</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SYNO</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Ý nghĩa thương hiệu</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SY: Sync/System; NO: Network/Notification.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Định hướng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Realtime - Smart School - SaaS Multi-school - Parent-friendly - Modern SaaS UI.</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Phong cách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Clean, modern, enterprise, minimal, technology-driven.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Brand feeling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Realtime / Smart / Trustworthy.</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Target users</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Parents, Schools, Admins.</w:t>
            </w:r>
          </w:p>
        </w:tc>
      </w:tr>
    </w:tbl>
    <w:p/>
    <w:p>
      <w:pPr>
        <w:spacing w:before="160" w:after="80"/>
      </w:pPr>
      <w:r>
        <w:rPr>
          <w:rFonts w:ascii="Times New Roman" w:hAnsi="Times New Roman" w:eastAsia="Times New Roman"/>
          <w:b/>
          <w:color w:val="1E88FF"/>
          <w:sz w:val="30"/>
        </w:rPr>
        <w:t>Logo &amp; UI Implementation Rules</w:t>
      </w:r>
    </w:p>
    <w:tbl>
      <w:tblPr>
        <w:tblStyle w:val="TableGrid"/>
        <w:tblW w:type="auto" w:w="0"/>
        <w:jc w:val="center"/>
        <w:tblLook w:firstColumn="1" w:firstRow="1" w:lastColumn="0" w:lastRow="0" w:noHBand="0" w:noVBand="1" w:val="04A0"/>
      </w:tblPr>
      <w:tblGrid>
        <w:gridCol w:w="4929"/>
        <w:gridCol w:w="4929"/>
      </w:tblGrid>
      <w:tr>
        <w:tc>
          <w:tcPr>
            <w:tcW w:type="dxa" w:w="1701"/>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Rule</w:t>
            </w:r>
          </w:p>
        </w:tc>
        <w:tc>
          <w:tcPr>
            <w:tcW w:type="dxa" w:w="7370"/>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Nội dung</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LOGO-001</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 SYNO phải xuất hiện ở Splash Screen, Login Screen, Header và Notification Layout.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LOGO-002</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được dùng Flutter default logo hoặc Material placeholder logo.</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LOGO-003</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Nếu thiếu asset logo, Claude phải tự tạo SVG/PNG placeholder đúng branding SYNO.</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LOGO-004</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Toàn bộ UI phải dùng màu thương hiệu SYNO.</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LOGO-005</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màn hình phải đồng bộ typography, spacing và card layout.</w:t>
            </w:r>
          </w:p>
        </w:tc>
      </w:tr>
    </w:tbl>
    <w:p/>
    <w:p>
      <w:pPr>
        <w:spacing w:before="240" w:after="120"/>
      </w:pPr>
      <w:r>
        <w:rPr>
          <w:rFonts w:ascii="Times New Roman" w:hAnsi="Times New Roman" w:eastAsia="Times New Roman"/>
          <w:b/>
          <w:color w:val="0D47A1"/>
          <w:sz w:val="36"/>
        </w:rPr>
        <w:t>V. DESIGN TOKEN SYSTEM</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Token</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Giá trị đề xuất</w:t>
            </w:r>
          </w:p>
        </w:tc>
        <w:tc>
          <w:tcPr>
            <w:tcW w:type="dxa" w:w="45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Vai trò</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primaryColor</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#1E88FF</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Màu chính của SYNO, dùng cho CTA, icon active, highlight.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deepBlue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#0D47A1</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Màu nhấn đậm, dùng cho header hoặc trạng thái quan trọng.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accentOrange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#FF9800</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Màu notification/realtime event.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backgroundColor</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#F8FAFC</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Nền app/web sáng, sạch.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textPrimary</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#0F172A</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Nội dung chính.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textSecondary</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#64748B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Nội dung phụ.</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successColor</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#22C55E</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Trạng thái thành công.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errorColor</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#EF4444</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Trạng thái lỗi.</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borderRadiusCard</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20px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Bo góc card.</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borderRadiusButton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16px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Bo góc button.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cardPadding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16px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Padding trong card mobile.</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sectionSpacing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24px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Khoảng cách giữa các section.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buttonHeight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52px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Chiều cao button chính.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inputHeight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50px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Chiều cao input.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appBarHeight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64px</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Chiều cao AppBar/Header.</w:t>
            </w:r>
          </w:p>
        </w:tc>
      </w:tr>
    </w:tbl>
    <w:p/>
    <w:p>
      <w:pPr>
        <w:spacing w:before="240" w:after="120"/>
      </w:pPr>
      <w:r>
        <w:rPr>
          <w:rFonts w:ascii="Times New Roman" w:hAnsi="Times New Roman" w:eastAsia="Times New Roman"/>
          <w:b/>
          <w:color w:val="0D47A1"/>
          <w:sz w:val="36"/>
        </w:rPr>
        <w:t>VI. AI ROLE &amp; RESPONSIBILITY</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Vai trò</w:t>
            </w:r>
          </w:p>
        </w:tc>
        <w:tc>
          <w:tcPr>
            <w:tcW w:type="dxa" w:w="6236"/>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Trách nhiệm</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Senior Fullstack Engineer</w:t>
            </w:r>
          </w:p>
        </w:tc>
        <w:tc>
          <w:tcPr>
            <w:tcW w:type="dxa" w:w="6236"/>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Triển khai frontend/backend theo kiến trúc hiện có.</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System Architect</w:t>
            </w:r>
          </w:p>
        </w:tc>
        <w:tc>
          <w:tcPr>
            <w:tcW w:type="dxa" w:w="6236"/>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Bảo vệ modular architecture, tránh refactor lớn không kiểm soát.</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Supabase Security Reviewer</w:t>
            </w:r>
          </w:p>
        </w:tc>
        <w:tc>
          <w:tcPr>
            <w:tcW w:type="dxa" w:w="6236"/>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Kiểm tra GRANT/RLS/POLICY, school_id và quyền role.</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QA Engineer</w:t>
            </w:r>
          </w:p>
        </w:tc>
        <w:tc>
          <w:tcPr>
            <w:tcW w:type="dxa" w:w="6236"/>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Tự test, regression check và báo cáo evidence sau mỗi task.</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SaaS Engineer</w:t>
            </w:r>
          </w:p>
        </w:tc>
        <w:tc>
          <w:tcPr>
            <w:tcW w:type="dxa" w:w="6236"/>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Đảm bảo dữ liệu multi-school không cross-tenant.</w:t>
            </w:r>
          </w:p>
        </w:tc>
      </w:tr>
    </w:tbl>
    <w:p/>
    <w:p>
      <w:pPr>
        <w:spacing w:before="240" w:after="120"/>
      </w:pPr>
      <w:r>
        <w:rPr>
          <w:rFonts w:ascii="Times New Roman" w:hAnsi="Times New Roman" w:eastAsia="Times New Roman"/>
          <w:b/>
          <w:color w:val="0D47A1"/>
          <w:sz w:val="36"/>
        </w:rPr>
        <w:t>VII. CORE ENGINEERING RULES</w:t>
      </w:r>
    </w:p>
    <w:tbl>
      <w:tblPr>
        <w:tblStyle w:val="TableGrid"/>
        <w:tblW w:type="auto" w:w="0"/>
        <w:jc w:val="center"/>
        <w:tblLook w:firstColumn="1" w:firstRow="1" w:lastColumn="0" w:lastRow="0" w:noHBand="0" w:noVBand="1" w:val="04A0"/>
      </w:tblPr>
      <w:tblGrid>
        <w:gridCol w:w="4929"/>
        <w:gridCol w:w="4929"/>
      </w:tblGrid>
      <w:tr>
        <w:tc>
          <w:tcPr>
            <w:tcW w:type="dxa" w:w="1701"/>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Rule ID</w:t>
            </w:r>
          </w:p>
        </w:tc>
        <w:tc>
          <w:tcPr>
            <w:tcW w:type="dxa" w:w="7370"/>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CER-001</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code ngay trước khi audit module liên quan.</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CER-002</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fake completion. Không ghi 'xong' nếu chưa test.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CER-003</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hardcode key, token, secret, service_role.</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CER-004</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phá architecture hiện tại.</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CER-005</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đổi DB field tùy ý.</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CER-006</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đổi API response shape tùy ý.</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CER-007</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task phải có regression check.</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CER-008</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task phải có test evidence.</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CER-009</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viết backend logic trong UI.</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CER-010</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bỏ responsive/mobile support.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CER-011</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tự ý đổi naming convention nếu chưa có impact analysis.</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CER-012</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tự ý đổi business logic khi chưa hỏi Product Owner.</w:t>
            </w:r>
          </w:p>
        </w:tc>
      </w:tr>
    </w:tbl>
    <w:p/>
    <w:p>
      <w:pPr>
        <w:spacing w:before="240" w:after="120"/>
      </w:pPr>
      <w:r>
        <w:rPr>
          <w:rFonts w:ascii="Times New Roman" w:hAnsi="Times New Roman" w:eastAsia="Times New Roman"/>
          <w:b/>
          <w:color w:val="0D47A1"/>
          <w:sz w:val="36"/>
        </w:rPr>
        <w:t>VIII. SUPABASE SECURITY BASELINE</w:t>
      </w:r>
    </w:p>
    <w:tbl>
      <w:tblPr>
        <w:tblStyle w:val="TableGrid"/>
        <w:tblW w:type="auto" w:w="0"/>
        <w:jc w:val="center"/>
        <w:tblLook w:firstColumn="1" w:firstRow="1" w:lastColumn="0" w:lastRow="0" w:noHBand="0" w:noVBand="1" w:val="04A0"/>
      </w:tblPr>
      <w:tblGrid>
        <w:gridCol w:w="4929"/>
        <w:gridCol w:w="4929"/>
      </w:tblGrid>
      <w:tr>
        <w:tc>
          <w:tcPr>
            <w:tcW w:type="dxa" w:w="1701"/>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Rule ID</w:t>
            </w:r>
          </w:p>
        </w:tc>
        <w:tc>
          <w:tcPr>
            <w:tcW w:type="dxa" w:w="7370"/>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SSR-001</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bảng public mới phải có explicit GRANT.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SSR-002</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bảng nghiệp vụ phải bật RLS.</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SSR-003</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bảng phải có POLICY rõ ràng.</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SSR-004</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dùng service_role ở frontend.</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SSR-005</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Query phải filter school_id.</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SSR-006</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Migration phải rollback-safe hoặc có risk note.</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SSR-007</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disable RLS để sửa lỗi tạm.</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SSR-008</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Audit role phụ huynh/admin riêng biệt.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SSR-009</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Nếu gặp lỗi 42501, kiểm tra GRANT trước rồi kiểm tra RLS policy.</w:t>
            </w:r>
          </w:p>
        </w:tc>
      </w:tr>
    </w:tbl>
    <w:p/>
    <w:p>
      <w:pPr>
        <w:spacing w:before="160" w:after="80"/>
      </w:pPr>
      <w:r>
        <w:rPr>
          <w:rFonts w:ascii="Times New Roman" w:hAnsi="Times New Roman" w:eastAsia="Times New Roman"/>
          <w:b/>
          <w:color w:val="1E88FF"/>
          <w:sz w:val="30"/>
        </w:rPr>
        <w:t>Migration Template bắt buộc khi tạo bảng public mới</w:t>
      </w:r>
    </w:p>
    <w:p>
      <w:pPr>
        <w:spacing w:before="80" w:after="160"/>
        <w:ind w:left="227" w:right="113"/>
      </w:pPr>
      <w:r>
        <w:rPr>
          <w:rFonts w:ascii="Courier New" w:hAnsi="Courier New" w:eastAsia="Courier New"/>
          <w:sz w:val="19"/>
        </w:rPr>
        <w:t>create table if not exists public.example_table (</w:t>
        <w:br/>
        <w:t xml:space="preserve">  id bigint generated by default as identity primary key,</w:t>
        <w:br/>
        <w:t xml:space="preserve">  school_id varchar not null,</w:t>
        <w:br/>
        <w:t xml:space="preserve">  created_at timestamptz default now(),</w:t>
        <w:br/>
        <w:t xml:space="preserve">  updated_at timestamptz default now()</w:t>
        <w:br/>
        <w:t>);</w:t>
        <w:br/>
        <w:br/>
        <w:t>grant select, insert, update, delete on table public.example_table to authenticated;</w:t>
        <w:br/>
        <w:t>grant select, insert, update, delete on table public.example_table to service_role;</w:t>
        <w:br/>
        <w:t>-- Chỉ dùng khi dữ liệu public thật sự:</w:t>
        <w:br/>
        <w:t>-- grant select on table public.example_table to anon;</w:t>
        <w:br/>
        <w:br/>
        <w:t>alter table public.example_table enable row level security;</w:t>
        <w:br/>
        <w:br/>
        <w:t>create policy "school scoped select"</w:t>
        <w:br/>
        <w:t>on public.example_table</w:t>
        <w:br/>
        <w:t>for select</w:t>
        <w:br/>
        <w:t>to authenticated</w:t>
        <w:br/>
        <w:t>using (</w:t>
        <w:br/>
        <w:t xml:space="preserve">  school_id in (</w:t>
        <w:br/>
        <w:t xml:space="preserve">    select school_id from public.user_profiles where id = auth.uid()</w:t>
        <w:br/>
        <w:t xml:space="preserve">  )</w:t>
        <w:br/>
        <w:t>);</w:t>
      </w:r>
    </w:p>
    <w:p>
      <w:pPr>
        <w:spacing w:before="240" w:after="120"/>
      </w:pPr>
      <w:r>
        <w:rPr>
          <w:rFonts w:ascii="Times New Roman" w:hAnsi="Times New Roman" w:eastAsia="Times New Roman"/>
          <w:b/>
          <w:color w:val="0D47A1"/>
          <w:sz w:val="36"/>
        </w:rPr>
        <w:t>IX. ARCHITECTURE RULES</w:t>
      </w:r>
    </w:p>
    <w:tbl>
      <w:tblPr>
        <w:tblStyle w:val="TableGrid"/>
        <w:tblW w:type="auto" w:w="0"/>
        <w:jc w:val="center"/>
        <w:tblLook w:firstColumn="1" w:firstRow="1" w:lastColumn="0" w:lastRow="0" w:noHBand="0" w:noVBand="1" w:val="04A0"/>
      </w:tblPr>
      <w:tblGrid>
        <w:gridCol w:w="4929"/>
        <w:gridCol w:w="4929"/>
      </w:tblGrid>
      <w:tr>
        <w:tc>
          <w:tcPr>
            <w:tcW w:type="dxa" w:w="1701"/>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Rule ID</w:t>
            </w:r>
          </w:p>
        </w:tc>
        <w:tc>
          <w:tcPr>
            <w:tcW w:type="dxa" w:w="7370"/>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AR-001</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Modular architecture bắt buộc.</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AR-002</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Service layer tách riêng.</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AR-003</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UI chỉ gọi API/service.</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AR-004</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Notification flow độc lập.</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AR-005</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Realtime flow độc lập.</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AR-006</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nhồi business logic vào component.</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AR-007</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Shared types centralized.</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AR-008</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Environment config centralized.</w:t>
            </w:r>
          </w:p>
        </w:tc>
      </w:tr>
      <w:tr>
        <w:tc>
          <w:tcPr>
            <w:tcW w:type="dxa" w:w="170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AR-009</w:t>
            </w:r>
          </w:p>
        </w:tc>
        <w:tc>
          <w:tcPr>
            <w:tcW w:type="dxa" w:w="7370"/>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SDK service không nằm trong frontend.</w:t>
            </w:r>
          </w:p>
        </w:tc>
      </w:tr>
    </w:tbl>
    <w:p/>
    <w:p>
      <w:pPr>
        <w:spacing w:before="240" w:after="120"/>
      </w:pPr>
      <w:r>
        <w:rPr>
          <w:rFonts w:ascii="Times New Roman" w:hAnsi="Times New Roman" w:eastAsia="Times New Roman"/>
          <w:b/>
          <w:color w:val="0D47A1"/>
          <w:sz w:val="36"/>
        </w:rPr>
        <w:t>X. STATE MANAGEMENT STANDARD</w:t>
      </w:r>
    </w:p>
    <w:tbl>
      <w:tblPr>
        <w:tblStyle w:val="TableGrid"/>
        <w:tblW w:type="auto" w:w="0"/>
        <w:jc w:val="center"/>
        <w:tblLook w:firstColumn="1" w:firstRow="1" w:lastColumn="0" w:lastRow="0" w:noHBand="0" w:noVBand="1" w:val="04A0"/>
      </w:tblPr>
      <w:tblGrid>
        <w:gridCol w:w="3286"/>
        <w:gridCol w:w="3286"/>
        <w:gridCol w:w="3286"/>
      </w:tblGrid>
      <w:tr>
        <w:tc>
          <w:tcPr>
            <w:tcW w:type="dxa" w:w="192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Nền tảng</w:t>
            </w:r>
          </w:p>
        </w:tc>
        <w:tc>
          <w:tcPr>
            <w:tcW w:type="dxa" w:w="317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chuẩn</w:t>
            </w:r>
          </w:p>
        </w:tc>
        <w:tc>
          <w:tcPr>
            <w:tcW w:type="dxa" w:w="3969"/>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Ghi chú cho Claude</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Flutter App</w:t>
            </w:r>
          </w:p>
        </w:tc>
        <w:tc>
          <w:tcPr>
            <w:tcW w:type="dxa" w:w="317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tự đổi state management nếu project đã có sẵn.</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Claude phải audit project trước: Provider/Riverpod/BLoC/GetX/setState đang dùng gì thì bám theo.</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React Web Admin</w:t>
            </w:r>
          </w:p>
        </w:tc>
        <w:tc>
          <w:tcPr>
            <w:tcW w:type="dxa" w:w="317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tự đổi sang Redux/Zustand/Context nếu project chưa dùng.</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Nếu code hiện tại dùng hooks/service trực tiếp thì chỉ chuẩn hóa nhẹ, không rewrite.</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Realtime State</w:t>
            </w:r>
          </w:p>
        </w:tc>
        <w:tc>
          <w:tcPr>
            <w:tcW w:type="dxa" w:w="317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Tách realtime listener khỏi UI component.</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UI chỉ subscribe qua service/controller/provider.</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Form State</w:t>
            </w:r>
          </w:p>
        </w:tc>
        <w:tc>
          <w:tcPr>
            <w:tcW w:type="dxa" w:w="317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Form phải validate rõ ràng.</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để logic validate rải rác.</w:t>
            </w:r>
          </w:p>
        </w:tc>
      </w:tr>
      <w:tr>
        <w:tc>
          <w:tcPr>
            <w:tcW w:type="dxa" w:w="192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Auth State</w:t>
            </w:r>
          </w:p>
        </w:tc>
        <w:tc>
          <w:tcPr>
            <w:tcW w:type="dxa" w:w="317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Auth user, role, school_id phải là source of truth chung.</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tạo nhiều source of truth cho quyền truy cập.</w:t>
            </w:r>
          </w:p>
        </w:tc>
      </w:tr>
    </w:tbl>
    <w:p/>
    <w:p>
      <w:pPr>
        <w:spacing w:before="240" w:after="120"/>
      </w:pPr>
      <w:r>
        <w:rPr>
          <w:rFonts w:ascii="Times New Roman" w:hAnsi="Times New Roman" w:eastAsia="Times New Roman"/>
          <w:b/>
          <w:color w:val="0D47A1"/>
          <w:sz w:val="36"/>
        </w:rPr>
        <w:t>XI. FOLDER STRUCTURE SOURCE OF TRUTH</w:t>
      </w:r>
    </w:p>
    <w:tbl>
      <w:tblPr>
        <w:tblStyle w:val="TableGrid"/>
        <w:tblW w:type="auto" w:w="0"/>
        <w:jc w:val="center"/>
        <w:tblLook w:firstColumn="1" w:firstRow="1" w:lastColumn="0" w:lastRow="0" w:noHBand="0" w:noVBand="1" w:val="04A0"/>
      </w:tblPr>
      <w:tblGrid>
        <w:gridCol w:w="3286"/>
        <w:gridCol w:w="3286"/>
        <w:gridCol w:w="3286"/>
      </w:tblGrid>
      <w:tr>
        <w:tc>
          <w:tcPr>
            <w:tcW w:type="dxa" w:w="1871"/>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Khu vực</w:t>
            </w:r>
          </w:p>
        </w:tc>
        <w:tc>
          <w:tcPr>
            <w:tcW w:type="dxa" w:w="385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Cấu trúc đề xuất</w:t>
            </w:r>
          </w:p>
        </w:tc>
        <w:tc>
          <w:tcPr>
            <w:tcW w:type="dxa" w:w="328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187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Web Admin</w:t>
            </w:r>
          </w:p>
        </w:tc>
        <w:tc>
          <w:tcPr>
            <w:tcW w:type="dxa" w:w="385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src/core, src/shared, src/services, src/features, src/components, src/theme, src/types</w:t>
            </w:r>
          </w:p>
        </w:tc>
        <w:tc>
          <w:tcPr>
            <w:tcW w:type="dxa" w:w="328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tạo folder mới nếu chức năng có thể đặt vào feature hiện có.</w:t>
            </w:r>
          </w:p>
        </w:tc>
      </w:tr>
      <w:tr>
        <w:tc>
          <w:tcPr>
            <w:tcW w:type="dxa" w:w="187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Flutter App</w:t>
            </w:r>
          </w:p>
        </w:tc>
        <w:tc>
          <w:tcPr>
            <w:tcW w:type="dxa" w:w="385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lib/core, lib/shared, lib/features, lib/services, lib/widgets, lib/theme, lib/models</w:t>
            </w:r>
          </w:p>
        </w:tc>
        <w:tc>
          <w:tcPr>
            <w:tcW w:type="dxa" w:w="328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nhồi logic Supabase trực tiếp vào screen.</w:t>
            </w:r>
          </w:p>
        </w:tc>
      </w:tr>
      <w:tr>
        <w:tc>
          <w:tcPr>
            <w:tcW w:type="dxa" w:w="187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Supabase</w:t>
            </w:r>
          </w:p>
        </w:tc>
        <w:tc>
          <w:tcPr>
            <w:tcW w:type="dxa" w:w="385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supabase/migrations, supabase/functions, supabase/seed, supabase/policies</w:t>
            </w:r>
          </w:p>
        </w:tc>
        <w:tc>
          <w:tcPr>
            <w:tcW w:type="dxa" w:w="328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Migration phải có GRANT + RLS + POLICY.</w:t>
            </w:r>
          </w:p>
        </w:tc>
      </w:tr>
      <w:tr>
        <w:tc>
          <w:tcPr>
            <w:tcW w:type="dxa" w:w="187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SDK Service</w:t>
            </w:r>
          </w:p>
        </w:tc>
        <w:tc>
          <w:tcPr>
            <w:tcW w:type="dxa" w:w="385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services/attendance, services/notification, services/sync, logs</w:t>
            </w:r>
          </w:p>
        </w:tc>
        <w:tc>
          <w:tcPr>
            <w:tcW w:type="dxa" w:w="328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SDK không nằm trong frontend.</w:t>
            </w:r>
          </w:p>
        </w:tc>
      </w:tr>
      <w:tr>
        <w:tc>
          <w:tcPr>
            <w:tcW w:type="dxa" w:w="187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Assets</w:t>
            </w:r>
          </w:p>
        </w:tc>
        <w:tc>
          <w:tcPr>
            <w:tcW w:type="dxa" w:w="385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assets/logo, assets/icons, assets/images</w:t>
            </w:r>
          </w:p>
        </w:tc>
        <w:tc>
          <w:tcPr>
            <w:tcW w:type="dxa" w:w="328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Logo SYNO đặt thống nhất để Flutter/Web cùng dùng.</w:t>
            </w:r>
          </w:p>
        </w:tc>
      </w:tr>
    </w:tbl>
    <w:p/>
    <w:p>
      <w:pPr>
        <w:spacing w:before="240" w:after="120"/>
      </w:pPr>
      <w:r>
        <w:rPr>
          <w:rFonts w:ascii="Times New Roman" w:hAnsi="Times New Roman" w:eastAsia="Times New Roman"/>
          <w:b/>
          <w:color w:val="0D47A1"/>
          <w:sz w:val="36"/>
        </w:rPr>
        <w:t>XII. API CONTRACT STANDARD</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Chuẩn</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 bắt buộc</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Response shape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đổi response shape nếu chưa cập nhật frontend/backend liên quan.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Error shape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API/service nên trả lỗi có code, message, detail an toàn.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Pagination</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Danh sách lớn phải có page, limit hoặc cursor.</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Auth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Mọi API nghiệp vụ phải biết user hiện tại và school_id.</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Naming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Field dữ liệu giữ snake_case theo database; UI model có thể map nhưng phải rõ ràng.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Backward compatibility</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phá field cũ khi thêm field mới.</w:t>
            </w:r>
          </w:p>
        </w:tc>
      </w:tr>
    </w:tbl>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Loại response</w:t>
            </w:r>
          </w:p>
        </w:tc>
        <w:tc>
          <w:tcPr>
            <w:tcW w:type="dxa" w:w="6803"/>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Mẫu chuẩn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Success</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{"success": true, "data": {...}, "message": "OK"}</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List</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{"success": true, "data": [], "meta": {"page": 1, "limit": 20, "total": 100}}</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{"success": false, "error": {"code": "PERMISSION_DENIED", "message": "Không có quyền truy cập"}}</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Realtime Event</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{"type": "attendance_created", "school_id": "...", "student_id": "...", "attendance_time": "..."}</w:t>
            </w:r>
          </w:p>
        </w:tc>
      </w:tr>
    </w:tbl>
    <w:p/>
    <w:p>
      <w:pPr>
        <w:spacing w:before="240" w:after="120"/>
      </w:pPr>
      <w:r>
        <w:rPr>
          <w:rFonts w:ascii="Times New Roman" w:hAnsi="Times New Roman" w:eastAsia="Times New Roman"/>
          <w:b/>
          <w:color w:val="0D47A1"/>
          <w:sz w:val="36"/>
        </w:rPr>
        <w:t>XIII. REALTIME EVENT FLOW</w:t>
      </w:r>
    </w:p>
    <w:tbl>
      <w:tblPr>
        <w:tblStyle w:val="TableGrid"/>
        <w:tblW w:type="auto" w:w="0"/>
        <w:jc w:val="center"/>
        <w:tblLook w:firstColumn="1" w:firstRow="1" w:lastColumn="0" w:lastRow="0" w:noHBand="0" w:noVBand="1" w:val="04A0"/>
      </w:tblPr>
      <w:tblGrid>
        <w:gridCol w:w="3286"/>
        <w:gridCol w:w="3286"/>
        <w:gridCol w:w="3286"/>
      </w:tblGrid>
      <w:tr>
        <w:tc>
          <w:tcPr>
            <w:tcW w:type="dxa" w:w="1134"/>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Bước</w:t>
            </w:r>
          </w:p>
        </w:tc>
        <w:tc>
          <w:tcPr>
            <w:tcW w:type="dxa" w:w="2835"/>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Thành phần</w:t>
            </w:r>
          </w:p>
        </w:tc>
        <w:tc>
          <w:tcPr>
            <w:tcW w:type="dxa" w:w="51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Mô tả</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Ronald Jack AI-X1</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Học sinh quét thẻ/vân tay/khuôn mặt.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SDK Attendance Service</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Nhận DeviceUserID và AttendanceTime.</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3</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Debounce Layer</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Chống trùng dữ liệu nếu máy gửi nhiều lần trong thời gian ngắn.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4</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Supabase attendance_logs</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Lưu bản ghi điểm danh chính.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5</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Notification Service</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Tìm phụ huynh liên kết với học sinh.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6</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FCM</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Gửi push notification đến thiết bị phụ huynh.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7</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Parent App</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Hiển thị notification và cập nhật lịch sử điểm danh.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8</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Log/Monitoring</w:t>
            </w:r>
          </w:p>
        </w:tc>
        <w:tc>
          <w:tcPr>
            <w:tcW w:type="dxa" w:w="51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Ghi success/failure để truy vết.</w:t>
            </w:r>
          </w:p>
        </w:tc>
      </w:tr>
    </w:tbl>
    <w:p/>
    <w:p>
      <w:pPr>
        <w:spacing w:before="240" w:after="120"/>
      </w:pPr>
      <w:r>
        <w:rPr>
          <w:rFonts w:ascii="Times New Roman" w:hAnsi="Times New Roman" w:eastAsia="Times New Roman"/>
          <w:b/>
          <w:color w:val="0D47A1"/>
          <w:sz w:val="36"/>
        </w:rPr>
        <w:t>XIV. REUSABLE COMPONENT INVENTORY</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Component</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Nền tảng</w:t>
            </w:r>
          </w:p>
        </w:tc>
        <w:tc>
          <w:tcPr>
            <w:tcW w:type="dxa" w:w="45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Vai trò</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AppButton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Button chuẩn theo màu SYNO.</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AppInput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Input chuẩn có validate/error.</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AttendanceCard</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điểm danh hôm nay/lịch sử.</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StudentCard</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thông tin học sinh.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ParentCard</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Web Admin</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phụ huynh và trạng thái liên kết.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EmptyState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khi chưa có dữ liệu.</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LoadingState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Loading chuẩn không dùng spinner rời rạc.</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ErrorState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Thông báo lỗi thân thiện.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SyncStatusBadge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Web Admin</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success/failed/pending khi sync API/FCM.</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AppLogo</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Flutter/Web</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Render logo SYNO thống nhất.</w:t>
            </w:r>
          </w:p>
        </w:tc>
      </w:tr>
    </w:tbl>
    <w:p/>
    <w:p>
      <w:pPr>
        <w:spacing w:before="240" w:after="120"/>
      </w:pPr>
      <w:r>
        <w:rPr>
          <w:rFonts w:ascii="Times New Roman" w:hAnsi="Times New Roman" w:eastAsia="Times New Roman"/>
          <w:b/>
          <w:color w:val="0D47A1"/>
          <w:sz w:val="36"/>
        </w:rPr>
        <w:t>XV. ERROR HANDLING STANDARD</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Loại lỗi</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chuẩn xử lý</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Network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Hiển thị thông báo thân thiện, cho phép thử lại.</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Supabase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Parse lỗi an toàn, không show secret/raw stacktrace cho user.</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Permission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Kiểm tra GRANT/RLS/POLICY và role hiện tại.</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FCM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làm mất bản ghi điểm danh; ghi log gửi thất bại.</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SDK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crash service; ghi log và retry reconnect.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Validation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Chỉ rõ field lỗi và dòng lỗi nếu import Excel.</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Unknown Error</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Ghi log kỹ thuật, UI chỉ hiển thị message ngắn gọn.</w:t>
            </w:r>
          </w:p>
        </w:tc>
      </w:tr>
    </w:tbl>
    <w:p/>
    <w:p>
      <w:pPr>
        <w:spacing w:before="240" w:after="120"/>
      </w:pPr>
      <w:r>
        <w:rPr>
          <w:rFonts w:ascii="Times New Roman" w:hAnsi="Times New Roman" w:eastAsia="Times New Roman"/>
          <w:b/>
          <w:color w:val="0D47A1"/>
          <w:sz w:val="36"/>
        </w:rPr>
        <w:t>XVI. ENVIRONMENT STRATEGY</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Môi trường</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Mục đích</w:t>
            </w:r>
          </w:p>
        </w:tc>
        <w:tc>
          <w:tcPr>
            <w:tcW w:type="dxa" w:w="3969"/>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development</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Dev local</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Dùng .env.local, dữ liệu test.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staging</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Kiểm thử trước production</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Gần giống production, không dùng dữ liệu thật nhạy cảm.</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production</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Vận hành thật</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hardcode key, backup định kỳ.</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.env.example</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Tài liệu biến môi trường</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Có tên biến nhưng không có secret thật.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Secret Management</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Bảo mật key</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service_role chỉ ở backend/server/Edge Function.</w:t>
            </w:r>
          </w:p>
        </w:tc>
      </w:tr>
    </w:tbl>
    <w:p/>
    <w:p>
      <w:pPr>
        <w:spacing w:before="240" w:after="120"/>
      </w:pPr>
      <w:r>
        <w:rPr>
          <w:rFonts w:ascii="Times New Roman" w:hAnsi="Times New Roman" w:eastAsia="Times New Roman"/>
          <w:b/>
          <w:color w:val="0D47A1"/>
          <w:sz w:val="36"/>
        </w:rPr>
        <w:t>XVII. NAMING CONVENTION</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Khu vực</w:t>
            </w:r>
          </w:p>
        </w:tc>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Convention</w:t>
            </w:r>
          </w:p>
        </w:tc>
        <w:tc>
          <w:tcPr>
            <w:tcW w:type="dxa" w:w="3969"/>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Ví dụ</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Database table/column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snake_case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student_code, school_id</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Flutter file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snake_case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student_card.dart</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Flutter class</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PascalCase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StudentCard</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React component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PascalCase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StudentTable.tsx</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React hook</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camelCase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useStudents.ts</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TypeScript type/interface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PascalCase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Student, ParentProfile</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Constant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UPPER_SNAKE_CASE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MAX_RETRY_COUNT</w:t>
            </w:r>
          </w:p>
        </w:tc>
      </w:tr>
      <w:tr>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Migration file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timestamp_snake_case</w:t>
            </w:r>
          </w:p>
        </w:tc>
        <w:tc>
          <w:tcPr>
            <w:tcW w:type="dxa" w:w="3969"/>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20260514_create_attendance_logs.sql</w:t>
            </w:r>
          </w:p>
        </w:tc>
      </w:tr>
    </w:tbl>
    <w:p/>
    <w:p>
      <w:pPr>
        <w:spacing w:before="240" w:after="120"/>
      </w:pPr>
      <w:r>
        <w:rPr>
          <w:rFonts w:ascii="Times New Roman" w:hAnsi="Times New Roman" w:eastAsia="Times New Roman"/>
          <w:b/>
          <w:color w:val="0D47A1"/>
          <w:sz w:val="36"/>
        </w:rPr>
        <w:t>XVIII. BUILD &amp; DEPLOYMENT RULES</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Khu vực</w:t>
            </w:r>
          </w:p>
        </w:tc>
        <w:tc>
          <w:tcPr>
            <w:tcW w:type="dxa" w:w="6803"/>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Web Admin</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Claude phải tìm package manager thực tế trước khi chạy npm/pnpm/yarn.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Flutter App</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Claude phải kiểm tra flutter pub get, flutter analyze, flutter build nếu phù hợp.</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Supabase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Migration phải chạy được và có rollback/risk note.</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Production</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deploy nếu chưa có checklist env, build, test, secret.</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Store Release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Chuẩn bị logo, screenshot, mô tả app, privacy policy.</w:t>
            </w:r>
          </w:p>
        </w:tc>
      </w:tr>
    </w:tbl>
    <w:p/>
    <w:p>
      <w:pPr>
        <w:spacing w:before="240" w:after="120"/>
      </w:pPr>
      <w:r>
        <w:rPr>
          <w:rFonts w:ascii="Times New Roman" w:hAnsi="Times New Roman" w:eastAsia="Times New Roman"/>
          <w:b/>
          <w:color w:val="0D47A1"/>
          <w:sz w:val="36"/>
        </w:rPr>
        <w:t>XIX. GIT WORKFLOW</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Quy định</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Mô tả</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sửa main trực tiếp</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Nếu project dùng git, tạo branch/task riêng.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Commit nhỏ</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Mỗi commit tương ứng một task rõ ràng.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Commit message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feat:, fix:, refactor:, docs:, test:, chore:</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Review trước merge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Báo cáo file thay đổi, test và rủi ro.</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commit secret</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Không đưa .env thật, key, token vào git.</w:t>
            </w:r>
          </w:p>
        </w:tc>
      </w:tr>
    </w:tbl>
    <w:p/>
    <w:p>
      <w:pPr>
        <w:spacing w:before="240" w:after="120"/>
      </w:pPr>
      <w:r>
        <w:rPr>
          <w:rFonts w:ascii="Times New Roman" w:hAnsi="Times New Roman" w:eastAsia="Times New Roman"/>
          <w:b/>
          <w:color w:val="0D47A1"/>
          <w:sz w:val="36"/>
        </w:rPr>
        <w:t>XX. PROJECT MEMORY</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Nhóm</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Nội dung bắt buộc Claude phải ghi nhớ</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Bối cảnh dự án</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Dự án là hệ thống quản lý trường học có App phụ huynh và Web Admin, phát triển dài hạn theo hướng SaaS nhiều trường.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Người dùng chính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Admin nhà trường dùng Web Admin; phụ huynh dùng App Android/iOS; Super Admin quản lý SaaS nhiều trường trong giai đoạn mở rộng.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App phụ huynh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App được code bằng Flutter; người dùng cuối dùng điện thoại Android hoặc iPhone.</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Web Admin</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Web Admin có dashboard tab-based: Quản lý học sinh, Cấp tài khoản phụ huynh, Danh sách phụ huynh, TKB, Học phí, Thông báo, Bảng điểm.</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Điểm danh</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Dữ liệu điểm danh lấy từ máy Ronald Jack AI-X1 qua SDK; giai đoạn hiện tại theo dõi bằng CMD/Terminal Monitoring.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Supabase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Sử dụng Supabase/PostgreSQL cho dữ liệu, Auth, Realtime và RLS.</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Thông báo</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Notification dùng Firebase Cloud Messaging để gửi Push Notification realtime cho phụ huynh.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Import Excel/API</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Web Admin cần hỗ trợ Import Excel và sau này lấy dữ liệu qua API nhà trường.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SaaS</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Hệ thống phải thiết kế để nhiều trường dùng chung nhưng dữ liệu tách biệt bằng school_id và RLS.</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Quy tắc làm việc</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9"/>
              </w:rPr>
            </w:r>
            <w:r>
              <w:rPr>
                <w:rFonts w:ascii="Times New Roman" w:hAnsi="Times New Roman" w:eastAsia="Times New Roman"/>
                <w:b w:val="0"/>
                <w:sz w:val="19"/>
              </w:rPr>
              <w:t>Không tự ý viết lại toàn bộ dự án; không phá UI prototype đang chạy; mỗi thay đổi phải nhỏ, có test và có báo cáo.</w:t>
            </w:r>
          </w:p>
        </w:tc>
      </w:tr>
    </w:tbl>
    <w:p/>
    <w:p>
      <w:pPr>
        <w:spacing w:before="240" w:after="120"/>
      </w:pPr>
      <w:r>
        <w:rPr>
          <w:rFonts w:ascii="Times New Roman" w:hAnsi="Times New Roman" w:eastAsia="Times New Roman"/>
          <w:b/>
          <w:color w:val="0D47A1"/>
          <w:sz w:val="36"/>
        </w:rPr>
        <w:t>XXI. DATABASE BASELINE</w:t>
      </w:r>
    </w:p>
    <w:tbl>
      <w:tblPr>
        <w:tblStyle w:val="TableGrid"/>
        <w:tblW w:type="auto" w:w="0"/>
        <w:jc w:val="center"/>
        <w:tblLook w:firstColumn="1" w:firstRow="1" w:lastColumn="0" w:lastRow="0" w:noHBand="0" w:noVBand="1" w:val="04A0"/>
      </w:tblPr>
      <w:tblGrid>
        <w:gridCol w:w="3286"/>
        <w:gridCol w:w="3286"/>
        <w:gridCol w:w="3286"/>
      </w:tblGrid>
      <w:tr>
        <w:tc>
          <w:tcPr>
            <w:tcW w:type="dxa" w:w="243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Bảng hiện có trong Supabase</w:t>
            </w:r>
          </w:p>
        </w:tc>
        <w:tc>
          <w:tcPr>
            <w:tcW w:type="dxa" w:w="34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Vai trò nghiệp vụ</w:t>
            </w:r>
          </w:p>
        </w:tc>
        <w:tc>
          <w:tcPr>
            <w:tcW w:type="dxa" w:w="3231"/>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Lưu ý khi Claude code</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students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học sinh: school_id, student_code, full_name, class_name, parent_id, ma_cham_cong.</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Không đổi tên cột khi chưa có migration. Đây là bảng trung tâm.</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user_profiles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hồ sơ người dùng: school_id, full_name, role, class_id, student_code, fcm_token, is_active.</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Dùng để phân quyền, mapping user đăng nhập với school_id/role.</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attendance_logs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dữ liệu điểm danh chính.</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Query phải lọc theo học sinh/trường/phụ huynh.</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attendance_spam_logs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Ghi nhận log điểm danh spam/duplicate/debounce.</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Dùng để chống thông báo trùng khi máy quét nhiều lần.</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hardware_scan_debounce</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Quản lý debounce khi nhận dữ liệu từ thiết bị.</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Không bỏ qua nếu sửa flow SDK.</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grades / grade_records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điểm học sinh.</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Cần thống nhất module sổ điểm đang dùng bảng nào trước khi code tiếp.</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student_fees / fee_notices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học phí, khoản thu, trạng thái thanh toán.</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Cần tránh trùng nghiệp vụ giữa hai bảng, phải audit trước khi mở rộng.</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timetables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thời khóa biểu.</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Phải hỗ trợ xem theo lớp/học sinh/ngày/tuần.</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announcements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thông báo chung/cá nhân/lớp.</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Cần phân biệt thông báo hệ thống và FCM push notification.</w:t>
            </w:r>
          </w:p>
        </w:tc>
      </w:tr>
      <w:tr>
        <w:tc>
          <w:tcPr>
            <w:tcW w:type="dxa" w:w="243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chat_messages</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tin nhắn/chat nếu module liên lạc được phát triển.</w:t>
            </w:r>
          </w:p>
        </w:tc>
        <w:tc>
          <w:tcPr>
            <w:tcW w:type="dxa" w:w="3231"/>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Chưa mở rộng nếu chưa có yêu cầu rõ.</w:t>
            </w:r>
          </w:p>
        </w:tc>
      </w:tr>
    </w:tbl>
    <w:p/>
    <w:p>
      <w:pPr>
        <w:spacing w:before="240" w:after="120"/>
      </w:pPr>
      <w:r>
        <w:rPr>
          <w:rFonts w:ascii="Times New Roman" w:hAnsi="Times New Roman" w:eastAsia="Times New Roman"/>
          <w:b/>
          <w:color w:val="0D47A1"/>
          <w:sz w:val="36"/>
        </w:rPr>
        <w:t>XXII. PHASE ROADMAP &amp; MICRO TASK BREAKDOWN</w:t>
      </w:r>
    </w:p>
    <w:p>
      <w:pPr>
        <w:spacing w:before="160" w:after="80"/>
      </w:pPr>
      <w:r>
        <w:rPr>
          <w:rFonts w:ascii="Times New Roman" w:hAnsi="Times New Roman" w:eastAsia="Times New Roman"/>
          <w:b/>
          <w:color w:val="1E88FF"/>
          <w:sz w:val="30"/>
        </w:rPr>
        <w:t>Phase 1 - Rà soát nền tảng hiện tại</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134"/>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Mã task</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Task nhỏ</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Đầu ra bắt buộc</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Cách kiểm tra</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Đọc toàn bộ thư mục code và lập cây thư mục.</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Project tree rút gọn.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Không sửa file. Chỉ đọc và báo cáo.</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Xác định Web Admin framework, entry file, routing/tab.</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Bản đồ màn hình Web Admin.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Chỉ rõ file chứa tabs hiện tại.</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P1-T03</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Xác định App Flutter screens và services.</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Danh sách màn hình App.</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Chỉ rõ file Tổng quan/Lịch sử/TKB/Cá nhân.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P1-T04</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Audit Supabase client và env.</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Danh sách file config Supabase.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Kiểm tra có hardcode key không.</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P1-T05</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Audit schema đang được code sử dụng.</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Bảng đối chiếu code query → bảng Supabase.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Không tự ý sửa schema.</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P1-T06</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Audit SDK/attendance service nếu có trong repo.</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Luồng điểm danh hiện tại.</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Kiểm tra log Terminal và DB sync.</w:t>
            </w:r>
          </w:p>
        </w:tc>
      </w:tr>
    </w:tbl>
    <w:p/>
    <w:p>
      <w:pPr>
        <w:spacing w:before="160" w:after="80"/>
      </w:pPr>
      <w:r>
        <w:rPr>
          <w:rFonts w:ascii="Times New Roman" w:hAnsi="Times New Roman" w:eastAsia="Times New Roman"/>
          <w:b/>
          <w:color w:val="1E88FF"/>
          <w:sz w:val="30"/>
        </w:rPr>
        <w:t>Phase 2 - Chuẩn hóa và sửa lỗi an toàn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134"/>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Mã task</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Task nhỏ</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Đầu ra bắt buộc</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Cách kiểm tra</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Chuẩn hóa service layer cho Web Admin.</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Service tách khỏi UI.</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Build/lint không lỗi.</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Chuẩn hóa type/interface cho dữ liệu chính.</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Student/Parent/UserProfile/Attendance types.</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Typecheck pass.</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P2-T03</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Rà soát query thiếu school_id.</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Danh sách query cần sửa.</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admin trường không xem dữ liệu ngoài phạm vi.</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P2-T04</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Chuẩn hóa Import Excel học sinh.</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Validate + duplicate check + báo lỗi dòng.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file đúng/sai format.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P2-T05</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Chuẩn hóa tab Cấp tài khoản phụ huynh.</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Flow tạo tài khoản + liên kết học sinh.</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tạo PH và login App.</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P2-T06</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Chuẩn hóa FCM token trong App.</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Lưu token đúng user/platform.</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token được ghi vào Supabase.</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P2-T07</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Tạo chuẩn migration mới.</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Template migration có GRANT + RLS + POLICY.</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SQL chạy không lỗi, Data API truy cập đúng.</w:t>
            </w:r>
          </w:p>
        </w:tc>
      </w:tr>
    </w:tbl>
    <w:p/>
    <w:p>
      <w:pPr>
        <w:spacing w:before="160" w:after="80"/>
      </w:pPr>
      <w:r>
        <w:rPr>
          <w:rFonts w:ascii="Times New Roman" w:hAnsi="Times New Roman" w:eastAsia="Times New Roman"/>
          <w:b/>
          <w:color w:val="1E88FF"/>
          <w:sz w:val="30"/>
        </w:rPr>
        <w:t>Phase 3 - Mở rộng nghiệp vụ</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134"/>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Mã task</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Task nhỏ</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Đầu ra bắt buộc</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Cách kiểm tra</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Hoàn thiện module TKB.</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Web Admin CRUD + App xem TKB.</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theo lớp/học sinh.</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Hoàn thiện module Sổ điểm.</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Import/hiển thị điểm.</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phụ huynh chỉ xem điểm của con.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P3-T03</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Hoàn thiện module Học phí.</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Tạo khoản thu + PH xem trạng thái.</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đã đóng/chưa đóng/quá hạn.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P3-T04</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Hoàn thiện module Thông báo.</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Announcement + push notification rõ vai trò.</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thông báo chung/lớp/cá nhân.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P3-T05</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API Integration bước 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Config endpoint + test connection.</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Mock API hoặc endpoint test.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P3-T06</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API Integration bước 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Preview + mapping + sync log.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dữ liệu lỗi không làm hỏng dữ liệu cũ.</w:t>
            </w:r>
          </w:p>
        </w:tc>
      </w:tr>
    </w:tbl>
    <w:p/>
    <w:p>
      <w:pPr>
        <w:spacing w:before="160" w:after="80"/>
      </w:pPr>
      <w:r>
        <w:rPr>
          <w:rFonts w:ascii="Times New Roman" w:hAnsi="Times New Roman" w:eastAsia="Times New Roman"/>
          <w:b/>
          <w:color w:val="1E88FF"/>
          <w:sz w:val="30"/>
        </w:rPr>
        <w:t>Phase 4 - Bảo mật, kiểm thử, triển khai</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134"/>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Mã task</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Task nhỏ</w:t>
            </w:r>
          </w:p>
        </w:tc>
        <w:tc>
          <w:tcPr>
            <w:tcW w:type="dxa" w:w="2835"/>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Đầu ra bắt buộc</w:t>
            </w:r>
          </w:p>
        </w:tc>
        <w:tc>
          <w:tcPr>
            <w:tcW w:type="dxa" w:w="2268"/>
            <w:vAlign w:val="center"/>
            <w:shd w:fill="1E88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Cách kiểm tra</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P4-T01</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Rà soát RLS toàn bộ bảng nghiệp vụ.</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Báo cáo policy + lỗ hổng.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bằng role phụ huynh/admin.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P4-T02</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Rà soát GRANT theo luật Supabase mới.</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Danh sách bảng thiếu GRANT.</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Data API tránh 42501.</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P4-T03</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Mobile testing Android/iOS.</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Bảng test thiết bị/màn hình.</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login, điểm danh, notification.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P4-T04</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Web Admin testing.</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CRUD/import/API/log.</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case pass/fail rõ ràng.</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P4-T05</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Production readiness.</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Checklist env, build, deploy, backup.</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Build release và kiểm tra secrets.</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P4-T06</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Monitoring &amp; support.</w:t>
            </w:r>
          </w:p>
        </w:tc>
        <w:tc>
          <w:tcPr>
            <w:tcW w:type="dxa" w:w="28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Log strategy + bug report template.</w:t>
            </w:r>
          </w:p>
        </w:tc>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17"/>
              </w:rPr>
            </w:r>
            <w:r>
              <w:rPr>
                <w:rFonts w:ascii="Times New Roman" w:hAnsi="Times New Roman" w:eastAsia="Times New Roman"/>
                <w:b w:val="0"/>
                <w:sz w:val="17"/>
              </w:rPr>
              <w:t>Test có log khi lỗi.</w:t>
            </w:r>
          </w:p>
        </w:tc>
      </w:tr>
    </w:tbl>
    <w:p/>
    <w:p>
      <w:pPr>
        <w:spacing w:before="240" w:after="120"/>
      </w:pPr>
      <w:r>
        <w:rPr>
          <w:rFonts w:ascii="Times New Roman" w:hAnsi="Times New Roman" w:eastAsia="Times New Roman"/>
          <w:b/>
          <w:color w:val="0D47A1"/>
          <w:sz w:val="36"/>
        </w:rPr>
        <w:t>XXIII. TASK EXECUTION WORKFLOW</w:t>
      </w:r>
    </w:p>
    <w:tbl>
      <w:tblPr>
        <w:tblStyle w:val="TableGrid"/>
        <w:tblW w:type="auto" w:w="0"/>
        <w:jc w:val="center"/>
        <w:tblLook w:firstColumn="1" w:firstRow="1" w:lastColumn="0" w:lastRow="0" w:noHBand="0" w:noVBand="1" w:val="04A0"/>
      </w:tblPr>
      <w:tblGrid>
        <w:gridCol w:w="3286"/>
        <w:gridCol w:w="3286"/>
        <w:gridCol w:w="3286"/>
      </w:tblGrid>
      <w:tr>
        <w:tc>
          <w:tcPr>
            <w:tcW w:type="dxa" w:w="1134"/>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Step</w:t>
            </w:r>
          </w:p>
        </w:tc>
        <w:tc>
          <w:tcPr>
            <w:tcW w:type="dxa" w:w="3402"/>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Action</w:t>
            </w:r>
          </w:p>
        </w:tc>
        <w:tc>
          <w:tcPr>
            <w:tcW w:type="dxa" w:w="4535"/>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Output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1</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Read related modules</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Inventory report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2</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Analyze dependencies</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Dependency map</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3</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Create implementation plan</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Task breakdown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4</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Split micro tasks</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Safe execution plan</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5</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Implement</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Code changes</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6</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Self-test</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Verification result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7</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Regression check</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Compatibility report</w:t>
            </w:r>
          </w:p>
        </w:tc>
      </w:tr>
      <w:tr>
        <w:tc>
          <w:tcPr>
            <w:tcW w:type="dxa" w:w="1134"/>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8</w:t>
            </w:r>
          </w:p>
        </w:tc>
        <w:tc>
          <w:tcPr>
            <w:tcW w:type="dxa" w:w="3402"/>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Final report</w:t>
            </w:r>
          </w:p>
        </w:tc>
        <w:tc>
          <w:tcPr>
            <w:tcW w:type="dxa" w:w="4535"/>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Task report</w:t>
            </w:r>
          </w:p>
        </w:tc>
      </w:tr>
    </w:tbl>
    <w:p/>
    <w:p>
      <w:pPr>
        <w:spacing w:before="240" w:after="120"/>
      </w:pPr>
      <w:r>
        <w:rPr>
          <w:rFonts w:ascii="Times New Roman" w:hAnsi="Times New Roman" w:eastAsia="Times New Roman"/>
          <w:b/>
          <w:color w:val="0D47A1"/>
          <w:sz w:val="36"/>
        </w:rPr>
        <w:t>XXIV. TASK REPORT TEMPLATE</w:t>
      </w:r>
    </w:p>
    <w:p>
      <w:pPr>
        <w:spacing w:before="80" w:after="160"/>
        <w:ind w:left="227" w:right="113"/>
      </w:pPr>
      <w:r>
        <w:rPr>
          <w:rFonts w:ascii="Courier New" w:hAnsi="Courier New" w:eastAsia="Courier New"/>
          <w:sz w:val="19"/>
        </w:rPr>
        <w:t>TASK REPORT</w:t>
        <w:br/>
        <w:br/>
        <w:t>1. Task ID:</w:t>
        <w:br/>
        <w:t>2. Objective:</w:t>
        <w:br/>
        <w:t>3. Files Read:</w:t>
        <w:br/>
        <w:t>4. Files Changed:</w:t>
        <w:br/>
        <w:t>5. Main Changes:</w:t>
        <w:br/>
        <w:t>6. Test Method:</w:t>
        <w:br/>
        <w:t>7. Test Result:</w:t>
        <w:br/>
        <w:t>8. Remaining Risks:</w:t>
        <w:br/>
        <w:t>9. Regression Impact:</w:t>
        <w:br/>
        <w:t>10. Next Suggested Task:</w:t>
        <w:br/>
        <w:br/>
        <w:t>QUY ĐỊNH: Không được ghi 'xong' nếu chưa có mục 6 và 7.</w:t>
      </w:r>
    </w:p>
    <w:p>
      <w:pPr>
        <w:spacing w:before="240" w:after="120"/>
      </w:pPr>
      <w:r>
        <w:rPr>
          <w:rFonts w:ascii="Times New Roman" w:hAnsi="Times New Roman" w:eastAsia="Times New Roman"/>
          <w:b/>
          <w:color w:val="0D47A1"/>
          <w:sz w:val="36"/>
        </w:rPr>
        <w:t>XXV. DEFINITION OF DONE</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Nhóm</w:t>
            </w:r>
          </w:p>
        </w:tc>
        <w:tc>
          <w:tcPr>
            <w:tcW w:type="dxa" w:w="6803"/>
            <w:vAlign w:val="center"/>
            <w:shd w:fill="0D47A1"/>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jc w:val="center"/>
            </w:pPr>
            <w:r>
              <w:rPr>
                <w:rFonts w:ascii="Times New Roman" w:hAnsi="Times New Roman" w:eastAsia="Times New Roman"/>
                <w:b/>
                <w:color w:val="FFFFFF"/>
                <w:sz w:val="21"/>
              </w:rPr>
            </w:r>
            <w:r>
              <w:rPr>
                <w:rFonts w:ascii="Times New Roman" w:hAnsi="Times New Roman" w:eastAsia="Times New Roman"/>
                <w:b/>
                <w:color w:val="FFFFFF"/>
                <w:sz w:val="21"/>
              </w:rPr>
              <w:t>Điều kiện hoàn thành</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Code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Code chạy được, không phá chức năng cũ, không hardcode secret, có cấu trúc rõ ràng.</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Frontend</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UI giữ đúng hướng prototype, không đổi giao diện lớn nếu không được yêu cầu, loading/empty/error state rõ.</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Backend/API</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Query đúng quyền, có school_id, có xử lý lỗi, không để logic bảo mật ở frontend.</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Supabase</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Migration mới có GRANT + RLS + POLICY; không dùng service_role ở frontend.</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Testing</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Có bằng chứng test: lint/build/manual test/SQL test/screenshot nếu cần.</w:t>
            </w:r>
          </w:p>
        </w:tc>
      </w:tr>
      <w:tr>
        <w:tc>
          <w:tcPr>
            <w:tcW w:type="dxa" w:w="2268"/>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Report</w:t>
            </w:r>
          </w:p>
        </w:tc>
        <w:tc>
          <w:tcPr>
            <w:tcW w:type="dxa" w:w="6803"/>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Pr>
          <w:p>
            <w:pPr>
              <w:spacing w:after="0" w:before="0" w:line="252" w:lineRule="auto"/>
            </w:pPr>
            <w:r>
              <w:rPr>
                <w:rFonts w:ascii="Times New Roman" w:hAnsi="Times New Roman" w:eastAsia="Times New Roman"/>
                <w:b w:val="0"/>
                <w:sz w:val="21"/>
              </w:rPr>
            </w:r>
            <w:r>
              <w:rPr>
                <w:rFonts w:ascii="Times New Roman" w:hAnsi="Times New Roman" w:eastAsia="Times New Roman"/>
                <w:b w:val="0"/>
                <w:sz w:val="21"/>
              </w:rPr>
              <w:t>Báo cáo file sửa, lý do sửa, test, rủi ro, task tiếp theo.</w:t>
            </w:r>
          </w:p>
        </w:tc>
      </w:tr>
    </w:tbl>
    <w:p/>
    <w:p>
      <w:pPr>
        <w:spacing w:before="240" w:after="120"/>
      </w:pPr>
      <w:r>
        <w:rPr>
          <w:rFonts w:ascii="Times New Roman" w:hAnsi="Times New Roman" w:eastAsia="Times New Roman"/>
          <w:b/>
          <w:color w:val="0D47A1"/>
          <w:sz w:val="36"/>
        </w:rPr>
        <w:t>XXVI. FINAL DIRECTIVE</w:t>
      </w:r>
    </w:p>
    <w:p>
      <w:pPr>
        <w:spacing w:after="100" w:line="252" w:lineRule="auto"/>
      </w:pPr>
      <w:r>
        <w:rPr>
          <w:rFonts w:ascii="Times New Roman" w:hAnsi="Times New Roman" w:eastAsia="Times New Roman"/>
          <w:b/>
          <w:sz w:val="24"/>
        </w:rPr>
        <w:t>Claude phải hoạt động như Senior Fullstack System Architect + Senior Supabase Security Engineer + QA Reviewer.</w:t>
      </w:r>
    </w:p>
    <w:p>
      <w:pPr>
        <w:spacing w:after="40"/>
        <w:ind w:left="255" w:hanging="113"/>
      </w:pPr>
      <w:r>
        <w:rPr>
          <w:rFonts w:ascii="Times New Roman" w:hAnsi="Times New Roman" w:eastAsia="Times New Roman"/>
          <w:b w:val="0"/>
          <w:sz w:val="22"/>
        </w:rPr>
        <w:t>• Mọi output phải production-ready, scalable, modular, realtime-safe, SaaS-ready, maintainable và đúng branding SYNO.</w:t>
      </w:r>
    </w:p>
    <w:p>
      <w:pPr>
        <w:spacing w:after="40"/>
        <w:ind w:left="255" w:hanging="113"/>
      </w:pPr>
      <w:r>
        <w:rPr>
          <w:rFonts w:ascii="Times New Roman" w:hAnsi="Times New Roman" w:eastAsia="Times New Roman"/>
          <w:b w:val="0"/>
          <w:sz w:val="22"/>
        </w:rPr>
        <w:t>• Claude không được code kiểu demo, hardcode logic, fake completion, bỏ verification, phá architecture hoặc tự đổi business logic.</w:t>
      </w:r>
    </w:p>
    <w:p>
      <w:pPr>
        <w:spacing w:after="40"/>
        <w:ind w:left="255" w:hanging="113"/>
      </w:pPr>
      <w:r>
        <w:rPr>
          <w:rFonts w:ascii="Times New Roman" w:hAnsi="Times New Roman" w:eastAsia="Times New Roman"/>
          <w:b w:val="0"/>
          <w:sz w:val="22"/>
        </w:rPr>
        <w:t>• Mọi task phải được phân tích trước, triển khai theo micro-task, tự test, regression check và báo cáo rõ ràng.</w:t>
      </w:r>
    </w:p>
    <w:p>
      <w:pPr>
        <w:spacing w:after="40"/>
        <w:ind w:left="255" w:hanging="113"/>
      </w:pPr>
      <w:r>
        <w:rPr>
          <w:rFonts w:ascii="Times New Roman" w:hAnsi="Times New Roman" w:eastAsia="Times New Roman"/>
          <w:b w:val="0"/>
          <w:sz w:val="22"/>
        </w:rPr>
        <w:t>• Nếu thiếu thông tin về nghiệp vụ, schema, SDK, quyền truy cập, env hoặc API, Claude phải hỏi lại trước khi code.</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