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2389" w14:textId="3B27D102" w:rsidR="00CC3D1F" w:rsidRPr="00CC3D1F" w:rsidRDefault="00CC3D1F" w:rsidP="00CC3D1F">
      <w:pPr>
        <w:rPr>
          <w:rFonts w:hint="eastAsia"/>
          <w:sz w:val="24"/>
        </w:rPr>
      </w:pPr>
      <w:r>
        <w:rPr>
          <w:rFonts w:hint="eastAsia"/>
          <w:sz w:val="24"/>
        </w:rPr>
        <w:t>共用电子队</w:t>
      </w:r>
      <w:r w:rsidRPr="00CC3D1F">
        <w:rPr>
          <w:sz w:val="24"/>
        </w:rPr>
        <w:t>电控组学习历程与小车</w:t>
      </w:r>
      <w:r>
        <w:rPr>
          <w:rFonts w:hint="eastAsia"/>
          <w:sz w:val="24"/>
        </w:rPr>
        <w:t>调试</w:t>
      </w:r>
      <w:r w:rsidRPr="00CC3D1F">
        <w:rPr>
          <w:sz w:val="24"/>
        </w:rPr>
        <w:t xml:space="preserve">记录   </w:t>
      </w:r>
    </w:p>
    <w:p w14:paraId="7552EF9F" w14:textId="761F0141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一、小组成立与初期规划（9月24日-9月</w:t>
      </w:r>
      <w:r>
        <w:rPr>
          <w:rFonts w:hint="eastAsia"/>
          <w:sz w:val="24"/>
        </w:rPr>
        <w:t>26</w:t>
      </w:r>
      <w:r w:rsidRPr="00CC3D1F">
        <w:rPr>
          <w:sz w:val="24"/>
        </w:rPr>
        <w:t xml:space="preserve">日）  </w:t>
      </w:r>
    </w:p>
    <w:p w14:paraId="79F39137" w14:textId="77777777" w:rsidR="00CC3D1F" w:rsidRDefault="00CC3D1F" w:rsidP="00CC3D1F">
      <w:pPr>
        <w:rPr>
          <w:sz w:val="24"/>
        </w:rPr>
      </w:pPr>
      <w:r w:rsidRPr="00CC3D1F">
        <w:rPr>
          <w:sz w:val="24"/>
        </w:rPr>
        <w:t>9月24日，电控组成立，我们的核心任务是完成比赛小车的代码开发、硬件控制与机械结构配合。初期会议明确了分工：</w:t>
      </w:r>
      <w:r>
        <w:rPr>
          <w:rFonts w:hint="eastAsia"/>
          <w:sz w:val="24"/>
        </w:rPr>
        <w:t>2</w:t>
      </w:r>
      <w:r w:rsidRPr="00CC3D1F">
        <w:rPr>
          <w:sz w:val="24"/>
        </w:rPr>
        <w:t>人负责嵌入式编程与调试，</w:t>
      </w:r>
      <w:r>
        <w:rPr>
          <w:rFonts w:hint="eastAsia"/>
          <w:sz w:val="24"/>
        </w:rPr>
        <w:t>1</w:t>
      </w:r>
      <w:r w:rsidRPr="00CC3D1F">
        <w:rPr>
          <w:sz w:val="24"/>
        </w:rPr>
        <w:t>人负责硬件焊接与，全员参与机械结构讨论。</w:t>
      </w:r>
    </w:p>
    <w:p w14:paraId="152DC93E" w14:textId="339BC579" w:rsidR="00CC3D1F" w:rsidRPr="00CC3D1F" w:rsidRDefault="00CC3D1F" w:rsidP="00CC3D1F">
      <w:pPr>
        <w:rPr>
          <w:rFonts w:hint="eastAsia"/>
          <w:sz w:val="24"/>
        </w:rPr>
      </w:pPr>
      <w:r w:rsidRPr="00CC3D1F">
        <w:rPr>
          <w:sz w:val="24"/>
        </w:rPr>
        <w:t>结合比赛</w:t>
      </w:r>
      <w:r>
        <w:rPr>
          <w:rFonts w:hint="eastAsia"/>
          <w:sz w:val="24"/>
        </w:rPr>
        <w:t>规则</w:t>
      </w:r>
      <w:r w:rsidRPr="00CC3D1F">
        <w:rPr>
          <w:sz w:val="24"/>
        </w:rPr>
        <w:t>要求，我们初步确定学习目标：掌握STM32芯片编程、搭建开发环境、理解机械结构与电控逻辑的适配关系，并计划在10月20日前完成核心代码开发，进入</w:t>
      </w:r>
      <w:r>
        <w:rPr>
          <w:rFonts w:hint="eastAsia"/>
          <w:sz w:val="24"/>
        </w:rPr>
        <w:t>组装</w:t>
      </w:r>
      <w:r w:rsidRPr="00CC3D1F">
        <w:rPr>
          <w:sz w:val="24"/>
        </w:rPr>
        <w:t xml:space="preserve">调试阶段。  </w:t>
      </w:r>
    </w:p>
    <w:p w14:paraId="1E2C651C" w14:textId="1E8E21CB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二、基础技能学习与环境搭建（</w:t>
      </w:r>
      <w:r>
        <w:rPr>
          <w:rFonts w:hint="eastAsia"/>
          <w:sz w:val="24"/>
        </w:rPr>
        <w:t>9</w:t>
      </w:r>
      <w:r w:rsidRPr="00CC3D1F">
        <w:rPr>
          <w:sz w:val="24"/>
        </w:rPr>
        <w:t>月</w:t>
      </w:r>
      <w:r>
        <w:rPr>
          <w:rFonts w:hint="eastAsia"/>
          <w:sz w:val="24"/>
        </w:rPr>
        <w:t>27</w:t>
      </w:r>
      <w:r w:rsidRPr="00CC3D1F">
        <w:rPr>
          <w:sz w:val="24"/>
        </w:rPr>
        <w:t>日-10月1</w:t>
      </w:r>
      <w:r>
        <w:rPr>
          <w:rFonts w:hint="eastAsia"/>
          <w:sz w:val="24"/>
        </w:rPr>
        <w:t>3</w:t>
      </w:r>
      <w:r w:rsidRPr="00CC3D1F">
        <w:rPr>
          <w:sz w:val="24"/>
        </w:rPr>
        <w:t xml:space="preserve">日）  </w:t>
      </w:r>
    </w:p>
    <w:p w14:paraId="282FA7CF" w14:textId="5CABB76B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 1. 开发环境配置  </w:t>
      </w:r>
    </w:p>
    <w:p w14:paraId="22FE159C" w14:textId="237E2DE5" w:rsidR="00CC3D1F" w:rsidRDefault="00CC3D1F" w:rsidP="00CC3D1F">
      <w:pPr>
        <w:rPr>
          <w:sz w:val="24"/>
        </w:rPr>
      </w:pPr>
      <w:r w:rsidRPr="00CC3D1F">
        <w:rPr>
          <w:sz w:val="24"/>
        </w:rPr>
        <w:t>为提高编程效率，我们</w:t>
      </w:r>
      <w:r w:rsidR="005B6FEF">
        <w:rPr>
          <w:rFonts w:hint="eastAsia"/>
          <w:sz w:val="24"/>
        </w:rPr>
        <w:t>通过学习以及阅读how to begin</w:t>
      </w:r>
      <w:r>
        <w:rPr>
          <w:rFonts w:hint="eastAsia"/>
          <w:sz w:val="24"/>
        </w:rPr>
        <w:t>完成</w:t>
      </w:r>
      <w:r w:rsidRPr="00CC3D1F">
        <w:rPr>
          <w:sz w:val="24"/>
        </w:rPr>
        <w:t>了VSCode环境配置。</w:t>
      </w:r>
      <w:r>
        <w:rPr>
          <w:rFonts w:hint="eastAsia"/>
          <w:sz w:val="24"/>
        </w:rPr>
        <w:t>并</w:t>
      </w:r>
      <w:r w:rsidRPr="00CC3D1F">
        <w:rPr>
          <w:sz w:val="24"/>
        </w:rPr>
        <w:t xml:space="preserve">同步学习了Keil μVision和STM32CubeMX的使用：  在Keil中完成了项目创建、启动文件配置和编译输出调试，掌握了“新建工程-添加源文件-配置目标芯片-编译链接”的完整流程；  通过STM32CubeMX可视化配置工具，快速生成了定时器、PWM等外设的初始化代码，简化了底层驱动开发步骤。  </w:t>
      </w:r>
    </w:p>
    <w:p w14:paraId="525A2E42" w14:textId="63C8A20F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2. 理论与实践学习  </w:t>
      </w:r>
    </w:p>
    <w:p w14:paraId="1FE42287" w14:textId="1F8211FC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系统跟进了“keysking”的STM32入门课程，重点掌握了中断处理、电机驱动（L298N模块）和舵机控制原理，通过课程案例完成了电机正反转、PWM调速的测试代码</w:t>
      </w:r>
      <w:r>
        <w:rPr>
          <w:rFonts w:hint="eastAsia"/>
          <w:sz w:val="24"/>
        </w:rPr>
        <w:t>；</w:t>
      </w:r>
      <w:r w:rsidRPr="00CC3D1F">
        <w:rPr>
          <w:sz w:val="24"/>
        </w:rPr>
        <w:t>为确保硬件连接稳定，我们</w:t>
      </w:r>
      <w:r w:rsidR="005B6FEF">
        <w:rPr>
          <w:rFonts w:hint="eastAsia"/>
          <w:sz w:val="24"/>
        </w:rPr>
        <w:t>跟着学长学姐学习后</w:t>
      </w:r>
      <w:r w:rsidRPr="00CC3D1F">
        <w:rPr>
          <w:sz w:val="24"/>
        </w:rPr>
        <w:t xml:space="preserve">在实验室进行了电焊实操练习，掌握了杜邦线、排针与PCB板的焊接技巧；  </w:t>
      </w:r>
      <w:r w:rsidR="005B6FEF">
        <w:rPr>
          <w:rFonts w:hint="eastAsia"/>
          <w:sz w:val="24"/>
        </w:rPr>
        <w:t>我们从图书馆</w:t>
      </w:r>
      <w:r w:rsidRPr="00CC3D1F">
        <w:rPr>
          <w:sz w:val="24"/>
        </w:rPr>
        <w:t>借</w:t>
      </w:r>
      <w:r w:rsidRPr="00CC3D1F">
        <w:rPr>
          <w:sz w:val="24"/>
        </w:rPr>
        <w:lastRenderedPageBreak/>
        <w:t>阅了《STM32嵌入式系统开发实战》《C语言编程：现代方法》《嵌入式系统接口技术》等书籍，补充了嵌入式编程规范、外设接口时序等理论知识，尤其参考了《智能小车设计与实现》中关于电机驱动与运动控制的</w:t>
      </w:r>
      <w:r w:rsidR="005B6FEF">
        <w:rPr>
          <w:rFonts w:hint="eastAsia"/>
          <w:sz w:val="24"/>
        </w:rPr>
        <w:t>相关</w:t>
      </w:r>
      <w:r w:rsidRPr="00CC3D1F">
        <w:rPr>
          <w:sz w:val="24"/>
        </w:rPr>
        <w:t xml:space="preserve">章节。  </w:t>
      </w:r>
    </w:p>
    <w:p w14:paraId="52BE88FF" w14:textId="65D76FB8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三、机械结构设计与电控逻辑适配（10月11日-10月18日）  </w:t>
      </w:r>
    </w:p>
    <w:p w14:paraId="729A8489" w14:textId="7633559C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 1. 初代小车设计（小车</w:t>
      </w:r>
      <w:r w:rsidR="005B6FEF">
        <w:rPr>
          <w:rFonts w:hint="eastAsia"/>
          <w:sz w:val="24"/>
        </w:rPr>
        <w:t>1</w:t>
      </w:r>
      <w:r w:rsidRPr="00CC3D1F">
        <w:rPr>
          <w:sz w:val="24"/>
        </w:rPr>
        <w:t xml:space="preserve">）  </w:t>
      </w:r>
    </w:p>
    <w:p w14:paraId="7B5DCF22" w14:textId="7837EAD6" w:rsidR="00CC3D1F" w:rsidRPr="00CC3D1F" w:rsidRDefault="00CC3D1F" w:rsidP="00CC3D1F">
      <w:pPr>
        <w:rPr>
          <w:rFonts w:hint="eastAsia"/>
          <w:sz w:val="24"/>
        </w:rPr>
      </w:pPr>
      <w:r w:rsidRPr="00CC3D1F">
        <w:rPr>
          <w:sz w:val="24"/>
        </w:rPr>
        <w:t>结合比赛中小球的尺寸和重量，我们最初认为“铲斗+机械臂”是高效的收集方案：铲斗负责接触小球，机械臂辅助将小球扫入铲斗，再通过铲斗翻转倒入车上的收纳盒。但在与机械组协作时发现，该设计需要在车头安装4个舵机（分别控制铲斗升降、翻转和机械臂摆动），电控系统的负载</w:t>
      </w:r>
      <w:r w:rsidR="005B6FEF">
        <w:rPr>
          <w:rFonts w:hint="eastAsia"/>
          <w:sz w:val="24"/>
        </w:rPr>
        <w:t>大且效率低。</w:t>
      </w:r>
    </w:p>
    <w:p w14:paraId="58E0367F" w14:textId="7A723A30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 2. 改进设计（小车</w:t>
      </w:r>
      <w:r w:rsidR="005B6FEF">
        <w:rPr>
          <w:rFonts w:hint="eastAsia"/>
          <w:sz w:val="24"/>
        </w:rPr>
        <w:t>2</w:t>
      </w:r>
      <w:r w:rsidRPr="00CC3D1F">
        <w:rPr>
          <w:sz w:val="24"/>
        </w:rPr>
        <w:t xml:space="preserve">）  </w:t>
      </w:r>
    </w:p>
    <w:p w14:paraId="2C979CC0" w14:textId="30487D8E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为简化结构，小车</w:t>
      </w:r>
      <w:r w:rsidR="005B6FEF">
        <w:rPr>
          <w:rFonts w:hint="eastAsia"/>
          <w:sz w:val="24"/>
        </w:rPr>
        <w:t>2</w:t>
      </w:r>
      <w:r w:rsidRPr="00CC3D1F">
        <w:rPr>
          <w:sz w:val="24"/>
        </w:rPr>
        <w:t xml:space="preserve">减少了1个舵机，改用连杆联动机制驱动铲斗和机械臂，但本质上仍未摆脱“多舵机+复杂传动”的问题，电控代码需要频繁校准舵机角度，稳定性较差。  </w:t>
      </w:r>
    </w:p>
    <w:p w14:paraId="7968702D" w14:textId="082C062C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3. 最终方案：毛刷旋转式收集结构  </w:t>
      </w:r>
    </w:p>
    <w:p w14:paraId="36A45959" w14:textId="77777777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在陷入瓶颈时，我们参考了网球捡球器的原理：通过旋转的毛刷将球卷入收纳空间。结合比赛小球的特点，我们做出针对性改进：  </w:t>
      </w:r>
    </w:p>
    <w:p w14:paraId="729BE2F8" w14:textId="5135F513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仅用</w:t>
      </w:r>
      <w:r w:rsidR="005B6FEF">
        <w:rPr>
          <w:rFonts w:hint="eastAsia"/>
          <w:sz w:val="24"/>
        </w:rPr>
        <w:t>1个舵机</w:t>
      </w:r>
      <w:r w:rsidRPr="00CC3D1F">
        <w:rPr>
          <w:sz w:val="24"/>
        </w:rPr>
        <w:t>驱动中间的旋转杠，通过PWM控制转速，替代了多个舵机，降低了电控系统的复杂度；  考虑到小球尺寸小、重量轻，直接在旋转杠上插入密集的软质毛刷</w:t>
      </w:r>
      <w:r w:rsidR="005B6FEF">
        <w:rPr>
          <w:rFonts w:hint="eastAsia"/>
          <w:sz w:val="24"/>
        </w:rPr>
        <w:t>，</w:t>
      </w:r>
      <w:r w:rsidRPr="00CC3D1F">
        <w:rPr>
          <w:sz w:val="24"/>
        </w:rPr>
        <w:t>旋转时将小球扫入车底的收纳盒，无需复杂的翻转机构</w:t>
      </w:r>
      <w:r w:rsidR="005B6FEF">
        <w:rPr>
          <w:rFonts w:hint="eastAsia"/>
          <w:sz w:val="24"/>
        </w:rPr>
        <w:t>。</w:t>
      </w:r>
      <w:r w:rsidRPr="00CC3D1F">
        <w:rPr>
          <w:sz w:val="24"/>
        </w:rPr>
        <w:t xml:space="preserve"> </w:t>
      </w:r>
    </w:p>
    <w:p w14:paraId="615F3575" w14:textId="77777777" w:rsidR="00CC3D1F" w:rsidRPr="00CC3D1F" w:rsidRDefault="00CC3D1F" w:rsidP="00CC3D1F">
      <w:pPr>
        <w:rPr>
          <w:sz w:val="24"/>
        </w:rPr>
      </w:pPr>
    </w:p>
    <w:p w14:paraId="1C92C2F7" w14:textId="77777777" w:rsidR="00CC3D1F" w:rsidRPr="00CC3D1F" w:rsidRDefault="00CC3D1F" w:rsidP="00CC3D1F">
      <w:pPr>
        <w:rPr>
          <w:sz w:val="24"/>
        </w:rPr>
      </w:pPr>
    </w:p>
    <w:p w14:paraId="454E4211" w14:textId="3F281979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四、代码开发与阶段性成果（10月19日-10月20日）  </w:t>
      </w:r>
    </w:p>
    <w:p w14:paraId="664952D3" w14:textId="77777777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10月19日，核心代码完成，包含以下模块：  </w:t>
      </w:r>
    </w:p>
    <w:p w14:paraId="37E71742" w14:textId="0CD85E21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电机驱动模块：通过STM32的TIM定时器生成PWM信号，控制电机的转速和转向，支持前进、后退、转向时的差速调节；   </w:t>
      </w:r>
    </w:p>
    <w:p w14:paraId="377417FE" w14:textId="7E10FF51" w:rsidR="00CC3D1F" w:rsidRDefault="00CC3D1F" w:rsidP="00CC3D1F">
      <w:pPr>
        <w:rPr>
          <w:sz w:val="24"/>
        </w:rPr>
      </w:pPr>
      <w:r w:rsidRPr="00CC3D1F">
        <w:rPr>
          <w:sz w:val="24"/>
        </w:rPr>
        <w:t>主控制逻辑：实现“前进-</w:t>
      </w:r>
      <w:r w:rsidR="005B6FEF">
        <w:rPr>
          <w:rFonts w:hint="eastAsia"/>
          <w:sz w:val="24"/>
        </w:rPr>
        <w:t>靠近</w:t>
      </w:r>
      <w:r w:rsidRPr="00CC3D1F">
        <w:rPr>
          <w:sz w:val="24"/>
        </w:rPr>
        <w:t xml:space="preserve">小球-启动毛刷-扫入后继续前进”的循环流程，代码采用模块化设计，便于后续调试时修改参数。  </w:t>
      </w:r>
    </w:p>
    <w:p w14:paraId="75987CD8" w14:textId="10FDF2FD" w:rsidR="005B6FEF" w:rsidRDefault="005B6FEF" w:rsidP="00CC3D1F">
      <w:pPr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00B70CEE" wp14:editId="7261E588">
            <wp:extent cx="5274310" cy="3121025"/>
            <wp:effectExtent l="0" t="0" r="2540" b="3175"/>
            <wp:docPr id="1811667409" name="图片 2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67409" name="图片 2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550E" w14:textId="678B942B" w:rsidR="005B6FEF" w:rsidRPr="00CC3D1F" w:rsidRDefault="00A62121" w:rsidP="00CC3D1F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0C01DEB" wp14:editId="67040CC5">
            <wp:extent cx="5274310" cy="3120390"/>
            <wp:effectExtent l="0" t="0" r="2540" b="3810"/>
            <wp:docPr id="31106090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0901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3D04" w14:textId="313DC9B2" w:rsidR="00CC3D1F" w:rsidRPr="00CC3D1F" w:rsidRDefault="00A62121" w:rsidP="00CC3D1F">
      <w:pPr>
        <w:rPr>
          <w:sz w:val="24"/>
        </w:rPr>
      </w:pPr>
      <w:r>
        <w:rPr>
          <w:noProof/>
        </w:rPr>
        <w:drawing>
          <wp:inline distT="0" distB="0" distL="0" distR="0" wp14:anchorId="2A6F7866" wp14:editId="1636721C">
            <wp:extent cx="5274310" cy="3120390"/>
            <wp:effectExtent l="0" t="0" r="2540" b="3810"/>
            <wp:docPr id="151969674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6744" name="图片 1" descr="图形用户界面, 文本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715" w14:textId="0F6C71C3" w:rsidR="00CC3D1F" w:rsidRPr="00CC3D1F" w:rsidRDefault="00CC3D1F" w:rsidP="00CC3D1F">
      <w:pPr>
        <w:rPr>
          <w:rFonts w:hint="eastAsia"/>
          <w:sz w:val="24"/>
        </w:rPr>
      </w:pPr>
      <w:r w:rsidRPr="00CC3D1F">
        <w:rPr>
          <w:sz w:val="24"/>
        </w:rPr>
        <w:t>10月20日，代码通过编译并烧录到STM32F103芯片中，开始与机械组</w:t>
      </w:r>
      <w:r w:rsidR="00A62121">
        <w:rPr>
          <w:rFonts w:hint="eastAsia"/>
          <w:sz w:val="24"/>
        </w:rPr>
        <w:t>组装小车并着手调试</w:t>
      </w:r>
      <w:r w:rsidRPr="00CC3D1F">
        <w:rPr>
          <w:sz w:val="24"/>
        </w:rPr>
        <w:t xml:space="preserve">。  </w:t>
      </w:r>
    </w:p>
    <w:p w14:paraId="25493E2D" w14:textId="2B8EB9E0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 五、后续计划（10月21日起）  </w:t>
      </w:r>
    </w:p>
    <w:p w14:paraId="05E30D68" w14:textId="31455649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目前，</w:t>
      </w:r>
      <w:r w:rsidR="00A62121">
        <w:rPr>
          <w:rFonts w:hint="eastAsia"/>
          <w:sz w:val="24"/>
        </w:rPr>
        <w:t>已经完成一台小车的制作</w:t>
      </w:r>
      <w:r w:rsidR="00CD575F">
        <w:rPr>
          <w:rFonts w:hint="eastAsia"/>
          <w:sz w:val="24"/>
        </w:rPr>
        <w:t>与调试</w:t>
      </w:r>
      <w:r w:rsidR="00A62121">
        <w:rPr>
          <w:rFonts w:hint="eastAsia"/>
          <w:sz w:val="24"/>
        </w:rPr>
        <w:t>，</w:t>
      </w:r>
      <w:r w:rsidRPr="00CC3D1F">
        <w:rPr>
          <w:sz w:val="24"/>
        </w:rPr>
        <w:t>后续计划</w:t>
      </w:r>
      <w:r w:rsidR="00CD575F">
        <w:rPr>
          <w:rFonts w:hint="eastAsia"/>
          <w:sz w:val="24"/>
        </w:rPr>
        <w:t>组装和调试另外一台小车。</w:t>
      </w:r>
      <w:r w:rsidRPr="00CC3D1F">
        <w:rPr>
          <w:sz w:val="24"/>
        </w:rPr>
        <w:t xml:space="preserve">  </w:t>
      </w:r>
    </w:p>
    <w:p w14:paraId="6436064A" w14:textId="28E6D6CE" w:rsidR="00CC3D1F" w:rsidRPr="00CC3D1F" w:rsidRDefault="00CC3D1F" w:rsidP="00CC3D1F">
      <w:pPr>
        <w:rPr>
          <w:rFonts w:hint="eastAsia"/>
          <w:sz w:val="24"/>
        </w:rPr>
      </w:pPr>
      <w:r w:rsidRPr="00CC3D1F">
        <w:rPr>
          <w:sz w:val="24"/>
        </w:rPr>
        <w:t>1. 完成</w:t>
      </w:r>
      <w:r w:rsidR="00CD575F">
        <w:rPr>
          <w:rFonts w:hint="eastAsia"/>
          <w:sz w:val="24"/>
        </w:rPr>
        <w:t>另外一台</w:t>
      </w:r>
      <w:r w:rsidRPr="00CC3D1F">
        <w:rPr>
          <w:sz w:val="24"/>
        </w:rPr>
        <w:t>小车组装，包括电机、毛刷、传感器的硬件接线，与机械组配</w:t>
      </w:r>
      <w:r w:rsidRPr="00CC3D1F">
        <w:rPr>
          <w:sz w:val="24"/>
        </w:rPr>
        <w:lastRenderedPageBreak/>
        <w:t>合校准毛刷高度和旋转角度；  重点测试小球收集效率</w:t>
      </w:r>
      <w:r w:rsidR="00CD575F">
        <w:rPr>
          <w:rFonts w:hint="eastAsia"/>
          <w:sz w:val="24"/>
        </w:rPr>
        <w:t>。</w:t>
      </w:r>
      <w:r w:rsidRPr="00CC3D1F">
        <w:rPr>
          <w:sz w:val="24"/>
        </w:rPr>
        <w:t xml:space="preserve"> </w:t>
      </w:r>
    </w:p>
    <w:p w14:paraId="079C288B" w14:textId="77777777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 xml:space="preserve">## 总结  </w:t>
      </w:r>
    </w:p>
    <w:p w14:paraId="7B54A73B" w14:textId="0CCBFFF1" w:rsidR="00CC3D1F" w:rsidRPr="00CC3D1F" w:rsidRDefault="00CC3D1F" w:rsidP="00CC3D1F">
      <w:pPr>
        <w:rPr>
          <w:sz w:val="24"/>
        </w:rPr>
      </w:pPr>
      <w:r w:rsidRPr="00CC3D1F">
        <w:rPr>
          <w:sz w:val="24"/>
        </w:rPr>
        <w:t>从小组成立到代码完成，我们通过环境搭建、理论学习、实践操作逐步夯实了电控开发的基础，并在与机械结构的协同中不断优化方案。尽管过程中遇到了传动复杂、控制逻辑冗余等问题，但通过借鉴成熟设计并结合比赛需求创新，最终形成了简洁高效的解决方案。后续将聚焦于软硬件联调，确保小车在比赛中稳定发挥收集功能。</w:t>
      </w:r>
    </w:p>
    <w:sectPr w:rsidR="00CC3D1F" w:rsidRPr="00CC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1F"/>
    <w:rsid w:val="005B6FEF"/>
    <w:rsid w:val="006F214E"/>
    <w:rsid w:val="00A62121"/>
    <w:rsid w:val="00CC3D1F"/>
    <w:rsid w:val="00C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D531"/>
  <w15:chartTrackingRefBased/>
  <w15:docId w15:val="{46A160C5-E4BB-42B8-BAFC-FE6FD71A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D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D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D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D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D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D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D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D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3D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3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3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3D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3D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3D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3D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3D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3D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3D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D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3D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3D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D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D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3D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830</Words>
  <Characters>880</Characters>
  <Application>Microsoft Office Word</Application>
  <DocSecurity>0</DocSecurity>
  <Lines>88</Lines>
  <Paragraphs>71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zhuoya</dc:creator>
  <cp:keywords/>
  <dc:description/>
  <cp:lastModifiedBy>liu zhuoya</cp:lastModifiedBy>
  <cp:revision>1</cp:revision>
  <dcterms:created xsi:type="dcterms:W3CDTF">2025-10-26T12:00:00Z</dcterms:created>
  <dcterms:modified xsi:type="dcterms:W3CDTF">2025-10-26T12:33:00Z</dcterms:modified>
</cp:coreProperties>
</file>