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F4B1BC">
      <w:pPr>
        <w:rPr>
          <w:rFonts w:hint="eastAsia"/>
          <w:sz w:val="32"/>
        </w:rPr>
      </w:pPr>
      <w:bookmarkStart w:id="90" w:name="_GoBack"/>
      <w:bookmarkEnd w:id="90"/>
      <w:r>
        <w:rPr>
          <w:rFonts w:hint="eastAsia"/>
          <w:sz w:val="32"/>
        </w:rPr>
        <w:t xml:space="preserve">                                                                                                                                                                                                                                            </w:t>
      </w:r>
    </w:p>
    <w:p w14:paraId="649CD4CD">
      <w:pPr>
        <w:spacing w:line="1400" w:lineRule="exact"/>
        <w:jc w:val="center"/>
        <w:rPr>
          <w:rFonts w:hint="eastAsia"/>
          <w:b/>
          <w:bCs/>
          <w:kern w:val="36"/>
          <w:sz w:val="52"/>
        </w:rPr>
      </w:pPr>
      <w:r>
        <w:rPr>
          <w:rFonts w:hint="eastAsia" w:ascii="黑体" w:hAnsi="宋体" w:eastAsia="黑体" w:cs="宋体"/>
          <w:b/>
          <w:bCs/>
          <w:spacing w:val="60"/>
          <w:kern w:val="0"/>
          <w:sz w:val="56"/>
          <w:szCs w:val="56"/>
        </w:rPr>
        <w:t>福州职业技术学院</w:t>
      </w:r>
    </w:p>
    <w:p w14:paraId="41AC932B">
      <w:pPr>
        <w:tabs>
          <w:tab w:val="center" w:pos="4535"/>
          <w:tab w:val="left" w:pos="6480"/>
        </w:tabs>
        <w:spacing w:line="1400" w:lineRule="exact"/>
        <w:jc w:val="center"/>
        <w:rPr>
          <w:rFonts w:hint="eastAsia"/>
          <w:b/>
          <w:bCs/>
          <w:sz w:val="72"/>
        </w:rPr>
      </w:pPr>
      <w:r>
        <w:rPr>
          <w:rFonts w:hint="eastAsia"/>
          <w:b/>
          <w:bCs/>
          <w:sz w:val="72"/>
        </w:rPr>
        <w:t>毕业设计</w:t>
      </w:r>
    </w:p>
    <w:p w14:paraId="163811F5">
      <w:pPr>
        <w:rPr>
          <w:rFonts w:hint="eastAsia"/>
        </w:rPr>
      </w:pPr>
    </w:p>
    <w:p w14:paraId="437ED5CA">
      <w:pPr>
        <w:rPr>
          <w:rFonts w:hint="eastAsia"/>
        </w:rPr>
      </w:pPr>
    </w:p>
    <w:p w14:paraId="36FC801E">
      <w:pPr>
        <w:rPr>
          <w:rFonts w:hint="eastAsia"/>
        </w:rPr>
      </w:pPr>
    </w:p>
    <w:p w14:paraId="30B76431">
      <w:pPr>
        <w:rPr>
          <w:rFonts w:hint="eastAsia"/>
        </w:rPr>
      </w:pPr>
    </w:p>
    <w:p w14:paraId="602838BC">
      <w:pPr>
        <w:rPr>
          <w:rFonts w:hint="eastAsia"/>
        </w:rPr>
      </w:pPr>
    </w:p>
    <w:p w14:paraId="70A32DE7">
      <w:pPr>
        <w:rPr>
          <w:rFonts w:hint="eastAsia"/>
        </w:rPr>
      </w:pPr>
    </w:p>
    <w:p w14:paraId="1DE73629">
      <w:pPr>
        <w:rPr>
          <w:rFonts w:hint="eastAsia"/>
        </w:rPr>
      </w:pPr>
    </w:p>
    <w:p w14:paraId="4C217611">
      <w:pPr>
        <w:rPr>
          <w:rFonts w:hint="eastAsia"/>
        </w:rPr>
      </w:pPr>
    </w:p>
    <w:p w14:paraId="720BE015">
      <w:pPr>
        <w:rPr>
          <w:rFonts w:hint="eastAsia"/>
        </w:rPr>
      </w:pPr>
    </w:p>
    <w:p w14:paraId="0D9421A5">
      <w:pPr>
        <w:spacing w:line="700" w:lineRule="exact"/>
        <w:ind w:firstLine="1280" w:firstLineChars="400"/>
        <w:rPr>
          <w:rFonts w:hint="eastAsia" w:eastAsia="黑体"/>
          <w:sz w:val="32"/>
          <w:u w:val="single"/>
        </w:rPr>
      </w:pPr>
      <w:r>
        <w:rPr>
          <w:rFonts w:hint="eastAsia" w:eastAsia="黑体"/>
          <w:sz w:val="32"/>
        </w:rPr>
        <w:t>设计题目</w:t>
      </w:r>
      <w:r>
        <w:rPr>
          <w:rFonts w:hint="eastAsia" w:eastAsia="黑体"/>
          <w:sz w:val="32"/>
          <w:u w:val="single"/>
        </w:rPr>
        <w:t xml:space="preserve">    </w:t>
      </w:r>
      <w:r>
        <w:rPr>
          <w:rFonts w:hint="eastAsia" w:ascii="黑体" w:hAnsi="黑体" w:eastAsia="黑体" w:cs="黑体"/>
          <w:color w:val="000000"/>
          <w:sz w:val="32"/>
          <w:szCs w:val="32"/>
          <w:u w:val="single"/>
        </w:rPr>
        <w:t>基于PLC控制的自动往返运料小车仿真</w:t>
      </w:r>
      <w:r>
        <w:rPr>
          <w:rFonts w:hint="eastAsia" w:eastAsia="黑体"/>
          <w:sz w:val="32"/>
          <w:u w:val="single"/>
        </w:rPr>
        <w:t xml:space="preserve">                           </w:t>
      </w:r>
    </w:p>
    <w:p w14:paraId="43C6E9E9">
      <w:pPr>
        <w:spacing w:line="700" w:lineRule="exact"/>
        <w:ind w:firstLine="1280" w:firstLineChars="400"/>
        <w:rPr>
          <w:rFonts w:hint="eastAsia" w:ascii="黑体" w:eastAsia="黑体"/>
          <w:sz w:val="32"/>
          <w:u w:val="single"/>
        </w:rPr>
      </w:pPr>
      <w:r>
        <w:rPr>
          <w:rFonts w:hint="eastAsia" w:ascii="黑体" w:hAnsi="宋体" w:eastAsia="黑体" w:cs="宋体"/>
          <w:kern w:val="0"/>
          <w:sz w:val="32"/>
        </w:rPr>
        <w:t>系    别</w:t>
      </w:r>
      <w:r>
        <w:rPr>
          <w:rFonts w:hint="eastAsia" w:ascii="黑体" w:hAnsi="宋体" w:eastAsia="黑体" w:cs="宋体"/>
          <w:kern w:val="0"/>
          <w:sz w:val="32"/>
          <w:u w:val="single"/>
        </w:rPr>
        <w:t xml:space="preserve">          智能技术工程系                 </w:t>
      </w:r>
    </w:p>
    <w:p w14:paraId="79ECA0DC">
      <w:pPr>
        <w:spacing w:line="700" w:lineRule="exact"/>
        <w:ind w:firstLine="1280" w:firstLineChars="400"/>
        <w:rPr>
          <w:rFonts w:hint="eastAsia" w:eastAsia="黑体"/>
          <w:sz w:val="32"/>
          <w:u w:val="single"/>
        </w:rPr>
      </w:pPr>
      <w:r>
        <w:rPr>
          <w:rFonts w:hint="eastAsia" w:eastAsia="黑体"/>
          <w:sz w:val="32"/>
        </w:rPr>
        <w:t>年级专业</w:t>
      </w:r>
      <w:r>
        <w:rPr>
          <w:rFonts w:hint="eastAsia" w:eastAsia="黑体"/>
          <w:sz w:val="32"/>
          <w:u w:val="single"/>
        </w:rPr>
        <w:t xml:space="preserve">         21级工业机器人技术               </w:t>
      </w:r>
    </w:p>
    <w:p w14:paraId="58900ABE">
      <w:pPr>
        <w:spacing w:line="700" w:lineRule="exact"/>
        <w:ind w:firstLine="1280" w:firstLineChars="400"/>
        <w:rPr>
          <w:rFonts w:hint="eastAsia" w:ascii="黑体" w:eastAsia="黑体"/>
          <w:sz w:val="32"/>
          <w:u w:val="single"/>
        </w:rPr>
      </w:pPr>
      <w:r>
        <w:rPr>
          <w:rFonts w:hint="eastAsia" w:ascii="黑体" w:hAnsi="宋体" w:eastAsia="黑体" w:cs="宋体"/>
          <w:kern w:val="0"/>
          <w:sz w:val="32"/>
        </w:rPr>
        <w:t>学    号</w:t>
      </w:r>
      <w:r>
        <w:rPr>
          <w:rFonts w:hint="eastAsia" w:ascii="黑体" w:eastAsia="黑体"/>
          <w:sz w:val="32"/>
          <w:u w:val="single"/>
        </w:rPr>
        <w:t xml:space="preserve">          202112054103126                  </w:t>
      </w:r>
    </w:p>
    <w:p w14:paraId="2BD8BFB8">
      <w:pPr>
        <w:spacing w:line="700" w:lineRule="exact"/>
        <w:ind w:firstLine="1280" w:firstLineChars="400"/>
        <w:rPr>
          <w:rFonts w:ascii="黑体" w:eastAsia="黑体"/>
          <w:sz w:val="32"/>
          <w:u w:val="single"/>
        </w:rPr>
      </w:pPr>
      <w:r>
        <w:rPr>
          <w:rFonts w:hint="eastAsia" w:ascii="黑体" w:hAnsi="宋体" w:eastAsia="黑体" w:cs="宋体"/>
          <w:kern w:val="0"/>
          <w:sz w:val="32"/>
        </w:rPr>
        <w:t>姓    名</w:t>
      </w:r>
      <w:r>
        <w:rPr>
          <w:rFonts w:hint="eastAsia" w:ascii="黑体" w:hAnsi="宋体" w:eastAsia="黑体" w:cs="宋体"/>
          <w:kern w:val="0"/>
          <w:sz w:val="32"/>
          <w:u w:val="single"/>
        </w:rPr>
        <w:t xml:space="preserve">               王洋                      </w:t>
      </w:r>
    </w:p>
    <w:p w14:paraId="65BA1854">
      <w:pPr>
        <w:spacing w:line="700" w:lineRule="exact"/>
        <w:ind w:firstLine="1280" w:firstLineChars="400"/>
        <w:rPr>
          <w:rFonts w:eastAsia="黑体"/>
          <w:sz w:val="32"/>
          <w:u w:val="single"/>
        </w:rPr>
      </w:pPr>
      <w:r>
        <w:rPr>
          <w:rFonts w:hint="eastAsia" w:eastAsia="黑体"/>
          <w:sz w:val="32"/>
        </w:rPr>
        <w:t>指导教师</w:t>
      </w:r>
      <w:r>
        <w:rPr>
          <w:rFonts w:hint="eastAsia" w:eastAsia="黑体"/>
          <w:sz w:val="32"/>
          <w:u w:val="single"/>
        </w:rPr>
        <w:t xml:space="preserve">              连学军                     </w:t>
      </w:r>
    </w:p>
    <w:p w14:paraId="42F4F10F">
      <w:pPr>
        <w:spacing w:line="700" w:lineRule="exact"/>
        <w:ind w:firstLine="1280" w:firstLineChars="400"/>
      </w:pPr>
      <w:r>
        <w:rPr>
          <w:rFonts w:hint="eastAsia" w:eastAsia="黑体"/>
          <w:sz w:val="32"/>
        </w:rPr>
        <w:t>职    称</w:t>
      </w:r>
      <w:r>
        <w:rPr>
          <w:rFonts w:hint="eastAsia" w:eastAsia="黑体"/>
          <w:sz w:val="36"/>
          <w:u w:val="single"/>
        </w:rPr>
        <w:t xml:space="preserve"> </w:t>
      </w:r>
      <w:r>
        <w:rPr>
          <w:rFonts w:hint="eastAsia"/>
          <w:sz w:val="36"/>
          <w:u w:val="single"/>
        </w:rPr>
        <w:t xml:space="preserve">                                    </w:t>
      </w:r>
    </w:p>
    <w:p w14:paraId="0772231D">
      <w:pPr>
        <w:rPr>
          <w:rFonts w:hint="eastAsia"/>
        </w:rPr>
      </w:pPr>
    </w:p>
    <w:p w14:paraId="7CBCE98E">
      <w:pPr>
        <w:rPr>
          <w:rFonts w:hint="eastAsia"/>
        </w:rPr>
      </w:pPr>
    </w:p>
    <w:p w14:paraId="1FEB3CC1">
      <w:pPr>
        <w:tabs>
          <w:tab w:val="left" w:pos="3593"/>
        </w:tabs>
        <w:rPr>
          <w:rFonts w:hint="eastAsia"/>
        </w:rPr>
      </w:pPr>
      <w:r>
        <w:tab/>
      </w:r>
    </w:p>
    <w:p w14:paraId="15440E4A">
      <w:pPr>
        <w:jc w:val="center"/>
        <w:rPr>
          <w:rFonts w:hint="eastAsia"/>
          <w:sz w:val="32"/>
        </w:rPr>
      </w:pPr>
      <w:r>
        <w:rPr>
          <w:sz w:val="32"/>
        </w:rPr>
        <w:t xml:space="preserve">   </w:t>
      </w:r>
      <w:r>
        <w:rPr>
          <w:rFonts w:hint="eastAsia"/>
          <w:sz w:val="32"/>
        </w:rPr>
        <w:t xml:space="preserve"> 2024年 4</w:t>
      </w:r>
      <w:r>
        <w:rPr>
          <w:sz w:val="32"/>
        </w:rPr>
        <w:t xml:space="preserve"> </w:t>
      </w:r>
      <w:r>
        <w:rPr>
          <w:rFonts w:hint="eastAsia"/>
          <w:sz w:val="32"/>
        </w:rPr>
        <w:t>月 4 日</w:t>
      </w:r>
    </w:p>
    <w:p w14:paraId="5B2769C4">
      <w:pPr>
        <w:spacing w:line="300" w:lineRule="auto"/>
        <w:jc w:val="center"/>
        <w:rPr>
          <w:rFonts w:ascii="宋体" w:hAnsi="宋体"/>
          <w:b/>
          <w:sz w:val="36"/>
          <w:szCs w:val="36"/>
        </w:rPr>
      </w:pPr>
      <w:r>
        <w:rPr>
          <w:rFonts w:hint="eastAsia"/>
          <w:sz w:val="32"/>
        </w:rPr>
        <w:br w:type="page"/>
      </w:r>
      <w:r>
        <w:rPr>
          <w:rFonts w:hint="eastAsia" w:ascii="宋体" w:hAnsi="宋体"/>
          <w:b/>
          <w:sz w:val="36"/>
          <w:szCs w:val="36"/>
        </w:rPr>
        <w:t>福州职业</w:t>
      </w:r>
      <w:r>
        <w:rPr>
          <w:rFonts w:ascii="宋体" w:hAnsi="宋体"/>
          <w:b/>
          <w:sz w:val="36"/>
          <w:szCs w:val="36"/>
        </w:rPr>
        <w:t>技术学院</w:t>
      </w:r>
    </w:p>
    <w:p w14:paraId="0F5B1554">
      <w:pPr>
        <w:spacing w:line="300" w:lineRule="auto"/>
        <w:jc w:val="center"/>
        <w:rPr>
          <w:sz w:val="36"/>
          <w:szCs w:val="36"/>
        </w:rPr>
      </w:pPr>
      <w:r>
        <w:rPr>
          <w:rFonts w:hint="eastAsia" w:ascii="宋体" w:hAnsi="宋体"/>
          <w:b/>
          <w:sz w:val="36"/>
          <w:szCs w:val="36"/>
        </w:rPr>
        <w:t>工业机器人技术</w:t>
      </w:r>
      <w:r>
        <w:rPr>
          <w:rFonts w:ascii="宋体" w:hAnsi="宋体"/>
          <w:b/>
          <w:sz w:val="36"/>
          <w:szCs w:val="36"/>
        </w:rPr>
        <w:t>专业</w:t>
      </w:r>
      <w:r>
        <w:rPr>
          <w:rFonts w:hint="eastAsia" w:ascii="宋体" w:hAnsi="宋体"/>
          <w:b/>
          <w:sz w:val="36"/>
          <w:szCs w:val="36"/>
        </w:rPr>
        <w:t>毕业设计（论文）</w:t>
      </w:r>
      <w:r>
        <w:rPr>
          <w:rFonts w:ascii="宋体" w:hAnsi="宋体"/>
          <w:b/>
          <w:sz w:val="36"/>
          <w:szCs w:val="36"/>
        </w:rPr>
        <w:t>个人承诺书</w:t>
      </w:r>
    </w:p>
    <w:p w14:paraId="621676F4">
      <w:pPr>
        <w:spacing w:line="300" w:lineRule="auto"/>
        <w:ind w:firstLine="1120" w:firstLineChars="400"/>
        <w:jc w:val="left"/>
        <w:rPr>
          <w:sz w:val="28"/>
        </w:rPr>
      </w:pPr>
    </w:p>
    <w:p w14:paraId="3E5F16D5">
      <w:pPr>
        <w:pStyle w:val="8"/>
        <w:spacing w:line="300" w:lineRule="auto"/>
        <w:ind w:firstLine="560"/>
        <w:rPr>
          <w:sz w:val="28"/>
          <w:szCs w:val="28"/>
        </w:rPr>
      </w:pPr>
      <w:r>
        <w:rPr>
          <w:rFonts w:hint="eastAsia"/>
          <w:sz w:val="28"/>
          <w:szCs w:val="28"/>
        </w:rPr>
        <w:t>本人郑重声明：所呈交的</w:t>
      </w:r>
      <w:r>
        <w:rPr>
          <w:sz w:val="28"/>
          <w:szCs w:val="28"/>
        </w:rPr>
        <w:t>毕业设计（论文）</w:t>
      </w:r>
      <w:r>
        <w:rPr>
          <w:rFonts w:hint="eastAsia"/>
          <w:sz w:val="28"/>
          <w:szCs w:val="28"/>
        </w:rPr>
        <w:t>是本人在指导教师的指导下，独立进行应用性</w:t>
      </w:r>
      <w:r>
        <w:rPr>
          <w:sz w:val="28"/>
          <w:szCs w:val="28"/>
        </w:rPr>
        <w:t>实践</w:t>
      </w:r>
      <w:r>
        <w:rPr>
          <w:rFonts w:hint="eastAsia"/>
          <w:sz w:val="28"/>
          <w:szCs w:val="28"/>
        </w:rPr>
        <w:t>工作所取得的成果。除文中已经注明引用的内容外，本论文不包含任何其他个人或集体已经发表或撰写过的同样成果（对同类经典</w:t>
      </w:r>
      <w:r>
        <w:rPr>
          <w:sz w:val="28"/>
          <w:szCs w:val="28"/>
        </w:rPr>
        <w:t>电路</w:t>
      </w:r>
      <w:r>
        <w:rPr>
          <w:rFonts w:hint="eastAsia"/>
          <w:sz w:val="28"/>
          <w:szCs w:val="28"/>
        </w:rPr>
        <w:t>/程序</w:t>
      </w:r>
      <w:r>
        <w:rPr>
          <w:sz w:val="28"/>
          <w:szCs w:val="28"/>
        </w:rPr>
        <w:t>，自行实践完成</w:t>
      </w:r>
      <w:r>
        <w:rPr>
          <w:rFonts w:hint="eastAsia"/>
          <w:sz w:val="28"/>
          <w:szCs w:val="28"/>
        </w:rPr>
        <w:t>应用的</w:t>
      </w:r>
      <w:r>
        <w:rPr>
          <w:sz w:val="28"/>
          <w:szCs w:val="28"/>
        </w:rPr>
        <w:t>除外</w:t>
      </w:r>
      <w:r>
        <w:rPr>
          <w:rFonts w:hint="eastAsia"/>
          <w:sz w:val="28"/>
          <w:szCs w:val="28"/>
        </w:rPr>
        <w:t>），本人承诺未</w:t>
      </w:r>
      <w:r>
        <w:rPr>
          <w:sz w:val="28"/>
          <w:szCs w:val="28"/>
        </w:rPr>
        <w:t>抄袭他人</w:t>
      </w:r>
      <w:r>
        <w:rPr>
          <w:rFonts w:hint="eastAsia"/>
          <w:sz w:val="28"/>
          <w:szCs w:val="28"/>
        </w:rPr>
        <w:t>文字</w:t>
      </w:r>
      <w:r>
        <w:rPr>
          <w:sz w:val="28"/>
          <w:szCs w:val="28"/>
        </w:rPr>
        <w:t>内容。</w:t>
      </w:r>
    </w:p>
    <w:p w14:paraId="45CEA91F">
      <w:pPr>
        <w:pStyle w:val="8"/>
        <w:spacing w:line="300" w:lineRule="auto"/>
        <w:ind w:firstLine="560"/>
        <w:rPr>
          <w:sz w:val="28"/>
          <w:szCs w:val="28"/>
        </w:rPr>
      </w:pPr>
      <w:r>
        <w:rPr>
          <w:rFonts w:hint="eastAsia"/>
          <w:sz w:val="28"/>
          <w:szCs w:val="28"/>
        </w:rPr>
        <w:t>本人完全意识到本声明的法律结果由本人承担。</w:t>
      </w:r>
    </w:p>
    <w:p w14:paraId="3DEE92C9">
      <w:pPr>
        <w:pStyle w:val="8"/>
        <w:spacing w:line="300" w:lineRule="auto"/>
        <w:ind w:firstLine="560"/>
        <w:rPr>
          <w:sz w:val="28"/>
          <w:szCs w:val="28"/>
        </w:rPr>
      </w:pPr>
    </w:p>
    <w:p w14:paraId="495E3AF8">
      <w:pPr>
        <w:pStyle w:val="8"/>
        <w:spacing w:line="300" w:lineRule="auto"/>
        <w:ind w:firstLine="560"/>
        <w:rPr>
          <w:sz w:val="28"/>
          <w:szCs w:val="28"/>
        </w:rPr>
      </w:pPr>
    </w:p>
    <w:p w14:paraId="503D8444">
      <w:pPr>
        <w:spacing w:line="300" w:lineRule="auto"/>
        <w:jc w:val="left"/>
        <w:rPr>
          <w:rFonts w:ascii="宋体" w:hAnsi="宋体"/>
          <w:sz w:val="28"/>
          <w:szCs w:val="28"/>
        </w:rPr>
      </w:pPr>
      <w:r>
        <w:rPr>
          <w:rFonts w:hint="eastAsia"/>
          <w:sz w:val="28"/>
          <w:szCs w:val="28"/>
        </w:rPr>
        <w:t xml:space="preserve">                      </w:t>
      </w:r>
      <w:r>
        <w:rPr>
          <w:rFonts w:hint="eastAsia" w:ascii="宋体" w:hAnsi="宋体"/>
          <w:sz w:val="28"/>
          <w:szCs w:val="28"/>
        </w:rPr>
        <w:t>作者签名：</w:t>
      </w:r>
      <w:r>
        <w:rPr>
          <w:rFonts w:hint="eastAsia" w:ascii="宋体" w:hAnsi="宋体"/>
          <w:sz w:val="28"/>
          <w:szCs w:val="28"/>
          <w:u w:val="single"/>
        </w:rPr>
        <w:t xml:space="preserve">            </w:t>
      </w:r>
      <w:r>
        <w:rPr>
          <w:rFonts w:ascii="宋体" w:hAnsi="宋体"/>
          <w:sz w:val="28"/>
          <w:szCs w:val="28"/>
        </w:rPr>
        <w:t xml:space="preserve">   </w:t>
      </w:r>
      <w:r>
        <w:rPr>
          <w:rFonts w:ascii="宋体" w:hAnsi="宋体"/>
          <w:sz w:val="28"/>
          <w:szCs w:val="28"/>
          <w:u w:val="single"/>
        </w:rPr>
        <w:t xml:space="preserve">      </w:t>
      </w:r>
      <w:r>
        <w:rPr>
          <w:rFonts w:hint="eastAsia" w:ascii="宋体" w:hAnsi="宋体"/>
          <w:sz w:val="28"/>
          <w:szCs w:val="28"/>
        </w:rPr>
        <w:t>年</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rPr>
        <w:t>月</w:t>
      </w:r>
    </w:p>
    <w:p w14:paraId="496F8072">
      <w:pPr>
        <w:spacing w:line="300" w:lineRule="auto"/>
        <w:jc w:val="left"/>
        <w:rPr>
          <w:rFonts w:ascii="宋体" w:hAnsi="宋体"/>
          <w:sz w:val="28"/>
          <w:szCs w:val="28"/>
        </w:rPr>
      </w:pPr>
    </w:p>
    <w:p w14:paraId="1B827495">
      <w:pPr>
        <w:spacing w:line="300" w:lineRule="auto"/>
        <w:jc w:val="left"/>
        <w:rPr>
          <w:rFonts w:hint="eastAsia" w:ascii="宋体" w:hAnsi="宋体"/>
          <w:sz w:val="28"/>
          <w:szCs w:val="28"/>
        </w:rPr>
        <w:sectPr>
          <w:footerReference r:id="rId3" w:type="default"/>
          <w:pgSz w:w="11906" w:h="16838"/>
          <w:pgMar w:top="1417" w:right="1417" w:bottom="1417" w:left="1417" w:header="851" w:footer="992" w:gutter="0"/>
          <w:pgNumType w:start="1"/>
          <w:cols w:space="720" w:num="1"/>
          <w:docGrid w:type="lines" w:linePitch="312" w:charSpace="0"/>
        </w:sectPr>
      </w:pPr>
    </w:p>
    <w:p w14:paraId="76C20387">
      <w:pPr>
        <w:jc w:val="center"/>
        <w:rPr>
          <w:b/>
          <w:sz w:val="32"/>
          <w:szCs w:val="32"/>
        </w:rPr>
      </w:pPr>
      <w:r>
        <w:rPr>
          <w:rFonts w:hint="eastAsia"/>
          <w:b/>
          <w:sz w:val="32"/>
          <w:szCs w:val="32"/>
        </w:rPr>
        <w:t>福州职业技术学院机器人学院毕业设计任务书</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656"/>
        <w:gridCol w:w="1440"/>
        <w:gridCol w:w="1168"/>
        <w:gridCol w:w="1373"/>
        <w:gridCol w:w="1373"/>
      </w:tblGrid>
      <w:tr w14:paraId="493794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52" w:hRule="atLeast"/>
        </w:trPr>
        <w:tc>
          <w:tcPr>
            <w:tcW w:w="1728" w:type="dxa"/>
            <w:tcBorders>
              <w:top w:val="single" w:color="auto" w:sz="4" w:space="0"/>
              <w:left w:val="single" w:color="auto" w:sz="4" w:space="0"/>
              <w:bottom w:val="single" w:color="auto" w:sz="4" w:space="0"/>
              <w:right w:val="single" w:color="auto" w:sz="4" w:space="0"/>
            </w:tcBorders>
            <w:noWrap w:val="0"/>
            <w:vAlign w:val="center"/>
          </w:tcPr>
          <w:p w14:paraId="64A16993">
            <w:pPr>
              <w:jc w:val="center"/>
              <w:rPr>
                <w:sz w:val="24"/>
              </w:rPr>
            </w:pPr>
            <w:r>
              <w:rPr>
                <w:rFonts w:hint="eastAsia"/>
                <w:sz w:val="24"/>
              </w:rPr>
              <w:t>系</w:t>
            </w:r>
            <w:r>
              <w:rPr>
                <w:sz w:val="24"/>
              </w:rPr>
              <w:t xml:space="preserve">    </w:t>
            </w:r>
            <w:r>
              <w:rPr>
                <w:rFonts w:hint="eastAsia"/>
                <w:sz w:val="24"/>
              </w:rPr>
              <w:t>别</w:t>
            </w:r>
          </w:p>
        </w:tc>
        <w:tc>
          <w:tcPr>
            <w:tcW w:w="1656" w:type="dxa"/>
            <w:tcBorders>
              <w:top w:val="single" w:color="auto" w:sz="4" w:space="0"/>
              <w:left w:val="single" w:color="auto" w:sz="4" w:space="0"/>
              <w:bottom w:val="single" w:color="auto" w:sz="4" w:space="0"/>
              <w:right w:val="single" w:color="auto" w:sz="4" w:space="0"/>
            </w:tcBorders>
            <w:noWrap w:val="0"/>
            <w:vAlign w:val="center"/>
          </w:tcPr>
          <w:p w14:paraId="370ECE0A">
            <w:pPr>
              <w:jc w:val="center"/>
              <w:rPr>
                <w:rFonts w:hint="eastAsia"/>
                <w:sz w:val="24"/>
              </w:rPr>
            </w:pPr>
            <w:r>
              <w:rPr>
                <w:rFonts w:hint="eastAsia"/>
                <w:sz w:val="24"/>
              </w:rPr>
              <w:t>机器人学院</w:t>
            </w:r>
          </w:p>
        </w:tc>
        <w:tc>
          <w:tcPr>
            <w:tcW w:w="1440" w:type="dxa"/>
            <w:tcBorders>
              <w:top w:val="single" w:color="auto" w:sz="4" w:space="0"/>
              <w:left w:val="single" w:color="auto" w:sz="4" w:space="0"/>
              <w:bottom w:val="single" w:color="auto" w:sz="4" w:space="0"/>
              <w:right w:val="single" w:color="auto" w:sz="4" w:space="0"/>
            </w:tcBorders>
            <w:noWrap w:val="0"/>
            <w:vAlign w:val="center"/>
          </w:tcPr>
          <w:p w14:paraId="42E0D407">
            <w:pPr>
              <w:jc w:val="center"/>
              <w:rPr>
                <w:sz w:val="24"/>
              </w:rPr>
            </w:pPr>
            <w:r>
              <w:rPr>
                <w:rFonts w:hint="eastAsia"/>
                <w:sz w:val="24"/>
              </w:rPr>
              <w:t>指导教师</w:t>
            </w:r>
          </w:p>
        </w:tc>
        <w:tc>
          <w:tcPr>
            <w:tcW w:w="1168" w:type="dxa"/>
            <w:tcBorders>
              <w:top w:val="single" w:color="auto" w:sz="4" w:space="0"/>
              <w:left w:val="single" w:color="auto" w:sz="4" w:space="0"/>
              <w:bottom w:val="single" w:color="auto" w:sz="4" w:space="0"/>
              <w:right w:val="single" w:color="auto" w:sz="4" w:space="0"/>
            </w:tcBorders>
            <w:noWrap w:val="0"/>
            <w:vAlign w:val="center"/>
          </w:tcPr>
          <w:p w14:paraId="7DA4ECC2">
            <w:pPr>
              <w:jc w:val="center"/>
              <w:rPr>
                <w:rFonts w:hint="eastAsia"/>
                <w:sz w:val="24"/>
              </w:rPr>
            </w:pPr>
          </w:p>
        </w:tc>
        <w:tc>
          <w:tcPr>
            <w:tcW w:w="1373" w:type="dxa"/>
            <w:tcBorders>
              <w:top w:val="single" w:color="auto" w:sz="4" w:space="0"/>
              <w:left w:val="single" w:color="auto" w:sz="4" w:space="0"/>
              <w:bottom w:val="single" w:color="auto" w:sz="4" w:space="0"/>
              <w:right w:val="single" w:color="auto" w:sz="4" w:space="0"/>
            </w:tcBorders>
            <w:noWrap w:val="0"/>
            <w:vAlign w:val="center"/>
          </w:tcPr>
          <w:p w14:paraId="698A1B6A">
            <w:pPr>
              <w:jc w:val="center"/>
              <w:rPr>
                <w:sz w:val="24"/>
              </w:rPr>
            </w:pPr>
            <w:r>
              <w:rPr>
                <w:rFonts w:hint="eastAsia"/>
                <w:sz w:val="24"/>
              </w:rPr>
              <w:t>职</w:t>
            </w:r>
            <w:r>
              <w:rPr>
                <w:sz w:val="24"/>
              </w:rPr>
              <w:t xml:space="preserve">  </w:t>
            </w:r>
            <w:r>
              <w:rPr>
                <w:rFonts w:hint="eastAsia"/>
                <w:sz w:val="24"/>
              </w:rPr>
              <w:t>称</w:t>
            </w:r>
          </w:p>
        </w:tc>
        <w:tc>
          <w:tcPr>
            <w:tcW w:w="1373" w:type="dxa"/>
            <w:tcBorders>
              <w:top w:val="single" w:color="auto" w:sz="4" w:space="0"/>
              <w:left w:val="single" w:color="auto" w:sz="4" w:space="0"/>
              <w:bottom w:val="single" w:color="auto" w:sz="4" w:space="0"/>
              <w:right w:val="single" w:color="auto" w:sz="4" w:space="0"/>
            </w:tcBorders>
            <w:noWrap w:val="0"/>
            <w:vAlign w:val="center"/>
          </w:tcPr>
          <w:p w14:paraId="270BCEB2">
            <w:pPr>
              <w:jc w:val="center"/>
              <w:rPr>
                <w:rFonts w:hint="eastAsia"/>
                <w:sz w:val="24"/>
              </w:rPr>
            </w:pPr>
          </w:p>
        </w:tc>
      </w:tr>
      <w:tr w14:paraId="15E563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1728" w:type="dxa"/>
            <w:tcBorders>
              <w:top w:val="single" w:color="auto" w:sz="4" w:space="0"/>
              <w:left w:val="single" w:color="auto" w:sz="4" w:space="0"/>
              <w:bottom w:val="single" w:color="auto" w:sz="4" w:space="0"/>
              <w:right w:val="single" w:color="auto" w:sz="4" w:space="0"/>
            </w:tcBorders>
            <w:noWrap w:val="0"/>
            <w:vAlign w:val="center"/>
          </w:tcPr>
          <w:p w14:paraId="504C475F">
            <w:pPr>
              <w:ind w:firstLine="360" w:firstLineChars="150"/>
              <w:rPr>
                <w:sz w:val="24"/>
              </w:rPr>
            </w:pPr>
            <w:r>
              <w:rPr>
                <w:rFonts w:hint="eastAsia"/>
                <w:sz w:val="24"/>
              </w:rPr>
              <w:t>学</w:t>
            </w:r>
            <w:r>
              <w:rPr>
                <w:sz w:val="24"/>
              </w:rPr>
              <w:t xml:space="preserve"> </w:t>
            </w:r>
            <w:r>
              <w:rPr>
                <w:rFonts w:hint="eastAsia"/>
                <w:sz w:val="24"/>
              </w:rPr>
              <w:t>生</w:t>
            </w:r>
            <w:r>
              <w:rPr>
                <w:sz w:val="24"/>
              </w:rPr>
              <w:t xml:space="preserve"> </w:t>
            </w:r>
          </w:p>
          <w:p w14:paraId="2824F344">
            <w:pPr>
              <w:ind w:firstLine="360" w:firstLineChars="150"/>
              <w:rPr>
                <w:sz w:val="24"/>
              </w:rPr>
            </w:pPr>
            <w:r>
              <w:rPr>
                <w:rFonts w:hint="eastAsia"/>
                <w:sz w:val="24"/>
              </w:rPr>
              <w:t>姓</w:t>
            </w:r>
            <w:r>
              <w:rPr>
                <w:sz w:val="24"/>
              </w:rPr>
              <w:t xml:space="preserve"> </w:t>
            </w:r>
            <w:r>
              <w:rPr>
                <w:rFonts w:hint="eastAsia"/>
                <w:sz w:val="24"/>
              </w:rPr>
              <w:t>名</w:t>
            </w:r>
          </w:p>
        </w:tc>
        <w:tc>
          <w:tcPr>
            <w:tcW w:w="1656" w:type="dxa"/>
            <w:tcBorders>
              <w:top w:val="single" w:color="auto" w:sz="4" w:space="0"/>
              <w:left w:val="single" w:color="auto" w:sz="4" w:space="0"/>
              <w:bottom w:val="single" w:color="auto" w:sz="4" w:space="0"/>
              <w:right w:val="single" w:color="auto" w:sz="4" w:space="0"/>
            </w:tcBorders>
            <w:noWrap w:val="0"/>
            <w:vAlign w:val="center"/>
          </w:tcPr>
          <w:p w14:paraId="493C8C04">
            <w:pPr>
              <w:ind w:firstLine="240" w:firstLineChars="100"/>
              <w:rPr>
                <w:rFonts w:hint="eastAsia"/>
                <w:sz w:val="24"/>
              </w:rPr>
            </w:pPr>
          </w:p>
        </w:tc>
        <w:tc>
          <w:tcPr>
            <w:tcW w:w="1440" w:type="dxa"/>
            <w:tcBorders>
              <w:top w:val="single" w:color="auto" w:sz="4" w:space="0"/>
              <w:left w:val="single" w:color="auto" w:sz="4" w:space="0"/>
              <w:bottom w:val="single" w:color="auto" w:sz="4" w:space="0"/>
              <w:right w:val="single" w:color="auto" w:sz="4" w:space="0"/>
            </w:tcBorders>
            <w:noWrap w:val="0"/>
            <w:vAlign w:val="center"/>
          </w:tcPr>
          <w:p w14:paraId="54C1896D">
            <w:pPr>
              <w:jc w:val="center"/>
              <w:rPr>
                <w:sz w:val="24"/>
              </w:rPr>
            </w:pPr>
            <w:r>
              <w:rPr>
                <w:rFonts w:hint="eastAsia"/>
                <w:sz w:val="24"/>
              </w:rPr>
              <w:t>专业（班级）</w:t>
            </w:r>
          </w:p>
        </w:tc>
        <w:tc>
          <w:tcPr>
            <w:tcW w:w="3914" w:type="dxa"/>
            <w:gridSpan w:val="3"/>
            <w:tcBorders>
              <w:top w:val="single" w:color="auto" w:sz="4" w:space="0"/>
              <w:left w:val="single" w:color="auto" w:sz="4" w:space="0"/>
              <w:bottom w:val="single" w:color="auto" w:sz="4" w:space="0"/>
              <w:right w:val="single" w:color="auto" w:sz="4" w:space="0"/>
            </w:tcBorders>
            <w:noWrap w:val="0"/>
            <w:vAlign w:val="center"/>
          </w:tcPr>
          <w:p w14:paraId="691D3337">
            <w:pPr>
              <w:jc w:val="center"/>
              <w:rPr>
                <w:rFonts w:ascii="宋体" w:hAnsi="宋体"/>
                <w:sz w:val="24"/>
              </w:rPr>
            </w:pPr>
          </w:p>
        </w:tc>
      </w:tr>
      <w:tr w14:paraId="3415C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1728" w:type="dxa"/>
            <w:tcBorders>
              <w:top w:val="single" w:color="auto" w:sz="4" w:space="0"/>
              <w:left w:val="single" w:color="auto" w:sz="4" w:space="0"/>
              <w:bottom w:val="single" w:color="auto" w:sz="4" w:space="0"/>
              <w:right w:val="single" w:color="auto" w:sz="4" w:space="0"/>
            </w:tcBorders>
            <w:noWrap w:val="0"/>
            <w:vAlign w:val="center"/>
          </w:tcPr>
          <w:p w14:paraId="593D9866">
            <w:pPr>
              <w:ind w:firstLine="360" w:firstLineChars="150"/>
              <w:rPr>
                <w:sz w:val="24"/>
              </w:rPr>
            </w:pPr>
            <w:r>
              <w:rPr>
                <w:rFonts w:hint="eastAsia"/>
                <w:sz w:val="24"/>
              </w:rPr>
              <w:t>设</w:t>
            </w:r>
            <w:r>
              <w:rPr>
                <w:sz w:val="24"/>
              </w:rPr>
              <w:t xml:space="preserve"> </w:t>
            </w:r>
            <w:r>
              <w:rPr>
                <w:rFonts w:hint="eastAsia"/>
                <w:sz w:val="24"/>
              </w:rPr>
              <w:t>计</w:t>
            </w:r>
            <w:r>
              <w:rPr>
                <w:sz w:val="24"/>
              </w:rPr>
              <w:t xml:space="preserve"> </w:t>
            </w:r>
          </w:p>
          <w:p w14:paraId="7B882AB0">
            <w:pPr>
              <w:ind w:firstLine="360" w:firstLineChars="150"/>
              <w:rPr>
                <w:sz w:val="24"/>
              </w:rPr>
            </w:pPr>
            <w:r>
              <w:rPr>
                <w:rFonts w:hint="eastAsia"/>
                <w:sz w:val="24"/>
              </w:rPr>
              <w:t>题</w:t>
            </w:r>
            <w:r>
              <w:rPr>
                <w:sz w:val="24"/>
              </w:rPr>
              <w:t xml:space="preserve"> </w:t>
            </w:r>
            <w:r>
              <w:rPr>
                <w:rFonts w:hint="eastAsia"/>
                <w:sz w:val="24"/>
              </w:rPr>
              <w:t>目</w:t>
            </w:r>
          </w:p>
        </w:tc>
        <w:tc>
          <w:tcPr>
            <w:tcW w:w="7010" w:type="dxa"/>
            <w:gridSpan w:val="5"/>
            <w:tcBorders>
              <w:top w:val="single" w:color="auto" w:sz="4" w:space="0"/>
              <w:left w:val="single" w:color="auto" w:sz="4" w:space="0"/>
              <w:bottom w:val="single" w:color="auto" w:sz="4" w:space="0"/>
              <w:right w:val="single" w:color="auto" w:sz="4" w:space="0"/>
            </w:tcBorders>
            <w:noWrap w:val="0"/>
            <w:vAlign w:val="center"/>
          </w:tcPr>
          <w:p w14:paraId="58A1B2F4">
            <w:pPr>
              <w:spacing w:line="360" w:lineRule="auto"/>
              <w:rPr>
                <w:rFonts w:ascii="宋体" w:hAnsi="宋体"/>
                <w:sz w:val="24"/>
              </w:rPr>
            </w:pPr>
          </w:p>
        </w:tc>
      </w:tr>
      <w:tr w14:paraId="67F314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1728" w:type="dxa"/>
            <w:tcBorders>
              <w:top w:val="single" w:color="auto" w:sz="4" w:space="0"/>
              <w:left w:val="single" w:color="auto" w:sz="4" w:space="0"/>
              <w:bottom w:val="single" w:color="auto" w:sz="4" w:space="0"/>
              <w:right w:val="single" w:color="auto" w:sz="4" w:space="0"/>
            </w:tcBorders>
            <w:noWrap w:val="0"/>
            <w:vAlign w:val="center"/>
          </w:tcPr>
          <w:p w14:paraId="44C8484E">
            <w:pPr>
              <w:jc w:val="center"/>
              <w:rPr>
                <w:sz w:val="24"/>
              </w:rPr>
            </w:pPr>
            <w:r>
              <w:rPr>
                <w:rFonts w:hint="eastAsia"/>
                <w:sz w:val="24"/>
              </w:rPr>
              <w:t>设计内容</w:t>
            </w:r>
          </w:p>
          <w:p w14:paraId="046EEC89">
            <w:pPr>
              <w:jc w:val="center"/>
              <w:rPr>
                <w:sz w:val="24"/>
              </w:rPr>
            </w:pPr>
            <w:r>
              <w:rPr>
                <w:rFonts w:hint="eastAsia"/>
                <w:sz w:val="24"/>
              </w:rPr>
              <w:t>和目标</w:t>
            </w:r>
          </w:p>
        </w:tc>
        <w:tc>
          <w:tcPr>
            <w:tcW w:w="7010" w:type="dxa"/>
            <w:gridSpan w:val="5"/>
            <w:tcBorders>
              <w:top w:val="single" w:color="auto" w:sz="4" w:space="0"/>
              <w:left w:val="single" w:color="auto" w:sz="4" w:space="0"/>
              <w:bottom w:val="single" w:color="auto" w:sz="4" w:space="0"/>
              <w:right w:val="single" w:color="auto" w:sz="4" w:space="0"/>
            </w:tcBorders>
            <w:noWrap w:val="0"/>
            <w:vAlign w:val="top"/>
          </w:tcPr>
          <w:p w14:paraId="160C2729">
            <w:pPr>
              <w:spacing w:line="360" w:lineRule="auto"/>
              <w:ind w:firstLine="480" w:firstLineChars="200"/>
              <w:rPr>
                <w:rFonts w:hint="eastAsia" w:ascii="宋体" w:hAnsi="宋体"/>
                <w:bCs/>
                <w:sz w:val="24"/>
              </w:rPr>
            </w:pPr>
            <w:r>
              <w:rPr>
                <w:rFonts w:hint="eastAsia" w:ascii="宋体" w:hAnsi="宋体"/>
                <w:bCs/>
                <w:sz w:val="24"/>
              </w:rPr>
              <w:t>设计内容：</w:t>
            </w:r>
          </w:p>
          <w:p w14:paraId="73FED9E9">
            <w:pPr>
              <w:spacing w:line="360" w:lineRule="auto"/>
              <w:ind w:firstLine="480" w:firstLineChars="200"/>
              <w:rPr>
                <w:rFonts w:hint="eastAsia" w:ascii="宋体" w:hAnsi="宋体"/>
                <w:bCs/>
                <w:sz w:val="24"/>
              </w:rPr>
            </w:pPr>
          </w:p>
          <w:p w14:paraId="0F9C6288">
            <w:pPr>
              <w:spacing w:line="360" w:lineRule="auto"/>
              <w:ind w:firstLine="480" w:firstLineChars="200"/>
              <w:rPr>
                <w:rFonts w:hint="eastAsia" w:ascii="宋体" w:hAnsi="宋体"/>
                <w:bCs/>
                <w:sz w:val="24"/>
              </w:rPr>
            </w:pPr>
          </w:p>
          <w:p w14:paraId="7C70D4DB">
            <w:pPr>
              <w:spacing w:line="360" w:lineRule="auto"/>
              <w:ind w:firstLine="480" w:firstLineChars="200"/>
              <w:rPr>
                <w:rFonts w:hint="eastAsia" w:ascii="宋体" w:hAnsi="宋体"/>
                <w:bCs/>
                <w:sz w:val="24"/>
              </w:rPr>
            </w:pPr>
            <w:r>
              <w:rPr>
                <w:rFonts w:hint="eastAsia" w:ascii="宋体" w:hAnsi="宋体"/>
                <w:bCs/>
                <w:sz w:val="24"/>
              </w:rPr>
              <w:t>设计目标：</w:t>
            </w:r>
          </w:p>
          <w:p w14:paraId="4FD48E1F">
            <w:pPr>
              <w:spacing w:line="360" w:lineRule="auto"/>
              <w:ind w:firstLine="480" w:firstLineChars="200"/>
              <w:rPr>
                <w:rFonts w:hint="eastAsia" w:ascii="宋体" w:hAnsi="宋体"/>
                <w:bCs/>
                <w:sz w:val="24"/>
              </w:rPr>
            </w:pPr>
          </w:p>
          <w:p w14:paraId="659E6C39">
            <w:pPr>
              <w:spacing w:line="360" w:lineRule="auto"/>
              <w:ind w:firstLine="480" w:firstLineChars="200"/>
              <w:rPr>
                <w:rFonts w:hint="eastAsia" w:ascii="宋体" w:hAnsi="宋体"/>
                <w:bCs/>
                <w:sz w:val="24"/>
              </w:rPr>
            </w:pPr>
          </w:p>
        </w:tc>
      </w:tr>
      <w:tr w14:paraId="535F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1728" w:type="dxa"/>
            <w:tcBorders>
              <w:top w:val="single" w:color="auto" w:sz="4" w:space="0"/>
              <w:left w:val="single" w:color="auto" w:sz="4" w:space="0"/>
              <w:bottom w:val="single" w:color="auto" w:sz="4" w:space="0"/>
              <w:right w:val="single" w:color="auto" w:sz="4" w:space="0"/>
            </w:tcBorders>
            <w:noWrap w:val="0"/>
            <w:vAlign w:val="center"/>
          </w:tcPr>
          <w:p w14:paraId="38B86522">
            <w:pPr>
              <w:jc w:val="center"/>
              <w:rPr>
                <w:sz w:val="24"/>
              </w:rPr>
            </w:pPr>
            <w:r>
              <w:rPr>
                <w:rFonts w:hint="eastAsia"/>
                <w:sz w:val="24"/>
              </w:rPr>
              <w:t>设计要求</w:t>
            </w:r>
          </w:p>
        </w:tc>
        <w:tc>
          <w:tcPr>
            <w:tcW w:w="7010" w:type="dxa"/>
            <w:gridSpan w:val="5"/>
            <w:tcBorders>
              <w:top w:val="single" w:color="auto" w:sz="4" w:space="0"/>
              <w:left w:val="single" w:color="auto" w:sz="4" w:space="0"/>
              <w:bottom w:val="single" w:color="auto" w:sz="4" w:space="0"/>
              <w:right w:val="single" w:color="auto" w:sz="4" w:space="0"/>
            </w:tcBorders>
            <w:noWrap w:val="0"/>
            <w:vAlign w:val="top"/>
          </w:tcPr>
          <w:p w14:paraId="4CA4D47A">
            <w:pPr>
              <w:spacing w:line="360" w:lineRule="auto"/>
              <w:ind w:left="71" w:leftChars="34" w:firstLine="480" w:firstLineChars="200"/>
              <w:rPr>
                <w:rFonts w:hint="eastAsia" w:ascii="宋体" w:hAnsi="宋体"/>
                <w:sz w:val="24"/>
              </w:rPr>
            </w:pPr>
          </w:p>
          <w:p w14:paraId="05A48C1E">
            <w:pPr>
              <w:spacing w:line="360" w:lineRule="auto"/>
              <w:ind w:left="71" w:leftChars="34" w:firstLine="480" w:firstLineChars="200"/>
              <w:rPr>
                <w:rFonts w:hint="eastAsia" w:ascii="宋体" w:hAnsi="宋体"/>
                <w:sz w:val="24"/>
              </w:rPr>
            </w:pPr>
          </w:p>
          <w:p w14:paraId="3EB68E5A">
            <w:pPr>
              <w:spacing w:line="360" w:lineRule="auto"/>
              <w:rPr>
                <w:rFonts w:hint="eastAsia" w:ascii="宋体" w:hAnsi="宋体"/>
                <w:sz w:val="24"/>
              </w:rPr>
            </w:pPr>
          </w:p>
          <w:p w14:paraId="39135325">
            <w:pPr>
              <w:spacing w:line="360" w:lineRule="auto"/>
              <w:ind w:left="71" w:leftChars="34" w:firstLine="480" w:firstLineChars="200"/>
              <w:rPr>
                <w:rFonts w:hint="eastAsia" w:ascii="宋体" w:hAnsi="宋体"/>
                <w:sz w:val="24"/>
              </w:rPr>
            </w:pPr>
          </w:p>
          <w:p w14:paraId="4C3705E6">
            <w:pPr>
              <w:spacing w:line="360" w:lineRule="auto"/>
              <w:ind w:left="71" w:leftChars="34" w:firstLine="480" w:firstLineChars="200"/>
              <w:rPr>
                <w:rFonts w:hint="eastAsia" w:ascii="宋体" w:hAnsi="宋体"/>
                <w:sz w:val="24"/>
              </w:rPr>
            </w:pPr>
          </w:p>
        </w:tc>
      </w:tr>
      <w:tr w14:paraId="060C0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Pr>
        <w:tc>
          <w:tcPr>
            <w:tcW w:w="1728" w:type="dxa"/>
            <w:tcBorders>
              <w:top w:val="single" w:color="auto" w:sz="4" w:space="0"/>
              <w:left w:val="single" w:color="auto" w:sz="4" w:space="0"/>
              <w:bottom w:val="single" w:color="auto" w:sz="4" w:space="0"/>
              <w:right w:val="single" w:color="auto" w:sz="4" w:space="0"/>
            </w:tcBorders>
            <w:noWrap w:val="0"/>
            <w:vAlign w:val="center"/>
          </w:tcPr>
          <w:p w14:paraId="38742420">
            <w:pPr>
              <w:jc w:val="center"/>
              <w:rPr>
                <w:sz w:val="24"/>
              </w:rPr>
            </w:pPr>
            <w:r>
              <w:rPr>
                <w:rFonts w:hint="eastAsia"/>
                <w:sz w:val="24"/>
              </w:rPr>
              <w:t>进度安排</w:t>
            </w:r>
          </w:p>
        </w:tc>
        <w:tc>
          <w:tcPr>
            <w:tcW w:w="7010" w:type="dxa"/>
            <w:gridSpan w:val="5"/>
            <w:tcBorders>
              <w:top w:val="single" w:color="auto" w:sz="4" w:space="0"/>
              <w:left w:val="single" w:color="auto" w:sz="4" w:space="0"/>
              <w:bottom w:val="single" w:color="auto" w:sz="4" w:space="0"/>
              <w:right w:val="single" w:color="auto" w:sz="4" w:space="0"/>
            </w:tcBorders>
            <w:noWrap w:val="0"/>
            <w:vAlign w:val="top"/>
          </w:tcPr>
          <w:p w14:paraId="728CB892">
            <w:pPr>
              <w:spacing w:line="360" w:lineRule="auto"/>
              <w:rPr>
                <w:rFonts w:ascii="宋体" w:hAnsi="宋体"/>
                <w:sz w:val="24"/>
              </w:rPr>
            </w:pPr>
          </w:p>
          <w:p w14:paraId="064E178B">
            <w:pPr>
              <w:spacing w:line="360" w:lineRule="auto"/>
              <w:rPr>
                <w:rFonts w:ascii="宋体" w:hAnsi="宋体"/>
                <w:sz w:val="24"/>
              </w:rPr>
            </w:pPr>
          </w:p>
          <w:p w14:paraId="448654EA">
            <w:pPr>
              <w:spacing w:line="360" w:lineRule="auto"/>
              <w:rPr>
                <w:rFonts w:ascii="宋体" w:hAnsi="宋体"/>
                <w:sz w:val="24"/>
              </w:rPr>
            </w:pPr>
          </w:p>
          <w:p w14:paraId="1B4CD581">
            <w:pPr>
              <w:spacing w:line="360" w:lineRule="auto"/>
              <w:rPr>
                <w:rFonts w:ascii="宋体" w:hAnsi="宋体"/>
                <w:sz w:val="24"/>
              </w:rPr>
            </w:pPr>
          </w:p>
          <w:p w14:paraId="2B7DA21F">
            <w:pPr>
              <w:spacing w:line="360" w:lineRule="auto"/>
              <w:rPr>
                <w:rFonts w:ascii="宋体" w:hAnsi="宋体"/>
                <w:sz w:val="24"/>
              </w:rPr>
            </w:pPr>
          </w:p>
          <w:p w14:paraId="55D3D798">
            <w:pPr>
              <w:spacing w:line="360" w:lineRule="auto"/>
              <w:rPr>
                <w:rFonts w:ascii="宋体" w:hAnsi="宋体"/>
                <w:sz w:val="24"/>
              </w:rPr>
            </w:pPr>
          </w:p>
        </w:tc>
      </w:tr>
      <w:tr w14:paraId="3F0246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1000" w:hRule="atLeast"/>
        </w:trPr>
        <w:tc>
          <w:tcPr>
            <w:tcW w:w="1728" w:type="dxa"/>
            <w:tcBorders>
              <w:top w:val="single" w:color="auto" w:sz="4" w:space="0"/>
              <w:left w:val="single" w:color="auto" w:sz="4" w:space="0"/>
              <w:bottom w:val="single" w:color="auto" w:sz="4" w:space="0"/>
              <w:right w:val="single" w:color="auto" w:sz="4" w:space="0"/>
            </w:tcBorders>
            <w:noWrap w:val="0"/>
            <w:vAlign w:val="center"/>
          </w:tcPr>
          <w:p w14:paraId="28DC053E">
            <w:pPr>
              <w:jc w:val="center"/>
              <w:rPr>
                <w:sz w:val="24"/>
              </w:rPr>
            </w:pPr>
            <w:r>
              <w:rPr>
                <w:rFonts w:hint="eastAsia"/>
                <w:sz w:val="24"/>
              </w:rPr>
              <w:t>教研室审核</w:t>
            </w:r>
          </w:p>
        </w:tc>
        <w:tc>
          <w:tcPr>
            <w:tcW w:w="7010" w:type="dxa"/>
            <w:gridSpan w:val="5"/>
            <w:tcBorders>
              <w:top w:val="single" w:color="auto" w:sz="4" w:space="0"/>
              <w:left w:val="single" w:color="auto" w:sz="4" w:space="0"/>
              <w:bottom w:val="single" w:color="auto" w:sz="4" w:space="0"/>
              <w:right w:val="single" w:color="auto" w:sz="4" w:space="0"/>
            </w:tcBorders>
            <w:noWrap w:val="0"/>
            <w:vAlign w:val="top"/>
          </w:tcPr>
          <w:p w14:paraId="6538A2AA">
            <w:pPr>
              <w:spacing w:line="360" w:lineRule="auto"/>
              <w:rPr>
                <w:sz w:val="24"/>
              </w:rPr>
            </w:pPr>
          </w:p>
          <w:p w14:paraId="0F82548F">
            <w:pPr>
              <w:spacing w:line="360" w:lineRule="auto"/>
              <w:ind w:left="5280" w:hanging="5280" w:hangingChars="2200"/>
              <w:rPr>
                <w:sz w:val="24"/>
              </w:rPr>
            </w:pPr>
            <w:r>
              <w:rPr>
                <w:sz w:val="24"/>
              </w:rPr>
              <w:t xml:space="preserve">                                    </w:t>
            </w:r>
            <w:r>
              <w:rPr>
                <w:rFonts w:hint="eastAsia"/>
                <w:sz w:val="24"/>
              </w:rPr>
              <w:t>签名：</w:t>
            </w:r>
            <w:r>
              <w:rPr>
                <w:sz w:val="24"/>
              </w:rPr>
              <w:t xml:space="preserve">          </w:t>
            </w:r>
          </w:p>
          <w:p w14:paraId="3B5F4705">
            <w:pPr>
              <w:spacing w:line="360" w:lineRule="auto"/>
              <w:ind w:left="5280" w:hanging="5280" w:hangingChars="2200"/>
              <w:rPr>
                <w:sz w:val="24"/>
              </w:rPr>
            </w:pP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tc>
      </w:tr>
      <w:tr w14:paraId="4BD8C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1286" w:hRule="atLeast"/>
        </w:trPr>
        <w:tc>
          <w:tcPr>
            <w:tcW w:w="1728" w:type="dxa"/>
            <w:tcBorders>
              <w:top w:val="single" w:color="auto" w:sz="4" w:space="0"/>
              <w:left w:val="single" w:color="auto" w:sz="4" w:space="0"/>
              <w:bottom w:val="single" w:color="auto" w:sz="4" w:space="0"/>
              <w:right w:val="single" w:color="auto" w:sz="4" w:space="0"/>
            </w:tcBorders>
            <w:noWrap w:val="0"/>
            <w:vAlign w:val="center"/>
          </w:tcPr>
          <w:p w14:paraId="6724BC10">
            <w:pPr>
              <w:jc w:val="center"/>
              <w:rPr>
                <w:sz w:val="24"/>
              </w:rPr>
            </w:pPr>
            <w:r>
              <w:rPr>
                <w:rFonts w:hint="eastAsia"/>
                <w:sz w:val="24"/>
              </w:rPr>
              <w:t>系审核</w:t>
            </w:r>
          </w:p>
        </w:tc>
        <w:tc>
          <w:tcPr>
            <w:tcW w:w="7010" w:type="dxa"/>
            <w:gridSpan w:val="5"/>
            <w:tcBorders>
              <w:top w:val="single" w:color="auto" w:sz="4" w:space="0"/>
              <w:left w:val="single" w:color="auto" w:sz="4" w:space="0"/>
              <w:bottom w:val="single" w:color="auto" w:sz="4" w:space="0"/>
              <w:right w:val="single" w:color="auto" w:sz="4" w:space="0"/>
            </w:tcBorders>
            <w:noWrap w:val="0"/>
            <w:vAlign w:val="top"/>
          </w:tcPr>
          <w:p w14:paraId="1E0B90B3">
            <w:pPr>
              <w:spacing w:line="360" w:lineRule="auto"/>
              <w:rPr>
                <w:sz w:val="24"/>
              </w:rPr>
            </w:pPr>
          </w:p>
          <w:p w14:paraId="2B42B087">
            <w:pPr>
              <w:spacing w:line="360" w:lineRule="auto"/>
              <w:rPr>
                <w:sz w:val="24"/>
              </w:rPr>
            </w:pPr>
            <w:r>
              <w:rPr>
                <w:sz w:val="24"/>
              </w:rPr>
              <w:t xml:space="preserve">                                    </w:t>
            </w:r>
            <w:r>
              <w:rPr>
                <w:rFonts w:hint="eastAsia"/>
                <w:sz w:val="24"/>
              </w:rPr>
              <w:t>签名：</w:t>
            </w:r>
            <w:r>
              <w:rPr>
                <w:sz w:val="24"/>
              </w:rPr>
              <w:t xml:space="preserve">           </w:t>
            </w:r>
          </w:p>
          <w:p w14:paraId="1B1E68EE">
            <w:pPr>
              <w:spacing w:line="360" w:lineRule="auto"/>
              <w:ind w:firstLine="4800" w:firstLineChars="2000"/>
              <w:rPr>
                <w:sz w:val="24"/>
              </w:rPr>
            </w:pPr>
            <w:r>
              <w:rPr>
                <w:rFonts w:hint="eastAsia"/>
                <w:sz w:val="24"/>
              </w:rPr>
              <w:t>年</w:t>
            </w:r>
            <w:r>
              <w:rPr>
                <w:sz w:val="24"/>
              </w:rPr>
              <w:t xml:space="preserve">   </w:t>
            </w:r>
            <w:r>
              <w:rPr>
                <w:rFonts w:hint="eastAsia"/>
                <w:sz w:val="24"/>
              </w:rPr>
              <w:t>月</w:t>
            </w:r>
            <w:r>
              <w:rPr>
                <w:sz w:val="24"/>
              </w:rPr>
              <w:t xml:space="preserve">   </w:t>
            </w:r>
            <w:r>
              <w:rPr>
                <w:rFonts w:hint="eastAsia"/>
                <w:sz w:val="24"/>
              </w:rPr>
              <w:t>日</w:t>
            </w:r>
          </w:p>
        </w:tc>
      </w:tr>
    </w:tbl>
    <w:p w14:paraId="64640361">
      <w:pPr>
        <w:rPr>
          <w:rFonts w:hint="eastAsia"/>
          <w:sz w:val="32"/>
        </w:rPr>
        <w:sectPr>
          <w:footerReference r:id="rId4" w:type="default"/>
          <w:pgSz w:w="11906" w:h="16838"/>
          <w:pgMar w:top="1418" w:right="1418" w:bottom="1418" w:left="1418" w:header="851" w:footer="992" w:gutter="0"/>
          <w:cols w:space="720" w:num="1"/>
          <w:docGrid w:type="lines" w:linePitch="312" w:charSpace="0"/>
        </w:sectPr>
      </w:pPr>
    </w:p>
    <w:p w14:paraId="0909CD1E">
      <w:pPr>
        <w:pStyle w:val="15"/>
        <w:spacing w:line="360" w:lineRule="auto"/>
        <w:jc w:val="both"/>
        <w:outlineLvl w:val="9"/>
        <w:rPr>
          <w:rFonts w:hint="eastAsia" w:ascii="黑体" w:hAnsi="黑体" w:eastAsia="黑体"/>
          <w:sz w:val="36"/>
          <w:szCs w:val="36"/>
        </w:rPr>
      </w:pPr>
    </w:p>
    <w:p w14:paraId="4B7EA88A">
      <w:pPr>
        <w:pStyle w:val="15"/>
        <w:outlineLvl w:val="9"/>
        <w:rPr>
          <w:rFonts w:ascii="黑体" w:hAnsi="黑体" w:eastAsia="黑体"/>
          <w:sz w:val="36"/>
          <w:szCs w:val="36"/>
        </w:rPr>
      </w:pPr>
      <w:r>
        <w:rPr>
          <w:rFonts w:hint="eastAsia" w:ascii="黑体" w:hAnsi="黑体" w:eastAsia="黑体"/>
          <w:sz w:val="36"/>
          <w:szCs w:val="36"/>
        </w:rPr>
        <w:t>目录</w:t>
      </w:r>
    </w:p>
    <w:p w14:paraId="45AC4336">
      <w:pPr>
        <w:rPr>
          <w:rFonts w:hint="eastAsia" w:ascii="黑体" w:hAnsi="黑体" w:eastAsia="黑体"/>
          <w:sz w:val="36"/>
          <w:szCs w:val="36"/>
        </w:rPr>
      </w:pPr>
    </w:p>
    <w:p w14:paraId="659A2BBE">
      <w:pPr>
        <w:pStyle w:val="12"/>
        <w:tabs>
          <w:tab w:val="right" w:leader="dot" w:pos="9060"/>
        </w:tabs>
        <w:spacing w:line="360" w:lineRule="auto"/>
        <w:rPr>
          <w:rFonts w:ascii="宋体" w:hAnsi="宋体"/>
          <w:sz w:val="24"/>
          <w:lang/>
        </w:rPr>
      </w:pPr>
      <w:r>
        <w:rPr>
          <w:rFonts w:ascii="宋体" w:hAnsi="宋体"/>
          <w:sz w:val="24"/>
        </w:rPr>
        <w:fldChar w:fldCharType="begin"/>
      </w:r>
      <w:r>
        <w:rPr>
          <w:rFonts w:ascii="宋体" w:hAnsi="宋体"/>
          <w:sz w:val="24"/>
        </w:rPr>
        <w:instrText xml:space="preserve"> TOC \o "1-3" \h \z \u </w:instrText>
      </w:r>
      <w:r>
        <w:rPr>
          <w:rFonts w:ascii="宋体" w:hAnsi="宋体"/>
          <w:sz w:val="24"/>
        </w:rPr>
        <w:fldChar w:fldCharType="separate"/>
      </w:r>
      <w:r>
        <w:rPr>
          <w:rStyle w:val="21"/>
          <w:rFonts w:ascii="宋体" w:hAnsi="宋体"/>
          <w:sz w:val="24"/>
          <w:lang/>
        </w:rPr>
        <w:fldChar w:fldCharType="begin"/>
      </w:r>
      <w:r>
        <w:rPr>
          <w:rStyle w:val="21"/>
          <w:rFonts w:ascii="宋体" w:hAnsi="宋体"/>
          <w:sz w:val="24"/>
          <w:lang/>
        </w:rPr>
        <w:instrText xml:space="preserve"> </w:instrText>
      </w:r>
      <w:r>
        <w:rPr>
          <w:rFonts w:ascii="宋体" w:hAnsi="宋体"/>
          <w:sz w:val="24"/>
          <w:lang/>
        </w:rPr>
        <w:instrText xml:space="preserve">HYPERLINK \l "_Toc166218687"</w:instrText>
      </w:r>
      <w:r>
        <w:rPr>
          <w:rStyle w:val="21"/>
          <w:rFonts w:ascii="宋体" w:hAnsi="宋体"/>
          <w:sz w:val="24"/>
          <w:lang/>
        </w:rPr>
        <w:instrText xml:space="preserve"> </w:instrText>
      </w:r>
      <w:r>
        <w:rPr>
          <w:rStyle w:val="21"/>
          <w:rFonts w:ascii="宋体" w:hAnsi="宋体"/>
          <w:sz w:val="24"/>
          <w:lang/>
        </w:rPr>
        <w:fldChar w:fldCharType="separate"/>
      </w:r>
      <w:r>
        <w:rPr>
          <w:rStyle w:val="21"/>
          <w:rFonts w:ascii="宋体" w:hAnsi="宋体" w:cs="楷体"/>
          <w:sz w:val="24"/>
          <w:shd w:val="clear" w:color="auto" w:fill="FDFDFE"/>
          <w:lang/>
        </w:rPr>
        <w:t>摘要</w:t>
      </w:r>
      <w:r>
        <w:rPr>
          <w:rFonts w:ascii="宋体" w:hAnsi="宋体"/>
          <w:sz w:val="24"/>
          <w:lang/>
        </w:rPr>
        <w:tab/>
      </w:r>
      <w:r>
        <w:rPr>
          <w:rFonts w:ascii="宋体" w:hAnsi="宋体"/>
          <w:sz w:val="24"/>
          <w:lang/>
        </w:rPr>
        <w:fldChar w:fldCharType="begin"/>
      </w:r>
      <w:r>
        <w:rPr>
          <w:rFonts w:ascii="宋体" w:hAnsi="宋体"/>
          <w:sz w:val="24"/>
          <w:lang/>
        </w:rPr>
        <w:instrText xml:space="preserve"> PAGEREF _Toc166218687 \h </w:instrText>
      </w:r>
      <w:r>
        <w:rPr>
          <w:rFonts w:ascii="宋体" w:hAnsi="宋体"/>
          <w:sz w:val="24"/>
          <w:lang/>
        </w:rPr>
        <w:fldChar w:fldCharType="separate"/>
      </w:r>
      <w:r>
        <w:rPr>
          <w:rFonts w:ascii="宋体" w:hAnsi="宋体"/>
          <w:sz w:val="24"/>
          <w:lang/>
        </w:rPr>
        <w:t>5</w:t>
      </w:r>
      <w:r>
        <w:rPr>
          <w:rFonts w:ascii="宋体" w:hAnsi="宋体"/>
          <w:sz w:val="24"/>
          <w:lang/>
        </w:rPr>
        <w:fldChar w:fldCharType="end"/>
      </w:r>
      <w:r>
        <w:rPr>
          <w:rStyle w:val="21"/>
          <w:rFonts w:ascii="宋体" w:hAnsi="宋体"/>
          <w:sz w:val="24"/>
          <w:lang/>
        </w:rPr>
        <w:fldChar w:fldCharType="end"/>
      </w:r>
    </w:p>
    <w:p w14:paraId="3F9A744C">
      <w:pPr>
        <w:pStyle w:val="12"/>
        <w:tabs>
          <w:tab w:val="right" w:leader="dot" w:pos="9060"/>
        </w:tabs>
        <w:spacing w:line="360" w:lineRule="auto"/>
        <w:rPr>
          <w:rFonts w:ascii="宋体" w:hAnsi="宋体"/>
          <w:sz w:val="24"/>
          <w:lang/>
        </w:rPr>
      </w:pPr>
      <w:r>
        <w:rPr>
          <w:rStyle w:val="21"/>
          <w:rFonts w:ascii="宋体" w:hAnsi="宋体"/>
          <w:sz w:val="24"/>
          <w:lang/>
        </w:rPr>
        <w:fldChar w:fldCharType="begin"/>
      </w:r>
      <w:r>
        <w:rPr>
          <w:rStyle w:val="21"/>
          <w:rFonts w:ascii="宋体" w:hAnsi="宋体"/>
          <w:sz w:val="24"/>
          <w:lang/>
        </w:rPr>
        <w:instrText xml:space="preserve"> </w:instrText>
      </w:r>
      <w:r>
        <w:rPr>
          <w:rFonts w:ascii="宋体" w:hAnsi="宋体"/>
          <w:sz w:val="24"/>
          <w:lang/>
        </w:rPr>
        <w:instrText xml:space="preserve">HYPERLINK \l "_Toc166218688"</w:instrText>
      </w:r>
      <w:r>
        <w:rPr>
          <w:rStyle w:val="21"/>
          <w:rFonts w:ascii="宋体" w:hAnsi="宋体"/>
          <w:sz w:val="24"/>
          <w:lang/>
        </w:rPr>
        <w:instrText xml:space="preserve"> </w:instrText>
      </w:r>
      <w:r>
        <w:rPr>
          <w:rStyle w:val="21"/>
          <w:rFonts w:ascii="宋体" w:hAnsi="宋体"/>
          <w:sz w:val="24"/>
          <w:lang/>
        </w:rPr>
        <w:fldChar w:fldCharType="separate"/>
      </w:r>
      <w:r>
        <w:rPr>
          <w:rStyle w:val="21"/>
          <w:rFonts w:ascii="宋体" w:hAnsi="宋体"/>
          <w:sz w:val="24"/>
          <w:lang/>
        </w:rPr>
        <w:t>关键词</w:t>
      </w:r>
      <w:r>
        <w:rPr>
          <w:rFonts w:ascii="宋体" w:hAnsi="宋体"/>
          <w:sz w:val="24"/>
          <w:lang/>
        </w:rPr>
        <w:tab/>
      </w:r>
      <w:r>
        <w:rPr>
          <w:rFonts w:ascii="宋体" w:hAnsi="宋体"/>
          <w:sz w:val="24"/>
          <w:lang/>
        </w:rPr>
        <w:fldChar w:fldCharType="begin"/>
      </w:r>
      <w:r>
        <w:rPr>
          <w:rFonts w:ascii="宋体" w:hAnsi="宋体"/>
          <w:sz w:val="24"/>
          <w:lang/>
        </w:rPr>
        <w:instrText xml:space="preserve"> PAGEREF _Toc166218688 \h </w:instrText>
      </w:r>
      <w:r>
        <w:rPr>
          <w:rFonts w:ascii="宋体" w:hAnsi="宋体"/>
          <w:sz w:val="24"/>
          <w:lang/>
        </w:rPr>
        <w:fldChar w:fldCharType="separate"/>
      </w:r>
      <w:r>
        <w:rPr>
          <w:rFonts w:ascii="宋体" w:hAnsi="宋体"/>
          <w:sz w:val="24"/>
          <w:lang/>
        </w:rPr>
        <w:t>5</w:t>
      </w:r>
      <w:r>
        <w:rPr>
          <w:rFonts w:ascii="宋体" w:hAnsi="宋体"/>
          <w:sz w:val="24"/>
          <w:lang/>
        </w:rPr>
        <w:fldChar w:fldCharType="end"/>
      </w:r>
      <w:r>
        <w:rPr>
          <w:rStyle w:val="21"/>
          <w:rFonts w:ascii="宋体" w:hAnsi="宋体"/>
          <w:sz w:val="24"/>
          <w:lang/>
        </w:rPr>
        <w:fldChar w:fldCharType="end"/>
      </w:r>
    </w:p>
    <w:p w14:paraId="10654F14">
      <w:pPr>
        <w:pStyle w:val="12"/>
        <w:tabs>
          <w:tab w:val="right" w:leader="dot" w:pos="9060"/>
        </w:tabs>
        <w:spacing w:line="360" w:lineRule="auto"/>
        <w:rPr>
          <w:rFonts w:ascii="宋体" w:hAnsi="宋体"/>
          <w:color w:val="000000"/>
          <w:sz w:val="24"/>
          <w:lang/>
        </w:rPr>
      </w:pPr>
      <w:r>
        <w:rPr>
          <w:rStyle w:val="21"/>
          <w:rFonts w:hint="eastAsia" w:ascii="宋体" w:hAnsi="宋体"/>
          <w:color w:val="000000"/>
          <w:sz w:val="24"/>
          <w:u w:val="none"/>
          <w:lang/>
        </w:rPr>
        <w:t>第</w:t>
      </w:r>
      <w:r>
        <w:rPr>
          <w:rStyle w:val="21"/>
          <w:rFonts w:ascii="宋体" w:hAnsi="宋体"/>
          <w:color w:val="000000"/>
          <w:sz w:val="24"/>
          <w:lang/>
        </w:rPr>
        <w:fldChar w:fldCharType="begin"/>
      </w:r>
      <w:r>
        <w:rPr>
          <w:rStyle w:val="21"/>
          <w:rFonts w:ascii="宋体" w:hAnsi="宋体"/>
          <w:color w:val="000000"/>
          <w:sz w:val="24"/>
          <w:lang/>
        </w:rPr>
        <w:instrText xml:space="preserve"> </w:instrText>
      </w:r>
      <w:r>
        <w:rPr>
          <w:rFonts w:ascii="宋体" w:hAnsi="宋体"/>
          <w:color w:val="000000"/>
          <w:sz w:val="24"/>
          <w:lang/>
        </w:rPr>
        <w:instrText xml:space="preserve">HYPERLINK \l "_Toc166218689"</w:instrText>
      </w:r>
      <w:r>
        <w:rPr>
          <w:rStyle w:val="21"/>
          <w:rFonts w:ascii="宋体" w:hAnsi="宋体"/>
          <w:color w:val="000000"/>
          <w:sz w:val="24"/>
          <w:lang/>
        </w:rPr>
        <w:instrText xml:space="preserve"> </w:instrText>
      </w:r>
      <w:r>
        <w:rPr>
          <w:rStyle w:val="21"/>
          <w:rFonts w:ascii="宋体" w:hAnsi="宋体"/>
          <w:color w:val="000000"/>
          <w:sz w:val="24"/>
          <w:lang/>
        </w:rPr>
        <w:fldChar w:fldCharType="separate"/>
      </w:r>
      <w:r>
        <w:rPr>
          <w:rStyle w:val="21"/>
          <w:rFonts w:ascii="宋体" w:hAnsi="宋体"/>
          <w:color w:val="000000"/>
          <w:sz w:val="24"/>
          <w:lang/>
        </w:rPr>
        <w:t>一</w:t>
      </w:r>
      <w:r>
        <w:rPr>
          <w:rStyle w:val="21"/>
          <w:rFonts w:hint="eastAsia" w:ascii="宋体" w:hAnsi="宋体"/>
          <w:color w:val="000000"/>
          <w:sz w:val="24"/>
          <w:lang/>
        </w:rPr>
        <w:t>章</w:t>
      </w:r>
      <w:r>
        <w:rPr>
          <w:rStyle w:val="21"/>
          <w:rFonts w:ascii="宋体" w:hAnsi="宋体"/>
          <w:color w:val="000000"/>
          <w:sz w:val="24"/>
          <w:lang/>
        </w:rPr>
        <w:t>、引言</w:t>
      </w:r>
      <w:r>
        <w:rPr>
          <w:rFonts w:ascii="宋体" w:hAnsi="宋体"/>
          <w:color w:val="000000"/>
          <w:sz w:val="24"/>
          <w:lang/>
        </w:rPr>
        <w:tab/>
      </w:r>
      <w:r>
        <w:rPr>
          <w:rFonts w:ascii="宋体" w:hAnsi="宋体"/>
          <w:color w:val="000000"/>
          <w:sz w:val="24"/>
          <w:lang/>
        </w:rPr>
        <w:fldChar w:fldCharType="begin"/>
      </w:r>
      <w:r>
        <w:rPr>
          <w:rFonts w:ascii="宋体" w:hAnsi="宋体"/>
          <w:color w:val="000000"/>
          <w:sz w:val="24"/>
          <w:lang/>
        </w:rPr>
        <w:instrText xml:space="preserve"> PAGEREF _Toc166218689 \h </w:instrText>
      </w:r>
      <w:r>
        <w:rPr>
          <w:rFonts w:ascii="宋体" w:hAnsi="宋体"/>
          <w:color w:val="000000"/>
          <w:sz w:val="24"/>
          <w:lang/>
        </w:rPr>
        <w:fldChar w:fldCharType="separate"/>
      </w:r>
      <w:r>
        <w:rPr>
          <w:rFonts w:ascii="宋体" w:hAnsi="宋体"/>
          <w:color w:val="000000"/>
          <w:sz w:val="24"/>
          <w:lang/>
        </w:rPr>
        <w:t>5</w:t>
      </w:r>
      <w:r>
        <w:rPr>
          <w:rFonts w:ascii="宋体" w:hAnsi="宋体"/>
          <w:color w:val="000000"/>
          <w:sz w:val="24"/>
          <w:lang/>
        </w:rPr>
        <w:fldChar w:fldCharType="end"/>
      </w:r>
      <w:r>
        <w:rPr>
          <w:rStyle w:val="21"/>
          <w:rFonts w:ascii="宋体" w:hAnsi="宋体"/>
          <w:color w:val="000000"/>
          <w:sz w:val="24"/>
          <w:lang/>
        </w:rPr>
        <w:fldChar w:fldCharType="end"/>
      </w:r>
    </w:p>
    <w:p w14:paraId="303C108E">
      <w:pPr>
        <w:pStyle w:val="13"/>
        <w:tabs>
          <w:tab w:val="right" w:leader="dot" w:pos="9060"/>
        </w:tabs>
        <w:spacing w:line="360" w:lineRule="auto"/>
        <w:rPr>
          <w:rFonts w:ascii="宋体" w:hAnsi="宋体"/>
          <w:sz w:val="24"/>
          <w:lang/>
        </w:rPr>
      </w:pPr>
      <w:r>
        <w:rPr>
          <w:rStyle w:val="21"/>
          <w:rFonts w:ascii="宋体" w:hAnsi="宋体"/>
          <w:sz w:val="24"/>
          <w:lang/>
        </w:rPr>
        <w:fldChar w:fldCharType="begin"/>
      </w:r>
      <w:r>
        <w:rPr>
          <w:rStyle w:val="21"/>
          <w:rFonts w:ascii="宋体" w:hAnsi="宋体"/>
          <w:sz w:val="24"/>
          <w:lang/>
        </w:rPr>
        <w:instrText xml:space="preserve"> </w:instrText>
      </w:r>
      <w:r>
        <w:rPr>
          <w:rFonts w:ascii="宋体" w:hAnsi="宋体"/>
          <w:sz w:val="24"/>
          <w:lang/>
        </w:rPr>
        <w:instrText xml:space="preserve">HYPERLINK \l "_Toc166218690"</w:instrText>
      </w:r>
      <w:r>
        <w:rPr>
          <w:rStyle w:val="21"/>
          <w:rFonts w:ascii="宋体" w:hAnsi="宋体"/>
          <w:sz w:val="24"/>
          <w:lang/>
        </w:rPr>
        <w:instrText xml:space="preserve"> </w:instrText>
      </w:r>
      <w:r>
        <w:rPr>
          <w:rStyle w:val="21"/>
          <w:rFonts w:ascii="宋体" w:hAnsi="宋体"/>
          <w:sz w:val="24"/>
          <w:lang/>
        </w:rPr>
        <w:fldChar w:fldCharType="separate"/>
      </w:r>
      <w:r>
        <w:rPr>
          <w:rStyle w:val="21"/>
          <w:rFonts w:ascii="宋体" w:hAnsi="宋体"/>
          <w:sz w:val="24"/>
          <w:lang/>
        </w:rPr>
        <w:t>（一）</w:t>
      </w:r>
      <w:r>
        <w:rPr>
          <w:rStyle w:val="21"/>
          <w:rFonts w:ascii="宋体" w:hAnsi="宋体" w:cs="黑体"/>
          <w:sz w:val="24"/>
          <w:lang/>
        </w:rPr>
        <w:t>研究背景与意义</w:t>
      </w:r>
      <w:r>
        <w:rPr>
          <w:rFonts w:ascii="宋体" w:hAnsi="宋体"/>
          <w:sz w:val="24"/>
          <w:lang/>
        </w:rPr>
        <w:tab/>
      </w:r>
      <w:r>
        <w:rPr>
          <w:rFonts w:ascii="宋体" w:hAnsi="宋体"/>
          <w:sz w:val="24"/>
          <w:lang/>
        </w:rPr>
        <w:fldChar w:fldCharType="begin"/>
      </w:r>
      <w:r>
        <w:rPr>
          <w:rFonts w:ascii="宋体" w:hAnsi="宋体"/>
          <w:sz w:val="24"/>
          <w:lang/>
        </w:rPr>
        <w:instrText xml:space="preserve"> PAGEREF _Toc166218690 \h </w:instrText>
      </w:r>
      <w:r>
        <w:rPr>
          <w:rFonts w:ascii="宋体" w:hAnsi="宋体"/>
          <w:sz w:val="24"/>
          <w:lang/>
        </w:rPr>
        <w:fldChar w:fldCharType="separate"/>
      </w:r>
      <w:r>
        <w:rPr>
          <w:rFonts w:ascii="宋体" w:hAnsi="宋体"/>
          <w:sz w:val="24"/>
          <w:lang/>
        </w:rPr>
        <w:t>5</w:t>
      </w:r>
      <w:r>
        <w:rPr>
          <w:rFonts w:ascii="宋体" w:hAnsi="宋体"/>
          <w:sz w:val="24"/>
          <w:lang/>
        </w:rPr>
        <w:fldChar w:fldCharType="end"/>
      </w:r>
      <w:r>
        <w:rPr>
          <w:rStyle w:val="21"/>
          <w:rFonts w:ascii="宋体" w:hAnsi="宋体"/>
          <w:sz w:val="24"/>
          <w:lang/>
        </w:rPr>
        <w:fldChar w:fldCharType="end"/>
      </w:r>
    </w:p>
    <w:p w14:paraId="6FAB5D5A">
      <w:pPr>
        <w:pStyle w:val="13"/>
        <w:tabs>
          <w:tab w:val="right" w:leader="dot" w:pos="9060"/>
        </w:tabs>
        <w:spacing w:line="360" w:lineRule="auto"/>
        <w:rPr>
          <w:rFonts w:ascii="宋体" w:hAnsi="宋体"/>
          <w:sz w:val="24"/>
          <w:lang/>
        </w:rPr>
      </w:pPr>
      <w:r>
        <w:rPr>
          <w:rStyle w:val="21"/>
          <w:rFonts w:ascii="宋体" w:hAnsi="宋体"/>
          <w:sz w:val="24"/>
          <w:lang/>
        </w:rPr>
        <w:fldChar w:fldCharType="begin"/>
      </w:r>
      <w:r>
        <w:rPr>
          <w:rStyle w:val="21"/>
          <w:rFonts w:ascii="宋体" w:hAnsi="宋体"/>
          <w:sz w:val="24"/>
          <w:lang/>
        </w:rPr>
        <w:instrText xml:space="preserve"> </w:instrText>
      </w:r>
      <w:r>
        <w:rPr>
          <w:rFonts w:ascii="宋体" w:hAnsi="宋体"/>
          <w:sz w:val="24"/>
          <w:lang/>
        </w:rPr>
        <w:instrText xml:space="preserve">HYPERLINK \l "_Toc166218693"</w:instrText>
      </w:r>
      <w:r>
        <w:rPr>
          <w:rStyle w:val="21"/>
          <w:rFonts w:ascii="宋体" w:hAnsi="宋体"/>
          <w:sz w:val="24"/>
          <w:lang/>
        </w:rPr>
        <w:instrText xml:space="preserve"> </w:instrText>
      </w:r>
      <w:r>
        <w:rPr>
          <w:rStyle w:val="21"/>
          <w:rFonts w:ascii="宋体" w:hAnsi="宋体"/>
          <w:sz w:val="24"/>
          <w:lang/>
        </w:rPr>
        <w:fldChar w:fldCharType="separate"/>
      </w:r>
      <w:r>
        <w:rPr>
          <w:rStyle w:val="21"/>
          <w:rFonts w:ascii="宋体" w:hAnsi="宋体"/>
          <w:sz w:val="24"/>
          <w:lang/>
        </w:rPr>
        <w:t>（二）</w:t>
      </w:r>
      <w:r>
        <w:rPr>
          <w:rStyle w:val="21"/>
          <w:rFonts w:ascii="宋体" w:hAnsi="宋体" w:cs="黑体"/>
          <w:sz w:val="24"/>
          <w:lang/>
        </w:rPr>
        <w:t>国内外研究现状与进展</w:t>
      </w:r>
      <w:r>
        <w:rPr>
          <w:rFonts w:ascii="宋体" w:hAnsi="宋体"/>
          <w:sz w:val="24"/>
          <w:lang/>
        </w:rPr>
        <w:tab/>
      </w:r>
      <w:r>
        <w:rPr>
          <w:rFonts w:ascii="宋体" w:hAnsi="宋体"/>
          <w:sz w:val="24"/>
          <w:lang/>
        </w:rPr>
        <w:fldChar w:fldCharType="begin"/>
      </w:r>
      <w:r>
        <w:rPr>
          <w:rFonts w:ascii="宋体" w:hAnsi="宋体"/>
          <w:sz w:val="24"/>
          <w:lang/>
        </w:rPr>
        <w:instrText xml:space="preserve"> PAGEREF _Toc166218693 \h </w:instrText>
      </w:r>
      <w:r>
        <w:rPr>
          <w:rFonts w:ascii="宋体" w:hAnsi="宋体"/>
          <w:sz w:val="24"/>
          <w:lang/>
        </w:rPr>
        <w:fldChar w:fldCharType="separate"/>
      </w:r>
      <w:r>
        <w:rPr>
          <w:rFonts w:ascii="宋体" w:hAnsi="宋体"/>
          <w:sz w:val="24"/>
          <w:lang/>
        </w:rPr>
        <w:t>6</w:t>
      </w:r>
      <w:r>
        <w:rPr>
          <w:rFonts w:ascii="宋体" w:hAnsi="宋体"/>
          <w:sz w:val="24"/>
          <w:lang/>
        </w:rPr>
        <w:fldChar w:fldCharType="end"/>
      </w:r>
      <w:r>
        <w:rPr>
          <w:rStyle w:val="21"/>
          <w:rFonts w:ascii="宋体" w:hAnsi="宋体"/>
          <w:sz w:val="24"/>
          <w:lang/>
        </w:rPr>
        <w:fldChar w:fldCharType="end"/>
      </w:r>
    </w:p>
    <w:p w14:paraId="14855305">
      <w:pPr>
        <w:pStyle w:val="13"/>
        <w:tabs>
          <w:tab w:val="right" w:leader="dot" w:pos="9060"/>
        </w:tabs>
        <w:spacing w:line="360" w:lineRule="auto"/>
        <w:rPr>
          <w:rFonts w:ascii="宋体" w:hAnsi="宋体"/>
          <w:sz w:val="24"/>
          <w:lang/>
        </w:rPr>
      </w:pPr>
      <w:r>
        <w:rPr>
          <w:rStyle w:val="21"/>
          <w:rFonts w:ascii="宋体" w:hAnsi="宋体"/>
          <w:sz w:val="24"/>
          <w:lang/>
        </w:rPr>
        <w:fldChar w:fldCharType="begin"/>
      </w:r>
      <w:r>
        <w:rPr>
          <w:rStyle w:val="21"/>
          <w:rFonts w:ascii="宋体" w:hAnsi="宋体"/>
          <w:sz w:val="24"/>
          <w:lang/>
        </w:rPr>
        <w:instrText xml:space="preserve"> </w:instrText>
      </w:r>
      <w:r>
        <w:rPr>
          <w:rFonts w:ascii="宋体" w:hAnsi="宋体"/>
          <w:sz w:val="24"/>
          <w:lang/>
        </w:rPr>
        <w:instrText xml:space="preserve">HYPERLINK \l "_Toc166218694"</w:instrText>
      </w:r>
      <w:r>
        <w:rPr>
          <w:rStyle w:val="21"/>
          <w:rFonts w:ascii="宋体" w:hAnsi="宋体"/>
          <w:sz w:val="24"/>
          <w:lang/>
        </w:rPr>
        <w:instrText xml:space="preserve"> </w:instrText>
      </w:r>
      <w:r>
        <w:rPr>
          <w:rStyle w:val="21"/>
          <w:rFonts w:ascii="宋体" w:hAnsi="宋体"/>
          <w:sz w:val="24"/>
          <w:lang/>
        </w:rPr>
        <w:fldChar w:fldCharType="separate"/>
      </w:r>
      <w:r>
        <w:rPr>
          <w:rStyle w:val="21"/>
          <w:rFonts w:ascii="宋体" w:hAnsi="宋体"/>
          <w:sz w:val="24"/>
          <w:lang/>
        </w:rPr>
        <w:t>（三）</w:t>
      </w:r>
      <w:r>
        <w:rPr>
          <w:rStyle w:val="21"/>
          <w:rFonts w:ascii="宋体" w:hAnsi="宋体" w:cs="黑体"/>
          <w:sz w:val="24"/>
          <w:lang/>
        </w:rPr>
        <w:t>论文研究目的与内容</w:t>
      </w:r>
      <w:r>
        <w:rPr>
          <w:rFonts w:ascii="宋体" w:hAnsi="宋体"/>
          <w:sz w:val="24"/>
          <w:lang/>
        </w:rPr>
        <w:tab/>
      </w:r>
      <w:r>
        <w:rPr>
          <w:rFonts w:ascii="宋体" w:hAnsi="宋体"/>
          <w:sz w:val="24"/>
          <w:lang/>
        </w:rPr>
        <w:fldChar w:fldCharType="begin"/>
      </w:r>
      <w:r>
        <w:rPr>
          <w:rFonts w:ascii="宋体" w:hAnsi="宋体"/>
          <w:sz w:val="24"/>
          <w:lang/>
        </w:rPr>
        <w:instrText xml:space="preserve"> PAGEREF _Toc166218694 \h </w:instrText>
      </w:r>
      <w:r>
        <w:rPr>
          <w:rFonts w:ascii="宋体" w:hAnsi="宋体"/>
          <w:sz w:val="24"/>
          <w:lang/>
        </w:rPr>
        <w:fldChar w:fldCharType="separate"/>
      </w:r>
      <w:r>
        <w:rPr>
          <w:rFonts w:ascii="宋体" w:hAnsi="宋体"/>
          <w:sz w:val="24"/>
          <w:lang/>
        </w:rPr>
        <w:t>6</w:t>
      </w:r>
      <w:r>
        <w:rPr>
          <w:rFonts w:ascii="宋体" w:hAnsi="宋体"/>
          <w:sz w:val="24"/>
          <w:lang/>
        </w:rPr>
        <w:fldChar w:fldCharType="end"/>
      </w:r>
      <w:r>
        <w:rPr>
          <w:rStyle w:val="21"/>
          <w:rFonts w:ascii="宋体" w:hAnsi="宋体"/>
          <w:sz w:val="24"/>
          <w:lang/>
        </w:rPr>
        <w:fldChar w:fldCharType="end"/>
      </w:r>
    </w:p>
    <w:p w14:paraId="171C7A61">
      <w:pPr>
        <w:pStyle w:val="12"/>
        <w:tabs>
          <w:tab w:val="right" w:leader="dot" w:pos="9060"/>
        </w:tabs>
        <w:spacing w:line="360" w:lineRule="auto"/>
        <w:rPr>
          <w:rFonts w:ascii="宋体" w:hAnsi="宋体"/>
          <w:color w:val="000000"/>
          <w:sz w:val="24"/>
          <w:lang/>
        </w:rPr>
      </w:pPr>
      <w:r>
        <w:rPr>
          <w:rStyle w:val="21"/>
          <w:rFonts w:hint="eastAsia" w:ascii="宋体" w:hAnsi="宋体"/>
          <w:color w:val="000000"/>
          <w:sz w:val="24"/>
          <w:u w:val="none"/>
          <w:lang/>
        </w:rPr>
        <w:t>第</w:t>
      </w:r>
      <w:r>
        <w:rPr>
          <w:rStyle w:val="21"/>
          <w:rFonts w:ascii="宋体" w:hAnsi="宋体"/>
          <w:color w:val="000000"/>
          <w:sz w:val="24"/>
          <w:lang/>
        </w:rPr>
        <w:fldChar w:fldCharType="begin"/>
      </w:r>
      <w:r>
        <w:rPr>
          <w:rStyle w:val="21"/>
          <w:rFonts w:ascii="宋体" w:hAnsi="宋体"/>
          <w:color w:val="000000"/>
          <w:sz w:val="24"/>
          <w:lang/>
        </w:rPr>
        <w:instrText xml:space="preserve"> </w:instrText>
      </w:r>
      <w:r>
        <w:rPr>
          <w:rFonts w:ascii="宋体" w:hAnsi="宋体"/>
          <w:color w:val="000000"/>
          <w:sz w:val="24"/>
          <w:lang/>
        </w:rPr>
        <w:instrText xml:space="preserve">HYPERLINK \l "_Toc166218695"</w:instrText>
      </w:r>
      <w:r>
        <w:rPr>
          <w:rStyle w:val="21"/>
          <w:rFonts w:ascii="宋体" w:hAnsi="宋体"/>
          <w:color w:val="000000"/>
          <w:sz w:val="24"/>
          <w:lang/>
        </w:rPr>
        <w:instrText xml:space="preserve"> </w:instrText>
      </w:r>
      <w:r>
        <w:rPr>
          <w:rStyle w:val="21"/>
          <w:rFonts w:ascii="宋体" w:hAnsi="宋体"/>
          <w:color w:val="000000"/>
          <w:sz w:val="24"/>
          <w:lang/>
        </w:rPr>
        <w:fldChar w:fldCharType="separate"/>
      </w:r>
      <w:r>
        <w:rPr>
          <w:rStyle w:val="21"/>
          <w:rFonts w:ascii="宋体" w:hAnsi="宋体"/>
          <w:color w:val="000000"/>
          <w:sz w:val="24"/>
          <w:lang/>
        </w:rPr>
        <w:t>二</w:t>
      </w:r>
      <w:r>
        <w:rPr>
          <w:rStyle w:val="21"/>
          <w:rFonts w:hint="eastAsia" w:ascii="宋体" w:hAnsi="宋体"/>
          <w:color w:val="000000"/>
          <w:sz w:val="24"/>
          <w:lang/>
        </w:rPr>
        <w:t>章</w:t>
      </w:r>
      <w:r>
        <w:rPr>
          <w:rStyle w:val="21"/>
          <w:rFonts w:ascii="宋体" w:hAnsi="宋体"/>
          <w:color w:val="000000"/>
          <w:sz w:val="24"/>
          <w:lang/>
        </w:rPr>
        <w:t>、</w:t>
      </w:r>
      <w:r>
        <w:rPr>
          <w:rStyle w:val="21"/>
          <w:rFonts w:ascii="宋体" w:hAnsi="宋体" w:cs="黑体"/>
          <w:color w:val="000000"/>
          <w:sz w:val="24"/>
          <w:lang/>
        </w:rPr>
        <w:t>小车往返控制系统方案设计</w:t>
      </w:r>
      <w:r>
        <w:rPr>
          <w:rFonts w:ascii="宋体" w:hAnsi="宋体"/>
          <w:color w:val="000000"/>
          <w:sz w:val="24"/>
          <w:lang/>
        </w:rPr>
        <w:tab/>
      </w:r>
      <w:r>
        <w:rPr>
          <w:rFonts w:ascii="宋体" w:hAnsi="宋体"/>
          <w:color w:val="000000"/>
          <w:sz w:val="24"/>
          <w:lang/>
        </w:rPr>
        <w:fldChar w:fldCharType="begin"/>
      </w:r>
      <w:r>
        <w:rPr>
          <w:rFonts w:ascii="宋体" w:hAnsi="宋体"/>
          <w:color w:val="000000"/>
          <w:sz w:val="24"/>
          <w:lang/>
        </w:rPr>
        <w:instrText xml:space="preserve"> PAGEREF _Toc166218695 \h </w:instrText>
      </w:r>
      <w:r>
        <w:rPr>
          <w:rFonts w:ascii="宋体" w:hAnsi="宋体"/>
          <w:color w:val="000000"/>
          <w:sz w:val="24"/>
          <w:lang/>
        </w:rPr>
        <w:fldChar w:fldCharType="separate"/>
      </w:r>
      <w:r>
        <w:rPr>
          <w:rFonts w:ascii="宋体" w:hAnsi="宋体"/>
          <w:color w:val="000000"/>
          <w:sz w:val="24"/>
          <w:lang/>
        </w:rPr>
        <w:t>7</w:t>
      </w:r>
      <w:r>
        <w:rPr>
          <w:rFonts w:ascii="宋体" w:hAnsi="宋体"/>
          <w:color w:val="000000"/>
          <w:sz w:val="24"/>
          <w:lang/>
        </w:rPr>
        <w:fldChar w:fldCharType="end"/>
      </w:r>
      <w:r>
        <w:rPr>
          <w:rStyle w:val="21"/>
          <w:rFonts w:ascii="宋体" w:hAnsi="宋体"/>
          <w:color w:val="000000"/>
          <w:sz w:val="24"/>
          <w:lang/>
        </w:rPr>
        <w:fldChar w:fldCharType="end"/>
      </w:r>
    </w:p>
    <w:p w14:paraId="29EBB1A2">
      <w:pPr>
        <w:pStyle w:val="13"/>
        <w:tabs>
          <w:tab w:val="right" w:leader="dot" w:pos="9060"/>
        </w:tabs>
        <w:spacing w:line="360" w:lineRule="auto"/>
        <w:rPr>
          <w:rFonts w:ascii="宋体" w:hAnsi="宋体"/>
          <w:color w:val="000000"/>
          <w:sz w:val="24"/>
          <w:lang/>
        </w:rPr>
      </w:pPr>
      <w:r>
        <w:rPr>
          <w:rStyle w:val="21"/>
          <w:rFonts w:ascii="宋体" w:hAnsi="宋体"/>
          <w:color w:val="000000"/>
          <w:sz w:val="24"/>
          <w:lang/>
        </w:rPr>
        <w:fldChar w:fldCharType="begin"/>
      </w:r>
      <w:r>
        <w:rPr>
          <w:rStyle w:val="21"/>
          <w:rFonts w:ascii="宋体" w:hAnsi="宋体"/>
          <w:color w:val="000000"/>
          <w:sz w:val="24"/>
          <w:lang/>
        </w:rPr>
        <w:instrText xml:space="preserve"> </w:instrText>
      </w:r>
      <w:r>
        <w:rPr>
          <w:rFonts w:ascii="宋体" w:hAnsi="宋体"/>
          <w:color w:val="000000"/>
          <w:sz w:val="24"/>
          <w:lang/>
        </w:rPr>
        <w:instrText xml:space="preserve">HYPERLINK \l "_Toc166218696"</w:instrText>
      </w:r>
      <w:r>
        <w:rPr>
          <w:rStyle w:val="21"/>
          <w:rFonts w:ascii="宋体" w:hAnsi="宋体"/>
          <w:color w:val="000000"/>
          <w:sz w:val="24"/>
          <w:lang/>
        </w:rPr>
        <w:instrText xml:space="preserve"> </w:instrText>
      </w:r>
      <w:r>
        <w:rPr>
          <w:rStyle w:val="21"/>
          <w:rFonts w:ascii="宋体" w:hAnsi="宋体"/>
          <w:color w:val="000000"/>
          <w:sz w:val="24"/>
          <w:lang/>
        </w:rPr>
        <w:fldChar w:fldCharType="separate"/>
      </w:r>
      <w:r>
        <w:rPr>
          <w:rStyle w:val="21"/>
          <w:rFonts w:ascii="宋体" w:hAnsi="宋体"/>
          <w:color w:val="000000"/>
          <w:sz w:val="24"/>
          <w:lang/>
        </w:rPr>
        <w:t>（一）</w:t>
      </w:r>
      <w:r>
        <w:rPr>
          <w:rStyle w:val="21"/>
          <w:rFonts w:ascii="宋体" w:hAnsi="宋体" w:cs="黑体"/>
          <w:color w:val="000000"/>
          <w:sz w:val="24"/>
          <w:lang/>
        </w:rPr>
        <w:t>系统总体设计方案</w:t>
      </w:r>
      <w:r>
        <w:rPr>
          <w:rFonts w:ascii="宋体" w:hAnsi="宋体"/>
          <w:color w:val="000000"/>
          <w:sz w:val="24"/>
          <w:lang/>
        </w:rPr>
        <w:tab/>
      </w:r>
      <w:r>
        <w:rPr>
          <w:rFonts w:ascii="宋体" w:hAnsi="宋体"/>
          <w:color w:val="000000"/>
          <w:sz w:val="24"/>
          <w:lang/>
        </w:rPr>
        <w:fldChar w:fldCharType="begin"/>
      </w:r>
      <w:r>
        <w:rPr>
          <w:rFonts w:ascii="宋体" w:hAnsi="宋体"/>
          <w:color w:val="000000"/>
          <w:sz w:val="24"/>
          <w:lang/>
        </w:rPr>
        <w:instrText xml:space="preserve"> PAGEREF _Toc166218696 \h </w:instrText>
      </w:r>
      <w:r>
        <w:rPr>
          <w:rFonts w:ascii="宋体" w:hAnsi="宋体"/>
          <w:color w:val="000000"/>
          <w:sz w:val="24"/>
          <w:lang/>
        </w:rPr>
        <w:fldChar w:fldCharType="separate"/>
      </w:r>
      <w:r>
        <w:rPr>
          <w:rFonts w:ascii="宋体" w:hAnsi="宋体"/>
          <w:color w:val="000000"/>
          <w:sz w:val="24"/>
          <w:lang/>
        </w:rPr>
        <w:t>7</w:t>
      </w:r>
      <w:r>
        <w:rPr>
          <w:rFonts w:ascii="宋体" w:hAnsi="宋体"/>
          <w:color w:val="000000"/>
          <w:sz w:val="24"/>
          <w:lang/>
        </w:rPr>
        <w:fldChar w:fldCharType="end"/>
      </w:r>
      <w:r>
        <w:rPr>
          <w:rStyle w:val="21"/>
          <w:rFonts w:ascii="宋体" w:hAnsi="宋体"/>
          <w:color w:val="000000"/>
          <w:sz w:val="24"/>
          <w:lang/>
        </w:rPr>
        <w:fldChar w:fldCharType="end"/>
      </w:r>
    </w:p>
    <w:p w14:paraId="184D785D">
      <w:pPr>
        <w:pStyle w:val="13"/>
        <w:tabs>
          <w:tab w:val="right" w:leader="dot" w:pos="9060"/>
        </w:tabs>
        <w:spacing w:line="360" w:lineRule="auto"/>
        <w:rPr>
          <w:rFonts w:ascii="宋体" w:hAnsi="宋体"/>
          <w:color w:val="000000"/>
          <w:sz w:val="24"/>
          <w:lang/>
        </w:rPr>
      </w:pPr>
      <w:r>
        <w:rPr>
          <w:rStyle w:val="21"/>
          <w:rFonts w:ascii="宋体" w:hAnsi="宋体"/>
          <w:color w:val="000000"/>
          <w:sz w:val="24"/>
          <w:lang/>
        </w:rPr>
        <w:fldChar w:fldCharType="begin"/>
      </w:r>
      <w:r>
        <w:rPr>
          <w:rStyle w:val="21"/>
          <w:rFonts w:ascii="宋体" w:hAnsi="宋体"/>
          <w:color w:val="000000"/>
          <w:sz w:val="24"/>
          <w:lang/>
        </w:rPr>
        <w:instrText xml:space="preserve"> </w:instrText>
      </w:r>
      <w:r>
        <w:rPr>
          <w:rFonts w:ascii="宋体" w:hAnsi="宋体"/>
          <w:color w:val="000000"/>
          <w:sz w:val="24"/>
          <w:lang/>
        </w:rPr>
        <w:instrText xml:space="preserve">HYPERLINK \l "_Toc166218697"</w:instrText>
      </w:r>
      <w:r>
        <w:rPr>
          <w:rStyle w:val="21"/>
          <w:rFonts w:ascii="宋体" w:hAnsi="宋体"/>
          <w:color w:val="000000"/>
          <w:sz w:val="24"/>
          <w:lang/>
        </w:rPr>
        <w:instrText xml:space="preserve"> </w:instrText>
      </w:r>
      <w:r>
        <w:rPr>
          <w:rStyle w:val="21"/>
          <w:rFonts w:ascii="宋体" w:hAnsi="宋体"/>
          <w:color w:val="000000"/>
          <w:sz w:val="24"/>
          <w:lang/>
        </w:rPr>
        <w:fldChar w:fldCharType="separate"/>
      </w:r>
      <w:r>
        <w:rPr>
          <w:rStyle w:val="21"/>
          <w:rFonts w:ascii="宋体" w:hAnsi="宋体"/>
          <w:color w:val="000000"/>
          <w:sz w:val="24"/>
          <w:lang/>
        </w:rPr>
        <w:t>（二）</w:t>
      </w:r>
      <w:r>
        <w:rPr>
          <w:rStyle w:val="21"/>
          <w:rFonts w:ascii="宋体" w:hAnsi="宋体" w:cs="黑体"/>
          <w:color w:val="000000"/>
          <w:sz w:val="24"/>
          <w:lang/>
        </w:rPr>
        <w:t>PLC的选择与配置</w:t>
      </w:r>
      <w:r>
        <w:rPr>
          <w:rFonts w:ascii="宋体" w:hAnsi="宋体"/>
          <w:color w:val="000000"/>
          <w:sz w:val="24"/>
          <w:lang/>
        </w:rPr>
        <w:tab/>
      </w:r>
      <w:r>
        <w:rPr>
          <w:rFonts w:ascii="宋体" w:hAnsi="宋体"/>
          <w:color w:val="000000"/>
          <w:sz w:val="24"/>
          <w:lang/>
        </w:rPr>
        <w:fldChar w:fldCharType="begin"/>
      </w:r>
      <w:r>
        <w:rPr>
          <w:rFonts w:ascii="宋体" w:hAnsi="宋体"/>
          <w:color w:val="000000"/>
          <w:sz w:val="24"/>
          <w:lang/>
        </w:rPr>
        <w:instrText xml:space="preserve"> PAGEREF _Toc166218697 \h </w:instrText>
      </w:r>
      <w:r>
        <w:rPr>
          <w:rFonts w:ascii="宋体" w:hAnsi="宋体"/>
          <w:color w:val="000000"/>
          <w:sz w:val="24"/>
          <w:lang/>
        </w:rPr>
        <w:fldChar w:fldCharType="separate"/>
      </w:r>
      <w:r>
        <w:rPr>
          <w:rFonts w:ascii="宋体" w:hAnsi="宋体"/>
          <w:color w:val="000000"/>
          <w:sz w:val="24"/>
          <w:lang/>
        </w:rPr>
        <w:t>8</w:t>
      </w:r>
      <w:r>
        <w:rPr>
          <w:rFonts w:ascii="宋体" w:hAnsi="宋体"/>
          <w:color w:val="000000"/>
          <w:sz w:val="24"/>
          <w:lang/>
        </w:rPr>
        <w:fldChar w:fldCharType="end"/>
      </w:r>
      <w:r>
        <w:rPr>
          <w:rStyle w:val="21"/>
          <w:rFonts w:ascii="宋体" w:hAnsi="宋体"/>
          <w:color w:val="000000"/>
          <w:sz w:val="24"/>
          <w:lang/>
        </w:rPr>
        <w:fldChar w:fldCharType="end"/>
      </w:r>
    </w:p>
    <w:p w14:paraId="10603EFD">
      <w:pPr>
        <w:pStyle w:val="12"/>
        <w:tabs>
          <w:tab w:val="right" w:leader="dot" w:pos="9060"/>
        </w:tabs>
        <w:spacing w:line="360" w:lineRule="auto"/>
        <w:rPr>
          <w:rFonts w:ascii="宋体" w:hAnsi="宋体"/>
          <w:color w:val="000000"/>
          <w:sz w:val="24"/>
          <w:lang/>
        </w:rPr>
      </w:pPr>
      <w:r>
        <w:rPr>
          <w:rStyle w:val="21"/>
          <w:rFonts w:hint="eastAsia" w:ascii="宋体" w:hAnsi="宋体"/>
          <w:color w:val="000000"/>
          <w:sz w:val="24"/>
          <w:u w:val="none"/>
          <w:lang/>
        </w:rPr>
        <w:t>第</w:t>
      </w:r>
      <w:r>
        <w:rPr>
          <w:rStyle w:val="21"/>
          <w:rFonts w:ascii="宋体" w:hAnsi="宋体"/>
          <w:color w:val="000000"/>
          <w:sz w:val="24"/>
          <w:lang/>
        </w:rPr>
        <w:fldChar w:fldCharType="begin"/>
      </w:r>
      <w:r>
        <w:rPr>
          <w:rStyle w:val="21"/>
          <w:rFonts w:ascii="宋体" w:hAnsi="宋体"/>
          <w:color w:val="000000"/>
          <w:sz w:val="24"/>
          <w:lang/>
        </w:rPr>
        <w:instrText xml:space="preserve"> </w:instrText>
      </w:r>
      <w:r>
        <w:rPr>
          <w:rFonts w:ascii="宋体" w:hAnsi="宋体"/>
          <w:color w:val="000000"/>
          <w:sz w:val="24"/>
          <w:lang/>
        </w:rPr>
        <w:instrText xml:space="preserve">HYPERLINK \l "_Toc166218700"</w:instrText>
      </w:r>
      <w:r>
        <w:rPr>
          <w:rStyle w:val="21"/>
          <w:rFonts w:ascii="宋体" w:hAnsi="宋体"/>
          <w:color w:val="000000"/>
          <w:sz w:val="24"/>
          <w:lang/>
        </w:rPr>
        <w:instrText xml:space="preserve"> </w:instrText>
      </w:r>
      <w:r>
        <w:rPr>
          <w:rStyle w:val="21"/>
          <w:rFonts w:ascii="宋体" w:hAnsi="宋体"/>
          <w:color w:val="000000"/>
          <w:sz w:val="24"/>
          <w:lang/>
        </w:rPr>
        <w:fldChar w:fldCharType="separate"/>
      </w:r>
      <w:r>
        <w:rPr>
          <w:rStyle w:val="21"/>
          <w:rFonts w:ascii="宋体" w:hAnsi="宋体"/>
          <w:color w:val="000000"/>
          <w:sz w:val="24"/>
          <w:lang/>
        </w:rPr>
        <w:t>三</w:t>
      </w:r>
      <w:r>
        <w:rPr>
          <w:rStyle w:val="21"/>
          <w:rFonts w:hint="eastAsia" w:ascii="宋体" w:hAnsi="宋体"/>
          <w:color w:val="000000"/>
          <w:sz w:val="24"/>
          <w:lang/>
        </w:rPr>
        <w:t>章</w:t>
      </w:r>
      <w:r>
        <w:rPr>
          <w:rStyle w:val="21"/>
          <w:rFonts w:ascii="宋体" w:hAnsi="宋体"/>
          <w:color w:val="000000"/>
          <w:sz w:val="24"/>
          <w:lang/>
        </w:rPr>
        <w:t>、</w:t>
      </w:r>
      <w:r>
        <w:rPr>
          <w:rStyle w:val="21"/>
          <w:rFonts w:ascii="宋体" w:hAnsi="宋体" w:cs="黑体"/>
          <w:color w:val="000000"/>
          <w:sz w:val="24"/>
          <w:lang/>
        </w:rPr>
        <w:t>小车往返控制系统的软件设计</w:t>
      </w:r>
      <w:r>
        <w:rPr>
          <w:rFonts w:ascii="宋体" w:hAnsi="宋体"/>
          <w:color w:val="000000"/>
          <w:sz w:val="24"/>
          <w:lang/>
        </w:rPr>
        <w:tab/>
      </w:r>
      <w:r>
        <w:rPr>
          <w:rFonts w:ascii="宋体" w:hAnsi="宋体"/>
          <w:color w:val="000000"/>
          <w:sz w:val="24"/>
          <w:lang/>
        </w:rPr>
        <w:fldChar w:fldCharType="begin"/>
      </w:r>
      <w:r>
        <w:rPr>
          <w:rFonts w:ascii="宋体" w:hAnsi="宋体"/>
          <w:color w:val="000000"/>
          <w:sz w:val="24"/>
          <w:lang/>
        </w:rPr>
        <w:instrText xml:space="preserve"> PAGEREF _Toc166218700 \h </w:instrText>
      </w:r>
      <w:r>
        <w:rPr>
          <w:rFonts w:ascii="宋体" w:hAnsi="宋体"/>
          <w:color w:val="000000"/>
          <w:sz w:val="24"/>
          <w:lang/>
        </w:rPr>
        <w:fldChar w:fldCharType="separate"/>
      </w:r>
      <w:r>
        <w:rPr>
          <w:rFonts w:ascii="宋体" w:hAnsi="宋体"/>
          <w:color w:val="000000"/>
          <w:sz w:val="24"/>
          <w:lang/>
        </w:rPr>
        <w:t>8</w:t>
      </w:r>
      <w:r>
        <w:rPr>
          <w:rFonts w:ascii="宋体" w:hAnsi="宋体"/>
          <w:color w:val="000000"/>
          <w:sz w:val="24"/>
          <w:lang/>
        </w:rPr>
        <w:fldChar w:fldCharType="end"/>
      </w:r>
      <w:r>
        <w:rPr>
          <w:rStyle w:val="21"/>
          <w:rFonts w:ascii="宋体" w:hAnsi="宋体"/>
          <w:color w:val="000000"/>
          <w:sz w:val="24"/>
          <w:lang/>
        </w:rPr>
        <w:fldChar w:fldCharType="end"/>
      </w:r>
    </w:p>
    <w:p w14:paraId="22E553CC">
      <w:pPr>
        <w:pStyle w:val="13"/>
        <w:tabs>
          <w:tab w:val="right" w:leader="dot" w:pos="9060"/>
        </w:tabs>
        <w:spacing w:line="360" w:lineRule="auto"/>
        <w:rPr>
          <w:rFonts w:ascii="宋体" w:hAnsi="宋体"/>
          <w:color w:val="000000"/>
          <w:sz w:val="24"/>
          <w:lang/>
        </w:rPr>
      </w:pPr>
      <w:r>
        <w:rPr>
          <w:rStyle w:val="21"/>
          <w:rFonts w:ascii="宋体" w:hAnsi="宋体"/>
          <w:color w:val="000000"/>
          <w:sz w:val="24"/>
          <w:lang/>
        </w:rPr>
        <w:fldChar w:fldCharType="begin"/>
      </w:r>
      <w:r>
        <w:rPr>
          <w:rStyle w:val="21"/>
          <w:rFonts w:ascii="宋体" w:hAnsi="宋体"/>
          <w:color w:val="000000"/>
          <w:sz w:val="24"/>
          <w:lang/>
        </w:rPr>
        <w:instrText xml:space="preserve"> </w:instrText>
      </w:r>
      <w:r>
        <w:rPr>
          <w:rFonts w:ascii="宋体" w:hAnsi="宋体"/>
          <w:color w:val="000000"/>
          <w:sz w:val="24"/>
          <w:lang/>
        </w:rPr>
        <w:instrText xml:space="preserve">HYPERLINK \l "_Toc166218701"</w:instrText>
      </w:r>
      <w:r>
        <w:rPr>
          <w:rStyle w:val="21"/>
          <w:rFonts w:ascii="宋体" w:hAnsi="宋体"/>
          <w:color w:val="000000"/>
          <w:sz w:val="24"/>
          <w:lang/>
        </w:rPr>
        <w:instrText xml:space="preserve"> </w:instrText>
      </w:r>
      <w:r>
        <w:rPr>
          <w:rStyle w:val="21"/>
          <w:rFonts w:ascii="宋体" w:hAnsi="宋体"/>
          <w:color w:val="000000"/>
          <w:sz w:val="24"/>
          <w:lang/>
        </w:rPr>
        <w:fldChar w:fldCharType="separate"/>
      </w:r>
      <w:r>
        <w:rPr>
          <w:rStyle w:val="21"/>
          <w:rFonts w:ascii="宋体" w:hAnsi="宋体"/>
          <w:color w:val="000000"/>
          <w:sz w:val="24"/>
          <w:lang/>
        </w:rPr>
        <w:t>（一）</w:t>
      </w:r>
      <w:r>
        <w:rPr>
          <w:rStyle w:val="21"/>
          <w:rFonts w:ascii="宋体" w:hAnsi="宋体" w:cs="黑体"/>
          <w:color w:val="000000"/>
          <w:sz w:val="24"/>
          <w:lang/>
        </w:rPr>
        <w:t>PLC控制程序的流程设计</w:t>
      </w:r>
      <w:r>
        <w:rPr>
          <w:rFonts w:ascii="宋体" w:hAnsi="宋体"/>
          <w:color w:val="000000"/>
          <w:sz w:val="24"/>
          <w:lang/>
        </w:rPr>
        <w:tab/>
      </w:r>
      <w:r>
        <w:rPr>
          <w:rFonts w:ascii="宋体" w:hAnsi="宋体"/>
          <w:color w:val="000000"/>
          <w:sz w:val="24"/>
          <w:lang/>
        </w:rPr>
        <w:fldChar w:fldCharType="begin"/>
      </w:r>
      <w:r>
        <w:rPr>
          <w:rFonts w:ascii="宋体" w:hAnsi="宋体"/>
          <w:color w:val="000000"/>
          <w:sz w:val="24"/>
          <w:lang/>
        </w:rPr>
        <w:instrText xml:space="preserve"> PAGEREF _Toc166218701 \h </w:instrText>
      </w:r>
      <w:r>
        <w:rPr>
          <w:rFonts w:ascii="宋体" w:hAnsi="宋体"/>
          <w:color w:val="000000"/>
          <w:sz w:val="24"/>
          <w:lang/>
        </w:rPr>
        <w:fldChar w:fldCharType="separate"/>
      </w:r>
      <w:r>
        <w:rPr>
          <w:rFonts w:ascii="宋体" w:hAnsi="宋体"/>
          <w:color w:val="000000"/>
          <w:sz w:val="24"/>
          <w:lang/>
        </w:rPr>
        <w:t>8</w:t>
      </w:r>
      <w:r>
        <w:rPr>
          <w:rFonts w:ascii="宋体" w:hAnsi="宋体"/>
          <w:color w:val="000000"/>
          <w:sz w:val="24"/>
          <w:lang/>
        </w:rPr>
        <w:fldChar w:fldCharType="end"/>
      </w:r>
      <w:r>
        <w:rPr>
          <w:rStyle w:val="21"/>
          <w:rFonts w:ascii="宋体" w:hAnsi="宋体"/>
          <w:color w:val="000000"/>
          <w:sz w:val="24"/>
          <w:lang/>
        </w:rPr>
        <w:fldChar w:fldCharType="end"/>
      </w:r>
    </w:p>
    <w:p w14:paraId="4DB9D077">
      <w:pPr>
        <w:pStyle w:val="13"/>
        <w:tabs>
          <w:tab w:val="right" w:leader="dot" w:pos="9060"/>
        </w:tabs>
        <w:spacing w:line="360" w:lineRule="auto"/>
        <w:rPr>
          <w:rFonts w:ascii="宋体" w:hAnsi="宋体"/>
          <w:color w:val="000000"/>
          <w:sz w:val="24"/>
          <w:lang/>
        </w:rPr>
      </w:pPr>
      <w:r>
        <w:rPr>
          <w:rStyle w:val="21"/>
          <w:rFonts w:ascii="宋体" w:hAnsi="宋体"/>
          <w:color w:val="000000"/>
          <w:sz w:val="24"/>
          <w:lang/>
        </w:rPr>
        <w:fldChar w:fldCharType="begin"/>
      </w:r>
      <w:r>
        <w:rPr>
          <w:rStyle w:val="21"/>
          <w:rFonts w:ascii="宋体" w:hAnsi="宋体"/>
          <w:color w:val="000000"/>
          <w:sz w:val="24"/>
          <w:lang/>
        </w:rPr>
        <w:instrText xml:space="preserve"> </w:instrText>
      </w:r>
      <w:r>
        <w:rPr>
          <w:rFonts w:ascii="宋体" w:hAnsi="宋体"/>
          <w:color w:val="000000"/>
          <w:sz w:val="24"/>
          <w:lang/>
        </w:rPr>
        <w:instrText xml:space="preserve">HYPERLINK \l "_Toc166218707"</w:instrText>
      </w:r>
      <w:r>
        <w:rPr>
          <w:rStyle w:val="21"/>
          <w:rFonts w:ascii="宋体" w:hAnsi="宋体"/>
          <w:color w:val="000000"/>
          <w:sz w:val="24"/>
          <w:lang/>
        </w:rPr>
        <w:instrText xml:space="preserve"> </w:instrText>
      </w:r>
      <w:r>
        <w:rPr>
          <w:rStyle w:val="21"/>
          <w:rFonts w:ascii="宋体" w:hAnsi="宋体"/>
          <w:color w:val="000000"/>
          <w:sz w:val="24"/>
          <w:lang/>
        </w:rPr>
        <w:fldChar w:fldCharType="separate"/>
      </w:r>
      <w:r>
        <w:rPr>
          <w:rStyle w:val="21"/>
          <w:rFonts w:ascii="宋体" w:hAnsi="宋体"/>
          <w:color w:val="000000"/>
          <w:sz w:val="24"/>
          <w:lang/>
        </w:rPr>
        <w:t>（二）</w:t>
      </w:r>
      <w:r>
        <w:rPr>
          <w:rStyle w:val="21"/>
          <w:rFonts w:ascii="宋体" w:hAnsi="宋体" w:cs="黑体"/>
          <w:color w:val="000000"/>
          <w:sz w:val="24"/>
          <w:lang/>
        </w:rPr>
        <w:t>人机交互界面的设计与开发</w:t>
      </w:r>
      <w:r>
        <w:rPr>
          <w:rFonts w:ascii="宋体" w:hAnsi="宋体"/>
          <w:color w:val="000000"/>
          <w:sz w:val="24"/>
          <w:lang/>
        </w:rPr>
        <w:tab/>
      </w:r>
      <w:r>
        <w:rPr>
          <w:rFonts w:ascii="宋体" w:hAnsi="宋体"/>
          <w:color w:val="000000"/>
          <w:sz w:val="24"/>
          <w:lang/>
        </w:rPr>
        <w:fldChar w:fldCharType="begin"/>
      </w:r>
      <w:r>
        <w:rPr>
          <w:rFonts w:ascii="宋体" w:hAnsi="宋体"/>
          <w:color w:val="000000"/>
          <w:sz w:val="24"/>
          <w:lang/>
        </w:rPr>
        <w:instrText xml:space="preserve"> PAGEREF _Toc166218707 \h </w:instrText>
      </w:r>
      <w:r>
        <w:rPr>
          <w:rFonts w:ascii="宋体" w:hAnsi="宋体"/>
          <w:color w:val="000000"/>
          <w:sz w:val="24"/>
          <w:lang/>
        </w:rPr>
        <w:fldChar w:fldCharType="separate"/>
      </w:r>
      <w:r>
        <w:rPr>
          <w:rFonts w:ascii="宋体" w:hAnsi="宋体"/>
          <w:color w:val="000000"/>
          <w:sz w:val="24"/>
          <w:lang/>
        </w:rPr>
        <w:t>10</w:t>
      </w:r>
      <w:r>
        <w:rPr>
          <w:rFonts w:ascii="宋体" w:hAnsi="宋体"/>
          <w:color w:val="000000"/>
          <w:sz w:val="24"/>
          <w:lang/>
        </w:rPr>
        <w:fldChar w:fldCharType="end"/>
      </w:r>
      <w:r>
        <w:rPr>
          <w:rStyle w:val="21"/>
          <w:rFonts w:ascii="宋体" w:hAnsi="宋体"/>
          <w:color w:val="000000"/>
          <w:sz w:val="24"/>
          <w:lang/>
        </w:rPr>
        <w:fldChar w:fldCharType="end"/>
      </w:r>
    </w:p>
    <w:p w14:paraId="66B6C689">
      <w:pPr>
        <w:pStyle w:val="13"/>
        <w:tabs>
          <w:tab w:val="right" w:leader="dot" w:pos="9060"/>
        </w:tabs>
        <w:spacing w:line="360" w:lineRule="auto"/>
        <w:rPr>
          <w:rFonts w:ascii="宋体" w:hAnsi="宋体"/>
          <w:color w:val="000000"/>
          <w:sz w:val="24"/>
          <w:lang/>
        </w:rPr>
      </w:pPr>
      <w:r>
        <w:rPr>
          <w:rStyle w:val="21"/>
          <w:rFonts w:ascii="宋体" w:hAnsi="宋体"/>
          <w:color w:val="000000"/>
          <w:sz w:val="24"/>
          <w:lang/>
        </w:rPr>
        <w:fldChar w:fldCharType="begin"/>
      </w:r>
      <w:r>
        <w:rPr>
          <w:rStyle w:val="21"/>
          <w:rFonts w:ascii="宋体" w:hAnsi="宋体"/>
          <w:color w:val="000000"/>
          <w:sz w:val="24"/>
          <w:lang/>
        </w:rPr>
        <w:instrText xml:space="preserve"> </w:instrText>
      </w:r>
      <w:r>
        <w:rPr>
          <w:rFonts w:ascii="宋体" w:hAnsi="宋体"/>
          <w:color w:val="000000"/>
          <w:sz w:val="24"/>
          <w:lang/>
        </w:rPr>
        <w:instrText xml:space="preserve">HYPERLINK \l "_Toc166218710"</w:instrText>
      </w:r>
      <w:r>
        <w:rPr>
          <w:rStyle w:val="21"/>
          <w:rFonts w:ascii="宋体" w:hAnsi="宋体"/>
          <w:color w:val="000000"/>
          <w:sz w:val="24"/>
          <w:lang/>
        </w:rPr>
        <w:instrText xml:space="preserve"> </w:instrText>
      </w:r>
      <w:r>
        <w:rPr>
          <w:rStyle w:val="21"/>
          <w:rFonts w:ascii="宋体" w:hAnsi="宋体"/>
          <w:color w:val="000000"/>
          <w:sz w:val="24"/>
          <w:lang/>
        </w:rPr>
        <w:fldChar w:fldCharType="separate"/>
      </w:r>
      <w:r>
        <w:rPr>
          <w:rStyle w:val="21"/>
          <w:rFonts w:ascii="宋体" w:hAnsi="宋体"/>
          <w:color w:val="000000"/>
          <w:sz w:val="24"/>
          <w:lang/>
        </w:rPr>
        <w:t>（三）程序介绍</w:t>
      </w:r>
      <w:r>
        <w:rPr>
          <w:rFonts w:ascii="宋体" w:hAnsi="宋体"/>
          <w:color w:val="000000"/>
          <w:sz w:val="24"/>
          <w:lang/>
        </w:rPr>
        <w:tab/>
      </w:r>
      <w:r>
        <w:rPr>
          <w:rFonts w:ascii="宋体" w:hAnsi="宋体"/>
          <w:color w:val="000000"/>
          <w:sz w:val="24"/>
          <w:lang/>
        </w:rPr>
        <w:fldChar w:fldCharType="begin"/>
      </w:r>
      <w:r>
        <w:rPr>
          <w:rFonts w:ascii="宋体" w:hAnsi="宋体"/>
          <w:color w:val="000000"/>
          <w:sz w:val="24"/>
          <w:lang/>
        </w:rPr>
        <w:instrText xml:space="preserve"> PAGEREF _Toc166218710 \h </w:instrText>
      </w:r>
      <w:r>
        <w:rPr>
          <w:rFonts w:ascii="宋体" w:hAnsi="宋体"/>
          <w:color w:val="000000"/>
          <w:sz w:val="24"/>
          <w:lang/>
        </w:rPr>
        <w:fldChar w:fldCharType="separate"/>
      </w:r>
      <w:r>
        <w:rPr>
          <w:rFonts w:ascii="宋体" w:hAnsi="宋体"/>
          <w:color w:val="000000"/>
          <w:sz w:val="24"/>
          <w:lang/>
        </w:rPr>
        <w:t>11</w:t>
      </w:r>
      <w:r>
        <w:rPr>
          <w:rFonts w:ascii="宋体" w:hAnsi="宋体"/>
          <w:color w:val="000000"/>
          <w:sz w:val="24"/>
          <w:lang/>
        </w:rPr>
        <w:fldChar w:fldCharType="end"/>
      </w:r>
      <w:r>
        <w:rPr>
          <w:rStyle w:val="21"/>
          <w:rFonts w:ascii="宋体" w:hAnsi="宋体"/>
          <w:color w:val="000000"/>
          <w:sz w:val="24"/>
          <w:lang/>
        </w:rPr>
        <w:fldChar w:fldCharType="end"/>
      </w:r>
    </w:p>
    <w:p w14:paraId="62DB897B">
      <w:pPr>
        <w:pStyle w:val="12"/>
        <w:tabs>
          <w:tab w:val="right" w:leader="dot" w:pos="9060"/>
        </w:tabs>
        <w:spacing w:line="360" w:lineRule="auto"/>
        <w:rPr>
          <w:rFonts w:ascii="宋体" w:hAnsi="宋体"/>
          <w:color w:val="000000"/>
          <w:sz w:val="24"/>
          <w:lang/>
        </w:rPr>
      </w:pPr>
      <w:r>
        <w:rPr>
          <w:rStyle w:val="21"/>
          <w:rFonts w:hint="eastAsia" w:ascii="宋体" w:hAnsi="宋体"/>
          <w:color w:val="000000"/>
          <w:sz w:val="24"/>
          <w:u w:val="none"/>
          <w:lang/>
        </w:rPr>
        <w:t>第四章</w:t>
      </w:r>
      <w:r>
        <w:rPr>
          <w:rStyle w:val="21"/>
          <w:rFonts w:ascii="宋体" w:hAnsi="宋体"/>
          <w:color w:val="000000"/>
          <w:sz w:val="24"/>
          <w:lang/>
        </w:rPr>
        <w:fldChar w:fldCharType="begin"/>
      </w:r>
      <w:r>
        <w:rPr>
          <w:rStyle w:val="21"/>
          <w:rFonts w:ascii="宋体" w:hAnsi="宋体"/>
          <w:color w:val="000000"/>
          <w:sz w:val="24"/>
          <w:lang/>
        </w:rPr>
        <w:instrText xml:space="preserve"> </w:instrText>
      </w:r>
      <w:r>
        <w:rPr>
          <w:rFonts w:ascii="宋体" w:hAnsi="宋体"/>
          <w:color w:val="000000"/>
          <w:sz w:val="24"/>
          <w:lang/>
        </w:rPr>
        <w:instrText xml:space="preserve">HYPERLINK \l "_Toc166218717"</w:instrText>
      </w:r>
      <w:r>
        <w:rPr>
          <w:rStyle w:val="21"/>
          <w:rFonts w:ascii="宋体" w:hAnsi="宋体"/>
          <w:color w:val="000000"/>
          <w:sz w:val="24"/>
          <w:lang/>
        </w:rPr>
        <w:instrText xml:space="preserve"> </w:instrText>
      </w:r>
      <w:r>
        <w:rPr>
          <w:rStyle w:val="21"/>
          <w:rFonts w:ascii="宋体" w:hAnsi="宋体"/>
          <w:color w:val="000000"/>
          <w:sz w:val="24"/>
          <w:lang/>
        </w:rPr>
        <w:fldChar w:fldCharType="separate"/>
      </w:r>
      <w:r>
        <w:rPr>
          <w:rStyle w:val="21"/>
          <w:rFonts w:ascii="宋体" w:hAnsi="宋体"/>
          <w:color w:val="000000"/>
          <w:sz w:val="24"/>
          <w:lang/>
        </w:rPr>
        <w:t>、</w:t>
      </w:r>
      <w:r>
        <w:rPr>
          <w:rStyle w:val="21"/>
          <w:rFonts w:ascii="宋体" w:hAnsi="宋体" w:cs="黑体"/>
          <w:color w:val="000000"/>
          <w:sz w:val="24"/>
          <w:lang/>
        </w:rPr>
        <w:t>结论与展望</w:t>
      </w:r>
      <w:r>
        <w:rPr>
          <w:rFonts w:ascii="宋体" w:hAnsi="宋体"/>
          <w:color w:val="000000"/>
          <w:sz w:val="24"/>
          <w:lang/>
        </w:rPr>
        <w:tab/>
      </w:r>
      <w:r>
        <w:rPr>
          <w:rFonts w:ascii="宋体" w:hAnsi="宋体"/>
          <w:color w:val="000000"/>
          <w:sz w:val="24"/>
          <w:lang/>
        </w:rPr>
        <w:fldChar w:fldCharType="begin"/>
      </w:r>
      <w:r>
        <w:rPr>
          <w:rFonts w:ascii="宋体" w:hAnsi="宋体"/>
          <w:color w:val="000000"/>
          <w:sz w:val="24"/>
          <w:lang/>
        </w:rPr>
        <w:instrText xml:space="preserve"> PAGEREF _Toc166218717 \h </w:instrText>
      </w:r>
      <w:r>
        <w:rPr>
          <w:rFonts w:ascii="宋体" w:hAnsi="宋体"/>
          <w:color w:val="000000"/>
          <w:sz w:val="24"/>
          <w:lang/>
        </w:rPr>
        <w:fldChar w:fldCharType="separate"/>
      </w:r>
      <w:r>
        <w:rPr>
          <w:rFonts w:ascii="宋体" w:hAnsi="宋体"/>
          <w:color w:val="000000"/>
          <w:sz w:val="24"/>
          <w:lang/>
        </w:rPr>
        <w:t>20</w:t>
      </w:r>
      <w:r>
        <w:rPr>
          <w:rFonts w:ascii="宋体" w:hAnsi="宋体"/>
          <w:color w:val="000000"/>
          <w:sz w:val="24"/>
          <w:lang/>
        </w:rPr>
        <w:fldChar w:fldCharType="end"/>
      </w:r>
      <w:r>
        <w:rPr>
          <w:rStyle w:val="21"/>
          <w:rFonts w:ascii="宋体" w:hAnsi="宋体"/>
          <w:color w:val="000000"/>
          <w:sz w:val="24"/>
          <w:lang/>
        </w:rPr>
        <w:fldChar w:fldCharType="end"/>
      </w:r>
    </w:p>
    <w:p w14:paraId="73A02B77">
      <w:pPr>
        <w:pStyle w:val="13"/>
        <w:tabs>
          <w:tab w:val="right" w:leader="dot" w:pos="9060"/>
        </w:tabs>
        <w:spacing w:line="360" w:lineRule="auto"/>
        <w:rPr>
          <w:rFonts w:ascii="宋体" w:hAnsi="宋体"/>
          <w:color w:val="000000"/>
          <w:sz w:val="24"/>
          <w:lang/>
        </w:rPr>
      </w:pPr>
      <w:r>
        <w:rPr>
          <w:rStyle w:val="21"/>
          <w:rFonts w:ascii="宋体" w:hAnsi="宋体"/>
          <w:color w:val="000000"/>
          <w:sz w:val="24"/>
          <w:lang/>
        </w:rPr>
        <w:fldChar w:fldCharType="begin"/>
      </w:r>
      <w:r>
        <w:rPr>
          <w:rStyle w:val="21"/>
          <w:rFonts w:ascii="宋体" w:hAnsi="宋体"/>
          <w:color w:val="000000"/>
          <w:sz w:val="24"/>
          <w:lang/>
        </w:rPr>
        <w:instrText xml:space="preserve"> </w:instrText>
      </w:r>
      <w:r>
        <w:rPr>
          <w:rFonts w:ascii="宋体" w:hAnsi="宋体"/>
          <w:color w:val="000000"/>
          <w:sz w:val="24"/>
          <w:lang/>
        </w:rPr>
        <w:instrText xml:space="preserve">HYPERLINK \l "_Toc166218718"</w:instrText>
      </w:r>
      <w:r>
        <w:rPr>
          <w:rStyle w:val="21"/>
          <w:rFonts w:ascii="宋体" w:hAnsi="宋体"/>
          <w:color w:val="000000"/>
          <w:sz w:val="24"/>
          <w:lang/>
        </w:rPr>
        <w:instrText xml:space="preserve"> </w:instrText>
      </w:r>
      <w:r>
        <w:rPr>
          <w:rStyle w:val="21"/>
          <w:rFonts w:ascii="宋体" w:hAnsi="宋体"/>
          <w:color w:val="000000"/>
          <w:sz w:val="24"/>
          <w:lang/>
        </w:rPr>
        <w:fldChar w:fldCharType="separate"/>
      </w:r>
      <w:r>
        <w:rPr>
          <w:rStyle w:val="21"/>
          <w:rFonts w:ascii="宋体" w:hAnsi="宋体"/>
          <w:color w:val="000000"/>
          <w:sz w:val="24"/>
          <w:lang/>
        </w:rPr>
        <w:t>（一）</w:t>
      </w:r>
      <w:r>
        <w:rPr>
          <w:rStyle w:val="21"/>
          <w:rFonts w:ascii="宋体" w:hAnsi="宋体" w:cs="黑体"/>
          <w:color w:val="000000"/>
          <w:sz w:val="24"/>
          <w:lang/>
        </w:rPr>
        <w:t>研究成果总结与评价</w:t>
      </w:r>
      <w:r>
        <w:rPr>
          <w:rFonts w:ascii="宋体" w:hAnsi="宋体"/>
          <w:color w:val="000000"/>
          <w:sz w:val="24"/>
          <w:lang/>
        </w:rPr>
        <w:tab/>
      </w:r>
      <w:r>
        <w:rPr>
          <w:rFonts w:ascii="宋体" w:hAnsi="宋体"/>
          <w:color w:val="000000"/>
          <w:sz w:val="24"/>
          <w:lang/>
        </w:rPr>
        <w:fldChar w:fldCharType="begin"/>
      </w:r>
      <w:r>
        <w:rPr>
          <w:rFonts w:ascii="宋体" w:hAnsi="宋体"/>
          <w:color w:val="000000"/>
          <w:sz w:val="24"/>
          <w:lang/>
        </w:rPr>
        <w:instrText xml:space="preserve"> PAGEREF _Toc166218718 \h </w:instrText>
      </w:r>
      <w:r>
        <w:rPr>
          <w:rFonts w:ascii="宋体" w:hAnsi="宋体"/>
          <w:color w:val="000000"/>
          <w:sz w:val="24"/>
          <w:lang/>
        </w:rPr>
        <w:fldChar w:fldCharType="separate"/>
      </w:r>
      <w:r>
        <w:rPr>
          <w:rFonts w:ascii="宋体" w:hAnsi="宋体"/>
          <w:color w:val="000000"/>
          <w:sz w:val="24"/>
          <w:lang/>
        </w:rPr>
        <w:t>20</w:t>
      </w:r>
      <w:r>
        <w:rPr>
          <w:rFonts w:ascii="宋体" w:hAnsi="宋体"/>
          <w:color w:val="000000"/>
          <w:sz w:val="24"/>
          <w:lang/>
        </w:rPr>
        <w:fldChar w:fldCharType="end"/>
      </w:r>
      <w:r>
        <w:rPr>
          <w:rStyle w:val="21"/>
          <w:rFonts w:ascii="宋体" w:hAnsi="宋体"/>
          <w:color w:val="000000"/>
          <w:sz w:val="24"/>
          <w:lang/>
        </w:rPr>
        <w:fldChar w:fldCharType="end"/>
      </w:r>
    </w:p>
    <w:p w14:paraId="260FE183">
      <w:pPr>
        <w:pStyle w:val="13"/>
        <w:tabs>
          <w:tab w:val="right" w:leader="dot" w:pos="9060"/>
        </w:tabs>
        <w:spacing w:line="360" w:lineRule="auto"/>
        <w:rPr>
          <w:rFonts w:ascii="宋体" w:hAnsi="宋体"/>
          <w:sz w:val="24"/>
          <w:lang/>
        </w:rPr>
      </w:pPr>
      <w:r>
        <w:rPr>
          <w:rStyle w:val="21"/>
          <w:rFonts w:ascii="宋体" w:hAnsi="宋体"/>
          <w:sz w:val="24"/>
          <w:lang/>
        </w:rPr>
        <w:fldChar w:fldCharType="begin"/>
      </w:r>
      <w:r>
        <w:rPr>
          <w:rStyle w:val="21"/>
          <w:rFonts w:ascii="宋体" w:hAnsi="宋体"/>
          <w:sz w:val="24"/>
          <w:lang/>
        </w:rPr>
        <w:instrText xml:space="preserve"> </w:instrText>
      </w:r>
      <w:r>
        <w:rPr>
          <w:rFonts w:ascii="宋体" w:hAnsi="宋体"/>
          <w:sz w:val="24"/>
          <w:lang/>
        </w:rPr>
        <w:instrText xml:space="preserve">HYPERLINK \l "_Toc166218721"</w:instrText>
      </w:r>
      <w:r>
        <w:rPr>
          <w:rStyle w:val="21"/>
          <w:rFonts w:ascii="宋体" w:hAnsi="宋体"/>
          <w:sz w:val="24"/>
          <w:lang/>
        </w:rPr>
        <w:instrText xml:space="preserve"> </w:instrText>
      </w:r>
      <w:r>
        <w:rPr>
          <w:rStyle w:val="21"/>
          <w:rFonts w:ascii="宋体" w:hAnsi="宋体"/>
          <w:sz w:val="24"/>
          <w:lang/>
        </w:rPr>
        <w:fldChar w:fldCharType="separate"/>
      </w:r>
      <w:r>
        <w:rPr>
          <w:rStyle w:val="21"/>
          <w:rFonts w:ascii="宋体" w:hAnsi="宋体"/>
          <w:sz w:val="24"/>
          <w:lang/>
        </w:rPr>
        <w:t>（二）</w:t>
      </w:r>
      <w:r>
        <w:rPr>
          <w:rStyle w:val="21"/>
          <w:rFonts w:ascii="宋体" w:hAnsi="宋体" w:cs="黑体"/>
          <w:sz w:val="24"/>
          <w:lang/>
        </w:rPr>
        <w:t>未来研究方向与展望</w:t>
      </w:r>
      <w:r>
        <w:rPr>
          <w:rFonts w:ascii="宋体" w:hAnsi="宋体"/>
          <w:sz w:val="24"/>
          <w:lang/>
        </w:rPr>
        <w:tab/>
      </w:r>
      <w:r>
        <w:rPr>
          <w:rFonts w:ascii="宋体" w:hAnsi="宋体"/>
          <w:sz w:val="24"/>
          <w:lang/>
        </w:rPr>
        <w:fldChar w:fldCharType="begin"/>
      </w:r>
      <w:r>
        <w:rPr>
          <w:rFonts w:ascii="宋体" w:hAnsi="宋体"/>
          <w:sz w:val="24"/>
          <w:lang/>
        </w:rPr>
        <w:instrText xml:space="preserve"> PAGEREF _Toc166218721 \h </w:instrText>
      </w:r>
      <w:r>
        <w:rPr>
          <w:rFonts w:ascii="宋体" w:hAnsi="宋体"/>
          <w:sz w:val="24"/>
          <w:lang/>
        </w:rPr>
        <w:fldChar w:fldCharType="separate"/>
      </w:r>
      <w:r>
        <w:rPr>
          <w:rFonts w:ascii="宋体" w:hAnsi="宋体"/>
          <w:sz w:val="24"/>
          <w:lang/>
        </w:rPr>
        <w:t>21</w:t>
      </w:r>
      <w:r>
        <w:rPr>
          <w:rFonts w:ascii="宋体" w:hAnsi="宋体"/>
          <w:sz w:val="24"/>
          <w:lang/>
        </w:rPr>
        <w:fldChar w:fldCharType="end"/>
      </w:r>
      <w:r>
        <w:rPr>
          <w:rStyle w:val="21"/>
          <w:rFonts w:ascii="宋体" w:hAnsi="宋体"/>
          <w:sz w:val="24"/>
          <w:lang/>
        </w:rPr>
        <w:fldChar w:fldCharType="end"/>
      </w:r>
    </w:p>
    <w:p w14:paraId="065479BB">
      <w:pPr>
        <w:pStyle w:val="13"/>
        <w:tabs>
          <w:tab w:val="right" w:leader="dot" w:pos="9060"/>
        </w:tabs>
        <w:spacing w:line="360" w:lineRule="auto"/>
        <w:rPr>
          <w:rFonts w:ascii="宋体" w:hAnsi="宋体"/>
          <w:sz w:val="24"/>
          <w:lang/>
        </w:rPr>
      </w:pPr>
      <w:r>
        <w:rPr>
          <w:rStyle w:val="21"/>
          <w:rFonts w:ascii="宋体" w:hAnsi="宋体"/>
          <w:sz w:val="24"/>
          <w:lang/>
        </w:rPr>
        <w:fldChar w:fldCharType="begin"/>
      </w:r>
      <w:r>
        <w:rPr>
          <w:rStyle w:val="21"/>
          <w:rFonts w:ascii="宋体" w:hAnsi="宋体"/>
          <w:sz w:val="24"/>
          <w:lang/>
        </w:rPr>
        <w:instrText xml:space="preserve"> </w:instrText>
      </w:r>
      <w:r>
        <w:rPr>
          <w:rFonts w:ascii="宋体" w:hAnsi="宋体"/>
          <w:sz w:val="24"/>
          <w:lang/>
        </w:rPr>
        <w:instrText xml:space="preserve">HYPERLINK \l "_Toc166218724"</w:instrText>
      </w:r>
      <w:r>
        <w:rPr>
          <w:rStyle w:val="21"/>
          <w:rFonts w:ascii="宋体" w:hAnsi="宋体"/>
          <w:sz w:val="24"/>
          <w:lang/>
        </w:rPr>
        <w:instrText xml:space="preserve"> </w:instrText>
      </w:r>
      <w:r>
        <w:rPr>
          <w:rStyle w:val="21"/>
          <w:rFonts w:ascii="宋体" w:hAnsi="宋体"/>
          <w:sz w:val="24"/>
          <w:lang/>
        </w:rPr>
        <w:fldChar w:fldCharType="separate"/>
      </w:r>
      <w:r>
        <w:rPr>
          <w:rStyle w:val="21"/>
          <w:rFonts w:ascii="宋体" w:hAnsi="宋体"/>
          <w:sz w:val="24"/>
          <w:lang/>
        </w:rPr>
        <w:t>（三）</w:t>
      </w:r>
      <w:r>
        <w:rPr>
          <w:rStyle w:val="21"/>
          <w:rFonts w:ascii="宋体" w:hAnsi="宋体" w:cs="黑体"/>
          <w:sz w:val="24"/>
          <w:lang/>
        </w:rPr>
        <w:t>对相关领域的贡献与实践意义</w:t>
      </w:r>
      <w:r>
        <w:rPr>
          <w:rFonts w:ascii="宋体" w:hAnsi="宋体"/>
          <w:sz w:val="24"/>
          <w:lang/>
        </w:rPr>
        <w:tab/>
      </w:r>
      <w:r>
        <w:rPr>
          <w:rFonts w:ascii="宋体" w:hAnsi="宋体"/>
          <w:sz w:val="24"/>
          <w:lang/>
        </w:rPr>
        <w:fldChar w:fldCharType="begin"/>
      </w:r>
      <w:r>
        <w:rPr>
          <w:rFonts w:ascii="宋体" w:hAnsi="宋体"/>
          <w:sz w:val="24"/>
          <w:lang/>
        </w:rPr>
        <w:instrText xml:space="preserve"> PAGEREF _Toc166218724 \h </w:instrText>
      </w:r>
      <w:r>
        <w:rPr>
          <w:rFonts w:ascii="宋体" w:hAnsi="宋体"/>
          <w:sz w:val="24"/>
          <w:lang/>
        </w:rPr>
        <w:fldChar w:fldCharType="separate"/>
      </w:r>
      <w:r>
        <w:rPr>
          <w:rFonts w:ascii="宋体" w:hAnsi="宋体"/>
          <w:sz w:val="24"/>
          <w:lang/>
        </w:rPr>
        <w:t>21</w:t>
      </w:r>
      <w:r>
        <w:rPr>
          <w:rFonts w:ascii="宋体" w:hAnsi="宋体"/>
          <w:sz w:val="24"/>
          <w:lang/>
        </w:rPr>
        <w:fldChar w:fldCharType="end"/>
      </w:r>
      <w:r>
        <w:rPr>
          <w:rStyle w:val="21"/>
          <w:rFonts w:ascii="宋体" w:hAnsi="宋体"/>
          <w:sz w:val="24"/>
          <w:lang/>
        </w:rPr>
        <w:fldChar w:fldCharType="end"/>
      </w:r>
    </w:p>
    <w:p w14:paraId="645CE3A1">
      <w:pPr>
        <w:spacing w:line="360" w:lineRule="auto"/>
        <w:rPr>
          <w:rFonts w:hint="eastAsia" w:ascii="黑体" w:hAnsi="黑体" w:eastAsia="黑体"/>
          <w:b/>
          <w:bCs/>
          <w:sz w:val="24"/>
        </w:rPr>
        <w:sectPr>
          <w:pgSz w:w="11906" w:h="16838"/>
          <w:pgMar w:top="1418" w:right="1418" w:bottom="1418" w:left="1418" w:header="851" w:footer="992" w:gutter="0"/>
          <w:cols w:space="720" w:num="1"/>
          <w:docGrid w:type="lines" w:linePitch="312" w:charSpace="0"/>
        </w:sectPr>
      </w:pPr>
      <w:r>
        <w:rPr>
          <w:rFonts w:ascii="宋体" w:hAnsi="宋体"/>
          <w:sz w:val="24"/>
          <w:lang w:val="zh-CN"/>
        </w:rPr>
        <w:fldChar w:fldCharType="end"/>
      </w:r>
    </w:p>
    <w:p w14:paraId="76C382F2">
      <w:pPr>
        <w:spacing w:line="360" w:lineRule="auto"/>
        <w:jc w:val="center"/>
        <w:rPr>
          <w:rFonts w:ascii="宋体" w:hAnsi="宋体"/>
          <w:sz w:val="28"/>
          <w:szCs w:val="18"/>
        </w:rPr>
      </w:pPr>
    </w:p>
    <w:p w14:paraId="0EE9DF3D">
      <w:pPr>
        <w:pStyle w:val="14"/>
        <w:spacing w:before="0" w:beforeAutospacing="0" w:after="0" w:afterAutospacing="0" w:line="360" w:lineRule="auto"/>
        <w:jc w:val="center"/>
        <w:rPr>
          <w:rFonts w:hint="eastAsia" w:ascii="黑体" w:eastAsia="黑体"/>
          <w:b/>
          <w:bCs/>
          <w:sz w:val="36"/>
          <w:szCs w:val="36"/>
        </w:rPr>
      </w:pPr>
      <w:r>
        <w:rPr>
          <w:rFonts w:hint="eastAsia" w:ascii="黑体" w:hAnsi="黑体" w:eastAsia="黑体" w:cs="黑体"/>
          <w:b/>
          <w:bCs/>
          <w:color w:val="000000"/>
          <w:sz w:val="36"/>
          <w:szCs w:val="36"/>
        </w:rPr>
        <w:t>基于PLC控制的自动往返运料小车仿真</w:t>
      </w:r>
    </w:p>
    <w:p w14:paraId="4A9F396C">
      <w:pPr>
        <w:pStyle w:val="14"/>
        <w:spacing w:before="0" w:beforeAutospacing="0" w:after="0" w:afterAutospacing="0" w:line="360" w:lineRule="auto"/>
        <w:jc w:val="center"/>
        <w:rPr>
          <w:color w:val="000000"/>
          <w:sz w:val="28"/>
          <w:szCs w:val="18"/>
        </w:rPr>
      </w:pPr>
    </w:p>
    <w:p w14:paraId="22167CB6">
      <w:pPr>
        <w:pStyle w:val="14"/>
        <w:shd w:val="clear" w:color="auto" w:fill="FDFDFE"/>
        <w:spacing w:before="0" w:beforeAutospacing="0" w:after="0" w:afterAutospacing="0" w:line="13" w:lineRule="atLeast"/>
        <w:ind w:firstLine="422" w:firstLineChars="200"/>
        <w:outlineLvl w:val="0"/>
        <w:rPr>
          <w:rFonts w:ascii="Segoe UI" w:hAnsi="Segoe UI" w:eastAsia="Segoe UI" w:cs="Segoe UI"/>
          <w:color w:val="000000"/>
          <w:sz w:val="21"/>
          <w:szCs w:val="21"/>
        </w:rPr>
      </w:pPr>
      <w:bookmarkStart w:id="0" w:name="_Toc166218687"/>
      <w:r>
        <w:rPr>
          <w:rFonts w:hint="eastAsia" w:ascii="楷体" w:hAnsi="楷体" w:eastAsia="楷体" w:cs="楷体"/>
          <w:b/>
          <w:bCs/>
          <w:color w:val="000000"/>
          <w:sz w:val="21"/>
          <w:szCs w:val="21"/>
          <w:shd w:val="clear" w:color="auto" w:fill="FDFDFE"/>
        </w:rPr>
        <w:t>摘要：</w:t>
      </w:r>
      <w:r>
        <w:rPr>
          <w:rFonts w:hint="eastAsia" w:ascii="楷体" w:hAnsi="楷体" w:eastAsia="楷体" w:cs="楷体"/>
          <w:color w:val="000000"/>
          <w:sz w:val="21"/>
          <w:szCs w:val="21"/>
          <w:shd w:val="clear" w:color="auto" w:fill="FDFDFE"/>
        </w:rPr>
        <w:t>本文旨在设计并实现一种基于PLC（可编程逻辑控制器）控制的自动往返运料小车系统仿真。该系统通过PLC编程实现小车的自动往返运动，实现了对物料的高效、准确运输。文章首先介绍了PLC控制系统的基本原理及其在工业自动化中的应用。文章重点讲解了PLC程序的设计与实现，包括小车的左行、右行、初始化、等功能的实现方法。最后，通过实际运行测试，验证了该系统的稳定性和可靠性，为工业自动化生产提供了一种有效的解决方案。</w:t>
      </w:r>
      <w:bookmarkEnd w:id="0"/>
    </w:p>
    <w:p w14:paraId="75202DF0">
      <w:pPr>
        <w:pStyle w:val="14"/>
        <w:spacing w:before="0" w:beforeAutospacing="0" w:after="0" w:afterAutospacing="0" w:line="360" w:lineRule="auto"/>
        <w:jc w:val="center"/>
        <w:rPr>
          <w:sz w:val="28"/>
          <w:szCs w:val="28"/>
        </w:rPr>
      </w:pPr>
    </w:p>
    <w:p w14:paraId="64640461">
      <w:pPr>
        <w:pStyle w:val="14"/>
        <w:spacing w:before="0" w:beforeAutospacing="0" w:after="0" w:afterAutospacing="0" w:line="360" w:lineRule="auto"/>
        <w:ind w:firstLine="422" w:firstLineChars="200"/>
        <w:jc w:val="both"/>
        <w:outlineLvl w:val="0"/>
        <w:rPr>
          <w:rFonts w:hint="eastAsia" w:ascii="楷体" w:hAnsi="楷体" w:eastAsia="楷体" w:cs="楷体"/>
          <w:sz w:val="21"/>
          <w:szCs w:val="21"/>
        </w:rPr>
      </w:pPr>
      <w:bookmarkStart w:id="1" w:name="_Toc86856123"/>
      <w:bookmarkStart w:id="2" w:name="_Toc166218688"/>
      <w:r>
        <w:rPr>
          <w:rStyle w:val="31"/>
        </w:rPr>
        <w:t>关键词</w:t>
      </w:r>
      <w:bookmarkEnd w:id="1"/>
      <w:r>
        <w:rPr>
          <w:rStyle w:val="31"/>
          <w:rFonts w:hint="eastAsia"/>
        </w:rPr>
        <w:t>：</w:t>
      </w:r>
      <w:r>
        <w:rPr>
          <w:rFonts w:hint="eastAsia" w:ascii="楷体" w:hAnsi="楷体" w:eastAsia="楷体" w:cs="楷体"/>
          <w:sz w:val="21"/>
          <w:szCs w:val="21"/>
          <w:shd w:val="clear" w:color="auto" w:fill="FDFDFE"/>
        </w:rPr>
        <w:t>PLC控制自动往返 运料小车工业自动化 程序设计</w:t>
      </w:r>
      <w:bookmarkEnd w:id="2"/>
    </w:p>
    <w:p w14:paraId="1BF79223">
      <w:pPr>
        <w:pStyle w:val="14"/>
        <w:spacing w:before="0" w:beforeAutospacing="0" w:after="0" w:afterAutospacing="0" w:line="360" w:lineRule="auto"/>
        <w:jc w:val="center"/>
        <w:rPr>
          <w:rFonts w:hint="eastAsia"/>
          <w:szCs w:val="16"/>
        </w:rPr>
      </w:pPr>
    </w:p>
    <w:p w14:paraId="00003843">
      <w:pPr>
        <w:pStyle w:val="32"/>
        <w:jc w:val="center"/>
        <w:outlineLvl w:val="0"/>
        <w:rPr>
          <w:rFonts w:hint="eastAsia"/>
        </w:rPr>
      </w:pPr>
      <w:bookmarkStart w:id="3" w:name="_Toc86856124"/>
      <w:bookmarkStart w:id="4" w:name="_Toc166218554"/>
      <w:bookmarkStart w:id="5" w:name="_Toc166218689"/>
      <w:r>
        <w:rPr>
          <w:rFonts w:hint="eastAsia"/>
        </w:rPr>
        <w:t>第一章</w:t>
      </w:r>
      <w:bookmarkEnd w:id="3"/>
      <w:r>
        <w:rPr>
          <w:rFonts w:hint="eastAsia"/>
        </w:rPr>
        <w:t xml:space="preserve"> 引言</w:t>
      </w:r>
      <w:bookmarkEnd w:id="4"/>
      <w:bookmarkEnd w:id="5"/>
    </w:p>
    <w:p w14:paraId="4D073ED6">
      <w:pPr>
        <w:pStyle w:val="14"/>
        <w:spacing w:before="0" w:beforeAutospacing="0" w:after="0" w:afterAutospacing="0" w:line="360" w:lineRule="auto"/>
        <w:jc w:val="both"/>
        <w:outlineLvl w:val="1"/>
        <w:rPr>
          <w:rFonts w:hint="eastAsia" w:ascii="黑体" w:hAnsi="黑体" w:eastAsia="黑体" w:cs="黑体"/>
          <w:b/>
          <w:bCs/>
        </w:rPr>
      </w:pPr>
      <w:bookmarkStart w:id="6" w:name="_Toc166218555"/>
      <w:bookmarkStart w:id="7" w:name="_Toc166218690"/>
      <w:bookmarkStart w:id="8" w:name="_Hlk86854229"/>
      <w:r>
        <w:rPr>
          <w:rFonts w:hint="eastAsia" w:ascii="黑体" w:eastAsia="黑体"/>
          <w:b/>
          <w:bCs/>
          <w:szCs w:val="18"/>
        </w:rPr>
        <w:t>（一）</w:t>
      </w:r>
      <w:r>
        <w:rPr>
          <w:rFonts w:ascii="黑体" w:eastAsia="黑体"/>
          <w:b/>
          <w:bCs/>
          <w:szCs w:val="18"/>
        </w:rPr>
        <w:t>、</w:t>
      </w:r>
      <w:r>
        <w:rPr>
          <w:rFonts w:hint="eastAsia" w:ascii="黑体" w:hAnsi="黑体" w:eastAsia="黑体" w:cs="黑体"/>
          <w:b/>
          <w:bCs/>
        </w:rPr>
        <w:t>研究背景与意义</w:t>
      </w:r>
      <w:bookmarkEnd w:id="6"/>
      <w:bookmarkEnd w:id="7"/>
    </w:p>
    <w:p w14:paraId="3400BF89">
      <w:pPr>
        <w:pStyle w:val="14"/>
        <w:shd w:val="clear" w:color="auto" w:fill="FDFDFE"/>
        <w:spacing w:before="105" w:beforeAutospacing="0" w:after="0" w:afterAutospacing="0" w:line="13" w:lineRule="atLeast"/>
        <w:ind w:firstLine="241" w:firstLineChars="100"/>
        <w:outlineLvl w:val="2"/>
        <w:rPr>
          <w:rFonts w:hint="eastAsia" w:ascii="黑体" w:hAnsi="黑体" w:eastAsia="黑体" w:cs="黑体"/>
          <w:b/>
          <w:bCs/>
        </w:rPr>
      </w:pPr>
      <w:bookmarkStart w:id="9" w:name="_Toc166218691"/>
      <w:bookmarkStart w:id="10" w:name="_Toc166218556"/>
      <w:r>
        <w:rPr>
          <w:rFonts w:hint="eastAsia" w:ascii="黑体" w:hAnsi="黑体" w:eastAsia="黑体" w:cs="黑体"/>
          <w:b/>
          <w:bCs/>
          <w:shd w:val="clear" w:color="auto" w:fill="FDFDFE"/>
        </w:rPr>
        <w:t>1、研究背景</w:t>
      </w:r>
      <w:bookmarkEnd w:id="9"/>
      <w:bookmarkEnd w:id="10"/>
    </w:p>
    <w:p w14:paraId="4D3E358F">
      <w:pPr>
        <w:pStyle w:val="14"/>
        <w:shd w:val="clear" w:color="auto" w:fill="FDFDFE"/>
        <w:spacing w:before="105" w:beforeAutospacing="0" w:after="0" w:afterAutospacing="0" w:line="13" w:lineRule="atLeast"/>
        <w:ind w:firstLine="480" w:firstLineChars="200"/>
        <w:rPr>
          <w:rFonts w:hint="eastAsia" w:cs="黑体"/>
        </w:rPr>
      </w:pPr>
      <w:r>
        <w:rPr>
          <w:rFonts w:hint="eastAsia" w:cs="黑体"/>
          <w:shd w:val="clear" w:color="auto" w:fill="FDFDFE"/>
        </w:rPr>
        <w:t>随着工业自动化的快速发展，各种自动化设备和系统在生产过程中发挥着越来越重要的作用</w:t>
      </w:r>
      <w:r>
        <w:rPr>
          <w:rFonts w:cs="黑体"/>
          <w:shd w:val="clear" w:color="auto" w:fill="FDFDFE"/>
          <w:vertAlign w:val="superscript"/>
        </w:rPr>
        <w:fldChar w:fldCharType="begin"/>
      </w:r>
      <w:r>
        <w:rPr>
          <w:rFonts w:cs="黑体"/>
          <w:shd w:val="clear" w:color="auto" w:fill="FDFDFE"/>
          <w:vertAlign w:val="superscript"/>
        </w:rPr>
        <w:instrText xml:space="preserve"> </w:instrText>
      </w:r>
      <w:r>
        <w:rPr>
          <w:rFonts w:hint="eastAsia" w:cs="黑体"/>
          <w:shd w:val="clear" w:color="auto" w:fill="FDFDFE"/>
          <w:vertAlign w:val="superscript"/>
        </w:rPr>
        <w:instrText xml:space="preserve">REF _Ref166438543 \r \h</w:instrText>
      </w:r>
      <w:r>
        <w:rPr>
          <w:rFonts w:cs="黑体"/>
          <w:shd w:val="clear" w:color="auto" w:fill="FDFDFE"/>
          <w:vertAlign w:val="superscript"/>
        </w:rPr>
        <w:instrText xml:space="preserve">  \* MERGEFORMAT </w:instrText>
      </w:r>
      <w:r>
        <w:rPr>
          <w:rFonts w:cs="黑体"/>
          <w:shd w:val="clear" w:color="auto" w:fill="FDFDFE"/>
          <w:vertAlign w:val="superscript"/>
        </w:rPr>
        <w:fldChar w:fldCharType="separate"/>
      </w:r>
      <w:r>
        <w:rPr>
          <w:rFonts w:cs="黑体"/>
          <w:shd w:val="clear" w:color="auto" w:fill="FDFDFE"/>
          <w:vertAlign w:val="superscript"/>
        </w:rPr>
        <w:t>[1]</w:t>
      </w:r>
      <w:r>
        <w:rPr>
          <w:rFonts w:cs="黑体"/>
          <w:shd w:val="clear" w:color="auto" w:fill="FDFDFE"/>
          <w:vertAlign w:val="superscript"/>
        </w:rPr>
        <w:fldChar w:fldCharType="end"/>
      </w:r>
      <w:r>
        <w:rPr>
          <w:rFonts w:hint="eastAsia" w:cs="黑体"/>
          <w:shd w:val="clear" w:color="auto" w:fill="FDFDFE"/>
        </w:rPr>
        <w:t>。特别是在物料运输领域，自动往返运料小车系统以其高效、灵活和准确的特点，成为提高生产效率、降低人工成本的关键技术之一。传统的物料运输方式往往依赖于人工操作，存在效率低下、易出错等问题。而自动往返运料小车系统则能够实现自动化、智能化的物料运输，极大地提升了生产效率和运输精度。</w:t>
      </w:r>
    </w:p>
    <w:p w14:paraId="12012583">
      <w:pPr>
        <w:pStyle w:val="14"/>
        <w:shd w:val="clear" w:color="auto" w:fill="FDFDFE"/>
        <w:spacing w:before="105" w:beforeAutospacing="0" w:after="0" w:afterAutospacing="0" w:line="13" w:lineRule="atLeast"/>
        <w:ind w:firstLine="480" w:firstLineChars="200"/>
        <w:rPr>
          <w:rFonts w:hint="eastAsia" w:cs="黑体"/>
        </w:rPr>
      </w:pPr>
      <w:r>
        <w:rPr>
          <w:rFonts w:hint="eastAsia" w:cs="黑体"/>
          <w:shd w:val="clear" w:color="auto" w:fill="FDFDFE"/>
        </w:rPr>
        <w:t>在自动往返运料小车系统仿真的实现过程中，PLC（可编程逻辑控制器）作为核心控制单元，起着至关重要的作用。PLC以其强大的控制功能和灵活性，能够满足系统对于各种复杂控制逻辑的需求。特别是西门子PLC-1200系列，以其高性能、高可靠性和易用性，成为工业自动化领域的首选产品之一。</w:t>
      </w:r>
    </w:p>
    <w:p w14:paraId="405264B3">
      <w:pPr>
        <w:pStyle w:val="14"/>
        <w:shd w:val="clear" w:color="auto" w:fill="FDFDFE"/>
        <w:spacing w:before="105" w:beforeAutospacing="0" w:after="0" w:afterAutospacing="0" w:line="13" w:lineRule="atLeast"/>
        <w:ind w:firstLine="480" w:firstLineChars="200"/>
        <w:rPr>
          <w:rFonts w:hint="eastAsia" w:cs="黑体"/>
        </w:rPr>
      </w:pPr>
      <w:r>
        <w:rPr>
          <w:rFonts w:hint="eastAsia" w:cs="黑体"/>
          <w:shd w:val="clear" w:color="auto" w:fill="FDFDFE"/>
        </w:rPr>
        <w:t>然而，在自动往返运料小车系统的实际应用中，仍然存在一些挑战和问题。例如，如何设计合理的触摸屏界面，以提供直观、便捷的用户操作体验；如何优化PLC的配置和编程，以确保系统的稳定性和可靠性；如何实时监控系统的运行状态，以便及时发现并解决问题等。因此，对于基于PLC-1200的自动往返运料小车系统的研究具有重要的现实意义和应用价值。</w:t>
      </w:r>
    </w:p>
    <w:p w14:paraId="78A6FC5D">
      <w:pPr>
        <w:pStyle w:val="14"/>
        <w:shd w:val="clear" w:color="auto" w:fill="FDFDFE"/>
        <w:spacing w:before="105" w:beforeAutospacing="0" w:after="0" w:afterAutospacing="0" w:line="13" w:lineRule="atLeast"/>
        <w:outlineLvl w:val="2"/>
        <w:rPr>
          <w:rFonts w:hint="eastAsia" w:ascii="黑体" w:hAnsi="黑体" w:eastAsia="黑体" w:cs="黑体"/>
          <w:b/>
          <w:bCs/>
        </w:rPr>
      </w:pPr>
      <w:bookmarkStart w:id="11" w:name="_Toc166218692"/>
      <w:bookmarkStart w:id="12" w:name="_Toc166218557"/>
      <w:r>
        <w:rPr>
          <w:rFonts w:hint="eastAsia" w:ascii="黑体" w:hAnsi="黑体" w:eastAsia="黑体" w:cs="黑体"/>
          <w:b/>
          <w:bCs/>
          <w:shd w:val="clear" w:color="auto" w:fill="FDFDFE"/>
        </w:rPr>
        <w:t>2、研究意义</w:t>
      </w:r>
      <w:bookmarkEnd w:id="11"/>
      <w:bookmarkEnd w:id="12"/>
    </w:p>
    <w:p w14:paraId="67601B51">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提升生产效率：通过自动化、智能化的物料运输，减少人工干预，提高生产效率和运输精度。</w:t>
      </w:r>
    </w:p>
    <w:p w14:paraId="64A7C732">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降低人工成本：减少人工操作，降低人工成本，提高企业竞争力。</w:t>
      </w:r>
    </w:p>
    <w:p w14:paraId="167A0BBB">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优化用户体验：设计合理的触摸屏界面，提供直观、便捷的用户操作体验，提高用户满意度。</w:t>
      </w:r>
    </w:p>
    <w:p w14:paraId="3B6C1CA1">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促进技术创新：通过对PLC-1200在自动往返运料小车系统中的应用研究，推动工业自动化技术的创新和发展。</w:t>
      </w:r>
    </w:p>
    <w:p w14:paraId="7549E003">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提供实践参考：本研究成果可为其他类似系统的设计和实现提供实践参考和借鉴，促进工业自动化领域的共同进步</w:t>
      </w:r>
      <w:r>
        <w:rPr>
          <w:rFonts w:cs="黑体"/>
          <w:shd w:val="clear" w:color="auto" w:fill="FDFDFE"/>
          <w:vertAlign w:val="superscript"/>
        </w:rPr>
        <w:fldChar w:fldCharType="begin"/>
      </w:r>
      <w:r>
        <w:rPr>
          <w:rFonts w:cs="黑体"/>
          <w:shd w:val="clear" w:color="auto" w:fill="FDFDFE"/>
          <w:vertAlign w:val="superscript"/>
        </w:rPr>
        <w:instrText xml:space="preserve"> </w:instrText>
      </w:r>
      <w:r>
        <w:rPr>
          <w:rFonts w:hint="eastAsia" w:cs="黑体"/>
          <w:shd w:val="clear" w:color="auto" w:fill="FDFDFE"/>
          <w:vertAlign w:val="superscript"/>
        </w:rPr>
        <w:instrText xml:space="preserve">REF _Ref166284934 \r \h</w:instrText>
      </w:r>
      <w:r>
        <w:rPr>
          <w:rFonts w:cs="黑体"/>
          <w:shd w:val="clear" w:color="auto" w:fill="FDFDFE"/>
          <w:vertAlign w:val="superscript"/>
        </w:rPr>
        <w:instrText xml:space="preserve">  \* MERGEFORMAT </w:instrText>
      </w:r>
      <w:r>
        <w:rPr>
          <w:rFonts w:cs="黑体"/>
          <w:shd w:val="clear" w:color="auto" w:fill="FDFDFE"/>
          <w:vertAlign w:val="superscript"/>
        </w:rPr>
        <w:fldChar w:fldCharType="separate"/>
      </w:r>
      <w:r>
        <w:rPr>
          <w:rFonts w:cs="黑体"/>
          <w:shd w:val="clear" w:color="auto" w:fill="FDFDFE"/>
          <w:vertAlign w:val="superscript"/>
        </w:rPr>
        <w:t>[2]</w:t>
      </w:r>
      <w:r>
        <w:rPr>
          <w:rFonts w:cs="黑体"/>
          <w:shd w:val="clear" w:color="auto" w:fill="FDFDFE"/>
          <w:vertAlign w:val="superscript"/>
        </w:rPr>
        <w:fldChar w:fldCharType="end"/>
      </w:r>
      <w:r>
        <w:rPr>
          <w:rFonts w:hint="eastAsia" w:cs="黑体"/>
          <w:shd w:val="clear" w:color="auto" w:fill="FDFDFE"/>
        </w:rPr>
        <w:t>。</w:t>
      </w:r>
    </w:p>
    <w:p w14:paraId="63C8555B">
      <w:pPr>
        <w:pStyle w:val="14"/>
        <w:shd w:val="clear" w:color="auto" w:fill="FDFDFE"/>
        <w:spacing w:before="105" w:beforeAutospacing="0" w:after="0" w:afterAutospacing="0" w:line="13" w:lineRule="atLeast"/>
        <w:ind w:firstLine="480" w:firstLineChars="200"/>
        <w:rPr>
          <w:rFonts w:hint="eastAsia" w:cs="宋体"/>
        </w:rPr>
      </w:pPr>
      <w:r>
        <w:rPr>
          <w:rFonts w:hint="eastAsia" w:cs="宋体"/>
          <w:shd w:val="clear" w:color="auto" w:fill="FDFDFE"/>
        </w:rPr>
        <w:t>此外，随着物联网、大数据、云计算等新一代信息技术的快速发展，工业自动化系统正向着更加智能化、网络化的方向发展。基于PLC控制的自动往返运料小车作为工业自动化系统的重要组成部分，其研究与开发有助于推动工业自动化技术的创新发展，提升我国制造业的整体竞争力。</w:t>
      </w:r>
    </w:p>
    <w:p w14:paraId="0F7C246D">
      <w:pPr>
        <w:pStyle w:val="14"/>
        <w:shd w:val="clear" w:color="auto" w:fill="FDFDFE"/>
        <w:spacing w:before="105" w:beforeAutospacing="0" w:after="0" w:afterAutospacing="0" w:line="13" w:lineRule="atLeast"/>
        <w:ind w:firstLine="480" w:firstLineChars="200"/>
        <w:rPr>
          <w:rFonts w:cs="宋体"/>
        </w:rPr>
      </w:pPr>
      <w:r>
        <w:rPr>
          <w:rFonts w:hint="eastAsia" w:cs="宋体"/>
          <w:shd w:val="clear" w:color="auto" w:fill="FDFDFE"/>
        </w:rPr>
        <w:t>因此，本课题旨在研究基于PLC控制的自动往返运料小车的设计仿真过程，通过深入分析其控制系统以及PLC控制策略等方面，探索一种高效、稳定的自动化物料运输解决方案。同时，本课题的研究也将为类似自动化系统的设计与开发提供有益的参考和借鉴。</w:t>
      </w:r>
      <w:bookmarkEnd w:id="8"/>
    </w:p>
    <w:p w14:paraId="7BAE5EB9">
      <w:pPr>
        <w:pStyle w:val="14"/>
        <w:shd w:val="clear" w:color="auto" w:fill="FDFDFE"/>
        <w:spacing w:before="105" w:beforeAutospacing="0" w:after="0" w:afterAutospacing="0" w:line="13" w:lineRule="atLeast"/>
        <w:outlineLvl w:val="1"/>
        <w:rPr>
          <w:rFonts w:hint="eastAsia" w:cs="宋体"/>
        </w:rPr>
      </w:pPr>
      <w:bookmarkStart w:id="13" w:name="_Toc166218693"/>
      <w:bookmarkStart w:id="14" w:name="_Toc166218558"/>
      <w:r>
        <w:rPr>
          <w:rFonts w:hint="eastAsia" w:ascii="黑体" w:eastAsia="黑体"/>
          <w:b/>
          <w:bCs/>
          <w:szCs w:val="18"/>
        </w:rPr>
        <w:t>（二）</w:t>
      </w:r>
      <w:r>
        <w:rPr>
          <w:rFonts w:ascii="黑体" w:eastAsia="黑体"/>
          <w:b/>
          <w:bCs/>
          <w:szCs w:val="18"/>
        </w:rPr>
        <w:t>、</w:t>
      </w:r>
      <w:r>
        <w:rPr>
          <w:rFonts w:hint="eastAsia" w:ascii="黑体" w:hAnsi="黑体" w:eastAsia="黑体" w:cs="黑体"/>
          <w:b/>
          <w:bCs/>
        </w:rPr>
        <w:t>国内外研究现状与进展</w:t>
      </w:r>
      <w:bookmarkEnd w:id="13"/>
      <w:bookmarkEnd w:id="14"/>
    </w:p>
    <w:p w14:paraId="1E5649B1">
      <w:pPr>
        <w:pStyle w:val="14"/>
        <w:shd w:val="clear" w:color="auto" w:fill="FDFDFE"/>
        <w:spacing w:before="105" w:beforeAutospacing="0" w:after="0" w:afterAutospacing="0" w:line="13" w:lineRule="atLeast"/>
        <w:ind w:firstLine="480" w:firstLineChars="200"/>
        <w:rPr>
          <w:rFonts w:hint="eastAsia" w:cs="宋体"/>
        </w:rPr>
      </w:pPr>
      <w:r>
        <w:rPr>
          <w:rFonts w:hint="eastAsia" w:cs="宋体"/>
          <w:shd w:val="clear" w:color="auto" w:fill="FDFDFE"/>
        </w:rPr>
        <w:t>基于PLC控制的自动往返运料小车作为工业自动化领域的重要应用之一，近年来在国内外均得到了广泛的研究和关注。随着工业自动化技术的不断发展，运料小车的设计与控制方式也在逐步优化和升级，形成了许多具有创新性和实用性的研究成果。</w:t>
      </w:r>
    </w:p>
    <w:p w14:paraId="28EAF285">
      <w:pPr>
        <w:pStyle w:val="14"/>
        <w:shd w:val="clear" w:color="auto" w:fill="FDFDFE"/>
        <w:spacing w:before="105" w:beforeAutospacing="0" w:after="0" w:afterAutospacing="0" w:line="13" w:lineRule="atLeast"/>
        <w:ind w:firstLine="480" w:firstLineChars="200"/>
        <w:rPr>
          <w:rFonts w:hint="eastAsia" w:cs="宋体"/>
        </w:rPr>
      </w:pPr>
      <w:r>
        <w:rPr>
          <w:rFonts w:hint="eastAsia" w:cs="宋体"/>
          <w:shd w:val="clear" w:color="auto" w:fill="FDFDFE"/>
        </w:rPr>
        <w:t>在国外，基于PLC的运料小车控制技术已经相对成熟。许多先进的工业国家和地区，如德国、美国、日本等，已经成功地将PLC技术应用于运料小车的控制系统中，实现了高度自动化和智能化的物料运输。这些系统通常具有高效、稳定、可靠的特点，能够满足复杂生产线上的物料运输需求。同时，国外的研究机构和企业也在不断探索新的控制策略和优化算法，以进一步提高运料小车的性能和效率。</w:t>
      </w:r>
    </w:p>
    <w:p w14:paraId="23972DD1">
      <w:pPr>
        <w:pStyle w:val="14"/>
        <w:shd w:val="clear" w:color="auto" w:fill="FDFDFE"/>
        <w:spacing w:before="105" w:beforeAutospacing="0" w:after="0" w:afterAutospacing="0" w:line="13" w:lineRule="atLeast"/>
        <w:ind w:firstLine="480" w:firstLineChars="200"/>
        <w:rPr>
          <w:rFonts w:hint="eastAsia" w:cs="宋体"/>
        </w:rPr>
      </w:pPr>
      <w:r>
        <w:rPr>
          <w:rFonts w:hint="eastAsia" w:cs="宋体"/>
          <w:shd w:val="clear" w:color="auto" w:fill="FDFDFE"/>
        </w:rPr>
        <w:t>在国内，随着工业4.0和中国制造2025等战略的实施，基于PLC的运料小车控制技术也得到了快速发展。许多高校和研究机构纷纷投入到该领域的研究中，取得了一系列具有自主知识产权的创新成果。这些成果不仅提升了国内运料小车控制技术的水平，也为相关产业的升级和发展提供了有力支撑。同时，国内的一些企业也开始将PLC技术应用于运料小车的生产中，推出了多款具有竞争力的产品，满足了市场的多样化需求。</w:t>
      </w:r>
    </w:p>
    <w:p w14:paraId="1E7D6293">
      <w:pPr>
        <w:pStyle w:val="14"/>
        <w:shd w:val="clear" w:color="auto" w:fill="FDFDFE"/>
        <w:spacing w:before="105" w:beforeAutospacing="0" w:after="0" w:afterAutospacing="0" w:line="13" w:lineRule="atLeast"/>
        <w:ind w:firstLine="480" w:firstLineChars="200"/>
        <w:rPr>
          <w:rFonts w:hint="eastAsia" w:cs="宋体"/>
        </w:rPr>
      </w:pPr>
      <w:r>
        <w:rPr>
          <w:rFonts w:hint="eastAsia" w:cs="宋体"/>
          <w:shd w:val="clear" w:color="auto" w:fill="FDFDFE"/>
        </w:rPr>
        <w:t>然而，尽管基于PLC的运料小车控制技术已经取得了一定的进展，但仍然存在一些挑战和问题。例如，如何优化控制系统的稳定性和可靠性？如何降低系统的成本和维护难度？这些问题都需要我们在未来的研究中加以解决。</w:t>
      </w:r>
    </w:p>
    <w:p w14:paraId="3C5C942C">
      <w:pPr>
        <w:pStyle w:val="14"/>
        <w:shd w:val="clear" w:color="auto" w:fill="FDFDFE"/>
        <w:spacing w:before="105" w:beforeAutospacing="0" w:after="0" w:afterAutospacing="0" w:line="13" w:lineRule="atLeast"/>
        <w:ind w:firstLine="480" w:firstLineChars="200"/>
        <w:rPr>
          <w:rFonts w:hint="eastAsia" w:cs="宋体"/>
          <w:shd w:val="clear" w:color="auto" w:fill="FDFDFE"/>
        </w:rPr>
      </w:pPr>
      <w:r>
        <w:rPr>
          <w:rFonts w:hint="eastAsia" w:cs="宋体"/>
          <w:shd w:val="clear" w:color="auto" w:fill="FDFDFE"/>
        </w:rPr>
        <w:t>综上所述，基于PLC控制的自动往返运料小车在国内外均得到了广泛的研究和应用，但仍存在一些待解决的问题和挑战。因此，本课题的研究具有重要的现实意义和应用价值，旨在为工业自动化领域的发展做出新的贡献。</w:t>
      </w:r>
    </w:p>
    <w:p w14:paraId="77BCDF18">
      <w:pPr>
        <w:pStyle w:val="14"/>
        <w:spacing w:before="0" w:beforeAutospacing="0" w:after="0" w:afterAutospacing="0" w:line="360" w:lineRule="auto"/>
        <w:jc w:val="both"/>
        <w:outlineLvl w:val="1"/>
        <w:rPr>
          <w:rFonts w:ascii="黑体" w:eastAsia="黑体"/>
          <w:b/>
          <w:bCs/>
          <w:szCs w:val="18"/>
        </w:rPr>
      </w:pPr>
      <w:bookmarkStart w:id="15" w:name="_Toc166218559"/>
      <w:bookmarkStart w:id="16" w:name="_Toc166218694"/>
      <w:r>
        <w:rPr>
          <w:rFonts w:hint="eastAsia" w:ascii="黑体" w:eastAsia="黑体"/>
          <w:b/>
          <w:bCs/>
          <w:szCs w:val="18"/>
        </w:rPr>
        <w:t>（三）</w:t>
      </w:r>
      <w:r>
        <w:rPr>
          <w:rFonts w:ascii="黑体" w:eastAsia="黑体"/>
          <w:b/>
          <w:bCs/>
          <w:szCs w:val="18"/>
        </w:rPr>
        <w:t>、</w:t>
      </w:r>
      <w:r>
        <w:rPr>
          <w:rFonts w:hint="eastAsia" w:ascii="黑体" w:hAnsi="黑体" w:eastAsia="黑体" w:cs="黑体"/>
          <w:b/>
          <w:bCs/>
        </w:rPr>
        <w:t>论文研究目的与内容</w:t>
      </w:r>
      <w:bookmarkEnd w:id="15"/>
      <w:bookmarkEnd w:id="16"/>
    </w:p>
    <w:p w14:paraId="4AA54069">
      <w:pPr>
        <w:pStyle w:val="14"/>
        <w:shd w:val="clear" w:color="auto" w:fill="FDFDFE"/>
        <w:spacing w:before="105" w:beforeAutospacing="0" w:after="0" w:afterAutospacing="0" w:line="13" w:lineRule="atLeast"/>
        <w:ind w:firstLine="480" w:firstLineChars="200"/>
        <w:rPr>
          <w:rFonts w:hint="eastAsia" w:cs="宋体"/>
        </w:rPr>
      </w:pPr>
      <w:bookmarkStart w:id="17" w:name="_Toc86856126"/>
      <w:r>
        <w:rPr>
          <w:rFonts w:hint="eastAsia" w:cs="宋体"/>
          <w:shd w:val="clear" w:color="auto" w:fill="FDFDFE"/>
        </w:rPr>
        <w:t>随着工业自动化技术的不断发展，物料运输的自动化和智能化已成为提升生产效率、降低劳动强度的关键。基于PLC控制的自动往返运料小车作为一种高效、稳定的物料运输设备，在工业自动化领域具有广泛的应用前景。因此，本论文旨在深入研究基于PLC控制的自动往返运料小车的设计与控制技术，探索其在实际应用中的优化与改进方法。具体而言，本论文的研究目的包括以下几个方面：</w:t>
      </w:r>
    </w:p>
    <w:p w14:paraId="0533B044">
      <w:pPr>
        <w:pStyle w:val="14"/>
        <w:shd w:val="clear" w:color="auto" w:fill="FDFDFE"/>
        <w:spacing w:before="105" w:beforeAutospacing="0" w:after="0" w:afterAutospacing="0" w:line="13" w:lineRule="atLeast"/>
        <w:ind w:firstLine="480" w:firstLineChars="200"/>
        <w:rPr>
          <w:rFonts w:hint="eastAsia" w:cs="宋体"/>
        </w:rPr>
      </w:pPr>
      <w:r>
        <w:rPr>
          <w:rFonts w:hint="eastAsia" w:cs="宋体"/>
          <w:shd w:val="clear" w:color="auto" w:fill="FDFDFE"/>
        </w:rPr>
        <w:t>首先，通过对PLC控制技术的深入研究，掌握其在自动往返运料小车控制系统中的应用原理和实现方法。通过对比分析不同PLC控制策略的优缺点，选择适合本系统的控制方案，实现小车的精确控制和稳定运行。</w:t>
      </w:r>
    </w:p>
    <w:p w14:paraId="39C52CA8">
      <w:pPr>
        <w:pStyle w:val="14"/>
        <w:shd w:val="clear" w:color="auto" w:fill="FDFDFE"/>
        <w:spacing w:before="105" w:beforeAutospacing="0" w:after="0" w:afterAutospacing="0" w:line="13" w:lineRule="atLeast"/>
        <w:ind w:firstLine="480" w:firstLineChars="200"/>
        <w:rPr>
          <w:rFonts w:hint="eastAsia" w:cs="宋体"/>
        </w:rPr>
      </w:pPr>
      <w:r>
        <w:rPr>
          <w:rFonts w:hint="eastAsia" w:cs="宋体"/>
          <w:shd w:val="clear" w:color="auto" w:fill="FDFDFE"/>
        </w:rPr>
        <w:t>在内容方面，本论文将围绕以下几个方面展开研究：</w:t>
      </w:r>
    </w:p>
    <w:p w14:paraId="6D9E4D38">
      <w:pPr>
        <w:pStyle w:val="14"/>
        <w:shd w:val="clear" w:color="auto" w:fill="FDFDFE"/>
        <w:spacing w:before="105" w:beforeAutospacing="0" w:after="0" w:afterAutospacing="0" w:line="13" w:lineRule="atLeast"/>
        <w:ind w:firstLine="480" w:firstLineChars="200"/>
        <w:rPr>
          <w:rFonts w:hint="eastAsia" w:cs="宋体"/>
        </w:rPr>
      </w:pPr>
      <w:r>
        <w:rPr>
          <w:rFonts w:hint="eastAsia" w:cs="宋体"/>
          <w:shd w:val="clear" w:color="auto" w:fill="FDFDFE"/>
        </w:rPr>
        <w:t>一是PLC控制系统的设计与实现。包括PLC选型、软件编程以及调试等方面的内容。通过实际的编程和调试过程，验证PLC控制系统在自动往返运料小车中的可行性和有效性。</w:t>
      </w:r>
    </w:p>
    <w:p w14:paraId="0FD4753A">
      <w:pPr>
        <w:pStyle w:val="14"/>
        <w:shd w:val="clear" w:color="auto" w:fill="FDFDFE"/>
        <w:spacing w:before="105" w:beforeAutospacing="0" w:after="0" w:afterAutospacing="0" w:line="13" w:lineRule="atLeast"/>
        <w:ind w:firstLine="480" w:firstLineChars="200"/>
        <w:rPr>
          <w:rFonts w:hint="eastAsia" w:cs="宋体"/>
        </w:rPr>
      </w:pPr>
      <w:r>
        <w:rPr>
          <w:rFonts w:hint="eastAsia" w:cs="宋体"/>
          <w:shd w:val="clear" w:color="auto" w:fill="FDFDFE"/>
        </w:rPr>
        <w:t>二是设计人机交互界面，通过该界面对运料小车进行控制，完成小车的仿真实现。</w:t>
      </w:r>
    </w:p>
    <w:p w14:paraId="59755C67">
      <w:pPr>
        <w:pStyle w:val="14"/>
        <w:shd w:val="clear" w:color="auto" w:fill="FDFDFE"/>
        <w:spacing w:before="105" w:beforeAutospacing="0" w:after="0" w:afterAutospacing="0" w:line="13" w:lineRule="atLeast"/>
        <w:ind w:firstLine="480" w:firstLineChars="200"/>
        <w:rPr>
          <w:rFonts w:hint="eastAsia" w:cs="宋体"/>
        </w:rPr>
      </w:pPr>
      <w:r>
        <w:rPr>
          <w:rFonts w:hint="eastAsia" w:cs="宋体"/>
          <w:shd w:val="clear" w:color="auto" w:fill="FDFDFE"/>
        </w:rPr>
        <w:t>综上所述，本论文旨在通过深入研究基于PLC控制的自动往返运料小车的设计，为其在实际应用中的优化与改进提供理论支持和实践指导。同时，通过本论文的研究，也可以为工业自动化领域的发展提供有益的参考和借鉴。</w:t>
      </w:r>
    </w:p>
    <w:p w14:paraId="0AB63A49">
      <w:pPr>
        <w:pStyle w:val="34"/>
        <w:jc w:val="center"/>
        <w:outlineLvl w:val="0"/>
        <w:rPr>
          <w:rFonts w:hAnsi="黑体" w:cs="黑体"/>
          <w:sz w:val="28"/>
          <w:szCs w:val="28"/>
        </w:rPr>
      </w:pPr>
      <w:bookmarkStart w:id="18" w:name="_Toc166218560"/>
      <w:bookmarkStart w:id="19" w:name="_Toc166218695"/>
      <w:r>
        <w:rPr>
          <w:rFonts w:hint="eastAsia"/>
          <w:sz w:val="28"/>
          <w:szCs w:val="28"/>
        </w:rPr>
        <w:t>第二</w:t>
      </w:r>
      <w:bookmarkEnd w:id="17"/>
      <w:r>
        <w:rPr>
          <w:rFonts w:hint="eastAsia"/>
          <w:sz w:val="28"/>
          <w:szCs w:val="28"/>
        </w:rPr>
        <w:t xml:space="preserve">章 </w:t>
      </w:r>
      <w:r>
        <w:rPr>
          <w:rFonts w:hint="eastAsia" w:hAnsi="黑体" w:cs="黑体"/>
          <w:sz w:val="28"/>
          <w:szCs w:val="28"/>
        </w:rPr>
        <w:t>小车往返控制系统方案设计</w:t>
      </w:r>
      <w:bookmarkEnd w:id="18"/>
      <w:bookmarkEnd w:id="19"/>
    </w:p>
    <w:p w14:paraId="74FB215D">
      <w:pPr>
        <w:pStyle w:val="34"/>
        <w:outlineLvl w:val="1"/>
        <w:rPr>
          <w:rFonts w:hAnsi="黑体" w:cs="黑体"/>
          <w:szCs w:val="24"/>
        </w:rPr>
      </w:pPr>
      <w:bookmarkStart w:id="20" w:name="_Toc166218696"/>
      <w:bookmarkStart w:id="21" w:name="_Toc166218561"/>
      <w:r>
        <w:rPr>
          <w:rFonts w:hint="eastAsia"/>
        </w:rPr>
        <w:t>（一）</w:t>
      </w:r>
      <w:r>
        <w:rPr>
          <w:rFonts w:hint="eastAsia" w:hAnsi="黑体" w:cs="黑体"/>
          <w:szCs w:val="24"/>
        </w:rPr>
        <w:t>系统总体设计方案</w:t>
      </w:r>
      <w:bookmarkEnd w:id="20"/>
      <w:bookmarkEnd w:id="21"/>
    </w:p>
    <w:p w14:paraId="2F131544">
      <w:pPr>
        <w:pStyle w:val="34"/>
        <w:ind w:firstLine="241" w:firstLineChars="100"/>
        <w:rPr>
          <w:rFonts w:hint="eastAsia"/>
          <w:szCs w:val="24"/>
        </w:rPr>
      </w:pPr>
      <w:r>
        <w:rPr>
          <w:rFonts w:hint="eastAsia"/>
          <w:szCs w:val="24"/>
        </w:rPr>
        <w:t>1、项目概述</w:t>
      </w:r>
    </w:p>
    <w:p w14:paraId="216E23E6">
      <w:pPr>
        <w:pStyle w:val="34"/>
        <w:ind w:firstLine="480" w:firstLineChars="200"/>
        <w:rPr>
          <w:rFonts w:ascii="宋体" w:eastAsia="宋体"/>
          <w:b w:val="0"/>
          <w:bCs w:val="0"/>
          <w:szCs w:val="24"/>
        </w:rPr>
      </w:pPr>
      <w:r>
        <w:rPr>
          <w:rFonts w:hint="eastAsia" w:ascii="宋体" w:eastAsia="宋体"/>
          <w:b w:val="0"/>
          <w:bCs w:val="0"/>
          <w:szCs w:val="24"/>
        </w:rPr>
        <w:t>本项目旨在设计一个小车往返控制系统，该系统通过可编程逻辑控制器（PLC）实现对小车的自动化控制，包括启动、前进、后退、停止等基本功能，确保小车安全、准确地完成往返任务。</w:t>
      </w:r>
    </w:p>
    <w:p w14:paraId="6640B2B7">
      <w:pPr>
        <w:pStyle w:val="34"/>
        <w:ind w:firstLine="241" w:firstLineChars="100"/>
        <w:rPr>
          <w:rFonts w:hint="eastAsia"/>
          <w:szCs w:val="24"/>
        </w:rPr>
      </w:pPr>
      <w:r>
        <w:rPr>
          <w:rFonts w:hint="eastAsia"/>
          <w:szCs w:val="24"/>
        </w:rPr>
        <w:t>2、设计目标</w:t>
      </w:r>
    </w:p>
    <w:p w14:paraId="23DD7337">
      <w:pPr>
        <w:pStyle w:val="34"/>
        <w:ind w:firstLine="240" w:firstLineChars="100"/>
        <w:rPr>
          <w:rFonts w:hint="eastAsia" w:ascii="宋体" w:eastAsia="宋体"/>
          <w:b w:val="0"/>
          <w:bCs w:val="0"/>
          <w:szCs w:val="24"/>
        </w:rPr>
      </w:pPr>
      <w:r>
        <w:rPr>
          <w:rFonts w:hint="eastAsia" w:ascii="宋体" w:eastAsia="宋体"/>
          <w:b w:val="0"/>
          <w:bCs w:val="0"/>
        </w:rPr>
        <w:t>（1）</w:t>
      </w:r>
      <w:r>
        <w:rPr>
          <w:rFonts w:hint="eastAsia" w:ascii="宋体" w:eastAsia="宋体"/>
          <w:b w:val="0"/>
          <w:bCs w:val="0"/>
          <w:szCs w:val="24"/>
        </w:rPr>
        <w:t>实现小车的自动往返运动，无需人工干预。</w:t>
      </w:r>
    </w:p>
    <w:p w14:paraId="76898E3F">
      <w:pPr>
        <w:pStyle w:val="34"/>
        <w:ind w:firstLine="240" w:firstLineChars="100"/>
        <w:rPr>
          <w:rFonts w:hint="eastAsia" w:ascii="宋体" w:eastAsia="宋体"/>
          <w:b w:val="0"/>
          <w:bCs w:val="0"/>
          <w:szCs w:val="24"/>
        </w:rPr>
      </w:pPr>
      <w:r>
        <w:rPr>
          <w:rFonts w:hint="eastAsia" w:ascii="宋体" w:eastAsia="宋体"/>
          <w:b w:val="0"/>
          <w:bCs w:val="0"/>
        </w:rPr>
        <w:t>（2）</w:t>
      </w:r>
      <w:r>
        <w:rPr>
          <w:rFonts w:hint="eastAsia" w:ascii="宋体" w:eastAsia="宋体"/>
          <w:b w:val="0"/>
          <w:bCs w:val="0"/>
          <w:szCs w:val="24"/>
        </w:rPr>
        <w:t>精确控制小车的运动速度和位置，保证往返运动的准确性。</w:t>
      </w:r>
    </w:p>
    <w:p w14:paraId="1DE1063A">
      <w:pPr>
        <w:pStyle w:val="34"/>
        <w:ind w:firstLine="240" w:firstLineChars="100"/>
        <w:rPr>
          <w:rFonts w:hint="eastAsia" w:ascii="宋体" w:eastAsia="宋体"/>
          <w:b w:val="0"/>
          <w:bCs w:val="0"/>
          <w:sz w:val="28"/>
          <w:szCs w:val="28"/>
        </w:rPr>
      </w:pPr>
      <w:r>
        <w:rPr>
          <w:rFonts w:hint="eastAsia" w:ascii="宋体" w:eastAsia="宋体"/>
          <w:b w:val="0"/>
          <w:bCs w:val="0"/>
        </w:rPr>
        <w:t>（3）</w:t>
      </w:r>
      <w:r>
        <w:rPr>
          <w:rFonts w:hint="eastAsia" w:ascii="宋体" w:eastAsia="宋体"/>
          <w:b w:val="0"/>
          <w:bCs w:val="0"/>
          <w:szCs w:val="24"/>
        </w:rPr>
        <w:t>提供用户友好的操作界面，方便用户进行参数设置、监控和控制。</w:t>
      </w:r>
    </w:p>
    <w:p w14:paraId="3B8347F2">
      <w:pPr>
        <w:widowControl/>
        <w:spacing w:before="45" w:line="13" w:lineRule="atLeast"/>
        <w:ind w:firstLine="241" w:firstLineChars="100"/>
        <w:rPr>
          <w:rStyle w:val="20"/>
          <w:rFonts w:ascii="黑体" w:hAnsi="黑体" w:eastAsia="黑体" w:cs="楷体"/>
          <w:bCs/>
          <w:sz w:val="24"/>
          <w:shd w:val="clear" w:color="auto" w:fill="FDFDFE"/>
        </w:rPr>
      </w:pPr>
      <w:r>
        <w:rPr>
          <w:rStyle w:val="20"/>
          <w:rFonts w:hint="eastAsia" w:ascii="黑体" w:hAnsi="黑体" w:eastAsia="黑体" w:cs="楷体"/>
          <w:bCs/>
          <w:sz w:val="24"/>
          <w:shd w:val="clear" w:color="auto" w:fill="FDFDFE"/>
        </w:rPr>
        <w:t>3、系统架构设计</w:t>
      </w:r>
    </w:p>
    <w:p w14:paraId="502DA5F4">
      <w:pPr>
        <w:widowControl/>
        <w:spacing w:before="45" w:line="13" w:lineRule="atLeast"/>
        <w:ind w:firstLine="482" w:firstLineChars="200"/>
        <w:rPr>
          <w:rFonts w:ascii="宋体" w:hAnsi="宋体" w:cs="楷体"/>
          <w:bCs/>
          <w:sz w:val="24"/>
          <w:shd w:val="clear" w:color="auto" w:fill="FDFDFE"/>
        </w:rPr>
      </w:pPr>
      <w:r>
        <w:rPr>
          <w:rStyle w:val="20"/>
          <w:rFonts w:hint="eastAsia" w:ascii="宋体" w:hAnsi="宋体" w:cs="楷体"/>
          <w:bCs/>
          <w:sz w:val="24"/>
          <w:shd w:val="clear" w:color="auto" w:fill="FDFDFE"/>
        </w:rPr>
        <w:t>软件架构</w:t>
      </w:r>
      <w:r>
        <w:rPr>
          <w:rFonts w:hint="eastAsia" w:ascii="宋体" w:hAnsi="宋体" w:cs="楷体"/>
          <w:bCs/>
          <w:sz w:val="24"/>
          <w:shd w:val="clear" w:color="auto" w:fill="FDFDFE"/>
        </w:rPr>
        <w:t>：仿真软件负责构建和模拟直线轨道、小车以及运动过程。用户界面模块提供用户与仿真软件的交互界面，允许用户设置选择控制模式、启动/停止仿真以及初始化。</w:t>
      </w:r>
    </w:p>
    <w:p w14:paraId="7476E929">
      <w:pPr>
        <w:widowControl/>
        <w:spacing w:before="45" w:line="13" w:lineRule="atLeast"/>
        <w:ind w:firstLine="241" w:firstLineChars="100"/>
        <w:rPr>
          <w:rFonts w:ascii="黑体" w:hAnsi="黑体" w:eastAsia="黑体" w:cs="楷体"/>
          <w:b/>
          <w:sz w:val="24"/>
          <w:shd w:val="clear" w:color="auto" w:fill="FDFDFE"/>
        </w:rPr>
      </w:pPr>
      <w:r>
        <w:rPr>
          <w:rFonts w:hint="eastAsia" w:ascii="黑体" w:hAnsi="黑体" w:eastAsia="黑体" w:cs="楷体"/>
          <w:b/>
          <w:sz w:val="24"/>
          <w:shd w:val="clear" w:color="auto" w:fill="FDFDFE"/>
        </w:rPr>
        <w:t>4、功能模块化设计</w:t>
      </w:r>
    </w:p>
    <w:p w14:paraId="1160C57C">
      <w:pPr>
        <w:widowControl/>
        <w:spacing w:before="45" w:line="13" w:lineRule="atLeast"/>
        <w:ind w:firstLine="480" w:firstLineChars="200"/>
        <w:rPr>
          <w:rFonts w:ascii="宋体" w:hAnsi="宋体" w:cs="楷体"/>
          <w:bCs/>
          <w:sz w:val="24"/>
          <w:shd w:val="clear" w:color="auto" w:fill="FDFDFE"/>
        </w:rPr>
      </w:pPr>
      <w:r>
        <w:rPr>
          <w:rFonts w:hint="eastAsia" w:ascii="宋体" w:hAnsi="宋体" w:cs="楷体"/>
          <w:bCs/>
          <w:sz w:val="24"/>
        </w:rPr>
        <w:t>（1）PLC控制模块：</w:t>
      </w:r>
      <w:r>
        <w:rPr>
          <w:rFonts w:ascii="宋体" w:hAnsi="宋体" w:cs="楷体"/>
          <w:bCs/>
          <w:sz w:val="24"/>
          <w:shd w:val="clear" w:color="auto" w:fill="FDFDFE"/>
        </w:rPr>
        <w:t>根据用户选择的控制模式（手动或自动），负责接收来自仿真环境模块的数据，并输出相应的控制信号。在自动模式下，PLC控制模块还负责根据预设的控制逻辑自动控制小车的运动。</w:t>
      </w:r>
    </w:p>
    <w:p w14:paraId="557ADC68">
      <w:pPr>
        <w:widowControl/>
        <w:spacing w:before="45" w:line="13" w:lineRule="atLeast"/>
        <w:ind w:firstLine="480" w:firstLineChars="200"/>
        <w:rPr>
          <w:rFonts w:ascii="宋体" w:hAnsi="宋体" w:cs="楷体"/>
          <w:bCs/>
          <w:sz w:val="24"/>
          <w:shd w:val="clear" w:color="auto" w:fill="FDFDFE"/>
        </w:rPr>
      </w:pPr>
      <w:r>
        <w:rPr>
          <w:rFonts w:hint="eastAsia" w:ascii="宋体" w:hAnsi="宋体" w:cs="楷体"/>
          <w:bCs/>
          <w:sz w:val="24"/>
        </w:rPr>
        <w:t>（2）用户界面模块：提供用户与仿真系统的交互界面。用户可以通过该界面设置装载时间、卸货时间、选择控制模式（手动或自动）、启动/停止仿真、初始化。此外，用户界面还应提供明显的按钮或开关，方便用户在手动和自动模式之间切换。</w:t>
      </w:r>
    </w:p>
    <w:p w14:paraId="74A6E053">
      <w:pPr>
        <w:widowControl/>
        <w:spacing w:before="45" w:line="13" w:lineRule="atLeast"/>
        <w:ind w:firstLine="241" w:firstLineChars="100"/>
        <w:rPr>
          <w:rFonts w:ascii="宋体" w:hAnsi="宋体" w:cs="楷体"/>
          <w:bCs/>
          <w:sz w:val="24"/>
          <w:shd w:val="clear" w:color="auto" w:fill="FDFDFE"/>
        </w:rPr>
      </w:pPr>
      <w:r>
        <w:rPr>
          <w:rFonts w:hint="eastAsia" w:ascii="黑体" w:hAnsi="黑体" w:eastAsia="黑体" w:cs="楷体"/>
          <w:b/>
          <w:bCs/>
          <w:sz w:val="24"/>
        </w:rPr>
        <w:t>5、实现策略</w:t>
      </w:r>
    </w:p>
    <w:p w14:paraId="1266E803">
      <w:pPr>
        <w:widowControl/>
        <w:spacing w:line="13" w:lineRule="atLeast"/>
        <w:ind w:left="210" w:leftChars="100" w:firstLine="240" w:firstLineChars="100"/>
        <w:rPr>
          <w:rFonts w:hint="eastAsia" w:ascii="宋体" w:hAnsi="宋体" w:cs="楷体"/>
          <w:sz w:val="24"/>
        </w:rPr>
      </w:pPr>
      <w:r>
        <w:rPr>
          <w:rFonts w:hint="eastAsia" w:ascii="宋体" w:hAnsi="宋体" w:cs="楷体"/>
          <w:bCs/>
          <w:sz w:val="24"/>
        </w:rPr>
        <w:t>（1）</w:t>
      </w:r>
      <w:r>
        <w:rPr>
          <w:rStyle w:val="20"/>
          <w:rFonts w:hint="eastAsia" w:ascii="宋体" w:hAnsi="宋体" w:cs="楷体"/>
          <w:bCs/>
          <w:sz w:val="24"/>
          <w:shd w:val="clear" w:color="auto" w:fill="FDFDFE"/>
        </w:rPr>
        <w:t>控制逻辑设计</w:t>
      </w:r>
      <w:r>
        <w:rPr>
          <w:rFonts w:hint="eastAsia" w:ascii="宋体" w:hAnsi="宋体" w:cs="楷体"/>
          <w:sz w:val="24"/>
          <w:shd w:val="clear" w:color="auto" w:fill="FDFDFE"/>
        </w:rPr>
        <w:t>：在自动模式下，PLC控制模块应根据预设的控制逻辑自动控制小车的运动。这包括小车的启动、停止以及反向运动等过程。在手动模式下，用户可以通过界面直接控制小车的运动。</w:t>
      </w:r>
    </w:p>
    <w:p w14:paraId="3D4E97C3">
      <w:pPr>
        <w:widowControl/>
        <w:spacing w:before="45" w:line="13" w:lineRule="atLeast"/>
        <w:ind w:left="210" w:leftChars="100" w:firstLine="240" w:firstLineChars="100"/>
        <w:rPr>
          <w:rFonts w:hint="eastAsia" w:ascii="宋体" w:hAnsi="宋体" w:cs="楷体"/>
          <w:sz w:val="24"/>
        </w:rPr>
      </w:pPr>
      <w:r>
        <w:rPr>
          <w:rFonts w:hint="eastAsia" w:ascii="宋体" w:hAnsi="宋体" w:cs="楷体"/>
          <w:bCs/>
          <w:sz w:val="24"/>
        </w:rPr>
        <w:t>（2）</w:t>
      </w:r>
      <w:r>
        <w:rPr>
          <w:rStyle w:val="20"/>
          <w:rFonts w:hint="eastAsia" w:ascii="宋体" w:hAnsi="宋体" w:cs="楷体"/>
          <w:bCs/>
          <w:sz w:val="24"/>
          <w:shd w:val="clear" w:color="auto" w:fill="FDFDFE"/>
        </w:rPr>
        <w:t>模式切换实现</w:t>
      </w:r>
      <w:r>
        <w:rPr>
          <w:rFonts w:hint="eastAsia" w:ascii="宋体" w:hAnsi="宋体" w:cs="楷体"/>
          <w:sz w:val="24"/>
          <w:shd w:val="clear" w:color="auto" w:fill="FDFDFE"/>
        </w:rPr>
        <w:t>：通过用户界面中的按钮或开关实现手动和自动模式之间的切换。当用户选择切换模式时，系统应能够立即响应并切换到相应的控制模式。</w:t>
      </w:r>
    </w:p>
    <w:p w14:paraId="1DFEBD49">
      <w:pPr>
        <w:widowControl/>
        <w:spacing w:before="45" w:line="13" w:lineRule="atLeast"/>
        <w:ind w:left="210" w:leftChars="100" w:firstLine="240" w:firstLineChars="100"/>
        <w:rPr>
          <w:rFonts w:hint="eastAsia" w:ascii="宋体" w:hAnsi="宋体" w:cs="楷体"/>
          <w:sz w:val="24"/>
        </w:rPr>
      </w:pPr>
      <w:r>
        <w:rPr>
          <w:rFonts w:hint="eastAsia" w:ascii="宋体" w:hAnsi="宋体" w:cs="楷体"/>
          <w:bCs/>
          <w:sz w:val="24"/>
        </w:rPr>
        <w:t>（3）</w:t>
      </w:r>
      <w:r>
        <w:rPr>
          <w:rStyle w:val="20"/>
          <w:rFonts w:hint="eastAsia" w:ascii="宋体" w:hAnsi="宋体" w:cs="楷体"/>
          <w:bCs/>
          <w:sz w:val="24"/>
          <w:shd w:val="clear" w:color="auto" w:fill="FDFDFE"/>
        </w:rPr>
        <w:t>实时仿真</w:t>
      </w:r>
      <w:r>
        <w:rPr>
          <w:rFonts w:hint="eastAsia" w:ascii="宋体" w:hAnsi="宋体" w:cs="楷体"/>
          <w:sz w:val="24"/>
          <w:shd w:val="clear" w:color="auto" w:fill="FDFDFE"/>
        </w:rPr>
        <w:t>：为确保仿真的实时性，可以采用高效的仿真算法和数据处理技术，确保仿真系统能够实时响应PLC控制器的指令。</w:t>
      </w:r>
    </w:p>
    <w:p w14:paraId="43777E08">
      <w:pPr>
        <w:widowControl/>
        <w:spacing w:before="45" w:line="13" w:lineRule="atLeast"/>
        <w:ind w:left="210" w:leftChars="100" w:firstLine="240" w:firstLineChars="100"/>
        <w:rPr>
          <w:rFonts w:ascii="宋体" w:hAnsi="宋体" w:cs="楷体"/>
          <w:sz w:val="24"/>
        </w:rPr>
      </w:pPr>
      <w:r>
        <w:rPr>
          <w:rFonts w:hint="eastAsia" w:ascii="宋体" w:hAnsi="宋体" w:cs="楷体"/>
          <w:bCs/>
          <w:sz w:val="24"/>
        </w:rPr>
        <w:t>（4）</w:t>
      </w:r>
      <w:r>
        <w:rPr>
          <w:rStyle w:val="20"/>
          <w:rFonts w:hint="eastAsia" w:ascii="宋体" w:hAnsi="宋体" w:cs="楷体"/>
          <w:bCs/>
          <w:sz w:val="24"/>
          <w:shd w:val="clear" w:color="auto" w:fill="FDFDFE"/>
        </w:rPr>
        <w:t>模块化设计</w:t>
      </w:r>
      <w:r>
        <w:rPr>
          <w:rFonts w:hint="eastAsia" w:ascii="宋体" w:hAnsi="宋体" w:cs="楷体"/>
          <w:sz w:val="24"/>
          <w:shd w:val="clear" w:color="auto" w:fill="FDFDFE"/>
        </w:rPr>
        <w:t>：将系统划分为仿真环境模块、PLC控制模块和用户界面模块三个独立部分进行设计和实现，方便后续的维护和扩展。</w:t>
      </w:r>
    </w:p>
    <w:p w14:paraId="2779BA06">
      <w:pPr>
        <w:widowControl/>
        <w:spacing w:before="45" w:line="13" w:lineRule="atLeast"/>
        <w:outlineLvl w:val="1"/>
        <w:rPr>
          <w:rFonts w:ascii="黑体" w:hAnsi="黑体" w:eastAsia="黑体" w:cs="黑体"/>
          <w:b/>
          <w:bCs/>
          <w:sz w:val="24"/>
        </w:rPr>
      </w:pPr>
      <w:bookmarkStart w:id="22" w:name="_Toc166218562"/>
      <w:bookmarkStart w:id="23" w:name="_Toc166218697"/>
      <w:r>
        <w:rPr>
          <w:rFonts w:hint="eastAsia" w:ascii="黑体" w:hAnsi="黑体" w:eastAsia="黑体"/>
          <w:b/>
          <w:bCs/>
          <w:sz w:val="24"/>
        </w:rPr>
        <w:t>（二）</w:t>
      </w:r>
      <w:r>
        <w:rPr>
          <w:rFonts w:hint="eastAsia" w:ascii="黑体" w:hAnsi="黑体" w:eastAsia="黑体" w:cs="黑体"/>
          <w:b/>
          <w:bCs/>
          <w:sz w:val="24"/>
        </w:rPr>
        <w:t>PLC的选择与配置</w:t>
      </w:r>
      <w:bookmarkEnd w:id="22"/>
      <w:bookmarkEnd w:id="23"/>
    </w:p>
    <w:p w14:paraId="33137611">
      <w:pPr>
        <w:widowControl/>
        <w:spacing w:before="45" w:line="13" w:lineRule="atLeast"/>
        <w:ind w:firstLine="241" w:firstLineChars="100"/>
        <w:outlineLvl w:val="2"/>
        <w:rPr>
          <w:rFonts w:hint="eastAsia" w:ascii="宋体" w:hAnsi="宋体" w:cs="楷体"/>
          <w:sz w:val="24"/>
        </w:rPr>
      </w:pPr>
      <w:bookmarkStart w:id="24" w:name="_Toc166218698"/>
      <w:bookmarkStart w:id="25" w:name="_Toc166218563"/>
      <w:r>
        <w:rPr>
          <w:rFonts w:hint="eastAsia" w:ascii="黑体" w:hAnsi="黑体" w:eastAsia="黑体" w:cs="黑体"/>
          <w:b/>
          <w:bCs/>
          <w:sz w:val="24"/>
        </w:rPr>
        <w:t>1、PLC的选择</w:t>
      </w:r>
      <w:bookmarkEnd w:id="24"/>
      <w:bookmarkEnd w:id="25"/>
    </w:p>
    <w:p w14:paraId="769F0CBF">
      <w:pPr>
        <w:pStyle w:val="14"/>
        <w:shd w:val="clear" w:color="auto" w:fill="FDFDFE"/>
        <w:spacing w:before="105" w:beforeAutospacing="0" w:after="0" w:afterAutospacing="0" w:line="13" w:lineRule="atLeast"/>
        <w:ind w:firstLine="480" w:firstLineChars="200"/>
        <w:rPr>
          <w:rFonts w:cs="宋体"/>
          <w:shd w:val="clear" w:color="auto" w:fill="FDFDFE"/>
        </w:rPr>
      </w:pPr>
      <w:r>
        <w:rPr>
          <w:rFonts w:hint="eastAsia" w:cs="宋体"/>
          <w:shd w:val="clear" w:color="auto" w:fill="FDFDFE"/>
        </w:rPr>
        <w:t>PLC作为整个控制系统的核心，其选择和配置对于实现小车的自动化运行至关重要。在选择PLC时，我们主要考虑以下几个方面</w:t>
      </w:r>
      <w:r>
        <w:rPr>
          <w:rFonts w:cs="宋体"/>
          <w:shd w:val="clear" w:color="auto" w:fill="FDFDFE"/>
          <w:vertAlign w:val="superscript"/>
        </w:rPr>
        <w:fldChar w:fldCharType="begin"/>
      </w:r>
      <w:r>
        <w:rPr>
          <w:rFonts w:cs="宋体"/>
          <w:shd w:val="clear" w:color="auto" w:fill="FDFDFE"/>
          <w:vertAlign w:val="superscript"/>
        </w:rPr>
        <w:instrText xml:space="preserve"> </w:instrText>
      </w:r>
      <w:r>
        <w:rPr>
          <w:rFonts w:hint="eastAsia" w:cs="宋体"/>
          <w:shd w:val="clear" w:color="auto" w:fill="FDFDFE"/>
          <w:vertAlign w:val="superscript"/>
        </w:rPr>
        <w:instrText xml:space="preserve">REF _Ref166438481 \r \h</w:instrText>
      </w:r>
      <w:r>
        <w:rPr>
          <w:rFonts w:cs="宋体"/>
          <w:shd w:val="clear" w:color="auto" w:fill="FDFDFE"/>
          <w:vertAlign w:val="superscript"/>
        </w:rPr>
        <w:instrText xml:space="preserve">  \* MERGEFORMAT </w:instrText>
      </w:r>
      <w:r>
        <w:rPr>
          <w:rFonts w:cs="宋体"/>
          <w:shd w:val="clear" w:color="auto" w:fill="FDFDFE"/>
          <w:vertAlign w:val="superscript"/>
        </w:rPr>
        <w:fldChar w:fldCharType="separate"/>
      </w:r>
      <w:r>
        <w:rPr>
          <w:rFonts w:cs="宋体"/>
          <w:shd w:val="clear" w:color="auto" w:fill="FDFDFE"/>
          <w:vertAlign w:val="superscript"/>
        </w:rPr>
        <w:t>[3]</w:t>
      </w:r>
      <w:r>
        <w:rPr>
          <w:rFonts w:cs="宋体"/>
          <w:shd w:val="clear" w:color="auto" w:fill="FDFDFE"/>
          <w:vertAlign w:val="superscript"/>
        </w:rPr>
        <w:fldChar w:fldCharType="end"/>
      </w:r>
      <w:r>
        <w:rPr>
          <w:rFonts w:hint="eastAsia" w:cs="宋体"/>
          <w:shd w:val="clear" w:color="auto" w:fill="FDFDFE"/>
        </w:rPr>
        <w:t>：</w:t>
      </w:r>
    </w:p>
    <w:p w14:paraId="0E39DB90">
      <w:pPr>
        <w:pStyle w:val="14"/>
        <w:shd w:val="clear" w:color="auto" w:fill="FDFDFE"/>
        <w:spacing w:before="105" w:beforeAutospacing="0" w:after="0" w:afterAutospacing="0" w:line="13" w:lineRule="atLeast"/>
        <w:rPr>
          <w:rFonts w:cs="黑体"/>
          <w:shd w:val="clear" w:color="auto" w:fill="FDFDFE"/>
        </w:rPr>
      </w:pPr>
      <w:r>
        <w:rPr>
          <w:rFonts w:hint="eastAsia"/>
        </w:rPr>
        <w:t>（1）</w:t>
      </w:r>
      <w:r>
        <w:rPr>
          <w:rStyle w:val="20"/>
          <w:rFonts w:hint="eastAsia" w:cs="黑体"/>
          <w:b w:val="0"/>
          <w:bCs/>
          <w:shd w:val="clear" w:color="auto" w:fill="FDFDFE"/>
        </w:rPr>
        <w:t>需求分析</w:t>
      </w:r>
    </w:p>
    <w:p w14:paraId="482DD27A">
      <w:pPr>
        <w:pStyle w:val="14"/>
        <w:shd w:val="clear" w:color="auto" w:fill="FDFDFE"/>
        <w:spacing w:before="105" w:beforeAutospacing="0" w:after="0" w:afterAutospacing="0" w:line="13" w:lineRule="atLeast"/>
        <w:ind w:firstLine="480" w:firstLineChars="200"/>
        <w:rPr>
          <w:rFonts w:hint="eastAsia" w:cs="宋体"/>
        </w:rPr>
      </w:pPr>
      <w:r>
        <w:rPr>
          <w:rFonts w:hint="eastAsia" w:cs="黑体"/>
          <w:shd w:val="clear" w:color="auto" w:fill="FDFDFE"/>
        </w:rPr>
        <w:t>控制点数量：主要包括小车的启动、停止、前进、后退等控制点。</w:t>
      </w:r>
    </w:p>
    <w:p w14:paraId="44160EFF">
      <w:pPr>
        <w:widowControl/>
        <w:numPr>
          <w:ilvl w:val="1"/>
          <w:numId w:val="0"/>
        </w:numPr>
        <w:spacing w:before="15" w:line="13" w:lineRule="atLeast"/>
        <w:ind w:firstLine="480" w:firstLineChars="200"/>
        <w:rPr>
          <w:rFonts w:hint="eastAsia" w:ascii="宋体" w:hAnsi="宋体" w:cs="黑体"/>
          <w:sz w:val="24"/>
        </w:rPr>
      </w:pPr>
      <w:r>
        <w:rPr>
          <w:rFonts w:hint="eastAsia" w:ascii="宋体" w:hAnsi="宋体" w:cs="黑体"/>
          <w:sz w:val="24"/>
          <w:shd w:val="clear" w:color="auto" w:fill="FDFDFE"/>
        </w:rPr>
        <w:t>逻辑处理能力：需要PLC能够处理简单的顺序逻辑，实现小车的自动往返功能。</w:t>
      </w:r>
    </w:p>
    <w:p w14:paraId="122A9F61">
      <w:pPr>
        <w:widowControl/>
        <w:numPr>
          <w:ilvl w:val="1"/>
          <w:numId w:val="0"/>
        </w:numPr>
        <w:spacing w:before="15" w:line="13" w:lineRule="atLeast"/>
        <w:ind w:firstLine="480" w:firstLineChars="200"/>
        <w:rPr>
          <w:rFonts w:hint="eastAsia" w:ascii="宋体" w:hAnsi="宋体" w:cs="黑体"/>
          <w:sz w:val="24"/>
        </w:rPr>
      </w:pPr>
      <w:r>
        <w:rPr>
          <w:rFonts w:hint="eastAsia" w:ascii="宋体" w:hAnsi="宋体" w:cs="黑体"/>
          <w:sz w:val="24"/>
          <w:shd w:val="clear" w:color="auto" w:fill="FDFDFE"/>
        </w:rPr>
        <w:t>通信功能：考虑到可能的远程监控或调试需求，PLC应具备一定的通信能力。</w:t>
      </w:r>
    </w:p>
    <w:p w14:paraId="504DDCFD">
      <w:pPr>
        <w:widowControl/>
        <w:spacing w:before="45" w:line="13" w:lineRule="atLeast"/>
        <w:rPr>
          <w:rFonts w:hint="eastAsia" w:ascii="宋体" w:hAnsi="宋体" w:cs="黑体"/>
          <w:sz w:val="24"/>
        </w:rPr>
      </w:pPr>
      <w:r>
        <w:rPr>
          <w:rFonts w:hint="eastAsia" w:ascii="宋体"/>
          <w:sz w:val="24"/>
        </w:rPr>
        <w:t>（2）</w:t>
      </w:r>
      <w:r>
        <w:rPr>
          <w:rStyle w:val="20"/>
          <w:rFonts w:hint="eastAsia" w:ascii="宋体" w:hAnsi="宋体" w:cs="黑体"/>
          <w:b w:val="0"/>
          <w:sz w:val="24"/>
          <w:shd w:val="clear" w:color="auto" w:fill="FDFDFE"/>
        </w:rPr>
        <w:t>品牌与型号选择</w:t>
      </w:r>
    </w:p>
    <w:p w14:paraId="42077F91">
      <w:pPr>
        <w:widowControl/>
        <w:numPr>
          <w:ilvl w:val="1"/>
          <w:numId w:val="0"/>
        </w:numPr>
        <w:spacing w:line="13" w:lineRule="atLeast"/>
        <w:ind w:left="210" w:leftChars="100" w:firstLine="240" w:firstLineChars="100"/>
        <w:rPr>
          <w:rFonts w:hint="eastAsia" w:ascii="宋体" w:hAnsi="宋体" w:cs="黑体"/>
          <w:sz w:val="24"/>
        </w:rPr>
      </w:pPr>
      <w:r>
        <w:rPr>
          <w:rFonts w:hint="eastAsia" w:ascii="宋体" w:hAnsi="宋体" w:cs="黑体"/>
          <w:sz w:val="24"/>
          <w:shd w:val="clear" w:color="auto" w:fill="FDFDFE"/>
        </w:rPr>
        <w:t>选择知名品牌的PLC，如西门子、三菱、欧姆龙等，以确保产品的质量和稳定性。</w:t>
      </w:r>
    </w:p>
    <w:p w14:paraId="04F345C9">
      <w:pPr>
        <w:widowControl/>
        <w:numPr>
          <w:ilvl w:val="1"/>
          <w:numId w:val="0"/>
        </w:numPr>
        <w:spacing w:before="15" w:line="13" w:lineRule="atLeast"/>
        <w:ind w:left="210" w:leftChars="100" w:firstLine="240" w:firstLineChars="100"/>
        <w:rPr>
          <w:rFonts w:hint="eastAsia" w:ascii="宋体" w:hAnsi="宋体" w:cs="黑体"/>
          <w:sz w:val="24"/>
        </w:rPr>
      </w:pPr>
      <w:r>
        <w:rPr>
          <w:rFonts w:hint="eastAsia" w:ascii="宋体" w:hAnsi="宋体" w:cs="黑体"/>
          <w:sz w:val="24"/>
          <w:shd w:val="clear" w:color="auto" w:fill="FDFDFE"/>
        </w:rPr>
        <w:t>根据需求选择适合的PLC型号，如西门子的S7-1200、三菱的FX系列等。</w:t>
      </w:r>
    </w:p>
    <w:p w14:paraId="0306145A">
      <w:pPr>
        <w:widowControl/>
        <w:spacing w:before="45" w:line="13" w:lineRule="atLeast"/>
        <w:rPr>
          <w:rFonts w:hint="eastAsia" w:ascii="宋体" w:hAnsi="宋体" w:cs="黑体"/>
          <w:sz w:val="24"/>
        </w:rPr>
      </w:pPr>
      <w:r>
        <w:rPr>
          <w:rFonts w:hint="eastAsia" w:ascii="宋体"/>
          <w:sz w:val="24"/>
        </w:rPr>
        <w:t>（3）</w:t>
      </w:r>
      <w:r>
        <w:rPr>
          <w:rStyle w:val="20"/>
          <w:rFonts w:hint="eastAsia" w:ascii="宋体" w:hAnsi="宋体" w:cs="黑体"/>
          <w:b w:val="0"/>
          <w:sz w:val="24"/>
          <w:shd w:val="clear" w:color="auto" w:fill="FDFDFE"/>
        </w:rPr>
        <w:t>性能评估</w:t>
      </w:r>
    </w:p>
    <w:p w14:paraId="485A9784">
      <w:pPr>
        <w:widowControl/>
        <w:numPr>
          <w:ilvl w:val="1"/>
          <w:numId w:val="0"/>
        </w:numPr>
        <w:spacing w:line="13" w:lineRule="atLeast"/>
        <w:ind w:left="210" w:leftChars="100" w:firstLine="240" w:firstLineChars="100"/>
        <w:rPr>
          <w:rFonts w:hint="eastAsia" w:ascii="宋体" w:hAnsi="宋体" w:cs="黑体"/>
          <w:sz w:val="24"/>
        </w:rPr>
      </w:pPr>
      <w:r>
        <w:rPr>
          <w:rFonts w:hint="eastAsia" w:ascii="宋体" w:hAnsi="宋体" w:cs="黑体"/>
          <w:sz w:val="24"/>
          <w:shd w:val="clear" w:color="auto" w:fill="FDFDFE"/>
        </w:rPr>
        <w:t>确保所选PLC的I/O点数满足控制需求，并有一定的扩展余地。</w:t>
      </w:r>
    </w:p>
    <w:p w14:paraId="3C1B494A">
      <w:pPr>
        <w:widowControl/>
        <w:numPr>
          <w:ilvl w:val="1"/>
          <w:numId w:val="0"/>
        </w:numPr>
        <w:spacing w:before="15" w:line="13" w:lineRule="atLeast"/>
        <w:ind w:left="210" w:leftChars="100" w:firstLine="240" w:firstLineChars="100"/>
        <w:rPr>
          <w:rFonts w:ascii="宋体" w:hAnsi="宋体" w:cs="黑体"/>
          <w:sz w:val="24"/>
          <w:shd w:val="clear" w:color="auto" w:fill="FDFDFE"/>
        </w:rPr>
      </w:pPr>
      <w:r>
        <w:rPr>
          <w:rFonts w:hint="eastAsia" w:ascii="宋体" w:hAnsi="宋体" w:cs="黑体"/>
          <w:sz w:val="24"/>
          <w:shd w:val="clear" w:color="auto" w:fill="FDFDFE"/>
        </w:rPr>
        <w:t>评估PLC的运算速度和内存大小，确保其能够满足系统的实时性和数据处理需求。</w:t>
      </w:r>
    </w:p>
    <w:p w14:paraId="70D538C9">
      <w:pPr>
        <w:widowControl/>
        <w:numPr>
          <w:ilvl w:val="1"/>
          <w:numId w:val="0"/>
        </w:numPr>
        <w:spacing w:before="15" w:line="13" w:lineRule="atLeast"/>
        <w:ind w:firstLine="241" w:firstLineChars="100"/>
        <w:outlineLvl w:val="2"/>
        <w:rPr>
          <w:rFonts w:hint="eastAsia" w:ascii="黑体" w:hAnsi="黑体" w:eastAsia="黑体" w:cs="黑体"/>
          <w:b/>
          <w:bCs/>
          <w:sz w:val="24"/>
        </w:rPr>
      </w:pPr>
      <w:bookmarkStart w:id="26" w:name="_Toc166218564"/>
      <w:bookmarkStart w:id="27" w:name="_Toc166218699"/>
      <w:r>
        <w:rPr>
          <w:rFonts w:hint="eastAsia" w:ascii="黑体" w:hAnsi="黑体" w:eastAsia="黑体" w:cs="黑体"/>
          <w:b/>
          <w:bCs/>
          <w:sz w:val="24"/>
        </w:rPr>
        <w:t>2、PLC的配置</w:t>
      </w:r>
      <w:bookmarkEnd w:id="26"/>
      <w:bookmarkEnd w:id="27"/>
    </w:p>
    <w:p w14:paraId="26AE1AFE">
      <w:pPr>
        <w:widowControl/>
        <w:spacing w:line="13" w:lineRule="atLeast"/>
        <w:ind w:firstLine="240" w:firstLineChars="100"/>
        <w:jc w:val="left"/>
        <w:rPr>
          <w:rFonts w:hint="eastAsia" w:ascii="宋体" w:hAnsi="宋体" w:cs="黑体"/>
          <w:b/>
          <w:bCs/>
          <w:sz w:val="24"/>
          <w:shd w:val="clear" w:color="auto" w:fill="FDFDFE"/>
        </w:rPr>
      </w:pPr>
      <w:r>
        <w:rPr>
          <w:rFonts w:hint="eastAsia" w:ascii="宋体"/>
          <w:sz w:val="24"/>
        </w:rPr>
        <w:t>（1）</w:t>
      </w:r>
      <w:r>
        <w:rPr>
          <w:rStyle w:val="20"/>
          <w:rFonts w:hint="eastAsia" w:ascii="宋体" w:hAnsi="宋体" w:cs="黑体"/>
          <w:bCs/>
          <w:sz w:val="24"/>
          <w:shd w:val="clear" w:color="auto" w:fill="FDFDFE"/>
        </w:rPr>
        <w:t>I/O点数配置</w:t>
      </w:r>
    </w:p>
    <w:p w14:paraId="2EF8E6B6">
      <w:pPr>
        <w:widowControl/>
        <w:numPr>
          <w:ilvl w:val="1"/>
          <w:numId w:val="0"/>
        </w:numPr>
        <w:spacing w:line="13" w:lineRule="atLeast"/>
        <w:ind w:left="210" w:leftChars="100" w:firstLine="240" w:firstLineChars="100"/>
        <w:jc w:val="left"/>
        <w:rPr>
          <w:rFonts w:hint="eastAsia" w:ascii="宋体" w:hAnsi="宋体" w:cs="黑体"/>
          <w:sz w:val="24"/>
        </w:rPr>
      </w:pPr>
      <w:r>
        <w:rPr>
          <w:rFonts w:hint="eastAsia" w:ascii="宋体" w:hAnsi="宋体" w:cs="黑体"/>
          <w:sz w:val="24"/>
          <w:shd w:val="clear" w:color="auto" w:fill="FDFDFE"/>
        </w:rPr>
        <w:t>根据小车的控制需求，配置足够的输入点（如启动按钮、停止按钮、等）和输出点（如小车左行、小车右行等）。</w:t>
      </w:r>
    </w:p>
    <w:p w14:paraId="2759C114">
      <w:pPr>
        <w:widowControl/>
        <w:spacing w:before="45" w:line="13" w:lineRule="atLeast"/>
        <w:ind w:firstLine="240" w:firstLineChars="100"/>
        <w:jc w:val="left"/>
        <w:rPr>
          <w:rFonts w:hint="eastAsia" w:ascii="宋体" w:hAnsi="宋体" w:cs="黑体"/>
          <w:sz w:val="24"/>
        </w:rPr>
      </w:pPr>
      <w:r>
        <w:rPr>
          <w:rFonts w:hint="eastAsia" w:ascii="宋体"/>
          <w:sz w:val="24"/>
        </w:rPr>
        <w:t>（2）</w:t>
      </w:r>
      <w:r>
        <w:rPr>
          <w:rStyle w:val="20"/>
          <w:rFonts w:hint="eastAsia" w:ascii="宋体" w:hAnsi="宋体" w:cs="黑体"/>
          <w:bCs/>
          <w:sz w:val="24"/>
          <w:shd w:val="clear" w:color="auto" w:fill="FDFDFE"/>
        </w:rPr>
        <w:t>编程软件配置</w:t>
      </w:r>
    </w:p>
    <w:p w14:paraId="3F167EC8">
      <w:pPr>
        <w:widowControl/>
        <w:numPr>
          <w:ilvl w:val="1"/>
          <w:numId w:val="0"/>
        </w:numPr>
        <w:spacing w:line="13" w:lineRule="atLeast"/>
        <w:ind w:left="210" w:leftChars="100" w:firstLine="240" w:firstLineChars="100"/>
        <w:jc w:val="left"/>
        <w:rPr>
          <w:rFonts w:hint="eastAsia" w:ascii="宋体" w:hAnsi="宋体" w:cs="黑体"/>
          <w:sz w:val="24"/>
        </w:rPr>
      </w:pPr>
      <w:r>
        <w:rPr>
          <w:rFonts w:hint="eastAsia" w:ascii="宋体" w:hAnsi="宋体" w:cs="黑体"/>
          <w:sz w:val="24"/>
          <w:shd w:val="clear" w:color="auto" w:fill="FDFDFE"/>
        </w:rPr>
        <w:t>选择与所选PLC相匹配的编程软件，如西门子的TIA Portal、三菱的GX Works2等。</w:t>
      </w:r>
    </w:p>
    <w:p w14:paraId="19888A9E">
      <w:pPr>
        <w:widowControl/>
        <w:numPr>
          <w:ilvl w:val="1"/>
          <w:numId w:val="0"/>
        </w:numPr>
        <w:spacing w:before="15" w:line="13" w:lineRule="atLeast"/>
        <w:ind w:left="210" w:leftChars="100" w:firstLine="240" w:firstLineChars="100"/>
        <w:rPr>
          <w:rFonts w:hint="eastAsia" w:ascii="宋体" w:hAnsi="宋体" w:cs="黑体"/>
          <w:sz w:val="24"/>
        </w:rPr>
      </w:pPr>
      <w:r>
        <w:rPr>
          <w:rFonts w:hint="eastAsia" w:ascii="宋体" w:hAnsi="宋体" w:cs="黑体"/>
          <w:sz w:val="24"/>
          <w:shd w:val="clear" w:color="auto" w:fill="FDFDFE"/>
        </w:rPr>
        <w:t>编程软件应具备友好的用户界面、丰富的编程指令和方便的调试功能。</w:t>
      </w:r>
    </w:p>
    <w:p w14:paraId="71A83060">
      <w:pPr>
        <w:widowControl/>
        <w:spacing w:before="45" w:line="13" w:lineRule="atLeast"/>
        <w:ind w:firstLine="240" w:firstLineChars="100"/>
        <w:rPr>
          <w:rFonts w:hint="eastAsia" w:ascii="宋体" w:hAnsi="宋体" w:cs="黑体"/>
          <w:sz w:val="24"/>
        </w:rPr>
      </w:pPr>
      <w:r>
        <w:rPr>
          <w:rFonts w:hint="eastAsia" w:ascii="宋体"/>
          <w:sz w:val="24"/>
        </w:rPr>
        <w:t>（3）</w:t>
      </w:r>
      <w:r>
        <w:rPr>
          <w:rStyle w:val="20"/>
          <w:rFonts w:hint="eastAsia" w:ascii="宋体" w:hAnsi="宋体" w:cs="黑体"/>
          <w:bCs/>
          <w:sz w:val="24"/>
          <w:shd w:val="clear" w:color="auto" w:fill="FDFDFE"/>
        </w:rPr>
        <w:t>电源与接地配置</w:t>
      </w:r>
    </w:p>
    <w:p w14:paraId="0A41F604">
      <w:pPr>
        <w:widowControl/>
        <w:numPr>
          <w:ilvl w:val="1"/>
          <w:numId w:val="0"/>
        </w:numPr>
        <w:spacing w:line="13" w:lineRule="atLeast"/>
        <w:ind w:left="210" w:leftChars="100" w:firstLine="240" w:firstLineChars="100"/>
        <w:rPr>
          <w:rFonts w:hint="eastAsia" w:ascii="宋体" w:hAnsi="宋体" w:cs="黑体"/>
          <w:sz w:val="24"/>
        </w:rPr>
      </w:pPr>
      <w:r>
        <w:rPr>
          <w:rFonts w:hint="eastAsia" w:ascii="宋体" w:hAnsi="宋体" w:cs="黑体"/>
          <w:sz w:val="24"/>
          <w:shd w:val="clear" w:color="auto" w:fill="FDFDFE"/>
        </w:rPr>
        <w:t>为PLC提供稳定的电源，并确保电源符合PLC的供电要求。</w:t>
      </w:r>
    </w:p>
    <w:p w14:paraId="148E0DB6">
      <w:pPr>
        <w:widowControl/>
        <w:numPr>
          <w:ilvl w:val="1"/>
          <w:numId w:val="0"/>
        </w:numPr>
        <w:spacing w:before="15" w:line="13" w:lineRule="atLeast"/>
        <w:ind w:left="210" w:leftChars="100" w:firstLine="240" w:firstLineChars="100"/>
        <w:rPr>
          <w:rFonts w:hint="eastAsia" w:ascii="宋体" w:hAnsi="宋体" w:cs="黑体"/>
          <w:sz w:val="24"/>
          <w:shd w:val="clear" w:color="auto" w:fill="FDFDFE"/>
        </w:rPr>
      </w:pPr>
      <w:r>
        <w:rPr>
          <w:rFonts w:hint="eastAsia" w:ascii="宋体" w:hAnsi="宋体" w:cs="黑体"/>
          <w:sz w:val="24"/>
          <w:shd w:val="clear" w:color="auto" w:fill="FDFDFE"/>
        </w:rPr>
        <w:t>合理配置接地系统，以减少电气干扰和确保系统的稳定运行。</w:t>
      </w:r>
    </w:p>
    <w:p w14:paraId="16F9E1E0">
      <w:pPr>
        <w:widowControl/>
        <w:numPr>
          <w:ilvl w:val="1"/>
          <w:numId w:val="0"/>
        </w:numPr>
        <w:spacing w:before="15" w:line="13" w:lineRule="atLeast"/>
        <w:ind w:hanging="360"/>
        <w:rPr>
          <w:rFonts w:hint="eastAsia" w:ascii="宋体" w:hAnsi="宋体" w:cs="黑体"/>
          <w:sz w:val="24"/>
          <w:shd w:val="clear" w:color="auto" w:fill="FDFDFE"/>
        </w:rPr>
      </w:pPr>
      <w:r>
        <w:rPr>
          <w:rFonts w:hint="eastAsia" w:ascii="宋体" w:hAnsi="宋体" w:cs="黑体"/>
          <w:sz w:val="24"/>
          <w:shd w:val="clear" w:color="auto" w:fill="FDFDFE"/>
        </w:rPr>
        <w:t>故综上所述本次设计采用西门子的S7-1200，平台为西门子的TIA Portal V17。</w:t>
      </w:r>
    </w:p>
    <w:p w14:paraId="40F2AA1C">
      <w:pPr>
        <w:pStyle w:val="34"/>
        <w:jc w:val="center"/>
        <w:outlineLvl w:val="0"/>
        <w:rPr>
          <w:sz w:val="28"/>
          <w:szCs w:val="28"/>
        </w:rPr>
      </w:pPr>
      <w:bookmarkStart w:id="28" w:name="_Toc86856127"/>
      <w:bookmarkStart w:id="29" w:name="_Toc166218700"/>
      <w:bookmarkStart w:id="30" w:name="_Toc166218565"/>
      <w:r>
        <w:rPr>
          <w:rFonts w:hint="eastAsia"/>
          <w:sz w:val="28"/>
          <w:szCs w:val="28"/>
        </w:rPr>
        <w:t>第三</w:t>
      </w:r>
      <w:bookmarkEnd w:id="28"/>
      <w:r>
        <w:rPr>
          <w:rFonts w:hint="eastAsia"/>
          <w:sz w:val="28"/>
          <w:szCs w:val="28"/>
        </w:rPr>
        <w:t xml:space="preserve">章 </w:t>
      </w:r>
      <w:r>
        <w:rPr>
          <w:rFonts w:hint="eastAsia" w:hAnsi="黑体" w:cs="黑体"/>
          <w:sz w:val="28"/>
          <w:szCs w:val="28"/>
        </w:rPr>
        <w:t>小车往返控制系统的软件设计</w:t>
      </w:r>
      <w:bookmarkEnd w:id="29"/>
      <w:bookmarkEnd w:id="30"/>
    </w:p>
    <w:p w14:paraId="4887F6F5">
      <w:pPr>
        <w:pStyle w:val="14"/>
        <w:spacing w:before="0" w:beforeAutospacing="0" w:after="0" w:afterAutospacing="0" w:line="360" w:lineRule="auto"/>
        <w:jc w:val="both"/>
        <w:outlineLvl w:val="1"/>
        <w:rPr>
          <w:rFonts w:ascii="黑体" w:hAnsi="黑体" w:eastAsia="黑体" w:cs="黑体"/>
          <w:b/>
          <w:bCs/>
        </w:rPr>
      </w:pPr>
      <w:bookmarkStart w:id="31" w:name="_Toc166218701"/>
      <w:bookmarkStart w:id="32" w:name="_Toc166218566"/>
      <w:r>
        <w:rPr>
          <w:rFonts w:hint="eastAsia" w:ascii="黑体" w:hAnsi="黑体" w:eastAsia="黑体"/>
          <w:b/>
          <w:bCs/>
        </w:rPr>
        <w:t>（一）</w:t>
      </w:r>
      <w:r>
        <w:rPr>
          <w:rFonts w:hint="eastAsia" w:ascii="黑体" w:hAnsi="黑体" w:eastAsia="黑体" w:cs="黑体"/>
          <w:b/>
          <w:bCs/>
        </w:rPr>
        <w:t>PLC控制程序的流程设计</w:t>
      </w:r>
      <w:bookmarkEnd w:id="31"/>
      <w:bookmarkEnd w:id="32"/>
    </w:p>
    <w:p w14:paraId="6FDF1B97">
      <w:pPr>
        <w:pStyle w:val="14"/>
        <w:spacing w:before="0" w:beforeAutospacing="0" w:after="0" w:afterAutospacing="0" w:line="360" w:lineRule="auto"/>
        <w:ind w:firstLine="241" w:firstLineChars="100"/>
        <w:jc w:val="both"/>
        <w:outlineLvl w:val="2"/>
        <w:rPr>
          <w:rFonts w:ascii="黑体" w:hAnsi="黑体" w:eastAsia="黑体" w:cs="黑体"/>
          <w:b/>
          <w:bCs/>
        </w:rPr>
      </w:pPr>
      <w:bookmarkStart w:id="33" w:name="_Toc166218567"/>
      <w:bookmarkStart w:id="34" w:name="_Toc166218702"/>
      <w:r>
        <w:rPr>
          <w:rFonts w:hint="eastAsia" w:ascii="黑体" w:hAnsi="黑体" w:eastAsia="黑体" w:cs="黑体"/>
          <w:b/>
          <w:bCs/>
        </w:rPr>
        <w:t>1、编写原则</w:t>
      </w:r>
      <w:bookmarkEnd w:id="33"/>
      <w:bookmarkEnd w:id="34"/>
    </w:p>
    <w:p w14:paraId="6565CC05">
      <w:pPr>
        <w:pStyle w:val="14"/>
        <w:spacing w:before="0" w:beforeAutospacing="0" w:after="0" w:afterAutospacing="0" w:line="360" w:lineRule="auto"/>
        <w:ind w:firstLine="240" w:firstLineChars="100"/>
        <w:jc w:val="both"/>
        <w:outlineLvl w:val="3"/>
        <w:rPr>
          <w:rFonts w:ascii="黑体" w:hAnsi="黑体" w:eastAsia="黑体" w:cs="黑体"/>
          <w:b/>
          <w:bCs/>
        </w:rPr>
      </w:pPr>
      <w:r>
        <w:rPr>
          <w:rFonts w:hint="eastAsia"/>
        </w:rPr>
        <w:t>（1）</w:t>
      </w:r>
      <w:r>
        <w:rPr>
          <w:rStyle w:val="20"/>
          <w:rFonts w:hint="eastAsia" w:cs="楷体"/>
          <w:b w:val="0"/>
          <w:shd w:val="clear" w:color="auto" w:fill="FDFDFE"/>
        </w:rPr>
        <w:t>模块化设计</w:t>
      </w:r>
    </w:p>
    <w:p w14:paraId="49401153">
      <w:pPr>
        <w:widowControl/>
        <w:spacing w:line="13" w:lineRule="atLeast"/>
        <w:ind w:firstLine="480" w:firstLineChars="200"/>
        <w:rPr>
          <w:rFonts w:hint="eastAsia" w:ascii="宋体" w:hAnsi="宋体" w:cs="楷体"/>
          <w:sz w:val="24"/>
        </w:rPr>
      </w:pPr>
      <w:r>
        <w:rPr>
          <w:rFonts w:hint="eastAsia" w:ascii="宋体" w:hAnsi="宋体" w:cs="楷体"/>
          <w:sz w:val="24"/>
          <w:shd w:val="clear" w:color="auto" w:fill="FDFDFE"/>
        </w:rPr>
        <w:t>将程序划分为不同的功能块，如初始化、自动运行、手动控制等，以便于调试和维护。</w:t>
      </w:r>
    </w:p>
    <w:p w14:paraId="105062F5">
      <w:pPr>
        <w:widowControl/>
        <w:spacing w:before="45" w:line="13" w:lineRule="atLeast"/>
        <w:ind w:firstLine="240" w:firstLineChars="100"/>
        <w:outlineLvl w:val="3"/>
        <w:rPr>
          <w:rFonts w:ascii="宋体" w:hAnsi="宋体" w:cs="楷体"/>
          <w:sz w:val="24"/>
          <w:shd w:val="clear" w:color="auto" w:fill="FDFDFE"/>
        </w:rPr>
      </w:pPr>
      <w:r>
        <w:rPr>
          <w:rFonts w:hint="eastAsia" w:ascii="宋体"/>
          <w:sz w:val="24"/>
        </w:rPr>
        <w:t>（2）</w:t>
      </w:r>
      <w:r>
        <w:rPr>
          <w:rStyle w:val="20"/>
          <w:rFonts w:hint="eastAsia" w:ascii="宋体" w:hAnsi="宋体" w:cs="楷体"/>
          <w:b w:val="0"/>
          <w:sz w:val="24"/>
          <w:shd w:val="clear" w:color="auto" w:fill="FDFDFE"/>
        </w:rPr>
        <w:t>清晰性</w:t>
      </w:r>
    </w:p>
    <w:p w14:paraId="6A5BB31E">
      <w:pPr>
        <w:widowControl/>
        <w:spacing w:before="45" w:line="13" w:lineRule="atLeast"/>
        <w:ind w:firstLine="480" w:firstLineChars="200"/>
        <w:rPr>
          <w:rFonts w:hint="eastAsia" w:ascii="宋体" w:hAnsi="宋体" w:cs="楷体"/>
          <w:sz w:val="24"/>
        </w:rPr>
      </w:pPr>
      <w:r>
        <w:rPr>
          <w:rFonts w:hint="eastAsia" w:ascii="宋体" w:hAnsi="宋体" w:cs="楷体"/>
          <w:sz w:val="24"/>
          <w:shd w:val="clear" w:color="auto" w:fill="FDFDFE"/>
        </w:rPr>
        <w:t>确保程序逻辑清晰，注释充分，以便其他开发人员理解。</w:t>
      </w:r>
    </w:p>
    <w:p w14:paraId="3DE74796">
      <w:pPr>
        <w:widowControl/>
        <w:spacing w:before="45" w:line="13" w:lineRule="atLeast"/>
        <w:ind w:firstLine="240" w:firstLineChars="100"/>
        <w:outlineLvl w:val="3"/>
        <w:rPr>
          <w:rFonts w:ascii="宋体" w:hAnsi="宋体" w:cs="楷体"/>
          <w:sz w:val="24"/>
          <w:shd w:val="clear" w:color="auto" w:fill="FDFDFE"/>
        </w:rPr>
      </w:pPr>
      <w:r>
        <w:rPr>
          <w:rFonts w:hint="eastAsia" w:ascii="宋体"/>
          <w:sz w:val="24"/>
        </w:rPr>
        <w:t>（3）</w:t>
      </w:r>
      <w:r>
        <w:rPr>
          <w:rStyle w:val="20"/>
          <w:rFonts w:hint="eastAsia" w:ascii="宋体" w:hAnsi="宋体" w:cs="楷体"/>
          <w:b w:val="0"/>
          <w:sz w:val="24"/>
          <w:shd w:val="clear" w:color="auto" w:fill="FDFDFE"/>
        </w:rPr>
        <w:t>可扩展性</w:t>
      </w:r>
    </w:p>
    <w:p w14:paraId="5195D039">
      <w:pPr>
        <w:widowControl/>
        <w:spacing w:before="45" w:line="13" w:lineRule="atLeast"/>
        <w:ind w:firstLine="480" w:firstLineChars="200"/>
        <w:rPr>
          <w:rFonts w:hint="eastAsia" w:ascii="宋体" w:hAnsi="宋体" w:cs="楷体"/>
          <w:sz w:val="24"/>
        </w:rPr>
      </w:pPr>
      <w:r>
        <w:rPr>
          <w:rFonts w:hint="eastAsia" w:ascii="宋体" w:hAnsi="宋体" w:cs="楷体"/>
          <w:sz w:val="24"/>
          <w:shd w:val="clear" w:color="auto" w:fill="FDFDFE"/>
        </w:rPr>
        <w:t>设计时应考虑未来可能的扩展需求，如增加新的控制功能或连接其他设备。</w:t>
      </w:r>
    </w:p>
    <w:p w14:paraId="6941ACF7">
      <w:pPr>
        <w:pStyle w:val="4"/>
        <w:widowControl/>
        <w:shd w:val="clear" w:color="auto" w:fill="FDFDFE"/>
        <w:spacing w:before="0" w:beforeAutospacing="0" w:after="0" w:afterAutospacing="0" w:line="13" w:lineRule="atLeast"/>
        <w:ind w:firstLine="241" w:firstLineChars="100"/>
        <w:rPr>
          <w:rFonts w:ascii="黑体" w:hAnsi="黑体" w:eastAsia="黑体" w:cs="楷体"/>
          <w:sz w:val="24"/>
          <w:szCs w:val="24"/>
        </w:rPr>
      </w:pPr>
      <w:bookmarkStart w:id="35" w:name="_Toc166218568"/>
      <w:bookmarkStart w:id="36" w:name="_Toc166218703"/>
      <w:r>
        <w:rPr>
          <w:rFonts w:ascii="黑体" w:hAnsi="黑体" w:eastAsia="黑体" w:cs="楷体"/>
          <w:sz w:val="24"/>
          <w:szCs w:val="24"/>
          <w:shd w:val="clear" w:color="auto" w:fill="FDFDFE"/>
        </w:rPr>
        <w:t>2、流程设计</w:t>
      </w:r>
      <w:bookmarkEnd w:id="35"/>
      <w:bookmarkEnd w:id="36"/>
    </w:p>
    <w:p w14:paraId="2B78321A">
      <w:pPr>
        <w:widowControl/>
        <w:spacing w:line="13" w:lineRule="atLeast"/>
        <w:ind w:firstLine="240" w:firstLineChars="100"/>
        <w:outlineLvl w:val="3"/>
        <w:rPr>
          <w:rFonts w:ascii="宋体" w:hAnsi="宋体" w:cs="楷体"/>
          <w:sz w:val="24"/>
          <w:shd w:val="clear" w:color="auto" w:fill="FDFDFE"/>
        </w:rPr>
      </w:pPr>
      <w:r>
        <w:rPr>
          <w:rFonts w:hint="eastAsia" w:ascii="宋体" w:hAnsi="宋体"/>
          <w:sz w:val="24"/>
        </w:rPr>
        <w:t>（1）</w:t>
      </w:r>
      <w:r>
        <w:rPr>
          <w:rStyle w:val="20"/>
          <w:rFonts w:hint="eastAsia" w:ascii="宋体" w:hAnsi="宋体" w:cs="楷体"/>
          <w:b w:val="0"/>
          <w:sz w:val="24"/>
          <w:shd w:val="clear" w:color="auto" w:fill="FDFDFE"/>
        </w:rPr>
        <w:t>初始化程序</w:t>
      </w:r>
    </w:p>
    <w:p w14:paraId="1B88E88A">
      <w:pPr>
        <w:widowControl/>
        <w:spacing w:line="13" w:lineRule="atLeast"/>
        <w:ind w:firstLine="480" w:firstLineChars="200"/>
        <w:rPr>
          <w:rFonts w:hint="eastAsia" w:ascii="宋体" w:hAnsi="宋体" w:cs="楷体"/>
          <w:sz w:val="24"/>
        </w:rPr>
      </w:pPr>
      <w:r>
        <w:rPr>
          <w:rFonts w:hint="eastAsia" w:ascii="宋体" w:hAnsi="宋体" w:cs="楷体"/>
          <w:sz w:val="24"/>
          <w:shd w:val="clear" w:color="auto" w:fill="FDFDFE"/>
        </w:rPr>
        <w:t>在系统上电或复位时执行，用于设置初始状态，如小车位置、计时器清零等。</w:t>
      </w:r>
    </w:p>
    <w:p w14:paraId="11BC83A9">
      <w:pPr>
        <w:widowControl/>
        <w:spacing w:before="45" w:line="13" w:lineRule="atLeast"/>
        <w:ind w:firstLine="240" w:firstLineChars="100"/>
        <w:outlineLvl w:val="3"/>
        <w:rPr>
          <w:rFonts w:hint="eastAsia" w:ascii="宋体" w:hAnsi="宋体" w:cs="楷体"/>
          <w:sz w:val="24"/>
        </w:rPr>
      </w:pPr>
      <w:r>
        <w:rPr>
          <w:rFonts w:hint="eastAsia" w:ascii="宋体" w:hAnsi="宋体"/>
          <w:sz w:val="24"/>
        </w:rPr>
        <w:t>（2）</w:t>
      </w:r>
      <w:r>
        <w:rPr>
          <w:rStyle w:val="20"/>
          <w:rFonts w:hint="eastAsia" w:ascii="宋体" w:hAnsi="宋体" w:cs="楷体"/>
          <w:b w:val="0"/>
          <w:sz w:val="24"/>
          <w:shd w:val="clear" w:color="auto" w:fill="FDFDFE"/>
        </w:rPr>
        <w:t>主程序</w:t>
      </w:r>
    </w:p>
    <w:p w14:paraId="1CFFF975">
      <w:pPr>
        <w:widowControl/>
        <w:tabs>
          <w:tab w:val="left" w:pos="1440"/>
        </w:tabs>
        <w:spacing w:line="13" w:lineRule="atLeast"/>
        <w:ind w:firstLine="480" w:firstLineChars="200"/>
        <w:rPr>
          <w:rFonts w:hint="eastAsia" w:ascii="宋体" w:hAnsi="宋体" w:cs="楷体"/>
          <w:sz w:val="24"/>
        </w:rPr>
      </w:pPr>
      <w:r>
        <w:rPr>
          <w:rFonts w:hint="eastAsia" w:ascii="宋体" w:hAnsi="宋体" w:cs="楷体"/>
          <w:sz w:val="24"/>
          <w:shd w:val="clear" w:color="auto" w:fill="FDFDFE"/>
        </w:rPr>
        <w:t>读取输入信号（启动按钮、停止按钮、限位开关等），根据当前模式（手动或自动）调用相应的控制子程序，更新输出信号（如控制小车运动的信号）。</w:t>
      </w:r>
    </w:p>
    <w:p w14:paraId="5F039083">
      <w:pPr>
        <w:widowControl/>
        <w:spacing w:before="45" w:line="13" w:lineRule="atLeast"/>
        <w:ind w:firstLine="240" w:firstLineChars="100"/>
        <w:outlineLvl w:val="3"/>
        <w:rPr>
          <w:rFonts w:hint="eastAsia" w:ascii="宋体" w:hAnsi="宋体" w:cs="楷体"/>
          <w:sz w:val="24"/>
        </w:rPr>
      </w:pPr>
      <w:r>
        <w:rPr>
          <w:rFonts w:hint="eastAsia" w:ascii="宋体" w:hAnsi="宋体"/>
          <w:sz w:val="24"/>
        </w:rPr>
        <w:t>（3）</w:t>
      </w:r>
      <w:r>
        <w:rPr>
          <w:rStyle w:val="20"/>
          <w:rFonts w:hint="eastAsia" w:ascii="宋体" w:hAnsi="宋体" w:cs="楷体"/>
          <w:b w:val="0"/>
          <w:sz w:val="24"/>
          <w:shd w:val="clear" w:color="auto" w:fill="FDFDFE"/>
        </w:rPr>
        <w:t>手动控制子程序</w:t>
      </w:r>
    </w:p>
    <w:p w14:paraId="09E0F44A">
      <w:pPr>
        <w:widowControl/>
        <w:tabs>
          <w:tab w:val="left" w:pos="1440"/>
        </w:tabs>
        <w:spacing w:line="13" w:lineRule="atLeast"/>
        <w:ind w:firstLine="480" w:firstLineChars="200"/>
        <w:rPr>
          <w:rFonts w:hint="eastAsia" w:ascii="宋体" w:hAnsi="宋体" w:cs="楷体"/>
          <w:sz w:val="24"/>
        </w:rPr>
      </w:pPr>
      <w:r>
        <w:rPr>
          <w:rFonts w:hint="eastAsia" w:ascii="宋体" w:hAnsi="宋体" w:cs="楷体"/>
          <w:sz w:val="24"/>
          <w:shd w:val="clear" w:color="auto" w:fill="FDFDFE"/>
        </w:rPr>
        <w:t>读取触摸屏上的手动控制信号，根据信号控制小车的运动（左行、右行、停止），当小车到达A点或B点时，自动停止。</w:t>
      </w:r>
    </w:p>
    <w:p w14:paraId="06318A3B">
      <w:pPr>
        <w:widowControl/>
        <w:spacing w:before="45" w:line="13" w:lineRule="atLeast"/>
        <w:ind w:firstLine="240" w:firstLineChars="100"/>
        <w:outlineLvl w:val="3"/>
        <w:rPr>
          <w:rFonts w:hint="eastAsia" w:ascii="宋体" w:hAnsi="宋体" w:cs="楷体"/>
          <w:sz w:val="24"/>
        </w:rPr>
      </w:pPr>
      <w:r>
        <w:rPr>
          <w:rFonts w:hint="eastAsia" w:ascii="宋体" w:hAnsi="宋体"/>
          <w:sz w:val="24"/>
        </w:rPr>
        <w:t>（4）</w:t>
      </w:r>
      <w:r>
        <w:rPr>
          <w:rStyle w:val="20"/>
          <w:rFonts w:hint="eastAsia" w:ascii="宋体" w:hAnsi="宋体" w:cs="楷体"/>
          <w:b w:val="0"/>
          <w:bCs/>
          <w:sz w:val="24"/>
          <w:shd w:val="clear" w:color="auto" w:fill="FDFDFE"/>
        </w:rPr>
        <w:t>自动控制子程序</w:t>
      </w:r>
    </w:p>
    <w:p w14:paraId="3753DFA9">
      <w:pPr>
        <w:widowControl/>
        <w:tabs>
          <w:tab w:val="left" w:pos="1440"/>
        </w:tabs>
        <w:spacing w:line="13" w:lineRule="atLeast"/>
        <w:ind w:firstLine="480" w:firstLineChars="200"/>
        <w:rPr>
          <w:rFonts w:hint="eastAsia" w:ascii="宋体" w:hAnsi="宋体" w:cs="楷体"/>
          <w:sz w:val="24"/>
        </w:rPr>
      </w:pPr>
      <w:r>
        <w:rPr>
          <w:rFonts w:hint="eastAsia" w:ascii="宋体" w:hAnsi="宋体" w:cs="楷体"/>
          <w:sz w:val="24"/>
          <w:shd w:val="clear" w:color="auto" w:fill="FDFDFE"/>
        </w:rPr>
        <w:t>小车自动运行至A点，暂停一定时间（根据触摸屏上设置的装载时间），向右行驶至B点。暂停一定时间（根据触摸屏上设置的卸货时间），向左行驶至A点，然后循环运行</w:t>
      </w:r>
      <w:r>
        <w:rPr>
          <w:rFonts w:ascii="宋体" w:hAnsi="宋体" w:cs="楷体"/>
          <w:sz w:val="24"/>
          <w:shd w:val="clear" w:color="auto" w:fill="FDFDFE"/>
          <w:vertAlign w:val="superscript"/>
        </w:rPr>
        <w:fldChar w:fldCharType="begin"/>
      </w:r>
      <w:r>
        <w:rPr>
          <w:rFonts w:ascii="宋体" w:hAnsi="宋体" w:cs="楷体"/>
          <w:sz w:val="24"/>
          <w:shd w:val="clear" w:color="auto" w:fill="FDFDFE"/>
          <w:vertAlign w:val="superscript"/>
        </w:rPr>
        <w:instrText xml:space="preserve"> </w:instrText>
      </w:r>
      <w:r>
        <w:rPr>
          <w:rFonts w:hint="eastAsia" w:ascii="宋体" w:hAnsi="宋体" w:cs="楷体"/>
          <w:sz w:val="24"/>
          <w:shd w:val="clear" w:color="auto" w:fill="FDFDFE"/>
          <w:vertAlign w:val="superscript"/>
        </w:rPr>
        <w:instrText xml:space="preserve">REF _Ref166285189 \r \h</w:instrText>
      </w:r>
      <w:r>
        <w:rPr>
          <w:rFonts w:ascii="宋体" w:hAnsi="宋体" w:cs="楷体"/>
          <w:sz w:val="24"/>
          <w:shd w:val="clear" w:color="auto" w:fill="FDFDFE"/>
          <w:vertAlign w:val="superscript"/>
        </w:rPr>
        <w:instrText xml:space="preserve">  \* MERGEFORMAT </w:instrText>
      </w:r>
      <w:r>
        <w:rPr>
          <w:rFonts w:ascii="宋体" w:hAnsi="宋体" w:cs="楷体"/>
          <w:sz w:val="24"/>
          <w:shd w:val="clear" w:color="auto" w:fill="FDFDFE"/>
          <w:vertAlign w:val="superscript"/>
        </w:rPr>
        <w:fldChar w:fldCharType="separate"/>
      </w:r>
      <w:r>
        <w:rPr>
          <w:rFonts w:ascii="宋体" w:hAnsi="宋体" w:cs="楷体"/>
          <w:sz w:val="24"/>
          <w:shd w:val="clear" w:color="auto" w:fill="FDFDFE"/>
          <w:vertAlign w:val="superscript"/>
        </w:rPr>
        <w:t>[4]</w:t>
      </w:r>
      <w:r>
        <w:rPr>
          <w:rFonts w:ascii="宋体" w:hAnsi="宋体" w:cs="楷体"/>
          <w:sz w:val="24"/>
          <w:shd w:val="clear" w:color="auto" w:fill="FDFDFE"/>
          <w:vertAlign w:val="superscript"/>
        </w:rPr>
        <w:fldChar w:fldCharType="end"/>
      </w:r>
      <w:r>
        <w:rPr>
          <w:rFonts w:hint="eastAsia" w:ascii="宋体" w:hAnsi="宋体" w:cs="楷体"/>
          <w:sz w:val="24"/>
          <w:shd w:val="clear" w:color="auto" w:fill="FDFDFE"/>
        </w:rPr>
        <w:t>。</w:t>
      </w:r>
    </w:p>
    <w:p w14:paraId="2617E199">
      <w:pPr>
        <w:widowControl/>
        <w:spacing w:before="45" w:line="13" w:lineRule="atLeast"/>
        <w:ind w:firstLine="240" w:firstLineChars="100"/>
        <w:outlineLvl w:val="3"/>
        <w:rPr>
          <w:rFonts w:ascii="楷体" w:hAnsi="楷体" w:eastAsia="楷体" w:cs="楷体"/>
          <w:sz w:val="24"/>
          <w:shd w:val="clear" w:color="auto" w:fill="FDFDFE"/>
        </w:rPr>
      </w:pPr>
      <w:r>
        <w:rPr>
          <w:rFonts w:hint="eastAsia" w:ascii="宋体"/>
          <w:sz w:val="24"/>
        </w:rPr>
        <w:t>（5）</w:t>
      </w:r>
      <w:r>
        <w:rPr>
          <w:rStyle w:val="20"/>
          <w:rFonts w:hint="eastAsia" w:ascii="宋体" w:hAnsi="宋体" w:cs="楷体"/>
          <w:b w:val="0"/>
          <w:sz w:val="24"/>
          <w:shd w:val="clear" w:color="auto" w:fill="FDFDFE"/>
        </w:rPr>
        <w:t>中断程序</w:t>
      </w:r>
    </w:p>
    <w:p w14:paraId="09EF8714">
      <w:pPr>
        <w:widowControl/>
        <w:spacing w:before="45" w:line="13" w:lineRule="atLeast"/>
        <w:ind w:firstLine="480" w:firstLineChars="200"/>
        <w:rPr>
          <w:rFonts w:hint="eastAsia" w:ascii="楷体" w:hAnsi="楷体" w:eastAsia="楷体" w:cs="楷体"/>
          <w:sz w:val="24"/>
        </w:rPr>
      </w:pPr>
      <w:r>
        <w:rPr>
          <w:rFonts w:hint="eastAsia" w:ascii="楷体" w:hAnsi="楷体" w:eastAsia="楷体" w:cs="楷体"/>
          <w:sz w:val="24"/>
          <w:shd w:val="clear" w:color="auto" w:fill="FDFDFE"/>
        </w:rPr>
        <w:t>用于处理紧急情况，如紧急停止按钮按下时，应立即停止小车的所有运动。</w:t>
      </w:r>
    </w:p>
    <w:p w14:paraId="18B10E5C">
      <w:pPr>
        <w:pStyle w:val="4"/>
        <w:widowControl/>
        <w:shd w:val="clear" w:color="auto" w:fill="FDFDFE"/>
        <w:spacing w:before="0" w:beforeAutospacing="0" w:after="0" w:afterAutospacing="0" w:line="13" w:lineRule="atLeast"/>
        <w:ind w:firstLine="241" w:firstLineChars="100"/>
        <w:rPr>
          <w:rFonts w:ascii="黑体" w:hAnsi="黑体" w:eastAsia="黑体" w:cs="楷体"/>
          <w:sz w:val="24"/>
          <w:szCs w:val="24"/>
        </w:rPr>
      </w:pPr>
      <w:bookmarkStart w:id="37" w:name="_Toc166218569"/>
      <w:bookmarkStart w:id="38" w:name="_Toc166218704"/>
      <w:r>
        <w:rPr>
          <w:rFonts w:ascii="黑体" w:hAnsi="黑体" w:eastAsia="黑体" w:cs="楷体"/>
          <w:sz w:val="24"/>
          <w:szCs w:val="24"/>
          <w:shd w:val="clear" w:color="auto" w:fill="FDFDFE"/>
        </w:rPr>
        <w:t>3、程序数据</w:t>
      </w:r>
      <w:bookmarkEnd w:id="37"/>
      <w:bookmarkEnd w:id="38"/>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6"/>
      </w:tblGrid>
      <w:tr w14:paraId="4CB35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auto"/>
            <w:noWrap w:val="0"/>
            <w:vAlign w:val="top"/>
          </w:tcPr>
          <w:p w14:paraId="6F980052">
            <w:pPr>
              <w:widowControl/>
              <w:spacing w:line="13" w:lineRule="atLeast"/>
              <w:outlineLvl w:val="3"/>
              <w:rPr>
                <w:rFonts w:hint="eastAsia" w:ascii="宋体" w:hAnsi="宋体" w:cs="楷体"/>
                <w:sz w:val="24"/>
              </w:rPr>
            </w:pPr>
            <w:r>
              <w:rPr>
                <w:rFonts w:hint="eastAsia" w:ascii="宋体" w:hAnsi="宋体"/>
                <w:sz w:val="24"/>
              </w:rPr>
              <w:t>（1）</w:t>
            </w:r>
            <w:r>
              <w:rPr>
                <w:rStyle w:val="20"/>
                <w:rFonts w:hint="eastAsia" w:ascii="宋体" w:hAnsi="宋体" w:cs="楷体"/>
                <w:b w:val="0"/>
                <w:sz w:val="24"/>
                <w:shd w:val="clear" w:color="auto" w:fill="FDFDFE"/>
              </w:rPr>
              <w:t>输入量</w:t>
            </w:r>
          </w:p>
        </w:tc>
        <w:tc>
          <w:tcPr>
            <w:tcW w:w="3095" w:type="dxa"/>
            <w:shd w:val="clear" w:color="auto" w:fill="auto"/>
            <w:noWrap w:val="0"/>
            <w:vAlign w:val="top"/>
          </w:tcPr>
          <w:p w14:paraId="4E017EA0">
            <w:pPr>
              <w:widowControl/>
              <w:tabs>
                <w:tab w:val="left" w:pos="1440"/>
              </w:tabs>
              <w:spacing w:line="13" w:lineRule="atLeast"/>
              <w:rPr>
                <w:rFonts w:hint="eastAsia" w:ascii="宋体" w:hAnsi="宋体" w:cs="楷体"/>
                <w:sz w:val="24"/>
              </w:rPr>
            </w:pPr>
            <w:r>
              <w:rPr>
                <w:rFonts w:hint="eastAsia" w:ascii="宋体" w:hAnsi="宋体" w:cs="楷体"/>
                <w:sz w:val="24"/>
                <w:shd w:val="clear" w:color="auto" w:fill="FDFDFE"/>
              </w:rPr>
              <w:t>启动按钮</w:t>
            </w:r>
          </w:p>
        </w:tc>
        <w:tc>
          <w:tcPr>
            <w:tcW w:w="3096" w:type="dxa"/>
            <w:shd w:val="clear" w:color="auto" w:fill="auto"/>
            <w:noWrap w:val="0"/>
            <w:vAlign w:val="top"/>
          </w:tcPr>
          <w:p w14:paraId="1C4B8294">
            <w:pPr>
              <w:widowControl/>
              <w:tabs>
                <w:tab w:val="left" w:pos="1440"/>
              </w:tabs>
              <w:spacing w:before="15" w:line="13" w:lineRule="atLeast"/>
              <w:jc w:val="left"/>
              <w:rPr>
                <w:rFonts w:hint="eastAsia" w:ascii="宋体" w:hAnsi="宋体" w:cs="楷体"/>
                <w:sz w:val="24"/>
              </w:rPr>
            </w:pPr>
            <w:r>
              <w:rPr>
                <w:rFonts w:hint="eastAsia" w:ascii="宋体" w:hAnsi="宋体" w:cs="楷体"/>
                <w:sz w:val="24"/>
                <w:shd w:val="clear" w:color="auto" w:fill="FDFDFE"/>
              </w:rPr>
              <w:t>停止按钮</w:t>
            </w:r>
          </w:p>
        </w:tc>
      </w:tr>
      <w:tr w14:paraId="05ABC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auto"/>
            <w:noWrap w:val="0"/>
            <w:vAlign w:val="top"/>
          </w:tcPr>
          <w:p w14:paraId="4F251B2C">
            <w:pPr>
              <w:widowControl/>
              <w:tabs>
                <w:tab w:val="left" w:pos="1440"/>
              </w:tabs>
              <w:spacing w:before="15" w:line="13" w:lineRule="atLeast"/>
              <w:jc w:val="left"/>
              <w:rPr>
                <w:rFonts w:hint="eastAsia" w:ascii="宋体" w:hAnsi="宋体" w:cs="楷体"/>
                <w:sz w:val="24"/>
              </w:rPr>
            </w:pPr>
            <w:r>
              <w:rPr>
                <w:rFonts w:hint="eastAsia" w:ascii="宋体" w:hAnsi="宋体" w:cs="楷体"/>
                <w:sz w:val="24"/>
                <w:shd w:val="clear" w:color="auto" w:fill="FDFDFE"/>
              </w:rPr>
              <w:t>初始化按钮（回到A点）</w:t>
            </w:r>
          </w:p>
        </w:tc>
        <w:tc>
          <w:tcPr>
            <w:tcW w:w="3095" w:type="dxa"/>
            <w:shd w:val="clear" w:color="auto" w:fill="auto"/>
            <w:noWrap w:val="0"/>
            <w:vAlign w:val="top"/>
          </w:tcPr>
          <w:p w14:paraId="6DB80F9B">
            <w:pPr>
              <w:widowControl/>
              <w:tabs>
                <w:tab w:val="left" w:pos="1440"/>
              </w:tabs>
              <w:spacing w:before="15" w:line="13" w:lineRule="atLeast"/>
              <w:jc w:val="left"/>
              <w:rPr>
                <w:rFonts w:hint="eastAsia" w:ascii="宋体" w:hAnsi="宋体" w:cs="楷体"/>
                <w:sz w:val="24"/>
              </w:rPr>
            </w:pPr>
            <w:r>
              <w:rPr>
                <w:rFonts w:hint="eastAsia" w:ascii="宋体" w:hAnsi="宋体" w:cs="楷体"/>
                <w:sz w:val="24"/>
                <w:shd w:val="clear" w:color="auto" w:fill="FDFDFE"/>
              </w:rPr>
              <w:t>A点限位开关</w:t>
            </w:r>
          </w:p>
        </w:tc>
        <w:tc>
          <w:tcPr>
            <w:tcW w:w="3096" w:type="dxa"/>
            <w:shd w:val="clear" w:color="auto" w:fill="auto"/>
            <w:noWrap w:val="0"/>
            <w:vAlign w:val="top"/>
          </w:tcPr>
          <w:p w14:paraId="66E222AF">
            <w:pPr>
              <w:widowControl/>
              <w:tabs>
                <w:tab w:val="left" w:pos="1440"/>
              </w:tabs>
              <w:spacing w:before="15" w:line="13" w:lineRule="atLeast"/>
              <w:jc w:val="left"/>
              <w:rPr>
                <w:rFonts w:hint="eastAsia" w:ascii="宋体" w:hAnsi="宋体" w:cs="楷体"/>
                <w:sz w:val="24"/>
              </w:rPr>
            </w:pPr>
            <w:r>
              <w:rPr>
                <w:rFonts w:hint="eastAsia" w:ascii="宋体" w:hAnsi="宋体" w:cs="楷体"/>
                <w:sz w:val="24"/>
                <w:shd w:val="clear" w:color="auto" w:fill="FDFDFE"/>
              </w:rPr>
              <w:t>B点限位开关</w:t>
            </w:r>
          </w:p>
        </w:tc>
      </w:tr>
      <w:tr w14:paraId="62AFF1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auto"/>
            <w:noWrap w:val="0"/>
            <w:vAlign w:val="top"/>
          </w:tcPr>
          <w:p w14:paraId="6975D885">
            <w:pPr>
              <w:widowControl/>
              <w:tabs>
                <w:tab w:val="left" w:pos="1440"/>
              </w:tabs>
              <w:spacing w:before="15" w:line="13" w:lineRule="atLeast"/>
              <w:jc w:val="left"/>
              <w:rPr>
                <w:rFonts w:hint="eastAsia" w:ascii="宋体" w:hAnsi="宋体" w:cs="楷体"/>
                <w:sz w:val="24"/>
              </w:rPr>
            </w:pPr>
            <w:r>
              <w:rPr>
                <w:rFonts w:hint="eastAsia" w:ascii="宋体" w:hAnsi="宋体" w:cs="楷体"/>
                <w:sz w:val="24"/>
                <w:shd w:val="clear" w:color="auto" w:fill="FDFDFE"/>
              </w:rPr>
              <w:t>手自动切换开关</w:t>
            </w:r>
          </w:p>
        </w:tc>
        <w:tc>
          <w:tcPr>
            <w:tcW w:w="3095" w:type="dxa"/>
            <w:shd w:val="clear" w:color="auto" w:fill="auto"/>
            <w:noWrap w:val="0"/>
            <w:vAlign w:val="top"/>
          </w:tcPr>
          <w:p w14:paraId="51B86C34">
            <w:pPr>
              <w:widowControl/>
              <w:tabs>
                <w:tab w:val="left" w:pos="1440"/>
              </w:tabs>
              <w:spacing w:before="15" w:line="13" w:lineRule="atLeast"/>
              <w:jc w:val="left"/>
              <w:rPr>
                <w:rFonts w:hint="eastAsia" w:ascii="宋体" w:hAnsi="宋体" w:cs="楷体"/>
                <w:sz w:val="24"/>
              </w:rPr>
            </w:pPr>
            <w:r>
              <w:rPr>
                <w:rFonts w:hint="eastAsia" w:ascii="宋体" w:hAnsi="宋体" w:cs="楷体"/>
                <w:sz w:val="24"/>
                <w:shd w:val="clear" w:color="auto" w:fill="FDFDFE"/>
              </w:rPr>
              <w:t>小车左行按钮（手动模式下）</w:t>
            </w:r>
          </w:p>
        </w:tc>
        <w:tc>
          <w:tcPr>
            <w:tcW w:w="3096" w:type="dxa"/>
            <w:shd w:val="clear" w:color="auto" w:fill="auto"/>
            <w:noWrap w:val="0"/>
            <w:vAlign w:val="top"/>
          </w:tcPr>
          <w:p w14:paraId="3296E7B0">
            <w:pPr>
              <w:widowControl/>
              <w:tabs>
                <w:tab w:val="left" w:pos="1440"/>
              </w:tabs>
              <w:spacing w:before="15" w:line="13" w:lineRule="atLeast"/>
              <w:jc w:val="left"/>
              <w:rPr>
                <w:rFonts w:hint="eastAsia" w:ascii="宋体" w:hAnsi="宋体" w:cs="楷体"/>
                <w:sz w:val="24"/>
              </w:rPr>
            </w:pPr>
            <w:r>
              <w:rPr>
                <w:rFonts w:hint="eastAsia" w:ascii="宋体" w:hAnsi="宋体" w:cs="楷体"/>
                <w:sz w:val="24"/>
                <w:shd w:val="clear" w:color="auto" w:fill="FDFDFE"/>
              </w:rPr>
              <w:t>小车右行按钮（手动模式下）</w:t>
            </w:r>
          </w:p>
        </w:tc>
      </w:tr>
      <w:tr w14:paraId="7973A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auto"/>
            <w:noWrap w:val="0"/>
            <w:vAlign w:val="top"/>
          </w:tcPr>
          <w:p w14:paraId="37B2A8AC">
            <w:pPr>
              <w:widowControl/>
              <w:spacing w:before="45" w:line="13" w:lineRule="atLeast"/>
              <w:outlineLvl w:val="3"/>
              <w:rPr>
                <w:rFonts w:ascii="宋体" w:hAnsi="宋体" w:cs="楷体"/>
                <w:sz w:val="24"/>
              </w:rPr>
            </w:pPr>
            <w:r>
              <w:rPr>
                <w:rFonts w:hint="eastAsia" w:ascii="宋体" w:hAnsi="宋体"/>
                <w:sz w:val="24"/>
              </w:rPr>
              <w:t>（2）</w:t>
            </w:r>
            <w:r>
              <w:rPr>
                <w:rStyle w:val="20"/>
                <w:rFonts w:hint="eastAsia" w:ascii="宋体" w:hAnsi="宋体" w:cs="楷体"/>
                <w:b w:val="0"/>
                <w:sz w:val="24"/>
                <w:shd w:val="clear" w:color="auto" w:fill="FDFDFE"/>
              </w:rPr>
              <w:t>输出量</w:t>
            </w:r>
          </w:p>
        </w:tc>
        <w:tc>
          <w:tcPr>
            <w:tcW w:w="3095" w:type="dxa"/>
            <w:shd w:val="clear" w:color="auto" w:fill="auto"/>
            <w:noWrap w:val="0"/>
            <w:vAlign w:val="top"/>
          </w:tcPr>
          <w:p w14:paraId="2063044D">
            <w:pPr>
              <w:widowControl/>
              <w:spacing w:before="45" w:line="13" w:lineRule="atLeast"/>
              <w:rPr>
                <w:rFonts w:hint="eastAsia" w:ascii="宋体" w:hAnsi="宋体" w:cs="楷体"/>
                <w:sz w:val="24"/>
              </w:rPr>
            </w:pPr>
            <w:r>
              <w:rPr>
                <w:rFonts w:hint="eastAsia" w:ascii="宋体" w:hAnsi="宋体" w:cs="楷体"/>
                <w:sz w:val="24"/>
                <w:shd w:val="clear" w:color="auto" w:fill="FDFDFE"/>
              </w:rPr>
              <w:t>小车左行控制信号</w:t>
            </w:r>
          </w:p>
        </w:tc>
        <w:tc>
          <w:tcPr>
            <w:tcW w:w="3096" w:type="dxa"/>
            <w:shd w:val="clear" w:color="auto" w:fill="auto"/>
            <w:noWrap w:val="0"/>
            <w:vAlign w:val="top"/>
          </w:tcPr>
          <w:p w14:paraId="7C83FAB5">
            <w:pPr>
              <w:widowControl/>
              <w:tabs>
                <w:tab w:val="left" w:pos="1440"/>
              </w:tabs>
              <w:spacing w:before="15" w:line="13" w:lineRule="atLeast"/>
              <w:rPr>
                <w:rFonts w:hint="eastAsia" w:ascii="宋体" w:hAnsi="宋体" w:cs="楷体"/>
                <w:sz w:val="24"/>
              </w:rPr>
            </w:pPr>
            <w:r>
              <w:rPr>
                <w:rFonts w:hint="eastAsia" w:ascii="宋体" w:hAnsi="宋体" w:cs="楷体"/>
                <w:sz w:val="24"/>
                <w:shd w:val="clear" w:color="auto" w:fill="FDFDFE"/>
              </w:rPr>
              <w:t>小车右行控制信号</w:t>
            </w:r>
          </w:p>
        </w:tc>
      </w:tr>
      <w:tr w14:paraId="334E9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auto"/>
            <w:noWrap w:val="0"/>
            <w:vAlign w:val="top"/>
          </w:tcPr>
          <w:p w14:paraId="05D46658">
            <w:pPr>
              <w:widowControl/>
              <w:spacing w:before="45" w:line="13" w:lineRule="atLeast"/>
              <w:outlineLvl w:val="3"/>
              <w:rPr>
                <w:rFonts w:hint="eastAsia" w:ascii="宋体" w:hAnsi="宋体" w:cs="楷体"/>
                <w:sz w:val="24"/>
              </w:rPr>
            </w:pPr>
            <w:r>
              <w:rPr>
                <w:rFonts w:hint="eastAsia" w:ascii="宋体" w:hAnsi="宋体"/>
                <w:sz w:val="24"/>
              </w:rPr>
              <w:t>（3）</w:t>
            </w:r>
            <w:r>
              <w:rPr>
                <w:rStyle w:val="20"/>
                <w:rFonts w:hint="eastAsia" w:ascii="宋体" w:hAnsi="宋体" w:cs="楷体"/>
                <w:b w:val="0"/>
                <w:sz w:val="24"/>
                <w:shd w:val="clear" w:color="auto" w:fill="FDFDFE"/>
              </w:rPr>
              <w:t>中间变量</w:t>
            </w:r>
          </w:p>
        </w:tc>
        <w:tc>
          <w:tcPr>
            <w:tcW w:w="3095" w:type="dxa"/>
            <w:shd w:val="clear" w:color="auto" w:fill="auto"/>
            <w:noWrap w:val="0"/>
            <w:vAlign w:val="top"/>
          </w:tcPr>
          <w:p w14:paraId="1B2A2370">
            <w:pPr>
              <w:widowControl/>
              <w:tabs>
                <w:tab w:val="left" w:pos="1440"/>
              </w:tabs>
              <w:spacing w:line="13" w:lineRule="atLeast"/>
              <w:rPr>
                <w:rFonts w:hint="eastAsia" w:ascii="宋体" w:hAnsi="宋体" w:cs="楷体"/>
                <w:sz w:val="24"/>
              </w:rPr>
            </w:pPr>
            <w:r>
              <w:rPr>
                <w:rFonts w:hint="eastAsia" w:ascii="宋体" w:hAnsi="宋体" w:cs="楷体"/>
                <w:sz w:val="24"/>
                <w:shd w:val="clear" w:color="auto" w:fill="FDFDFE"/>
              </w:rPr>
              <w:t>小车当前位置（A点、B点或运动中）</w:t>
            </w:r>
          </w:p>
        </w:tc>
        <w:tc>
          <w:tcPr>
            <w:tcW w:w="3096" w:type="dxa"/>
            <w:shd w:val="clear" w:color="auto" w:fill="auto"/>
            <w:noWrap w:val="0"/>
            <w:vAlign w:val="top"/>
          </w:tcPr>
          <w:p w14:paraId="7A1F2020">
            <w:pPr>
              <w:widowControl/>
              <w:tabs>
                <w:tab w:val="left" w:pos="1440"/>
              </w:tabs>
              <w:spacing w:before="15" w:line="13" w:lineRule="atLeast"/>
              <w:rPr>
                <w:rFonts w:hint="eastAsia" w:ascii="宋体" w:hAnsi="宋体" w:cs="楷体"/>
                <w:sz w:val="24"/>
              </w:rPr>
            </w:pPr>
            <w:r>
              <w:rPr>
                <w:rFonts w:hint="eastAsia" w:ascii="宋体" w:hAnsi="宋体" w:cs="楷体"/>
                <w:sz w:val="24"/>
                <w:shd w:val="clear" w:color="auto" w:fill="FDFDFE"/>
              </w:rPr>
              <w:t>装载时间（触摸屏设置）</w:t>
            </w:r>
          </w:p>
        </w:tc>
      </w:tr>
      <w:tr w14:paraId="36D42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auto"/>
            <w:noWrap w:val="0"/>
            <w:vAlign w:val="top"/>
          </w:tcPr>
          <w:p w14:paraId="2BCC6A91">
            <w:pPr>
              <w:widowControl/>
              <w:tabs>
                <w:tab w:val="left" w:pos="1440"/>
              </w:tabs>
              <w:spacing w:before="15" w:line="13" w:lineRule="atLeast"/>
              <w:rPr>
                <w:rFonts w:hint="eastAsia" w:ascii="宋体" w:hAnsi="宋体" w:cs="楷体"/>
                <w:sz w:val="24"/>
              </w:rPr>
            </w:pPr>
            <w:r>
              <w:rPr>
                <w:rFonts w:hint="eastAsia" w:ascii="宋体" w:hAnsi="宋体" w:cs="楷体"/>
                <w:sz w:val="24"/>
                <w:shd w:val="clear" w:color="auto" w:fill="FDFDFE"/>
              </w:rPr>
              <w:t>卸货时间（触摸屏设置）</w:t>
            </w:r>
          </w:p>
        </w:tc>
        <w:tc>
          <w:tcPr>
            <w:tcW w:w="3095" w:type="dxa"/>
            <w:shd w:val="clear" w:color="auto" w:fill="auto"/>
            <w:noWrap w:val="0"/>
            <w:vAlign w:val="top"/>
          </w:tcPr>
          <w:p w14:paraId="2F880324">
            <w:pPr>
              <w:widowControl/>
              <w:tabs>
                <w:tab w:val="left" w:pos="1440"/>
              </w:tabs>
              <w:spacing w:before="15" w:line="13" w:lineRule="atLeast"/>
              <w:rPr>
                <w:rFonts w:hint="eastAsia" w:ascii="宋体" w:hAnsi="宋体" w:cs="楷体"/>
                <w:sz w:val="24"/>
              </w:rPr>
            </w:pPr>
            <w:r>
              <w:rPr>
                <w:rFonts w:hint="eastAsia" w:ascii="宋体" w:hAnsi="宋体" w:cs="楷体"/>
                <w:sz w:val="24"/>
                <w:shd w:val="clear" w:color="auto" w:fill="FDFDFE"/>
              </w:rPr>
              <w:t>运行模式（手动或自动）</w:t>
            </w:r>
          </w:p>
        </w:tc>
        <w:tc>
          <w:tcPr>
            <w:tcW w:w="3096" w:type="dxa"/>
            <w:shd w:val="clear" w:color="auto" w:fill="auto"/>
            <w:noWrap w:val="0"/>
            <w:vAlign w:val="top"/>
          </w:tcPr>
          <w:p w14:paraId="276372C0">
            <w:pPr>
              <w:widowControl/>
              <w:tabs>
                <w:tab w:val="left" w:pos="1440"/>
              </w:tabs>
              <w:spacing w:before="15" w:line="13" w:lineRule="atLeast"/>
              <w:rPr>
                <w:rFonts w:hint="eastAsia" w:ascii="宋体" w:hAnsi="宋体" w:cs="楷体"/>
                <w:sz w:val="24"/>
              </w:rPr>
            </w:pPr>
          </w:p>
        </w:tc>
      </w:tr>
    </w:tbl>
    <w:p w14:paraId="18FA912C">
      <w:pPr>
        <w:pStyle w:val="4"/>
        <w:widowControl/>
        <w:shd w:val="clear" w:color="auto" w:fill="FDFDFE"/>
        <w:spacing w:before="0" w:beforeAutospacing="0" w:after="0" w:afterAutospacing="0" w:line="13" w:lineRule="atLeast"/>
        <w:ind w:firstLine="241" w:firstLineChars="100"/>
        <w:rPr>
          <w:rFonts w:ascii="黑体" w:hAnsi="黑体" w:eastAsia="黑体" w:cs="楷体"/>
          <w:sz w:val="24"/>
          <w:szCs w:val="24"/>
        </w:rPr>
      </w:pPr>
      <w:bookmarkStart w:id="39" w:name="_Toc166218570"/>
      <w:bookmarkStart w:id="40" w:name="_Toc166218705"/>
      <w:r>
        <w:rPr>
          <w:rFonts w:ascii="黑体" w:hAnsi="黑体" w:eastAsia="黑体" w:cs="楷体"/>
          <w:sz w:val="24"/>
          <w:szCs w:val="24"/>
          <w:shd w:val="clear" w:color="auto" w:fill="FDFDFE"/>
        </w:rPr>
        <w:t>4、触摸屏设计</w:t>
      </w:r>
      <w:bookmarkEnd w:id="39"/>
      <w:bookmarkEnd w:id="40"/>
    </w:p>
    <w:p w14:paraId="5DEC38C0">
      <w:pPr>
        <w:widowControl/>
        <w:spacing w:line="13" w:lineRule="atLeast"/>
        <w:ind w:firstLine="240" w:firstLineChars="100"/>
        <w:outlineLvl w:val="3"/>
        <w:rPr>
          <w:rFonts w:ascii="宋体" w:hAnsi="宋体" w:cs="楷体"/>
          <w:sz w:val="24"/>
          <w:shd w:val="clear" w:color="auto" w:fill="FDFDFE"/>
        </w:rPr>
      </w:pPr>
      <w:r>
        <w:rPr>
          <w:rFonts w:hint="eastAsia" w:ascii="宋体" w:hAnsi="宋体"/>
          <w:sz w:val="24"/>
        </w:rPr>
        <w:t>（1）</w:t>
      </w:r>
      <w:r>
        <w:rPr>
          <w:rStyle w:val="20"/>
          <w:rFonts w:hint="eastAsia" w:ascii="宋体" w:hAnsi="宋体" w:cs="楷体"/>
          <w:b w:val="0"/>
          <w:sz w:val="24"/>
          <w:shd w:val="clear" w:color="auto" w:fill="FDFDFE"/>
        </w:rPr>
        <w:t>控制界面</w:t>
      </w:r>
    </w:p>
    <w:p w14:paraId="63122E18">
      <w:pPr>
        <w:widowControl/>
        <w:spacing w:line="13" w:lineRule="atLeast"/>
        <w:ind w:left="360"/>
        <w:rPr>
          <w:rFonts w:hint="eastAsia" w:ascii="宋体" w:hAnsi="宋体" w:cs="楷体"/>
          <w:sz w:val="24"/>
        </w:rPr>
      </w:pPr>
      <w:r>
        <w:rPr>
          <w:rFonts w:hint="eastAsia" w:ascii="宋体" w:hAnsi="宋体" w:cs="楷体"/>
          <w:sz w:val="24"/>
          <w:shd w:val="clear" w:color="auto" w:fill="FDFDFE"/>
        </w:rPr>
        <w:t>提供启动、停止、初始化、手自动切换等控制按钮。</w:t>
      </w:r>
    </w:p>
    <w:p w14:paraId="35674784">
      <w:pPr>
        <w:widowControl/>
        <w:spacing w:before="45" w:line="13" w:lineRule="atLeast"/>
        <w:ind w:firstLine="240" w:firstLineChars="100"/>
        <w:outlineLvl w:val="3"/>
        <w:rPr>
          <w:rFonts w:ascii="宋体" w:hAnsi="宋体" w:cs="楷体"/>
          <w:sz w:val="24"/>
          <w:shd w:val="clear" w:color="auto" w:fill="FDFDFE"/>
        </w:rPr>
      </w:pPr>
      <w:r>
        <w:rPr>
          <w:rFonts w:hint="eastAsia" w:ascii="宋体" w:hAnsi="宋体"/>
          <w:sz w:val="24"/>
        </w:rPr>
        <w:t>（2）</w:t>
      </w:r>
      <w:r>
        <w:rPr>
          <w:rStyle w:val="20"/>
          <w:rFonts w:hint="eastAsia" w:ascii="宋体" w:hAnsi="宋体" w:cs="楷体"/>
          <w:b w:val="0"/>
          <w:sz w:val="24"/>
          <w:shd w:val="clear" w:color="auto" w:fill="FDFDFE"/>
        </w:rPr>
        <w:t>状态显示</w:t>
      </w:r>
    </w:p>
    <w:p w14:paraId="1478E590">
      <w:pPr>
        <w:widowControl/>
        <w:spacing w:before="45" w:line="13" w:lineRule="atLeast"/>
        <w:ind w:left="360"/>
        <w:rPr>
          <w:rFonts w:hint="eastAsia" w:ascii="宋体" w:hAnsi="宋体" w:cs="楷体"/>
          <w:sz w:val="24"/>
        </w:rPr>
      </w:pPr>
      <w:r>
        <w:rPr>
          <w:rFonts w:hint="eastAsia" w:ascii="宋体" w:hAnsi="宋体" w:cs="楷体"/>
          <w:sz w:val="24"/>
          <w:shd w:val="clear" w:color="auto" w:fill="FDFDFE"/>
        </w:rPr>
        <w:t>实时显示小车的当前位置、运行模式、装载/卸货时间等。</w:t>
      </w:r>
    </w:p>
    <w:p w14:paraId="45EE9853">
      <w:pPr>
        <w:widowControl/>
        <w:spacing w:before="45" w:line="13" w:lineRule="atLeast"/>
        <w:ind w:firstLine="240" w:firstLineChars="100"/>
        <w:outlineLvl w:val="3"/>
        <w:rPr>
          <w:rFonts w:ascii="宋体" w:hAnsi="宋体" w:cs="楷体"/>
          <w:sz w:val="24"/>
          <w:shd w:val="clear" w:color="auto" w:fill="FDFDFE"/>
        </w:rPr>
      </w:pPr>
      <w:r>
        <w:rPr>
          <w:rFonts w:hint="eastAsia" w:ascii="宋体" w:hAnsi="宋体"/>
          <w:sz w:val="24"/>
        </w:rPr>
        <w:t>（3）</w:t>
      </w:r>
      <w:r>
        <w:rPr>
          <w:rStyle w:val="20"/>
          <w:rFonts w:hint="eastAsia" w:ascii="宋体" w:hAnsi="宋体" w:cs="楷体"/>
          <w:b w:val="0"/>
          <w:sz w:val="24"/>
          <w:shd w:val="clear" w:color="auto" w:fill="FDFDFE"/>
        </w:rPr>
        <w:t>动画模拟</w:t>
      </w:r>
    </w:p>
    <w:p w14:paraId="2A4E3E60">
      <w:pPr>
        <w:widowControl/>
        <w:spacing w:before="45" w:line="13" w:lineRule="atLeast"/>
        <w:ind w:left="360"/>
        <w:rPr>
          <w:rFonts w:hint="eastAsia" w:ascii="宋体" w:hAnsi="宋体" w:cs="楷体"/>
          <w:sz w:val="24"/>
        </w:rPr>
      </w:pPr>
      <w:r>
        <w:rPr>
          <w:rFonts w:hint="eastAsia" w:ascii="宋体" w:hAnsi="宋体" w:cs="楷体"/>
          <w:sz w:val="24"/>
          <w:shd w:val="clear" w:color="auto" w:fill="FDFDFE"/>
        </w:rPr>
        <w:t>在触摸屏上模拟小车的运动轨迹和状态变化。</w:t>
      </w:r>
    </w:p>
    <w:p w14:paraId="1A5F4A0F">
      <w:pPr>
        <w:pStyle w:val="4"/>
        <w:widowControl/>
        <w:shd w:val="clear" w:color="auto" w:fill="FDFDFE"/>
        <w:spacing w:before="0" w:beforeAutospacing="0" w:after="0" w:afterAutospacing="0" w:line="13" w:lineRule="atLeast"/>
        <w:ind w:firstLine="241" w:firstLineChars="100"/>
        <w:rPr>
          <w:rFonts w:hint="default" w:ascii="黑体" w:hAnsi="黑体" w:eastAsia="黑体" w:cs="楷体"/>
          <w:sz w:val="24"/>
          <w:szCs w:val="24"/>
          <w:shd w:val="clear" w:color="auto" w:fill="FDFDFE"/>
        </w:rPr>
      </w:pPr>
      <w:bookmarkStart w:id="41" w:name="_Toc166218571"/>
      <w:bookmarkStart w:id="42" w:name="_Toc166218706"/>
      <w:r>
        <w:rPr>
          <w:rFonts w:ascii="黑体" w:hAnsi="黑体" w:eastAsia="黑体" w:cs="楷体"/>
          <w:sz w:val="24"/>
          <w:szCs w:val="24"/>
          <w:shd w:val="clear" w:color="auto" w:fill="FDFDFE"/>
        </w:rPr>
        <w:t>5、仿真与测试</w:t>
      </w:r>
      <w:bookmarkEnd w:id="41"/>
      <w:bookmarkEnd w:id="42"/>
    </w:p>
    <w:p w14:paraId="357F3A1D">
      <w:pPr>
        <w:widowControl/>
        <w:spacing w:line="13" w:lineRule="atLeast"/>
        <w:ind w:firstLine="240" w:firstLineChars="100"/>
        <w:outlineLvl w:val="3"/>
        <w:rPr>
          <w:rFonts w:ascii="宋体" w:hAnsi="宋体" w:cs="楷体"/>
          <w:sz w:val="24"/>
          <w:shd w:val="clear" w:color="auto" w:fill="FDFDFE"/>
        </w:rPr>
      </w:pPr>
      <w:r>
        <w:rPr>
          <w:rFonts w:hint="eastAsia" w:ascii="宋体" w:hAnsi="宋体" w:cs="楷体"/>
          <w:sz w:val="24"/>
          <w:shd w:val="clear" w:color="auto" w:fill="FDFDFE"/>
        </w:rPr>
        <w:t>（1）单机仿真</w:t>
      </w:r>
    </w:p>
    <w:p w14:paraId="215C446F">
      <w:pPr>
        <w:widowControl/>
        <w:spacing w:line="13" w:lineRule="atLeast"/>
        <w:ind w:left="360"/>
        <w:rPr>
          <w:rFonts w:hint="eastAsia" w:ascii="宋体" w:hAnsi="宋体" w:cs="楷体"/>
          <w:sz w:val="24"/>
        </w:rPr>
      </w:pPr>
      <w:r>
        <w:rPr>
          <w:rFonts w:hint="eastAsia" w:ascii="宋体" w:hAnsi="宋体" w:cs="楷体"/>
          <w:sz w:val="24"/>
          <w:shd w:val="clear" w:color="auto" w:fill="FDFDFE"/>
        </w:rPr>
        <w:t>在博图V17软件中进行PLC程序的仿真测试，确保逻辑正确。</w:t>
      </w:r>
    </w:p>
    <w:p w14:paraId="63A39ACA">
      <w:pPr>
        <w:widowControl/>
        <w:spacing w:before="45" w:line="13" w:lineRule="atLeast"/>
        <w:ind w:firstLine="240" w:firstLineChars="100"/>
        <w:outlineLvl w:val="3"/>
        <w:rPr>
          <w:rFonts w:ascii="宋体" w:hAnsi="宋体" w:cs="楷体"/>
          <w:sz w:val="24"/>
          <w:shd w:val="clear" w:color="auto" w:fill="FDFDFE"/>
        </w:rPr>
      </w:pPr>
      <w:r>
        <w:rPr>
          <w:rFonts w:hint="eastAsia" w:ascii="宋体" w:hAnsi="宋体"/>
          <w:sz w:val="24"/>
        </w:rPr>
        <w:t>（2）</w:t>
      </w:r>
      <w:r>
        <w:rPr>
          <w:rStyle w:val="20"/>
          <w:rFonts w:hint="eastAsia" w:ascii="宋体" w:hAnsi="宋体" w:cs="楷体"/>
          <w:b w:val="0"/>
          <w:sz w:val="24"/>
          <w:shd w:val="clear" w:color="auto" w:fill="FDFDFE"/>
        </w:rPr>
        <w:t>联机仿真</w:t>
      </w:r>
    </w:p>
    <w:p w14:paraId="57E33416">
      <w:pPr>
        <w:widowControl/>
        <w:spacing w:before="45" w:line="13" w:lineRule="atLeast"/>
        <w:ind w:left="360"/>
        <w:rPr>
          <w:rFonts w:hint="eastAsia" w:ascii="宋体" w:hAnsi="宋体" w:cs="楷体"/>
          <w:sz w:val="24"/>
        </w:rPr>
      </w:pPr>
      <w:r>
        <w:rPr>
          <w:rFonts w:hint="eastAsia" w:ascii="宋体" w:hAnsi="宋体" w:cs="楷体"/>
          <w:sz w:val="24"/>
          <w:shd w:val="clear" w:color="auto" w:fill="FDFDFE"/>
        </w:rPr>
        <w:t>将PLC与触摸屏联机进行仿真测试，验证整个系统的功能是否满足要求。</w:t>
      </w:r>
    </w:p>
    <w:p w14:paraId="5A296D85">
      <w:pPr>
        <w:widowControl/>
        <w:spacing w:before="45" w:line="13" w:lineRule="atLeast"/>
        <w:ind w:firstLine="240" w:firstLineChars="100"/>
        <w:outlineLvl w:val="3"/>
        <w:rPr>
          <w:rFonts w:ascii="宋体" w:hAnsi="宋体" w:cs="楷体"/>
          <w:sz w:val="24"/>
          <w:shd w:val="clear" w:color="auto" w:fill="FDFDFE"/>
        </w:rPr>
      </w:pPr>
      <w:r>
        <w:rPr>
          <w:rFonts w:hint="eastAsia" w:ascii="宋体" w:hAnsi="宋体"/>
          <w:sz w:val="24"/>
        </w:rPr>
        <w:t>（3）</w:t>
      </w:r>
      <w:r>
        <w:rPr>
          <w:rStyle w:val="20"/>
          <w:rFonts w:hint="eastAsia" w:ascii="宋体" w:hAnsi="宋体" w:cs="楷体"/>
          <w:b w:val="0"/>
          <w:sz w:val="24"/>
          <w:shd w:val="clear" w:color="auto" w:fill="FDFDFE"/>
        </w:rPr>
        <w:t>现场测试</w:t>
      </w:r>
    </w:p>
    <w:p w14:paraId="53CCEC0A">
      <w:pPr>
        <w:widowControl/>
        <w:spacing w:before="45" w:line="13" w:lineRule="atLeast"/>
        <w:ind w:left="360"/>
        <w:rPr>
          <w:rFonts w:hint="eastAsia" w:ascii="宋体" w:hAnsi="宋体" w:cs="楷体"/>
          <w:sz w:val="24"/>
        </w:rPr>
      </w:pPr>
      <w:r>
        <w:rPr>
          <w:rFonts w:hint="eastAsia" w:ascii="宋体" w:hAnsi="宋体" w:cs="楷体"/>
          <w:sz w:val="24"/>
          <w:shd w:val="clear" w:color="auto" w:fill="FDFDFE"/>
        </w:rPr>
        <w:t>在实际环境中进行测试，调整参数和优化程序，确保系统的稳定性和可靠性。</w:t>
      </w:r>
    </w:p>
    <w:p w14:paraId="32CA6A6B">
      <w:pPr>
        <w:pStyle w:val="14"/>
        <w:spacing w:before="0" w:beforeAutospacing="0" w:after="0" w:afterAutospacing="0" w:line="360" w:lineRule="auto"/>
        <w:jc w:val="both"/>
        <w:outlineLvl w:val="1"/>
        <w:rPr>
          <w:rFonts w:ascii="黑体" w:eastAsia="黑体"/>
          <w:b/>
          <w:bCs/>
          <w:szCs w:val="18"/>
        </w:rPr>
      </w:pPr>
      <w:bookmarkStart w:id="43" w:name="_Toc166218572"/>
      <w:bookmarkStart w:id="44" w:name="_Toc166218707"/>
      <w:r>
        <w:rPr>
          <w:rFonts w:hint="eastAsia" w:ascii="黑体" w:hAnsi="黑体" w:eastAsia="黑体"/>
          <w:b/>
          <w:bCs/>
        </w:rPr>
        <w:t>（二）</w:t>
      </w:r>
      <w:r>
        <w:rPr>
          <w:rFonts w:hint="eastAsia" w:ascii="黑体" w:hAnsi="黑体" w:eastAsia="黑体" w:cs="黑体"/>
          <w:b/>
          <w:bCs/>
        </w:rPr>
        <w:t>人机交互界面的设计与开发</w:t>
      </w:r>
      <w:bookmarkEnd w:id="43"/>
      <w:bookmarkEnd w:id="44"/>
    </w:p>
    <w:p w14:paraId="37A0A0F6">
      <w:pPr>
        <w:pStyle w:val="14"/>
        <w:shd w:val="clear" w:color="auto" w:fill="FDFDFE"/>
        <w:spacing w:before="105" w:beforeAutospacing="0" w:after="0" w:afterAutospacing="0" w:line="13" w:lineRule="atLeast"/>
        <w:ind w:firstLine="480" w:firstLineChars="200"/>
        <w:rPr>
          <w:rFonts w:hint="eastAsia" w:cs="宋体"/>
        </w:rPr>
      </w:pPr>
      <w:bookmarkStart w:id="45" w:name="_Toc86856128"/>
      <w:r>
        <w:rPr>
          <w:rFonts w:hint="eastAsia" w:cs="宋体"/>
          <w:shd w:val="clear" w:color="auto" w:fill="FDFDFE"/>
        </w:rPr>
        <w:t>人机交互界面是用户与自动往返运料小车系统进行交互的重要窗口，其设计与开发对于提高系统的易用性和用户体验至关重要。</w:t>
      </w:r>
    </w:p>
    <w:p w14:paraId="155D7E5A">
      <w:pPr>
        <w:pStyle w:val="14"/>
        <w:shd w:val="clear" w:color="auto" w:fill="FDFDFE"/>
        <w:spacing w:before="105" w:beforeAutospacing="0" w:after="0" w:afterAutospacing="0" w:line="13" w:lineRule="atLeast"/>
        <w:ind w:firstLine="480" w:firstLineChars="200"/>
        <w:rPr>
          <w:rFonts w:hint="eastAsia" w:cs="宋体"/>
        </w:rPr>
      </w:pPr>
      <w:r>
        <w:rPr>
          <w:rFonts w:hint="eastAsia" w:cs="宋体"/>
          <w:shd w:val="clear" w:color="auto" w:fill="FDFDFE"/>
        </w:rPr>
        <w:t>在设计人机交互界面时，首先要考虑用户的需求和使用习惯。界面应简洁明了，操作便捷，能够直观地显示小车的运行状态和相关信息。同时，界面还应提供丰富的功能选项和参数设置，方便用户根据实际需求进行定制和调整。</w:t>
      </w:r>
    </w:p>
    <w:p w14:paraId="53A706A8">
      <w:pPr>
        <w:pStyle w:val="14"/>
        <w:shd w:val="clear" w:color="auto" w:fill="FDFDFE"/>
        <w:spacing w:before="105" w:beforeAutospacing="0" w:after="0" w:afterAutospacing="0" w:line="13" w:lineRule="atLeast"/>
        <w:ind w:firstLine="480" w:firstLineChars="200"/>
        <w:rPr>
          <w:rFonts w:hint="eastAsia" w:cs="宋体"/>
        </w:rPr>
      </w:pPr>
      <w:r>
        <w:rPr>
          <w:rFonts w:hint="eastAsia" w:cs="宋体"/>
          <w:shd w:val="clear" w:color="auto" w:fill="FDFDFE"/>
        </w:rPr>
        <w:t>在开发过程中，可以采用图形化编程工具或专业的界面开发软件来实现。首先设计界面的整体布局和风格，然后添加相应的控件和按钮，实现界面的交互功能。对于关键的功能模块，应设计专门的界面或弹窗，方便用户进行操作和查看。</w:t>
      </w:r>
    </w:p>
    <w:p w14:paraId="4DFDD398">
      <w:pPr>
        <w:pStyle w:val="14"/>
        <w:shd w:val="clear" w:color="auto" w:fill="FDFDFE"/>
        <w:spacing w:before="105" w:beforeAutospacing="0" w:after="0" w:afterAutospacing="0" w:line="13" w:lineRule="atLeast"/>
        <w:ind w:firstLine="480" w:firstLineChars="200"/>
        <w:rPr>
          <w:rFonts w:cs="宋体"/>
          <w:shd w:val="clear" w:color="auto" w:fill="FDFDFE"/>
        </w:rPr>
      </w:pPr>
      <w:r>
        <w:rPr>
          <w:rFonts w:hint="eastAsia" w:cs="宋体"/>
          <w:shd w:val="clear" w:color="auto" w:fill="FDFDFE"/>
        </w:rPr>
        <w:t>此外，为了提高系统的可维护性和扩展性，人机交互界面的开发应遵循一定的标准和规范。采用模块化的设计方法，将界面划分为多个功能模块，每个模块负责实现特定的功能。同时，还应考虑与其他系统的接口和集成问题，确保人机交互界面能够与其他系统无缝对接。故如下设计：</w:t>
      </w:r>
    </w:p>
    <w:p w14:paraId="7B46A8AE">
      <w:pPr>
        <w:widowControl/>
        <w:spacing w:line="13" w:lineRule="atLeast"/>
        <w:ind w:firstLine="241" w:firstLineChars="100"/>
        <w:outlineLvl w:val="2"/>
        <w:rPr>
          <w:rFonts w:hint="eastAsia" w:ascii="黑体" w:hAnsi="黑体" w:eastAsia="黑体" w:cs="黑体"/>
          <w:sz w:val="24"/>
        </w:rPr>
      </w:pPr>
      <w:bookmarkStart w:id="46" w:name="_Toc166218573"/>
      <w:bookmarkStart w:id="47" w:name="_Toc166218708"/>
      <w:r>
        <w:rPr>
          <w:rStyle w:val="20"/>
          <w:rFonts w:hint="eastAsia" w:ascii="黑体" w:hAnsi="黑体" w:eastAsia="黑体" w:cs="黑体"/>
          <w:bCs/>
          <w:sz w:val="24"/>
          <w:shd w:val="clear" w:color="auto" w:fill="FDFDFE"/>
        </w:rPr>
        <w:t>1、主界面</w:t>
      </w:r>
      <w:bookmarkEnd w:id="46"/>
      <w:bookmarkEnd w:id="47"/>
    </w:p>
    <w:p w14:paraId="46277860">
      <w:pPr>
        <w:widowControl/>
        <w:tabs>
          <w:tab w:val="left" w:pos="1440"/>
        </w:tabs>
        <w:spacing w:line="13" w:lineRule="atLeast"/>
        <w:ind w:firstLine="240" w:firstLineChars="100"/>
        <w:outlineLvl w:val="3"/>
        <w:rPr>
          <w:rFonts w:ascii="宋体" w:hAnsi="宋体" w:cs="黑体"/>
          <w:sz w:val="24"/>
          <w:shd w:val="clear" w:color="auto" w:fill="FDFDFE"/>
        </w:rPr>
      </w:pPr>
      <w:r>
        <w:rPr>
          <w:rFonts w:hint="eastAsia" w:ascii="宋体" w:hAnsi="宋体" w:cs="楷体"/>
          <w:sz w:val="24"/>
          <w:shd w:val="clear" w:color="auto" w:fill="FDFDFE"/>
        </w:rPr>
        <w:t>（1）</w:t>
      </w:r>
      <w:r>
        <w:rPr>
          <w:rFonts w:hint="eastAsia" w:ascii="宋体" w:hAnsi="宋体" w:cs="黑体"/>
          <w:sz w:val="24"/>
          <w:shd w:val="clear" w:color="auto" w:fill="FDFDFE"/>
        </w:rPr>
        <w:t>动画模块</w:t>
      </w:r>
    </w:p>
    <w:p w14:paraId="484A324E">
      <w:pPr>
        <w:widowControl/>
        <w:tabs>
          <w:tab w:val="left" w:pos="1440"/>
        </w:tabs>
        <w:spacing w:line="13" w:lineRule="atLeast"/>
        <w:ind w:firstLine="480" w:firstLineChars="200"/>
        <w:rPr>
          <w:rFonts w:hint="eastAsia" w:ascii="宋体" w:hAnsi="宋体" w:cs="黑体"/>
          <w:sz w:val="24"/>
        </w:rPr>
      </w:pPr>
      <w:r>
        <w:rPr>
          <w:rFonts w:hint="eastAsia" w:ascii="宋体" w:hAnsi="宋体" w:cs="黑体"/>
          <w:sz w:val="24"/>
          <w:shd w:val="clear" w:color="auto" w:fill="FDFDFE"/>
        </w:rPr>
        <w:t>显示小车的实时位置（如A点、B点或途中）、运行状态（如运行中、停止中）以及关键参数（如当前时间）。设有手动/自动切换按钮，方便用户快速切换控制模式。</w:t>
      </w:r>
    </w:p>
    <w:p w14:paraId="347B23B0">
      <w:pPr>
        <w:widowControl/>
        <w:spacing w:before="45" w:line="13" w:lineRule="atLeast"/>
        <w:ind w:firstLine="240" w:firstLineChars="100"/>
        <w:outlineLvl w:val="3"/>
        <w:rPr>
          <w:rFonts w:hint="eastAsia" w:ascii="宋体" w:hAnsi="宋体" w:cs="黑体"/>
          <w:b/>
          <w:sz w:val="24"/>
        </w:rPr>
      </w:pPr>
      <w:r>
        <w:rPr>
          <w:rFonts w:hint="eastAsia" w:ascii="宋体" w:hAnsi="宋体" w:cs="楷体"/>
          <w:sz w:val="24"/>
          <w:shd w:val="clear" w:color="auto" w:fill="FDFDFE"/>
        </w:rPr>
        <w:t>（2）</w:t>
      </w:r>
      <w:r>
        <w:rPr>
          <w:rStyle w:val="20"/>
          <w:rFonts w:hint="eastAsia" w:ascii="宋体" w:hAnsi="宋体" w:cs="黑体"/>
          <w:b w:val="0"/>
          <w:sz w:val="24"/>
          <w:shd w:val="clear" w:color="auto" w:fill="FDFDFE"/>
        </w:rPr>
        <w:t>手动控制模块</w:t>
      </w:r>
    </w:p>
    <w:p w14:paraId="3DD7B486">
      <w:pPr>
        <w:widowControl/>
        <w:tabs>
          <w:tab w:val="left" w:pos="1440"/>
        </w:tabs>
        <w:spacing w:line="13" w:lineRule="atLeast"/>
        <w:ind w:firstLine="480" w:firstLineChars="200"/>
        <w:rPr>
          <w:rFonts w:hint="eastAsia" w:ascii="宋体" w:hAnsi="宋体" w:cs="黑体"/>
          <w:sz w:val="24"/>
        </w:rPr>
      </w:pPr>
      <w:r>
        <w:rPr>
          <w:rFonts w:hint="eastAsia" w:ascii="宋体" w:hAnsi="宋体" w:cs="黑体"/>
          <w:sz w:val="24"/>
          <w:shd w:val="clear" w:color="auto" w:fill="FDFDFE"/>
        </w:rPr>
        <w:t>提供左行、右行和初始化按钮，允许用户直接控制小车的运动。设有实时位置指示，确保用户随时了解小车的具体位置。</w:t>
      </w:r>
    </w:p>
    <w:p w14:paraId="3D0C9903">
      <w:pPr>
        <w:widowControl/>
        <w:spacing w:before="45" w:line="13" w:lineRule="atLeast"/>
        <w:ind w:firstLine="240" w:firstLineChars="100"/>
        <w:outlineLvl w:val="3"/>
        <w:rPr>
          <w:rFonts w:hint="eastAsia" w:ascii="宋体" w:hAnsi="宋体" w:cs="黑体"/>
          <w:b/>
          <w:sz w:val="24"/>
        </w:rPr>
      </w:pPr>
      <w:r>
        <w:rPr>
          <w:rFonts w:hint="eastAsia" w:ascii="宋体" w:hAnsi="宋体" w:cs="楷体"/>
          <w:sz w:val="24"/>
          <w:shd w:val="clear" w:color="auto" w:fill="FDFDFE"/>
        </w:rPr>
        <w:t>（3）</w:t>
      </w:r>
      <w:r>
        <w:rPr>
          <w:rStyle w:val="20"/>
          <w:rFonts w:hint="eastAsia" w:ascii="宋体" w:hAnsi="宋体" w:cs="黑体"/>
          <w:b w:val="0"/>
          <w:sz w:val="24"/>
          <w:shd w:val="clear" w:color="auto" w:fill="FDFDFE"/>
        </w:rPr>
        <w:t>自动控制模块</w:t>
      </w:r>
    </w:p>
    <w:p w14:paraId="100161D1">
      <w:pPr>
        <w:widowControl/>
        <w:tabs>
          <w:tab w:val="left" w:pos="1440"/>
        </w:tabs>
        <w:spacing w:line="13" w:lineRule="atLeast"/>
        <w:ind w:firstLine="480" w:firstLineChars="200"/>
        <w:rPr>
          <w:rFonts w:hint="eastAsia" w:ascii="宋体" w:hAnsi="宋体" w:cs="黑体"/>
          <w:sz w:val="24"/>
        </w:rPr>
      </w:pPr>
      <w:r>
        <w:rPr>
          <w:rFonts w:hint="eastAsia" w:ascii="宋体" w:hAnsi="宋体" w:cs="黑体"/>
          <w:sz w:val="24"/>
          <w:shd w:val="clear" w:color="auto" w:fill="FDFDFE"/>
        </w:rPr>
        <w:t>显示装载时间和卸货时间的设置框，允许用户自定义这些参数。设有开始/停止按钮，控制小车的自动运行。</w:t>
      </w:r>
    </w:p>
    <w:p w14:paraId="4C318511">
      <w:pPr>
        <w:widowControl/>
        <w:spacing w:before="45" w:line="13" w:lineRule="atLeast"/>
        <w:ind w:firstLine="240" w:firstLineChars="100"/>
        <w:outlineLvl w:val="3"/>
        <w:rPr>
          <w:rFonts w:hint="eastAsia" w:ascii="宋体" w:hAnsi="宋体" w:cs="黑体"/>
          <w:b/>
          <w:sz w:val="24"/>
        </w:rPr>
      </w:pPr>
      <w:r>
        <w:rPr>
          <w:rFonts w:hint="eastAsia" w:ascii="宋体" w:hAnsi="宋体" w:cs="楷体"/>
          <w:sz w:val="24"/>
          <w:shd w:val="clear" w:color="auto" w:fill="FDFDFE"/>
        </w:rPr>
        <w:t>（4）</w:t>
      </w:r>
      <w:r>
        <w:rPr>
          <w:rStyle w:val="20"/>
          <w:rFonts w:hint="eastAsia" w:ascii="宋体" w:hAnsi="宋体" w:cs="黑体"/>
          <w:b w:val="0"/>
          <w:sz w:val="24"/>
          <w:shd w:val="clear" w:color="auto" w:fill="FDFDFE"/>
        </w:rPr>
        <w:t>参数设置模块</w:t>
      </w:r>
    </w:p>
    <w:p w14:paraId="36A3423C">
      <w:pPr>
        <w:widowControl/>
        <w:tabs>
          <w:tab w:val="left" w:pos="1440"/>
        </w:tabs>
        <w:spacing w:line="13" w:lineRule="atLeast"/>
        <w:ind w:firstLine="480" w:firstLineChars="200"/>
        <w:rPr>
          <w:rFonts w:hint="eastAsia" w:ascii="宋体" w:hAnsi="宋体" w:cs="黑体"/>
          <w:sz w:val="24"/>
        </w:rPr>
      </w:pPr>
      <w:r>
        <w:rPr>
          <w:rFonts w:hint="eastAsia" w:ascii="宋体" w:hAnsi="宋体" w:cs="黑体"/>
          <w:sz w:val="24"/>
          <w:shd w:val="clear" w:color="auto" w:fill="FDFDFE"/>
        </w:rPr>
        <w:t>提供装载时间和卸货时间的输入框，允许用户进行修改和保存。</w:t>
      </w:r>
    </w:p>
    <w:p w14:paraId="164287A0">
      <w:pPr>
        <w:pStyle w:val="14"/>
        <w:shd w:val="clear" w:color="auto" w:fill="FDFDFE"/>
        <w:spacing w:before="105" w:beforeAutospacing="0" w:after="0" w:afterAutospacing="0" w:line="13" w:lineRule="atLeast"/>
        <w:ind w:firstLine="241" w:firstLineChars="100"/>
        <w:outlineLvl w:val="2"/>
        <w:rPr>
          <w:rFonts w:hint="eastAsia" w:ascii="黑体" w:hAnsi="黑体" w:eastAsia="黑体" w:cs="黑体"/>
          <w:b/>
          <w:bCs/>
        </w:rPr>
      </w:pPr>
      <w:bookmarkStart w:id="48" w:name="_Toc166218709"/>
      <w:bookmarkStart w:id="49" w:name="_Toc166218574"/>
      <w:r>
        <w:rPr>
          <w:rFonts w:hint="eastAsia" w:ascii="黑体" w:hAnsi="黑体" w:eastAsia="黑体" w:cs="黑体"/>
          <w:b/>
          <w:bCs/>
          <w:shd w:val="clear" w:color="auto" w:fill="FDFDFE"/>
        </w:rPr>
        <w:t>2、功能实现</w:t>
      </w:r>
      <w:bookmarkEnd w:id="48"/>
      <w:bookmarkEnd w:id="49"/>
    </w:p>
    <w:p w14:paraId="758993D7">
      <w:pPr>
        <w:widowControl/>
        <w:spacing w:line="13" w:lineRule="atLeast"/>
        <w:ind w:firstLine="240" w:firstLineChars="100"/>
        <w:outlineLvl w:val="3"/>
        <w:rPr>
          <w:rFonts w:hint="eastAsia" w:ascii="宋体" w:hAnsi="宋体" w:cs="黑体"/>
          <w:b/>
          <w:sz w:val="24"/>
        </w:rPr>
      </w:pPr>
      <w:r>
        <w:rPr>
          <w:rFonts w:hint="eastAsia" w:ascii="宋体" w:hAnsi="宋体" w:cs="楷体"/>
          <w:sz w:val="24"/>
          <w:shd w:val="clear" w:color="auto" w:fill="FDFDFE"/>
        </w:rPr>
        <w:t>（1）</w:t>
      </w:r>
      <w:r>
        <w:rPr>
          <w:rStyle w:val="20"/>
          <w:rFonts w:hint="eastAsia" w:ascii="宋体" w:hAnsi="宋体" w:cs="黑体"/>
          <w:b w:val="0"/>
          <w:sz w:val="24"/>
          <w:shd w:val="clear" w:color="auto" w:fill="FDFDFE"/>
        </w:rPr>
        <w:t>手动控制功能</w:t>
      </w:r>
    </w:p>
    <w:p w14:paraId="6531F4B5">
      <w:pPr>
        <w:widowControl/>
        <w:tabs>
          <w:tab w:val="left" w:pos="1440"/>
        </w:tabs>
        <w:spacing w:line="13" w:lineRule="atLeast"/>
        <w:ind w:firstLine="480" w:firstLineChars="200"/>
        <w:rPr>
          <w:rFonts w:hint="eastAsia" w:ascii="宋体" w:hAnsi="宋体" w:cs="黑体"/>
          <w:sz w:val="24"/>
        </w:rPr>
      </w:pPr>
      <w:r>
        <w:rPr>
          <w:rFonts w:hint="eastAsia" w:ascii="宋体" w:hAnsi="宋体" w:cs="黑体"/>
          <w:sz w:val="24"/>
          <w:shd w:val="clear" w:color="auto" w:fill="FDFDFE"/>
        </w:rPr>
        <w:t>点击左行/右行按钮，通过PLC控制小车电机进行相应方向的运动。点击初始化按钮，使小车回到起始点（A点）。在小车到达A点或B点时，通过限位开关触发停止指令，确保小车准确停止。</w:t>
      </w:r>
    </w:p>
    <w:p w14:paraId="66F6CF62">
      <w:pPr>
        <w:widowControl/>
        <w:spacing w:before="45" w:line="13" w:lineRule="atLeast"/>
        <w:ind w:firstLine="240" w:firstLineChars="100"/>
        <w:outlineLvl w:val="3"/>
        <w:rPr>
          <w:rFonts w:hint="eastAsia" w:ascii="宋体" w:hAnsi="宋体" w:cs="黑体"/>
          <w:b/>
          <w:sz w:val="24"/>
        </w:rPr>
      </w:pPr>
      <w:r>
        <w:rPr>
          <w:rFonts w:hint="eastAsia" w:ascii="宋体" w:hAnsi="宋体" w:cs="楷体"/>
          <w:sz w:val="24"/>
          <w:shd w:val="clear" w:color="auto" w:fill="FDFDFE"/>
        </w:rPr>
        <w:t>（2）</w:t>
      </w:r>
      <w:r>
        <w:rPr>
          <w:rStyle w:val="20"/>
          <w:rFonts w:hint="eastAsia" w:ascii="宋体" w:hAnsi="宋体" w:cs="黑体"/>
          <w:b w:val="0"/>
          <w:sz w:val="24"/>
          <w:shd w:val="clear" w:color="auto" w:fill="FDFDFE"/>
        </w:rPr>
        <w:t>自动控制功能</w:t>
      </w:r>
    </w:p>
    <w:p w14:paraId="21A95AFA">
      <w:pPr>
        <w:widowControl/>
        <w:tabs>
          <w:tab w:val="left" w:pos="1440"/>
        </w:tabs>
        <w:spacing w:line="13" w:lineRule="atLeast"/>
        <w:ind w:firstLine="480" w:firstLineChars="200"/>
        <w:rPr>
          <w:rFonts w:hint="eastAsia" w:ascii="宋体" w:hAnsi="宋体" w:cs="黑体"/>
          <w:sz w:val="24"/>
        </w:rPr>
      </w:pPr>
      <w:r>
        <w:rPr>
          <w:rFonts w:hint="eastAsia" w:ascii="宋体" w:hAnsi="宋体" w:cs="黑体"/>
          <w:sz w:val="24"/>
          <w:shd w:val="clear" w:color="auto" w:fill="FDFDFE"/>
        </w:rPr>
        <w:t>在参数设置界面中，设置装载时间和卸货时间后，点击开始按钮启动自动运行模式。PLC根据预设的程序和参数，自动控制小车的运动、装载和卸货过程。</w:t>
      </w:r>
    </w:p>
    <w:p w14:paraId="6B6C6A07">
      <w:pPr>
        <w:widowControl/>
        <w:spacing w:before="45" w:line="13" w:lineRule="atLeast"/>
        <w:ind w:firstLine="240" w:firstLineChars="100"/>
        <w:outlineLvl w:val="3"/>
        <w:rPr>
          <w:rFonts w:hint="eastAsia" w:ascii="宋体" w:hAnsi="宋体" w:cs="黑体"/>
          <w:b/>
          <w:sz w:val="24"/>
        </w:rPr>
      </w:pPr>
      <w:r>
        <w:rPr>
          <w:rFonts w:hint="eastAsia" w:ascii="宋体" w:hAnsi="宋体" w:cs="楷体"/>
          <w:sz w:val="24"/>
          <w:shd w:val="clear" w:color="auto" w:fill="FDFDFE"/>
        </w:rPr>
        <w:t>（3）</w:t>
      </w:r>
      <w:r>
        <w:rPr>
          <w:rStyle w:val="20"/>
          <w:rFonts w:hint="eastAsia" w:ascii="宋体" w:hAnsi="宋体" w:cs="黑体"/>
          <w:b w:val="0"/>
          <w:sz w:val="24"/>
          <w:shd w:val="clear" w:color="auto" w:fill="FDFDFE"/>
        </w:rPr>
        <w:t>参数设置功能</w:t>
      </w:r>
    </w:p>
    <w:p w14:paraId="2BA7B05C">
      <w:pPr>
        <w:widowControl/>
        <w:tabs>
          <w:tab w:val="left" w:pos="1440"/>
        </w:tabs>
        <w:spacing w:line="13" w:lineRule="atLeast"/>
        <w:ind w:firstLine="480" w:firstLineChars="200"/>
        <w:rPr>
          <w:rFonts w:hint="eastAsia" w:ascii="宋体" w:hAnsi="宋体" w:cs="黑体"/>
          <w:sz w:val="24"/>
        </w:rPr>
      </w:pPr>
      <w:r>
        <w:rPr>
          <w:rFonts w:hint="eastAsia" w:ascii="宋体" w:hAnsi="宋体" w:cs="黑体"/>
          <w:sz w:val="24"/>
          <w:shd w:val="clear" w:color="auto" w:fill="FDFDFE"/>
        </w:rPr>
        <w:t>允许用户通过触摸屏输入新的装载时间和卸货时间参数。在用户完成输入后，触摸屏将自动保存这些参数并在下次自动运行时使用。</w:t>
      </w:r>
    </w:p>
    <w:p w14:paraId="0ADA2074">
      <w:pPr>
        <w:pStyle w:val="14"/>
        <w:shd w:val="clear" w:color="auto" w:fill="FDFDFE"/>
        <w:spacing w:before="105" w:beforeAutospacing="0" w:after="0" w:afterAutospacing="0" w:line="13" w:lineRule="atLeast"/>
        <w:ind w:firstLine="241" w:firstLineChars="100"/>
        <w:rPr>
          <w:rFonts w:ascii="黑体" w:hAnsi="黑体" w:eastAsia="黑体" w:cs="黑体"/>
          <w:b/>
          <w:bCs/>
          <w:shd w:val="clear" w:color="auto" w:fill="FDFDFE"/>
        </w:rPr>
      </w:pPr>
      <w:r>
        <w:rPr>
          <w:rFonts w:hint="eastAsia" w:ascii="黑体" w:hAnsi="黑体" w:eastAsia="黑体" w:cs="黑体"/>
          <w:b/>
          <w:bCs/>
          <w:shd w:val="clear" w:color="auto" w:fill="FDFDFE"/>
        </w:rPr>
        <w:t>3、操作流程</w:t>
      </w:r>
    </w:p>
    <w:p w14:paraId="783D1E2C">
      <w:pPr>
        <w:pStyle w:val="14"/>
        <w:shd w:val="clear" w:color="auto" w:fill="FDFDFE"/>
        <w:spacing w:before="105" w:beforeAutospacing="0" w:after="0" w:afterAutospacing="0" w:line="13" w:lineRule="atLeast"/>
        <w:ind w:firstLine="480" w:firstLineChars="200"/>
        <w:rPr>
          <w:rFonts w:hint="eastAsia" w:ascii="黑体" w:hAnsi="黑体" w:eastAsia="黑体" w:cs="黑体"/>
          <w:b/>
          <w:bCs/>
        </w:rPr>
      </w:pPr>
      <w:r>
        <w:rPr>
          <w:rFonts w:hint="eastAsia" w:cs="黑体"/>
          <w:shd w:val="clear" w:color="auto" w:fill="FDFDFE"/>
        </w:rPr>
        <w:t>用户打开触摸屏，进入主界面。根据需要选择手动或自动控制模式。如选择手动模式，进入手动控制界面进行操作。如选择自动模式，进入自动控制界面设置装载时间和卸货时间后启动运行。在运行过程中，用户可实时查看小车的运行状态。如需修改装载时间和卸货时间参数，进入参数设置界面进行设置。当系统出现故障或需要停止时，用户可通过触摸屏上的停止按钮进行紧急停机操作。</w:t>
      </w:r>
    </w:p>
    <w:p w14:paraId="24768D75">
      <w:pPr>
        <w:pStyle w:val="14"/>
        <w:shd w:val="clear" w:color="auto" w:fill="FDFDFE"/>
        <w:spacing w:before="105" w:beforeAutospacing="0" w:after="0" w:afterAutospacing="0" w:line="13" w:lineRule="atLeast"/>
        <w:ind w:firstLine="480" w:firstLineChars="200"/>
        <w:rPr>
          <w:rFonts w:cs="宋体"/>
          <w:shd w:val="clear" w:color="auto" w:fill="FDFDFE"/>
        </w:rPr>
      </w:pPr>
      <w:r>
        <w:rPr>
          <w:rFonts w:hint="eastAsia" w:cs="宋体"/>
          <w:shd w:val="clear" w:color="auto" w:fill="FDFDFE"/>
        </w:rPr>
        <w:t>综上所述，通过合理的PLC控制程序编写原则与流程设计以及人机交互界面的设计与开发，可以实现基于PLC控制的自动往返运料小车系统的软件设计，为系统的稳定运行和用户体验提供有力的支持。</w:t>
      </w:r>
    </w:p>
    <w:p w14:paraId="1738374D">
      <w:pPr>
        <w:pStyle w:val="14"/>
        <w:shd w:val="clear" w:color="auto" w:fill="FDFDFE"/>
        <w:spacing w:before="105" w:beforeAutospacing="0" w:after="0" w:afterAutospacing="0" w:line="13" w:lineRule="atLeast"/>
        <w:outlineLvl w:val="1"/>
        <w:rPr>
          <w:rFonts w:ascii="黑体" w:hAnsi="黑体" w:eastAsia="黑体"/>
          <w:b/>
          <w:bCs/>
        </w:rPr>
      </w:pPr>
      <w:bookmarkStart w:id="50" w:name="_Toc166218575"/>
      <w:bookmarkStart w:id="51" w:name="_Toc166218710"/>
      <w:r>
        <w:rPr>
          <w:rFonts w:hint="eastAsia" w:ascii="黑体" w:hAnsi="黑体" w:eastAsia="黑体"/>
          <w:b/>
          <w:bCs/>
        </w:rPr>
        <w:t>（三）程序介绍</w:t>
      </w:r>
      <w:bookmarkEnd w:id="50"/>
      <w:bookmarkEnd w:id="51"/>
    </w:p>
    <w:p w14:paraId="762C5277">
      <w:pPr>
        <w:pStyle w:val="14"/>
        <w:shd w:val="clear" w:color="auto" w:fill="FDFDFE"/>
        <w:spacing w:before="105" w:beforeAutospacing="0" w:after="0" w:afterAutospacing="0" w:line="13" w:lineRule="atLeast"/>
        <w:outlineLvl w:val="2"/>
        <w:rPr>
          <w:rFonts w:ascii="黑体" w:hAnsi="黑体" w:eastAsia="黑体"/>
          <w:b/>
          <w:bCs/>
        </w:rPr>
      </w:pPr>
      <w:bookmarkStart w:id="52" w:name="_Toc166218711"/>
      <w:bookmarkStart w:id="53" w:name="_Toc166218576"/>
      <w:r>
        <w:rPr>
          <w:rFonts w:hint="eastAsia" w:ascii="黑体" w:hAnsi="黑体" w:eastAsia="黑体"/>
          <w:b/>
          <w:bCs/>
        </w:rPr>
        <w:t>1、硬件组态</w:t>
      </w:r>
      <w:bookmarkEnd w:id="52"/>
      <w:bookmarkEnd w:id="53"/>
    </w:p>
    <w:p w14:paraId="0493B990">
      <w:pPr>
        <w:pStyle w:val="14"/>
        <w:keepNext/>
        <w:shd w:val="clear" w:color="auto" w:fill="FDFDFE"/>
        <w:spacing w:before="105" w:beforeAutospacing="0" w:after="0" w:afterAutospacing="0" w:line="13" w:lineRule="atLeast"/>
        <w:ind w:firstLine="480" w:firstLineChars="200"/>
        <w:jc w:val="center"/>
      </w:pPr>
      <w:r>
        <w:rPr>
          <w:rFonts w:cs="宋体"/>
        </w:rPr>
        <w:drawing>
          <wp:inline distT="0" distB="0" distL="114300" distR="114300">
            <wp:extent cx="4387850" cy="2051050"/>
            <wp:effectExtent l="0" t="0" r="3175" b="6350"/>
            <wp:docPr id="1" name="图片 1" descr="32464d6a5e4de29bbe82654ddf14e4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2464d6a5e4de29bbe82654ddf14e4bb"/>
                    <pic:cNvPicPr>
                      <a:picLocks noChangeAspect="1"/>
                    </pic:cNvPicPr>
                  </pic:nvPicPr>
                  <pic:blipFill>
                    <a:blip r:embed="rId8"/>
                    <a:stretch>
                      <a:fillRect/>
                    </a:stretch>
                  </pic:blipFill>
                  <pic:spPr>
                    <a:xfrm>
                      <a:off x="0" y="0"/>
                      <a:ext cx="4387850" cy="2051050"/>
                    </a:xfrm>
                    <a:prstGeom prst="rect">
                      <a:avLst/>
                    </a:prstGeom>
                    <a:noFill/>
                    <a:ln>
                      <a:noFill/>
                    </a:ln>
                  </pic:spPr>
                </pic:pic>
              </a:graphicData>
            </a:graphic>
          </wp:inline>
        </w:drawing>
      </w:r>
    </w:p>
    <w:p w14:paraId="0EB5DF98">
      <w:pPr>
        <w:pStyle w:val="6"/>
        <w:jc w:val="center"/>
        <w:rPr>
          <w:rFonts w:ascii="宋体" w:hAnsi="宋体" w:eastAsia="宋体" w:cs="宋体"/>
          <w:b/>
          <w:bCs/>
          <w:sz w:val="21"/>
          <w:szCs w:val="21"/>
        </w:rPr>
      </w:pPr>
      <w:r>
        <w:rPr>
          <w:rFonts w:hint="eastAsia" w:ascii="宋体" w:hAnsi="宋体" w:eastAsia="宋体"/>
          <w:b/>
          <w:bCs/>
          <w:sz w:val="21"/>
          <w:szCs w:val="21"/>
        </w:rPr>
        <w:t>图1 硬件组态示意图</w:t>
      </w:r>
    </w:p>
    <w:p w14:paraId="5F99230B">
      <w:pPr>
        <w:pStyle w:val="14"/>
        <w:shd w:val="clear" w:color="auto" w:fill="FDFDFE"/>
        <w:spacing w:before="105" w:beforeAutospacing="0" w:after="0" w:afterAutospacing="0" w:line="13" w:lineRule="atLeast"/>
        <w:ind w:firstLine="480" w:firstLineChars="200"/>
        <w:rPr>
          <w:rFonts w:hint="eastAsia"/>
          <w:b/>
          <w:bCs/>
        </w:rPr>
      </w:pPr>
      <w:r>
        <w:rPr>
          <w:rFonts w:hint="eastAsia" w:cs="宋体"/>
        </w:rPr>
        <w:t>选用PLC为1214C\DC\DC\DC，触摸屏选用</w:t>
      </w:r>
      <w:r>
        <w:rPr>
          <w:rFonts w:cs="宋体"/>
        </w:rPr>
        <w:t>SIMATIC</w:t>
      </w:r>
      <w:r>
        <w:rPr>
          <w:rFonts w:hint="eastAsia" w:cs="宋体"/>
        </w:rPr>
        <w:t>精制面板7显示屏，默认选项，两设备在设备连接处使用</w:t>
      </w:r>
      <w:r>
        <w:rPr>
          <w:rFonts w:cs="宋体"/>
        </w:rPr>
        <w:t>HIM</w:t>
      </w:r>
      <w:r>
        <w:rPr>
          <w:rFonts w:hint="eastAsia" w:cs="宋体"/>
        </w:rPr>
        <w:t>连接。PLC的属性中要打开系统和时钟储存器。</w:t>
      </w:r>
    </w:p>
    <w:p w14:paraId="663DCA39">
      <w:pPr>
        <w:pStyle w:val="14"/>
        <w:shd w:val="clear" w:color="auto" w:fill="FDFDFE"/>
        <w:spacing w:before="105" w:beforeAutospacing="0" w:after="0" w:afterAutospacing="0" w:line="13" w:lineRule="atLeast"/>
        <w:outlineLvl w:val="2"/>
        <w:rPr>
          <w:rFonts w:ascii="黑体" w:hAnsi="黑体" w:eastAsia="黑体"/>
          <w:b/>
          <w:bCs/>
        </w:rPr>
      </w:pPr>
      <w:bookmarkStart w:id="54" w:name="_Toc166218712"/>
      <w:bookmarkStart w:id="55" w:name="_Toc166218577"/>
      <w:r>
        <w:rPr>
          <w:rFonts w:hint="eastAsia" w:ascii="黑体" w:hAnsi="黑体" w:eastAsia="黑体"/>
          <w:b/>
          <w:bCs/>
        </w:rPr>
        <w:t>2、PLC变量表</w:t>
      </w:r>
      <w:bookmarkEnd w:id="54"/>
      <w:bookmarkEnd w:id="55"/>
    </w:p>
    <w:p w14:paraId="046076BC">
      <w:pPr>
        <w:pStyle w:val="14"/>
        <w:shd w:val="clear" w:color="auto" w:fill="FDFDFE"/>
        <w:spacing w:before="105" w:beforeAutospacing="0" w:after="0" w:afterAutospacing="0" w:line="13" w:lineRule="atLeast"/>
        <w:ind w:firstLine="480" w:firstLineChars="200"/>
        <w:rPr>
          <w:rFonts w:cs="宋体"/>
        </w:rPr>
      </w:pPr>
      <w:r>
        <w:rPr>
          <w:rFonts w:cs="宋体"/>
        </w:rPr>
        <w:drawing>
          <wp:inline distT="0" distB="0" distL="114300" distR="114300">
            <wp:extent cx="5755640" cy="3530600"/>
            <wp:effectExtent l="0" t="0" r="6985" b="3175"/>
            <wp:docPr id="2" name="图片 2" descr="93c7d8b6c331d579531510957349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3c7d8b6c331d5795315109573491162"/>
                    <pic:cNvPicPr>
                      <a:picLocks noChangeAspect="1"/>
                    </pic:cNvPicPr>
                  </pic:nvPicPr>
                  <pic:blipFill>
                    <a:blip r:embed="rId9"/>
                    <a:stretch>
                      <a:fillRect/>
                    </a:stretch>
                  </pic:blipFill>
                  <pic:spPr>
                    <a:xfrm>
                      <a:off x="0" y="0"/>
                      <a:ext cx="5755640" cy="3530600"/>
                    </a:xfrm>
                    <a:prstGeom prst="rect">
                      <a:avLst/>
                    </a:prstGeom>
                    <a:noFill/>
                    <a:ln>
                      <a:noFill/>
                    </a:ln>
                  </pic:spPr>
                </pic:pic>
              </a:graphicData>
            </a:graphic>
          </wp:inline>
        </w:drawing>
      </w:r>
    </w:p>
    <w:p w14:paraId="1C010E81">
      <w:pPr>
        <w:pStyle w:val="6"/>
        <w:jc w:val="center"/>
        <w:rPr>
          <w:rFonts w:hint="eastAsia" w:ascii="宋体" w:hAnsi="宋体" w:eastAsia="宋体" w:cs="宋体"/>
          <w:b/>
          <w:bCs/>
          <w:sz w:val="21"/>
          <w:szCs w:val="21"/>
        </w:rPr>
      </w:pPr>
      <w:r>
        <w:rPr>
          <w:rFonts w:hint="eastAsia" w:ascii="宋体" w:hAnsi="宋体" w:eastAsia="宋体"/>
          <w:b/>
          <w:bCs/>
          <w:sz w:val="21"/>
          <w:szCs w:val="21"/>
        </w:rPr>
        <w:t>图2 PLC变量表示意图</w:t>
      </w:r>
    </w:p>
    <w:p w14:paraId="6DC939CF">
      <w:pPr>
        <w:pStyle w:val="14"/>
        <w:shd w:val="clear" w:color="auto" w:fill="FDFDFE"/>
        <w:spacing w:before="105" w:beforeAutospacing="0" w:after="0" w:afterAutospacing="0" w:line="13" w:lineRule="atLeast"/>
        <w:ind w:firstLine="480" w:firstLineChars="200"/>
        <w:rPr>
          <w:rFonts w:cs="宋体"/>
        </w:rPr>
      </w:pPr>
      <w:r>
        <w:rPr>
          <w:rFonts w:hint="eastAsia" w:cs="宋体"/>
        </w:rPr>
        <w:t>后15-18是我们所需的变量，前面的是PLC的系统和时钟储存器所给予的。除此之外还有三个数据块。</w:t>
      </w:r>
    </w:p>
    <w:p w14:paraId="3193444A">
      <w:pPr>
        <w:pStyle w:val="14"/>
        <w:shd w:val="clear" w:color="auto" w:fill="FDFDFE"/>
        <w:spacing w:before="105" w:beforeAutospacing="0" w:after="0" w:afterAutospacing="0" w:line="13" w:lineRule="atLeast"/>
        <w:ind w:firstLine="480" w:firstLineChars="200"/>
        <w:rPr>
          <w:rFonts w:cs="宋体"/>
        </w:rPr>
      </w:pPr>
      <w:r>
        <w:rPr>
          <w:rFonts w:cs="宋体"/>
        </w:rPr>
        <w:drawing>
          <wp:inline distT="0" distB="0" distL="114300" distR="114300">
            <wp:extent cx="5754370" cy="1221740"/>
            <wp:effectExtent l="0" t="0" r="8255" b="6985"/>
            <wp:docPr id="3" name="图片 3" descr="88ea2997182a4f42aa247bf5fbf78d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8ea2997182a4f42aa247bf5fbf78d96"/>
                    <pic:cNvPicPr>
                      <a:picLocks noChangeAspect="1"/>
                    </pic:cNvPicPr>
                  </pic:nvPicPr>
                  <pic:blipFill>
                    <a:blip r:embed="rId10"/>
                    <a:stretch>
                      <a:fillRect/>
                    </a:stretch>
                  </pic:blipFill>
                  <pic:spPr>
                    <a:xfrm>
                      <a:off x="0" y="0"/>
                      <a:ext cx="5754370" cy="1221740"/>
                    </a:xfrm>
                    <a:prstGeom prst="rect">
                      <a:avLst/>
                    </a:prstGeom>
                    <a:noFill/>
                    <a:ln>
                      <a:noFill/>
                    </a:ln>
                  </pic:spPr>
                </pic:pic>
              </a:graphicData>
            </a:graphic>
          </wp:inline>
        </w:drawing>
      </w:r>
    </w:p>
    <w:p w14:paraId="1D9D58C4">
      <w:pPr>
        <w:pStyle w:val="6"/>
        <w:jc w:val="center"/>
        <w:rPr>
          <w:rFonts w:hint="eastAsia" w:ascii="宋体" w:hAnsi="宋体" w:eastAsia="宋体" w:cs="宋体"/>
          <w:b/>
          <w:bCs/>
          <w:sz w:val="21"/>
          <w:szCs w:val="21"/>
        </w:rPr>
      </w:pPr>
      <w:r>
        <w:rPr>
          <w:rFonts w:hint="eastAsia" w:ascii="宋体" w:hAnsi="宋体" w:eastAsia="宋体"/>
          <w:b/>
          <w:bCs/>
          <w:sz w:val="21"/>
          <w:szCs w:val="21"/>
        </w:rPr>
        <w:t>图3 数据块-输入数据示意图</w:t>
      </w:r>
    </w:p>
    <w:p w14:paraId="39D1F8F4">
      <w:pPr>
        <w:pStyle w:val="14"/>
        <w:shd w:val="clear" w:color="auto" w:fill="FDFDFE"/>
        <w:spacing w:before="105" w:beforeAutospacing="0" w:after="0" w:afterAutospacing="0" w:line="13" w:lineRule="atLeast"/>
        <w:ind w:firstLine="480" w:firstLineChars="200"/>
        <w:rPr>
          <w:rFonts w:cs="宋体"/>
        </w:rPr>
      </w:pPr>
      <w:r>
        <w:rPr>
          <w:rFonts w:hint="eastAsia" w:cs="宋体"/>
        </w:rPr>
        <w:t>这是输入地址，到时候会将地址分配到触摸屏的按钮和指示灯上。</w:t>
      </w:r>
    </w:p>
    <w:p w14:paraId="022D6C18">
      <w:pPr>
        <w:pStyle w:val="6"/>
        <w:jc w:val="center"/>
        <w:rPr>
          <w:rFonts w:hint="eastAsia" w:ascii="宋体" w:hAnsi="宋体" w:eastAsia="宋体" w:cs="宋体"/>
          <w:b/>
          <w:bCs/>
          <w:sz w:val="21"/>
          <w:szCs w:val="21"/>
        </w:rPr>
      </w:pPr>
      <w:r>
        <w:rPr>
          <w:rFonts w:cs="宋体"/>
        </w:rPr>
        <w:drawing>
          <wp:inline distT="0" distB="0" distL="114300" distR="114300">
            <wp:extent cx="5751830" cy="328295"/>
            <wp:effectExtent l="0" t="0" r="1270" b="5080"/>
            <wp:docPr id="4" name="图片 4" descr="2a4a926e5148825a37ffe18ddc774f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a4a926e5148825a37ffe18ddc774ff9"/>
                    <pic:cNvPicPr>
                      <a:picLocks noChangeAspect="1"/>
                    </pic:cNvPicPr>
                  </pic:nvPicPr>
                  <pic:blipFill>
                    <a:blip r:embed="rId11"/>
                    <a:stretch>
                      <a:fillRect/>
                    </a:stretch>
                  </pic:blipFill>
                  <pic:spPr>
                    <a:xfrm>
                      <a:off x="0" y="0"/>
                      <a:ext cx="5751830" cy="328295"/>
                    </a:xfrm>
                    <a:prstGeom prst="rect">
                      <a:avLst/>
                    </a:prstGeom>
                    <a:noFill/>
                    <a:ln>
                      <a:noFill/>
                    </a:ln>
                  </pic:spPr>
                </pic:pic>
              </a:graphicData>
            </a:graphic>
          </wp:inline>
        </w:drawing>
      </w:r>
      <w:r>
        <w:rPr>
          <w:rFonts w:hint="eastAsia" w:ascii="宋体" w:hAnsi="宋体" w:eastAsia="宋体"/>
          <w:b/>
          <w:bCs/>
          <w:sz w:val="21"/>
          <w:szCs w:val="21"/>
        </w:rPr>
        <w:t>图4 数据块-输出数据意图</w:t>
      </w:r>
    </w:p>
    <w:p w14:paraId="17F7B2B2">
      <w:pPr>
        <w:pStyle w:val="14"/>
        <w:shd w:val="clear" w:color="auto" w:fill="FDFDFE"/>
        <w:spacing w:before="105" w:beforeAutospacing="0" w:after="0" w:afterAutospacing="0" w:line="13" w:lineRule="atLeast"/>
        <w:ind w:firstLine="480" w:firstLineChars="200"/>
        <w:rPr>
          <w:rFonts w:cs="宋体"/>
        </w:rPr>
      </w:pPr>
      <w:r>
        <w:rPr>
          <w:rFonts w:hint="eastAsia" w:cs="宋体"/>
        </w:rPr>
        <w:t>这是输出地址，是用来控制小车的左右行的。</w:t>
      </w:r>
    </w:p>
    <w:p w14:paraId="1C673EF0">
      <w:pPr>
        <w:pStyle w:val="6"/>
        <w:jc w:val="center"/>
        <w:rPr>
          <w:rFonts w:ascii="宋体" w:hAnsi="宋体" w:eastAsia="宋体" w:cs="宋体"/>
          <w:b/>
          <w:bCs/>
          <w:sz w:val="21"/>
          <w:szCs w:val="21"/>
        </w:rPr>
      </w:pPr>
      <w:r>
        <w:rPr>
          <w:rFonts w:cs="宋体"/>
        </w:rPr>
        <w:drawing>
          <wp:inline distT="0" distB="0" distL="114300" distR="114300">
            <wp:extent cx="5754370" cy="629285"/>
            <wp:effectExtent l="0" t="0" r="8255" b="8890"/>
            <wp:docPr id="5" name="图片 5" descr="1e72040fd078f500d3d50d01d5f903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e72040fd078f500d3d50d01d5f903e0"/>
                    <pic:cNvPicPr>
                      <a:picLocks noChangeAspect="1"/>
                    </pic:cNvPicPr>
                  </pic:nvPicPr>
                  <pic:blipFill>
                    <a:blip r:embed="rId12"/>
                    <a:stretch>
                      <a:fillRect/>
                    </a:stretch>
                  </pic:blipFill>
                  <pic:spPr>
                    <a:xfrm>
                      <a:off x="0" y="0"/>
                      <a:ext cx="5754370" cy="629285"/>
                    </a:xfrm>
                    <a:prstGeom prst="rect">
                      <a:avLst/>
                    </a:prstGeom>
                    <a:noFill/>
                    <a:ln>
                      <a:noFill/>
                    </a:ln>
                  </pic:spPr>
                </pic:pic>
              </a:graphicData>
            </a:graphic>
          </wp:inline>
        </w:drawing>
      </w:r>
      <w:r>
        <w:rPr>
          <w:rFonts w:hint="eastAsia" w:ascii="宋体" w:hAnsi="宋体" w:eastAsia="宋体"/>
          <w:b/>
          <w:bCs/>
          <w:sz w:val="21"/>
          <w:szCs w:val="21"/>
        </w:rPr>
        <w:t>图5 数据块-中间变量示意图</w:t>
      </w:r>
    </w:p>
    <w:p w14:paraId="0665CDFD">
      <w:pPr>
        <w:pStyle w:val="14"/>
        <w:shd w:val="clear" w:color="auto" w:fill="FDFDFE"/>
        <w:spacing w:before="105" w:beforeAutospacing="0" w:after="0" w:afterAutospacing="0" w:line="13" w:lineRule="atLeast"/>
        <w:ind w:firstLine="480" w:firstLineChars="200"/>
        <w:rPr>
          <w:rFonts w:hint="eastAsia"/>
          <w:b/>
          <w:bCs/>
        </w:rPr>
      </w:pPr>
      <w:r>
        <w:rPr>
          <w:rFonts w:hint="eastAsia" w:cs="宋体"/>
        </w:rPr>
        <w:t>这是中间变量，两个时间和初始化，及控制小车移动组成。</w:t>
      </w:r>
    </w:p>
    <w:p w14:paraId="35C38EDC">
      <w:pPr>
        <w:pStyle w:val="14"/>
        <w:shd w:val="clear" w:color="auto" w:fill="FDFDFE"/>
        <w:spacing w:before="105" w:beforeAutospacing="0" w:after="0" w:afterAutospacing="0" w:line="13" w:lineRule="atLeast"/>
        <w:outlineLvl w:val="2"/>
        <w:rPr>
          <w:rFonts w:ascii="黑体" w:hAnsi="黑体" w:eastAsia="黑体"/>
          <w:b/>
          <w:bCs/>
        </w:rPr>
      </w:pPr>
      <w:bookmarkStart w:id="56" w:name="_Toc166218578"/>
      <w:bookmarkStart w:id="57" w:name="_Toc166218713"/>
      <w:r>
        <w:rPr>
          <w:rFonts w:hint="eastAsia" w:ascii="黑体" w:hAnsi="黑体" w:eastAsia="黑体"/>
          <w:b/>
          <w:bCs/>
        </w:rPr>
        <w:t>3、PLC程序</w:t>
      </w:r>
      <w:bookmarkEnd w:id="56"/>
      <w:bookmarkEnd w:id="57"/>
    </w:p>
    <w:p w14:paraId="51A73276">
      <w:pPr>
        <w:pStyle w:val="6"/>
        <w:jc w:val="center"/>
        <w:rPr>
          <w:rFonts w:hint="eastAsia" w:ascii="宋体" w:hAnsi="宋体" w:eastAsia="宋体" w:cs="宋体"/>
          <w:b/>
          <w:bCs/>
          <w:sz w:val="21"/>
          <w:szCs w:val="21"/>
        </w:rPr>
      </w:pPr>
      <w:r>
        <w:rPr>
          <w:rFonts w:cs="宋体"/>
        </w:rPr>
        <w:drawing>
          <wp:inline distT="0" distB="0" distL="114300" distR="114300">
            <wp:extent cx="5758180" cy="1414780"/>
            <wp:effectExtent l="0" t="0" r="4445" b="4445"/>
            <wp:docPr id="6" name="图片 6" descr="dff1397d9bb7a6ae9194af70bfd5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ff1397d9bb7a6ae9194af70bfd59370"/>
                    <pic:cNvPicPr>
                      <a:picLocks noChangeAspect="1"/>
                    </pic:cNvPicPr>
                  </pic:nvPicPr>
                  <pic:blipFill>
                    <a:blip r:embed="rId13"/>
                    <a:stretch>
                      <a:fillRect/>
                    </a:stretch>
                  </pic:blipFill>
                  <pic:spPr>
                    <a:xfrm>
                      <a:off x="0" y="0"/>
                      <a:ext cx="5758180" cy="1414780"/>
                    </a:xfrm>
                    <a:prstGeom prst="rect">
                      <a:avLst/>
                    </a:prstGeom>
                    <a:noFill/>
                    <a:ln>
                      <a:noFill/>
                    </a:ln>
                  </pic:spPr>
                </pic:pic>
              </a:graphicData>
            </a:graphic>
          </wp:inline>
        </w:drawing>
      </w:r>
      <w:r>
        <w:rPr>
          <w:rFonts w:hint="eastAsia" w:ascii="宋体" w:hAnsi="宋体" w:eastAsia="宋体"/>
          <w:b/>
          <w:bCs/>
          <w:sz w:val="21"/>
          <w:szCs w:val="21"/>
        </w:rPr>
        <w:t>图6 PLC程序段1示意图</w:t>
      </w:r>
    </w:p>
    <w:p w14:paraId="48FA1AF9">
      <w:pPr>
        <w:pStyle w:val="14"/>
        <w:shd w:val="clear" w:color="auto" w:fill="FDFDFE"/>
        <w:spacing w:before="105" w:beforeAutospacing="0" w:after="0" w:afterAutospacing="0" w:line="13" w:lineRule="atLeast"/>
        <w:ind w:firstLine="480" w:firstLineChars="200"/>
        <w:rPr>
          <w:rFonts w:cs="宋体"/>
        </w:rPr>
      </w:pPr>
      <w:r>
        <w:rPr>
          <w:rFonts w:hint="eastAsia" w:cs="宋体"/>
        </w:rPr>
        <w:t>程序段1是个装车的控制程序，首先由一个一直通电的系统存储器的常开触点，然后就是启动按钮开，停止按钮关，有个自动切换开的（手动状态下无法启动），并且在A点限位时才可以开始装车。</w:t>
      </w:r>
    </w:p>
    <w:p w14:paraId="62387ADD">
      <w:pPr>
        <w:pStyle w:val="6"/>
        <w:jc w:val="center"/>
        <w:rPr>
          <w:rFonts w:ascii="宋体" w:hAnsi="宋体" w:eastAsia="宋体" w:cs="宋体"/>
          <w:b/>
          <w:bCs/>
          <w:sz w:val="21"/>
          <w:szCs w:val="21"/>
        </w:rPr>
      </w:pPr>
      <w:r>
        <w:rPr>
          <w:rFonts w:ascii="宋体" w:hAnsi="宋体" w:cs="宋体"/>
          <w:sz w:val="24"/>
        </w:rPr>
        <w:drawing>
          <wp:inline distT="0" distB="0" distL="114300" distR="114300">
            <wp:extent cx="5756910" cy="3405505"/>
            <wp:effectExtent l="0" t="0" r="5715" b="4445"/>
            <wp:docPr id="7" name="图片 7" descr="e40076a681a3f7ffd5f9b738cd0d46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40076a681a3f7ffd5f9b738cd0d46fe"/>
                    <pic:cNvPicPr>
                      <a:picLocks noChangeAspect="1"/>
                    </pic:cNvPicPr>
                  </pic:nvPicPr>
                  <pic:blipFill>
                    <a:blip r:embed="rId14"/>
                    <a:stretch>
                      <a:fillRect/>
                    </a:stretch>
                  </pic:blipFill>
                  <pic:spPr>
                    <a:xfrm>
                      <a:off x="0" y="0"/>
                      <a:ext cx="5756910" cy="3405505"/>
                    </a:xfrm>
                    <a:prstGeom prst="rect">
                      <a:avLst/>
                    </a:prstGeom>
                    <a:noFill/>
                    <a:ln>
                      <a:noFill/>
                    </a:ln>
                  </pic:spPr>
                </pic:pic>
              </a:graphicData>
            </a:graphic>
          </wp:inline>
        </w:drawing>
      </w:r>
      <w:r>
        <w:rPr>
          <w:rFonts w:hint="eastAsia" w:ascii="宋体" w:hAnsi="宋体" w:eastAsia="宋体"/>
          <w:b/>
          <w:bCs/>
          <w:sz w:val="21"/>
          <w:szCs w:val="21"/>
        </w:rPr>
        <w:t>图7 PLC程序段2示意图示意图</w:t>
      </w:r>
    </w:p>
    <w:p w14:paraId="6A1C8AC6">
      <w:pPr>
        <w:spacing w:line="360" w:lineRule="auto"/>
        <w:ind w:firstLine="480" w:firstLineChars="200"/>
        <w:rPr>
          <w:rFonts w:hint="eastAsia" w:ascii="宋体" w:hAnsi="宋体" w:cs="宋体"/>
          <w:sz w:val="24"/>
        </w:rPr>
      </w:pPr>
      <w:r>
        <w:rPr>
          <w:rFonts w:hint="eastAsia" w:ascii="宋体" w:hAnsi="宋体" w:cs="宋体"/>
          <w:sz w:val="24"/>
        </w:rPr>
        <w:t>程序段2是一个右行的控制程序，首先满足是自动状态下，且小车在装车（装车时间由一个通电延时器组成，装车时间地址用DB位）经过我们设定的装车时间，置为小车开始右行，复位小车的装车状态。</w:t>
      </w:r>
    </w:p>
    <w:p w14:paraId="029CC247">
      <w:pPr>
        <w:pStyle w:val="6"/>
        <w:jc w:val="center"/>
        <w:rPr>
          <w:rFonts w:ascii="宋体" w:hAnsi="宋体" w:eastAsia="宋体" w:cs="宋体"/>
          <w:b/>
          <w:bCs/>
          <w:sz w:val="21"/>
          <w:szCs w:val="21"/>
        </w:rPr>
      </w:pPr>
      <w:r>
        <w:rPr>
          <w:rFonts w:cs="宋体"/>
        </w:rPr>
        <w:drawing>
          <wp:inline distT="0" distB="0" distL="114300" distR="114300">
            <wp:extent cx="5754370" cy="2360295"/>
            <wp:effectExtent l="0" t="0" r="8255" b="1905"/>
            <wp:docPr id="8" name="图片 8" descr="5cfb3fcf12858cdd4b7d25202fbcba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cfb3fcf12858cdd4b7d25202fbcbaad"/>
                    <pic:cNvPicPr>
                      <a:picLocks noChangeAspect="1"/>
                    </pic:cNvPicPr>
                  </pic:nvPicPr>
                  <pic:blipFill>
                    <a:blip r:embed="rId15"/>
                    <a:stretch>
                      <a:fillRect/>
                    </a:stretch>
                  </pic:blipFill>
                  <pic:spPr>
                    <a:xfrm>
                      <a:off x="0" y="0"/>
                      <a:ext cx="5754370" cy="2360295"/>
                    </a:xfrm>
                    <a:prstGeom prst="rect">
                      <a:avLst/>
                    </a:prstGeom>
                    <a:noFill/>
                    <a:ln>
                      <a:noFill/>
                    </a:ln>
                  </pic:spPr>
                </pic:pic>
              </a:graphicData>
            </a:graphic>
          </wp:inline>
        </w:drawing>
      </w:r>
      <w:r>
        <w:rPr>
          <w:rFonts w:hint="eastAsia" w:ascii="宋体" w:hAnsi="宋体" w:eastAsia="宋体"/>
          <w:b/>
          <w:bCs/>
          <w:sz w:val="21"/>
          <w:szCs w:val="21"/>
        </w:rPr>
        <w:t>图8 PLC程序段3示意图示意图</w:t>
      </w:r>
    </w:p>
    <w:p w14:paraId="1415F208">
      <w:pPr>
        <w:pStyle w:val="14"/>
        <w:shd w:val="clear" w:color="auto" w:fill="FDFDFE"/>
        <w:spacing w:before="105" w:beforeAutospacing="0" w:after="0" w:afterAutospacing="0" w:line="13" w:lineRule="atLeast"/>
        <w:ind w:firstLine="480" w:firstLineChars="200"/>
        <w:rPr>
          <w:rFonts w:cs="宋体"/>
        </w:rPr>
      </w:pPr>
      <w:r>
        <w:rPr>
          <w:rFonts w:hint="eastAsia" w:cs="宋体"/>
        </w:rPr>
        <w:t>程序段3是小车卸车的程序，其在自动状况下，且不在小车的装车状态，并且在B点限位时置为小车卸车，并且复位小车右行状态。</w:t>
      </w:r>
    </w:p>
    <w:p w14:paraId="1BD3CD7E">
      <w:pPr>
        <w:pStyle w:val="6"/>
        <w:jc w:val="center"/>
        <w:rPr>
          <w:rFonts w:hint="eastAsia" w:ascii="宋体" w:hAnsi="宋体" w:eastAsia="宋体" w:cs="宋体"/>
          <w:b/>
          <w:bCs/>
          <w:sz w:val="21"/>
          <w:szCs w:val="21"/>
        </w:rPr>
      </w:pPr>
      <w:r>
        <w:rPr>
          <w:rFonts w:cs="宋体"/>
        </w:rPr>
        <w:drawing>
          <wp:inline distT="0" distB="0" distL="114300" distR="114300">
            <wp:extent cx="5757545" cy="3773805"/>
            <wp:effectExtent l="0" t="0" r="5080" b="7620"/>
            <wp:docPr id="9" name="图片 9" descr="e684407aaec294f4c633a68c70a1b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684407aaec294f4c633a68c70a1b901"/>
                    <pic:cNvPicPr>
                      <a:picLocks noChangeAspect="1"/>
                    </pic:cNvPicPr>
                  </pic:nvPicPr>
                  <pic:blipFill>
                    <a:blip r:embed="rId16"/>
                    <a:stretch>
                      <a:fillRect/>
                    </a:stretch>
                  </pic:blipFill>
                  <pic:spPr>
                    <a:xfrm>
                      <a:off x="0" y="0"/>
                      <a:ext cx="5757545" cy="3773805"/>
                    </a:xfrm>
                    <a:prstGeom prst="rect">
                      <a:avLst/>
                    </a:prstGeom>
                    <a:noFill/>
                    <a:ln>
                      <a:noFill/>
                    </a:ln>
                  </pic:spPr>
                </pic:pic>
              </a:graphicData>
            </a:graphic>
          </wp:inline>
        </w:drawing>
      </w:r>
      <w:r>
        <w:rPr>
          <w:rFonts w:hint="eastAsia" w:ascii="宋体" w:hAnsi="宋体" w:eastAsia="宋体"/>
          <w:b/>
          <w:bCs/>
          <w:sz w:val="21"/>
          <w:szCs w:val="21"/>
        </w:rPr>
        <w:t>图9 PLC程序段4示意图示意图</w:t>
      </w:r>
    </w:p>
    <w:p w14:paraId="2507F5C4">
      <w:pPr>
        <w:pStyle w:val="14"/>
        <w:shd w:val="clear" w:color="auto" w:fill="FDFDFE"/>
        <w:spacing w:before="105" w:beforeAutospacing="0" w:after="0" w:afterAutospacing="0" w:line="13" w:lineRule="atLeast"/>
        <w:ind w:firstLine="480" w:firstLineChars="200"/>
        <w:rPr>
          <w:rFonts w:cs="宋体"/>
        </w:rPr>
      </w:pPr>
      <w:r>
        <w:rPr>
          <w:rFonts w:hint="eastAsia" w:cs="宋体"/>
        </w:rPr>
        <w:t>程序段4是让小车左行的程序段，在自动情况，且小车卸车后延时（用通电延时器，地址选用DB型）我们所设定的延时时间后，置为小车左行，复位小车卸车。</w:t>
      </w:r>
    </w:p>
    <w:p w14:paraId="0879DD09">
      <w:pPr>
        <w:pStyle w:val="6"/>
        <w:jc w:val="center"/>
        <w:rPr>
          <w:rFonts w:hint="eastAsia" w:ascii="宋体" w:hAnsi="宋体" w:eastAsia="宋体" w:cs="宋体"/>
          <w:b/>
          <w:bCs/>
          <w:sz w:val="21"/>
          <w:szCs w:val="21"/>
        </w:rPr>
      </w:pPr>
      <w:r>
        <w:rPr>
          <w:rFonts w:cs="宋体"/>
        </w:rPr>
        <w:drawing>
          <wp:inline distT="0" distB="0" distL="114300" distR="114300">
            <wp:extent cx="5721350" cy="2476500"/>
            <wp:effectExtent l="0" t="0" r="3175" b="0"/>
            <wp:docPr id="10" name="图片 10" descr="68687285127d82546b68e6b17d6bd1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8687285127d82546b68e6b17d6bd1c4"/>
                    <pic:cNvPicPr>
                      <a:picLocks noChangeAspect="1"/>
                    </pic:cNvPicPr>
                  </pic:nvPicPr>
                  <pic:blipFill>
                    <a:blip r:embed="rId17"/>
                    <a:stretch>
                      <a:fillRect/>
                    </a:stretch>
                  </pic:blipFill>
                  <pic:spPr>
                    <a:xfrm>
                      <a:off x="0" y="0"/>
                      <a:ext cx="5721350" cy="2476500"/>
                    </a:xfrm>
                    <a:prstGeom prst="rect">
                      <a:avLst/>
                    </a:prstGeom>
                    <a:noFill/>
                    <a:ln>
                      <a:noFill/>
                    </a:ln>
                  </pic:spPr>
                </pic:pic>
              </a:graphicData>
            </a:graphic>
          </wp:inline>
        </w:drawing>
      </w:r>
      <w:r>
        <w:rPr>
          <w:rFonts w:hint="eastAsia" w:ascii="宋体" w:hAnsi="宋体" w:eastAsia="宋体"/>
          <w:b/>
          <w:bCs/>
          <w:sz w:val="21"/>
          <w:szCs w:val="21"/>
        </w:rPr>
        <w:t>图10 PLC程序段5示意图示意图</w:t>
      </w:r>
    </w:p>
    <w:p w14:paraId="4A96EE8B">
      <w:pPr>
        <w:pStyle w:val="14"/>
        <w:shd w:val="clear" w:color="auto" w:fill="FDFDFE"/>
        <w:spacing w:before="105" w:beforeAutospacing="0" w:after="0" w:afterAutospacing="0" w:line="13" w:lineRule="atLeast"/>
        <w:ind w:firstLine="480" w:firstLineChars="200"/>
        <w:rPr>
          <w:rFonts w:cs="宋体"/>
        </w:rPr>
      </w:pPr>
      <w:r>
        <w:rPr>
          <w:rFonts w:hint="eastAsia" w:cs="宋体"/>
        </w:rPr>
        <w:t>程序段5是回到小车装车，在自动状态，左行且在A点限位下置为小车装车，复位小车左行。</w:t>
      </w:r>
    </w:p>
    <w:p w14:paraId="5CA9CE22">
      <w:pPr>
        <w:pStyle w:val="6"/>
        <w:jc w:val="center"/>
        <w:rPr>
          <w:rFonts w:ascii="宋体" w:hAnsi="宋体" w:eastAsia="宋体" w:cs="宋体"/>
          <w:b/>
          <w:bCs/>
          <w:sz w:val="21"/>
          <w:szCs w:val="21"/>
        </w:rPr>
      </w:pPr>
      <w:r>
        <w:rPr>
          <w:rFonts w:ascii="宋体" w:hAnsi="宋体" w:cs="宋体"/>
          <w:sz w:val="24"/>
        </w:rPr>
        <w:drawing>
          <wp:inline distT="0" distB="0" distL="114300" distR="114300">
            <wp:extent cx="5721350" cy="1778000"/>
            <wp:effectExtent l="0" t="0" r="3175" b="3175"/>
            <wp:docPr id="11" name="图片 11" descr="68617e54fa47e42297500074752dc5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8617e54fa47e42297500074752dc54c"/>
                    <pic:cNvPicPr>
                      <a:picLocks noChangeAspect="1"/>
                    </pic:cNvPicPr>
                  </pic:nvPicPr>
                  <pic:blipFill>
                    <a:blip r:embed="rId18"/>
                    <a:stretch>
                      <a:fillRect/>
                    </a:stretch>
                  </pic:blipFill>
                  <pic:spPr>
                    <a:xfrm>
                      <a:off x="0" y="0"/>
                      <a:ext cx="5721350" cy="1778000"/>
                    </a:xfrm>
                    <a:prstGeom prst="rect">
                      <a:avLst/>
                    </a:prstGeom>
                    <a:noFill/>
                    <a:ln>
                      <a:noFill/>
                    </a:ln>
                  </pic:spPr>
                </pic:pic>
              </a:graphicData>
            </a:graphic>
          </wp:inline>
        </w:drawing>
      </w:r>
      <w:r>
        <w:rPr>
          <w:rFonts w:hint="eastAsia" w:ascii="宋体" w:hAnsi="宋体" w:eastAsia="宋体"/>
          <w:b/>
          <w:bCs/>
          <w:sz w:val="21"/>
          <w:szCs w:val="21"/>
        </w:rPr>
        <w:t>图11 PLC程序段6示意图示意图</w:t>
      </w:r>
    </w:p>
    <w:p w14:paraId="0D55B796">
      <w:pPr>
        <w:pStyle w:val="6"/>
        <w:jc w:val="center"/>
        <w:rPr>
          <w:rFonts w:hint="eastAsia" w:ascii="宋体" w:hAnsi="宋体" w:eastAsia="宋体" w:cs="宋体"/>
          <w:b/>
          <w:bCs/>
          <w:sz w:val="21"/>
          <w:szCs w:val="21"/>
        </w:rPr>
      </w:pPr>
      <w:r>
        <w:rPr>
          <w:rFonts w:ascii="宋体" w:hAnsi="宋体" w:cs="宋体"/>
          <w:sz w:val="24"/>
        </w:rPr>
        <w:drawing>
          <wp:inline distT="0" distB="0" distL="114300" distR="114300">
            <wp:extent cx="5689600" cy="1765300"/>
            <wp:effectExtent l="0" t="0" r="6350" b="6350"/>
            <wp:docPr id="12" name="图片 12" descr="67df0c6460d34bde404aad6e00a4f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7df0c6460d34bde404aad6e00a4f849"/>
                    <pic:cNvPicPr>
                      <a:picLocks noChangeAspect="1"/>
                    </pic:cNvPicPr>
                  </pic:nvPicPr>
                  <pic:blipFill>
                    <a:blip r:embed="rId19"/>
                    <a:stretch>
                      <a:fillRect/>
                    </a:stretch>
                  </pic:blipFill>
                  <pic:spPr>
                    <a:xfrm>
                      <a:off x="0" y="0"/>
                      <a:ext cx="5689600" cy="1765300"/>
                    </a:xfrm>
                    <a:prstGeom prst="rect">
                      <a:avLst/>
                    </a:prstGeom>
                    <a:noFill/>
                    <a:ln>
                      <a:noFill/>
                    </a:ln>
                  </pic:spPr>
                </pic:pic>
              </a:graphicData>
            </a:graphic>
          </wp:inline>
        </w:drawing>
      </w:r>
      <w:r>
        <w:rPr>
          <w:rFonts w:hint="eastAsia" w:ascii="宋体" w:hAnsi="宋体" w:eastAsia="宋体"/>
          <w:b/>
          <w:bCs/>
          <w:sz w:val="21"/>
          <w:szCs w:val="21"/>
        </w:rPr>
        <w:t>图12 PLC程序段7示意图示意图</w:t>
      </w:r>
    </w:p>
    <w:p w14:paraId="553A4D63">
      <w:pPr>
        <w:spacing w:line="360" w:lineRule="auto"/>
        <w:ind w:firstLine="480"/>
        <w:rPr>
          <w:rFonts w:hint="eastAsia" w:ascii="宋体" w:hAnsi="宋体" w:cs="宋体"/>
          <w:sz w:val="24"/>
        </w:rPr>
      </w:pPr>
      <w:r>
        <w:rPr>
          <w:rFonts w:hint="eastAsia" w:ascii="宋体" w:hAnsi="宋体" w:cs="宋体"/>
          <w:sz w:val="24"/>
        </w:rPr>
        <w:t>程序段6和程序段7是控制小车左右行的程序，把中间变量的小车左行右行，变为输出的左行和右行且两个车只可在左右限位左行和右行。</w:t>
      </w:r>
    </w:p>
    <w:p w14:paraId="45844B48">
      <w:pPr>
        <w:pStyle w:val="6"/>
        <w:jc w:val="center"/>
        <w:rPr>
          <w:rFonts w:ascii="宋体" w:hAnsi="宋体" w:eastAsia="宋体" w:cs="宋体"/>
          <w:b/>
          <w:bCs/>
          <w:sz w:val="21"/>
          <w:szCs w:val="21"/>
        </w:rPr>
      </w:pPr>
      <w:r>
        <w:rPr>
          <w:rFonts w:cs="宋体"/>
        </w:rPr>
        <w:drawing>
          <wp:inline distT="0" distB="0" distL="114300" distR="114300">
            <wp:extent cx="5753735" cy="3667125"/>
            <wp:effectExtent l="0" t="0" r="8890" b="0"/>
            <wp:docPr id="13" name="图片 13" descr="186bdb19d8d826e46e4ecaa88c58df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86bdb19d8d826e46e4ecaa88c58dfc5"/>
                    <pic:cNvPicPr>
                      <a:picLocks noChangeAspect="1"/>
                    </pic:cNvPicPr>
                  </pic:nvPicPr>
                  <pic:blipFill>
                    <a:blip r:embed="rId20"/>
                    <a:stretch>
                      <a:fillRect/>
                    </a:stretch>
                  </pic:blipFill>
                  <pic:spPr>
                    <a:xfrm>
                      <a:off x="0" y="0"/>
                      <a:ext cx="5753735" cy="3667125"/>
                    </a:xfrm>
                    <a:prstGeom prst="rect">
                      <a:avLst/>
                    </a:prstGeom>
                    <a:noFill/>
                    <a:ln>
                      <a:noFill/>
                    </a:ln>
                  </pic:spPr>
                </pic:pic>
              </a:graphicData>
            </a:graphic>
          </wp:inline>
        </w:drawing>
      </w:r>
      <w:r>
        <w:rPr>
          <w:rFonts w:hint="eastAsia" w:ascii="宋体" w:hAnsi="宋体" w:eastAsia="宋体"/>
          <w:b/>
          <w:bCs/>
          <w:sz w:val="21"/>
          <w:szCs w:val="21"/>
        </w:rPr>
        <w:t>图13 PLC程序段8示意图示意图</w:t>
      </w:r>
    </w:p>
    <w:p w14:paraId="4793B788">
      <w:pPr>
        <w:pStyle w:val="14"/>
        <w:shd w:val="clear" w:color="auto" w:fill="FDFDFE"/>
        <w:spacing w:before="105" w:beforeAutospacing="0" w:after="0" w:afterAutospacing="0" w:line="13" w:lineRule="atLeast"/>
        <w:ind w:firstLine="480" w:firstLineChars="200"/>
        <w:rPr>
          <w:rFonts w:cs="宋体"/>
        </w:rPr>
      </w:pPr>
      <w:r>
        <w:rPr>
          <w:rFonts w:hint="eastAsia" w:cs="宋体"/>
        </w:rPr>
        <w:t>程序段8是一个停止按钮按下后复位所有中间变量的设计。</w:t>
      </w:r>
    </w:p>
    <w:p w14:paraId="05D3CD21">
      <w:pPr>
        <w:pStyle w:val="6"/>
        <w:jc w:val="center"/>
        <w:rPr>
          <w:rFonts w:hint="eastAsia" w:ascii="宋体" w:hAnsi="宋体" w:eastAsia="宋体" w:cs="宋体"/>
          <w:b/>
          <w:bCs/>
          <w:sz w:val="21"/>
          <w:szCs w:val="21"/>
        </w:rPr>
      </w:pPr>
      <w:r>
        <w:rPr>
          <w:rFonts w:cs="宋体"/>
        </w:rPr>
        <w:drawing>
          <wp:inline distT="0" distB="0" distL="114300" distR="114300">
            <wp:extent cx="5755640" cy="1820545"/>
            <wp:effectExtent l="0" t="0" r="6985" b="8255"/>
            <wp:docPr id="14" name="图片 14" descr="00394e200eb9d61539cba2fb4d5d04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0394e200eb9d61539cba2fb4d5d043a"/>
                    <pic:cNvPicPr>
                      <a:picLocks noChangeAspect="1"/>
                    </pic:cNvPicPr>
                  </pic:nvPicPr>
                  <pic:blipFill>
                    <a:blip r:embed="rId21"/>
                    <a:stretch>
                      <a:fillRect/>
                    </a:stretch>
                  </pic:blipFill>
                  <pic:spPr>
                    <a:xfrm>
                      <a:off x="0" y="0"/>
                      <a:ext cx="5755640" cy="1820545"/>
                    </a:xfrm>
                    <a:prstGeom prst="rect">
                      <a:avLst/>
                    </a:prstGeom>
                    <a:noFill/>
                    <a:ln>
                      <a:noFill/>
                    </a:ln>
                  </pic:spPr>
                </pic:pic>
              </a:graphicData>
            </a:graphic>
          </wp:inline>
        </w:drawing>
      </w:r>
      <w:r>
        <w:rPr>
          <w:rFonts w:hint="eastAsia" w:ascii="宋体" w:hAnsi="宋体" w:eastAsia="宋体"/>
          <w:b/>
          <w:bCs/>
          <w:sz w:val="21"/>
          <w:szCs w:val="21"/>
        </w:rPr>
        <w:t>图14 PLC程序段9示意图示意图</w:t>
      </w:r>
    </w:p>
    <w:p w14:paraId="3395890B">
      <w:pPr>
        <w:pStyle w:val="14"/>
        <w:shd w:val="clear" w:color="auto" w:fill="FDFDFE"/>
        <w:spacing w:before="105" w:beforeAutospacing="0" w:after="0" w:afterAutospacing="0" w:line="13" w:lineRule="atLeast"/>
        <w:ind w:firstLine="480" w:firstLineChars="200"/>
        <w:rPr>
          <w:rFonts w:cs="宋体"/>
        </w:rPr>
      </w:pPr>
      <w:r>
        <w:rPr>
          <w:rFonts w:hint="eastAsia" w:cs="宋体"/>
        </w:rPr>
        <w:t>程序段9的作用是用一个FC块让我们的程序和小车的移动实际联系上，并且用一个PLC内部的时钟周期来激活。</w:t>
      </w:r>
    </w:p>
    <w:p w14:paraId="026811F4">
      <w:pPr>
        <w:pStyle w:val="6"/>
        <w:jc w:val="center"/>
        <w:rPr>
          <w:rFonts w:hint="eastAsia" w:ascii="宋体" w:hAnsi="宋体" w:eastAsia="宋体" w:cs="宋体"/>
          <w:b/>
          <w:bCs/>
          <w:sz w:val="21"/>
          <w:szCs w:val="21"/>
        </w:rPr>
      </w:pPr>
      <w:r>
        <w:rPr>
          <w:rFonts w:cs="宋体"/>
        </w:rPr>
        <w:drawing>
          <wp:inline distT="0" distB="0" distL="114300" distR="114300">
            <wp:extent cx="5676900" cy="2032000"/>
            <wp:effectExtent l="0" t="0" r="0" b="6350"/>
            <wp:docPr id="15" name="图片 15" descr="046054d5ae0273a5a3b20a855c49bf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46054d5ae0273a5a3b20a855c49bfa5"/>
                    <pic:cNvPicPr>
                      <a:picLocks noChangeAspect="1"/>
                    </pic:cNvPicPr>
                  </pic:nvPicPr>
                  <pic:blipFill>
                    <a:blip r:embed="rId22"/>
                    <a:stretch>
                      <a:fillRect/>
                    </a:stretch>
                  </pic:blipFill>
                  <pic:spPr>
                    <a:xfrm>
                      <a:off x="0" y="0"/>
                      <a:ext cx="5676900" cy="2032000"/>
                    </a:xfrm>
                    <a:prstGeom prst="rect">
                      <a:avLst/>
                    </a:prstGeom>
                    <a:noFill/>
                    <a:ln>
                      <a:noFill/>
                    </a:ln>
                  </pic:spPr>
                </pic:pic>
              </a:graphicData>
            </a:graphic>
          </wp:inline>
        </w:drawing>
      </w:r>
      <w:r>
        <w:rPr>
          <w:rFonts w:hint="eastAsia" w:ascii="宋体" w:hAnsi="宋体" w:eastAsia="宋体"/>
          <w:b/>
          <w:bCs/>
          <w:sz w:val="21"/>
          <w:szCs w:val="21"/>
        </w:rPr>
        <w:t>图15 PLC程序段10示意图示意图</w:t>
      </w:r>
    </w:p>
    <w:p w14:paraId="3E3E3913">
      <w:pPr>
        <w:pStyle w:val="14"/>
        <w:shd w:val="clear" w:color="auto" w:fill="FDFDFE"/>
        <w:spacing w:before="105" w:beforeAutospacing="0" w:after="0" w:afterAutospacing="0" w:line="13" w:lineRule="atLeast"/>
        <w:ind w:firstLine="480" w:firstLineChars="200"/>
        <w:rPr>
          <w:rFonts w:cs="宋体"/>
        </w:rPr>
      </w:pPr>
      <w:r>
        <w:rPr>
          <w:rFonts w:hint="eastAsia" w:cs="宋体"/>
        </w:rPr>
        <w:t>程序段10是一个初始化，我们只要按动初始化按钮，小车会回到最右端（及0处）。</w:t>
      </w:r>
    </w:p>
    <w:p w14:paraId="02CC9BEE">
      <w:pPr>
        <w:pStyle w:val="6"/>
        <w:jc w:val="center"/>
        <w:rPr>
          <w:rFonts w:cs="宋体"/>
        </w:rPr>
      </w:pPr>
      <w:r>
        <w:rPr>
          <w:rFonts w:cs="宋体"/>
        </w:rPr>
        <w:drawing>
          <wp:inline distT="0" distB="0" distL="114300" distR="114300">
            <wp:extent cx="4730750" cy="4324350"/>
            <wp:effectExtent l="0" t="0" r="3175" b="0"/>
            <wp:docPr id="16" name="图片 16" descr="db0fcb1ad9481b8c180c3266c692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b0fcb1ad9481b8c180c3266c6922306"/>
                    <pic:cNvPicPr>
                      <a:picLocks noChangeAspect="1"/>
                    </pic:cNvPicPr>
                  </pic:nvPicPr>
                  <pic:blipFill>
                    <a:blip r:embed="rId23"/>
                    <a:stretch>
                      <a:fillRect/>
                    </a:stretch>
                  </pic:blipFill>
                  <pic:spPr>
                    <a:xfrm>
                      <a:off x="0" y="0"/>
                      <a:ext cx="4730750" cy="4324350"/>
                    </a:xfrm>
                    <a:prstGeom prst="rect">
                      <a:avLst/>
                    </a:prstGeom>
                    <a:noFill/>
                    <a:ln>
                      <a:noFill/>
                    </a:ln>
                  </pic:spPr>
                </pic:pic>
              </a:graphicData>
            </a:graphic>
          </wp:inline>
        </w:drawing>
      </w:r>
    </w:p>
    <w:p w14:paraId="43054B9D">
      <w:pPr>
        <w:pStyle w:val="6"/>
        <w:jc w:val="center"/>
        <w:rPr>
          <w:rFonts w:ascii="宋体" w:hAnsi="宋体" w:eastAsia="宋体" w:cs="宋体"/>
          <w:b/>
          <w:bCs/>
          <w:sz w:val="21"/>
          <w:szCs w:val="21"/>
        </w:rPr>
      </w:pPr>
      <w:r>
        <w:rPr>
          <w:rFonts w:hint="eastAsia" w:ascii="宋体" w:hAnsi="宋体" w:eastAsia="宋体"/>
          <w:b/>
          <w:bCs/>
          <w:sz w:val="21"/>
          <w:szCs w:val="21"/>
        </w:rPr>
        <w:t>图16 FC块整体程序示意图</w:t>
      </w:r>
    </w:p>
    <w:p w14:paraId="4E99CAD0">
      <w:pPr>
        <w:pStyle w:val="6"/>
        <w:jc w:val="center"/>
        <w:rPr>
          <w:rFonts w:cs="宋体"/>
        </w:rPr>
      </w:pPr>
      <w:r>
        <w:rPr>
          <w:rFonts w:cs="宋体"/>
        </w:rPr>
        <w:drawing>
          <wp:inline distT="0" distB="0" distL="114300" distR="114300">
            <wp:extent cx="4927600" cy="2114550"/>
            <wp:effectExtent l="0" t="0" r="6350" b="0"/>
            <wp:docPr id="17" name="图片 17" descr="4b7e42c03a71e0336a16c9eec450c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b7e42c03a71e0336a16c9eec450c585"/>
                    <pic:cNvPicPr>
                      <a:picLocks noChangeAspect="1"/>
                    </pic:cNvPicPr>
                  </pic:nvPicPr>
                  <pic:blipFill>
                    <a:blip r:embed="rId24"/>
                    <a:stretch>
                      <a:fillRect/>
                    </a:stretch>
                  </pic:blipFill>
                  <pic:spPr>
                    <a:xfrm>
                      <a:off x="0" y="0"/>
                      <a:ext cx="4927600" cy="2114550"/>
                    </a:xfrm>
                    <a:prstGeom prst="rect">
                      <a:avLst/>
                    </a:prstGeom>
                    <a:noFill/>
                    <a:ln>
                      <a:noFill/>
                    </a:ln>
                  </pic:spPr>
                </pic:pic>
              </a:graphicData>
            </a:graphic>
          </wp:inline>
        </w:drawing>
      </w:r>
    </w:p>
    <w:p w14:paraId="62483E2A">
      <w:pPr>
        <w:pStyle w:val="6"/>
        <w:jc w:val="center"/>
        <w:rPr>
          <w:rFonts w:ascii="宋体" w:hAnsi="宋体" w:eastAsia="宋体" w:cs="宋体"/>
          <w:b/>
          <w:bCs/>
          <w:sz w:val="21"/>
          <w:szCs w:val="21"/>
        </w:rPr>
      </w:pPr>
      <w:r>
        <w:rPr>
          <w:rFonts w:hint="eastAsia" w:ascii="宋体" w:hAnsi="宋体" w:eastAsia="宋体"/>
          <w:b/>
          <w:bCs/>
          <w:sz w:val="21"/>
          <w:szCs w:val="21"/>
        </w:rPr>
        <w:t>图17 FC块-小车左、右行程序示意图</w:t>
      </w:r>
    </w:p>
    <w:p w14:paraId="6CFC3932">
      <w:pPr>
        <w:pStyle w:val="14"/>
        <w:shd w:val="clear" w:color="auto" w:fill="FDFDFE"/>
        <w:spacing w:before="105" w:beforeAutospacing="0" w:after="0" w:afterAutospacing="0" w:line="13" w:lineRule="atLeast"/>
        <w:ind w:firstLine="480" w:firstLineChars="200"/>
        <w:rPr>
          <w:rFonts w:cs="宋体"/>
        </w:rPr>
      </w:pPr>
      <w:r>
        <w:rPr>
          <w:rFonts w:hint="eastAsia" w:cs="宋体"/>
        </w:rPr>
        <w:t>FC块我选用的是SCL型，分为两部分第一部分如上图是控制小车左行和右行的，小车是从0走到100处，所以如果检测小车右行的信号就让他小车本身位置+20同理，左行就是-20（这个值合理即可不一定就用20）。并且让小车最大到100处就停下，或者最小到0处就停下。</w:t>
      </w:r>
    </w:p>
    <w:p w14:paraId="4AC31C61">
      <w:pPr>
        <w:pStyle w:val="6"/>
        <w:jc w:val="center"/>
        <w:rPr>
          <w:rFonts w:cs="宋体"/>
        </w:rPr>
      </w:pPr>
      <w:r>
        <w:rPr>
          <w:rFonts w:cs="宋体"/>
        </w:rPr>
        <w:drawing>
          <wp:inline distT="0" distB="0" distL="114300" distR="114300">
            <wp:extent cx="4235450" cy="2120900"/>
            <wp:effectExtent l="0" t="0" r="3175" b="3175"/>
            <wp:docPr id="18" name="图片 18" descr="7de42d1ad6001f02c4a5f1e74c20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de42d1ad6001f02c4a5f1e74c207fe6"/>
                    <pic:cNvPicPr>
                      <a:picLocks noChangeAspect="1"/>
                    </pic:cNvPicPr>
                  </pic:nvPicPr>
                  <pic:blipFill>
                    <a:blip r:embed="rId25"/>
                    <a:stretch>
                      <a:fillRect/>
                    </a:stretch>
                  </pic:blipFill>
                  <pic:spPr>
                    <a:xfrm>
                      <a:off x="0" y="0"/>
                      <a:ext cx="4235450" cy="2120900"/>
                    </a:xfrm>
                    <a:prstGeom prst="rect">
                      <a:avLst/>
                    </a:prstGeom>
                    <a:noFill/>
                    <a:ln>
                      <a:noFill/>
                    </a:ln>
                  </pic:spPr>
                </pic:pic>
              </a:graphicData>
            </a:graphic>
          </wp:inline>
        </w:drawing>
      </w:r>
    </w:p>
    <w:p w14:paraId="5F6238C6">
      <w:pPr>
        <w:pStyle w:val="6"/>
        <w:jc w:val="center"/>
        <w:rPr>
          <w:rFonts w:hint="eastAsia" w:ascii="宋体" w:hAnsi="宋体" w:eastAsia="宋体" w:cs="宋体"/>
          <w:b/>
          <w:bCs/>
          <w:sz w:val="21"/>
          <w:szCs w:val="21"/>
        </w:rPr>
      </w:pPr>
      <w:r>
        <w:rPr>
          <w:rFonts w:hint="eastAsia" w:ascii="宋体" w:hAnsi="宋体" w:eastAsia="宋体"/>
          <w:b/>
          <w:bCs/>
          <w:sz w:val="21"/>
          <w:szCs w:val="21"/>
        </w:rPr>
        <w:t>图18 FC块-限位灯程序示意图</w:t>
      </w:r>
    </w:p>
    <w:p w14:paraId="15DF7070">
      <w:pPr>
        <w:pStyle w:val="14"/>
        <w:shd w:val="clear" w:color="auto" w:fill="FDFDFE"/>
        <w:spacing w:before="105" w:beforeAutospacing="0" w:after="0" w:afterAutospacing="0" w:line="13" w:lineRule="atLeast"/>
        <w:ind w:firstLine="480" w:firstLineChars="200"/>
        <w:rPr>
          <w:rFonts w:hint="eastAsia"/>
          <w:b/>
          <w:bCs/>
        </w:rPr>
      </w:pPr>
      <w:r>
        <w:rPr>
          <w:rFonts w:hint="eastAsia" w:cs="宋体"/>
        </w:rPr>
        <w:t>最后是FC块的第二部分，是让A限位灯在小车位置在0处亮，其他情况下灭。而B限位灯在小车位置在100处亮，其他情况下灭。</w:t>
      </w:r>
    </w:p>
    <w:p w14:paraId="450786D9">
      <w:pPr>
        <w:pStyle w:val="14"/>
        <w:shd w:val="clear" w:color="auto" w:fill="FDFDFE"/>
        <w:spacing w:before="105" w:beforeAutospacing="0" w:after="0" w:afterAutospacing="0" w:line="13" w:lineRule="atLeast"/>
        <w:outlineLvl w:val="2"/>
        <w:rPr>
          <w:rFonts w:hint="eastAsia" w:ascii="黑体" w:hAnsi="黑体" w:eastAsia="黑体"/>
          <w:b/>
          <w:bCs/>
        </w:rPr>
      </w:pPr>
      <w:bookmarkStart w:id="58" w:name="_Toc166218579"/>
      <w:bookmarkStart w:id="59" w:name="_Toc166218714"/>
      <w:r>
        <w:rPr>
          <w:rFonts w:hint="eastAsia" w:ascii="黑体" w:hAnsi="黑体" w:eastAsia="黑体"/>
          <w:b/>
          <w:bCs/>
        </w:rPr>
        <w:t>4、触摸屏画面</w:t>
      </w:r>
      <w:bookmarkEnd w:id="58"/>
      <w:bookmarkEnd w:id="59"/>
    </w:p>
    <w:p w14:paraId="11F8DEF8">
      <w:pPr>
        <w:pStyle w:val="6"/>
        <w:jc w:val="center"/>
        <w:rPr>
          <w:rFonts w:hint="eastAsia" w:ascii="宋体" w:hAnsi="宋体" w:eastAsia="宋体" w:cs="宋体"/>
          <w:b/>
          <w:bCs/>
          <w:sz w:val="21"/>
          <w:szCs w:val="21"/>
        </w:rPr>
      </w:pPr>
      <w:r>
        <w:rPr>
          <w:rFonts w:cs="宋体"/>
        </w:rPr>
        <w:drawing>
          <wp:inline distT="0" distB="0" distL="114300" distR="114300">
            <wp:extent cx="5755005" cy="3618865"/>
            <wp:effectExtent l="0" t="0" r="7620" b="635"/>
            <wp:docPr id="19" name="图片 19" descr="389278998e5427a9c8adc90616cb25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89278998e5427a9c8adc90616cb25a6"/>
                    <pic:cNvPicPr>
                      <a:picLocks noChangeAspect="1"/>
                    </pic:cNvPicPr>
                  </pic:nvPicPr>
                  <pic:blipFill>
                    <a:blip r:embed="rId26"/>
                    <a:stretch>
                      <a:fillRect/>
                    </a:stretch>
                  </pic:blipFill>
                  <pic:spPr>
                    <a:xfrm>
                      <a:off x="0" y="0"/>
                      <a:ext cx="5755005" cy="3618865"/>
                    </a:xfrm>
                    <a:prstGeom prst="rect">
                      <a:avLst/>
                    </a:prstGeom>
                    <a:noFill/>
                    <a:ln>
                      <a:noFill/>
                    </a:ln>
                  </pic:spPr>
                </pic:pic>
              </a:graphicData>
            </a:graphic>
          </wp:inline>
        </w:drawing>
      </w:r>
      <w:r>
        <w:rPr>
          <w:rFonts w:hint="eastAsia" w:ascii="宋体" w:hAnsi="宋体" w:eastAsia="宋体"/>
          <w:b/>
          <w:bCs/>
          <w:sz w:val="21"/>
          <w:szCs w:val="21"/>
        </w:rPr>
        <w:t>图19 触摸屏画面示意图</w:t>
      </w:r>
    </w:p>
    <w:p w14:paraId="3C3B434A">
      <w:pPr>
        <w:pStyle w:val="14"/>
        <w:shd w:val="clear" w:color="auto" w:fill="FDFDFE"/>
        <w:spacing w:before="105" w:beforeAutospacing="0" w:after="0" w:afterAutospacing="0" w:line="13" w:lineRule="atLeast"/>
        <w:ind w:firstLine="480" w:firstLineChars="200"/>
        <w:rPr>
          <w:rFonts w:hint="eastAsia"/>
          <w:b/>
          <w:bCs/>
        </w:rPr>
      </w:pPr>
      <w:r>
        <w:rPr>
          <w:rFonts w:hint="eastAsia" w:cs="宋体"/>
        </w:rPr>
        <w:t>触摸屏画面如图所示，有一个货车模型，有启动按钮，停止按钮，初始化按钮，手自动切换按钮，还有手动向左和手动向右的按钮。除此之外还有手动模式还是自动模式的指示灯，AB点限位指示灯，装载与卸货时间输入块。</w:t>
      </w:r>
    </w:p>
    <w:p w14:paraId="7C2E423A">
      <w:pPr>
        <w:pStyle w:val="14"/>
        <w:shd w:val="clear" w:color="auto" w:fill="FDFDFE"/>
        <w:spacing w:before="105" w:beforeAutospacing="0" w:after="0" w:afterAutospacing="0" w:line="13" w:lineRule="atLeast"/>
        <w:outlineLvl w:val="2"/>
        <w:rPr>
          <w:rFonts w:ascii="黑体" w:hAnsi="黑体" w:eastAsia="黑体"/>
          <w:b/>
          <w:bCs/>
        </w:rPr>
      </w:pPr>
      <w:bookmarkStart w:id="60" w:name="_Toc166218580"/>
      <w:bookmarkStart w:id="61" w:name="_Toc166218715"/>
      <w:r>
        <w:rPr>
          <w:rFonts w:hint="eastAsia" w:ascii="黑体" w:hAnsi="黑体" w:eastAsia="黑体"/>
          <w:b/>
          <w:bCs/>
        </w:rPr>
        <w:t>5、触摸屏变量表</w:t>
      </w:r>
      <w:bookmarkEnd w:id="60"/>
      <w:bookmarkEnd w:id="61"/>
    </w:p>
    <w:p w14:paraId="1D087FEB">
      <w:pPr>
        <w:pStyle w:val="6"/>
        <w:jc w:val="center"/>
        <w:rPr>
          <w:rFonts w:hint="eastAsia" w:ascii="宋体" w:hAnsi="宋体" w:eastAsia="宋体" w:cs="宋体"/>
          <w:b/>
          <w:bCs/>
          <w:sz w:val="21"/>
          <w:szCs w:val="21"/>
        </w:rPr>
      </w:pPr>
      <w:r>
        <w:rPr>
          <w:rFonts w:ascii="Times New Roman" w:hAnsi="Times New Roman" w:cs="宋体"/>
        </w:rPr>
        <w:drawing>
          <wp:inline distT="0" distB="0" distL="114300" distR="114300">
            <wp:extent cx="5750560" cy="853440"/>
            <wp:effectExtent l="0" t="0" r="2540" b="3810"/>
            <wp:docPr id="20" name="图片 20" descr="b91d1a365bdc5005606baca4c9ac5e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91d1a365bdc5005606baca4c9ac5efc"/>
                    <pic:cNvPicPr>
                      <a:picLocks noChangeAspect="1"/>
                    </pic:cNvPicPr>
                  </pic:nvPicPr>
                  <pic:blipFill>
                    <a:blip r:embed="rId27"/>
                    <a:stretch>
                      <a:fillRect/>
                    </a:stretch>
                  </pic:blipFill>
                  <pic:spPr>
                    <a:xfrm>
                      <a:off x="0" y="0"/>
                      <a:ext cx="5750560" cy="853440"/>
                    </a:xfrm>
                    <a:prstGeom prst="rect">
                      <a:avLst/>
                    </a:prstGeom>
                    <a:noFill/>
                    <a:ln>
                      <a:noFill/>
                    </a:ln>
                  </pic:spPr>
                </pic:pic>
              </a:graphicData>
            </a:graphic>
          </wp:inline>
        </w:drawing>
      </w:r>
      <w:r>
        <w:rPr>
          <w:rFonts w:hint="eastAsia" w:ascii="宋体" w:hAnsi="宋体" w:eastAsia="宋体"/>
          <w:b/>
          <w:bCs/>
          <w:sz w:val="21"/>
          <w:szCs w:val="21"/>
        </w:rPr>
        <w:t>图20 触摸屏变量表示意图</w:t>
      </w:r>
    </w:p>
    <w:p w14:paraId="433D68D4">
      <w:pPr>
        <w:pStyle w:val="14"/>
        <w:shd w:val="clear" w:color="auto" w:fill="FDFDFE"/>
        <w:spacing w:before="105" w:beforeAutospacing="0" w:after="0" w:afterAutospacing="0" w:line="13" w:lineRule="atLeast"/>
        <w:ind w:firstLine="480" w:firstLineChars="200"/>
        <w:rPr>
          <w:rFonts w:hint="eastAsia" w:ascii="黑体" w:hAnsi="黑体" w:eastAsia="黑体"/>
          <w:b/>
          <w:bCs/>
        </w:rPr>
      </w:pPr>
      <w:r>
        <w:rPr>
          <w:rFonts w:hint="eastAsia" w:ascii="Times New Roman" w:hAnsi="Times New Roman" w:cs="宋体"/>
        </w:rPr>
        <w:t>触摸屏变量表就有我们的三个数据块中的输入地址输出地址和中间变量的数据。</w:t>
      </w:r>
    </w:p>
    <w:p w14:paraId="588EBC75">
      <w:pPr>
        <w:pStyle w:val="14"/>
        <w:shd w:val="clear" w:color="auto" w:fill="FDFDFE"/>
        <w:spacing w:before="105" w:beforeAutospacing="0" w:after="0" w:afterAutospacing="0" w:line="13" w:lineRule="atLeast"/>
        <w:outlineLvl w:val="2"/>
        <w:rPr>
          <w:rFonts w:ascii="黑体" w:hAnsi="黑体" w:eastAsia="黑体"/>
          <w:b/>
          <w:bCs/>
        </w:rPr>
      </w:pPr>
      <w:bookmarkStart w:id="62" w:name="_Toc166218716"/>
      <w:bookmarkStart w:id="63" w:name="_Toc166218581"/>
      <w:r>
        <w:rPr>
          <w:rFonts w:hint="eastAsia" w:ascii="黑体" w:hAnsi="黑体" w:eastAsia="黑体"/>
          <w:b/>
          <w:bCs/>
        </w:rPr>
        <w:t>6、触摸屏控件参数设置</w:t>
      </w:r>
      <w:bookmarkEnd w:id="62"/>
      <w:bookmarkEnd w:id="63"/>
    </w:p>
    <w:p w14:paraId="7CC36D17">
      <w:pPr>
        <w:pStyle w:val="6"/>
        <w:jc w:val="center"/>
        <w:rPr>
          <w:rFonts w:hint="eastAsia" w:ascii="宋体" w:hAnsi="宋体" w:eastAsia="宋体" w:cs="宋体"/>
          <w:b/>
          <w:bCs/>
          <w:sz w:val="21"/>
          <w:szCs w:val="21"/>
        </w:rPr>
      </w:pPr>
      <w:r>
        <w:rPr>
          <w:rFonts w:cs="宋体"/>
        </w:rPr>
        <w:drawing>
          <wp:inline distT="0" distB="0" distL="114300" distR="114300">
            <wp:extent cx="5749925" cy="945515"/>
            <wp:effectExtent l="0" t="0" r="3175" b="6985"/>
            <wp:docPr id="21" name="图片 21" descr="0e93869b3f586549efc10619db1693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e93869b3f586549efc10619db1693aa"/>
                    <pic:cNvPicPr>
                      <a:picLocks noChangeAspect="1"/>
                    </pic:cNvPicPr>
                  </pic:nvPicPr>
                  <pic:blipFill>
                    <a:blip r:embed="rId28"/>
                    <a:stretch>
                      <a:fillRect/>
                    </a:stretch>
                  </pic:blipFill>
                  <pic:spPr>
                    <a:xfrm>
                      <a:off x="0" y="0"/>
                      <a:ext cx="5749925" cy="945515"/>
                    </a:xfrm>
                    <a:prstGeom prst="rect">
                      <a:avLst/>
                    </a:prstGeom>
                    <a:noFill/>
                    <a:ln>
                      <a:noFill/>
                    </a:ln>
                  </pic:spPr>
                </pic:pic>
              </a:graphicData>
            </a:graphic>
          </wp:inline>
        </w:drawing>
      </w:r>
      <w:r>
        <w:rPr>
          <w:rFonts w:hint="eastAsia" w:ascii="宋体" w:hAnsi="宋体" w:eastAsia="宋体"/>
          <w:b/>
          <w:bCs/>
          <w:sz w:val="21"/>
          <w:szCs w:val="21"/>
        </w:rPr>
        <w:t>图21 触摸屏控件参数设置-启动、停止、初始化示意图</w:t>
      </w:r>
    </w:p>
    <w:p w14:paraId="4096348D">
      <w:pPr>
        <w:pStyle w:val="14"/>
        <w:shd w:val="clear" w:color="auto" w:fill="FDFDFE"/>
        <w:spacing w:before="105" w:beforeAutospacing="0" w:after="0" w:afterAutospacing="0" w:line="13" w:lineRule="atLeast"/>
        <w:ind w:firstLine="480" w:firstLineChars="200"/>
        <w:rPr>
          <w:rFonts w:cs="宋体"/>
        </w:rPr>
      </w:pPr>
      <w:r>
        <w:rPr>
          <w:rFonts w:hint="eastAsia" w:cs="宋体"/>
        </w:rPr>
        <w:t>启动，停止，初始化这三个按钮的设计如图所示，都是事件按下下置为，松开复位，然后它们的地址分别对应输入数据块中的启动按钮，停止按钮，初始值。</w:t>
      </w:r>
    </w:p>
    <w:p w14:paraId="05173932">
      <w:pPr>
        <w:pStyle w:val="6"/>
        <w:jc w:val="center"/>
        <w:rPr>
          <w:rFonts w:hint="eastAsia" w:ascii="宋体" w:hAnsi="宋体" w:eastAsia="宋体" w:cs="宋体"/>
          <w:b/>
          <w:bCs/>
          <w:sz w:val="21"/>
          <w:szCs w:val="21"/>
        </w:rPr>
      </w:pPr>
      <w:r>
        <w:rPr>
          <w:rFonts w:cs="宋体"/>
        </w:rPr>
        <w:drawing>
          <wp:inline distT="0" distB="0" distL="114300" distR="114300">
            <wp:extent cx="5755640" cy="1099185"/>
            <wp:effectExtent l="0" t="0" r="6985" b="5715"/>
            <wp:docPr id="22" name="图片 22" descr="dc3728378a363b152b05fb570b2c48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c3728378a363b152b05fb570b2c48b3"/>
                    <pic:cNvPicPr>
                      <a:picLocks noChangeAspect="1"/>
                    </pic:cNvPicPr>
                  </pic:nvPicPr>
                  <pic:blipFill>
                    <a:blip r:embed="rId29"/>
                    <a:stretch>
                      <a:fillRect/>
                    </a:stretch>
                  </pic:blipFill>
                  <pic:spPr>
                    <a:xfrm>
                      <a:off x="0" y="0"/>
                      <a:ext cx="5755640" cy="1099185"/>
                    </a:xfrm>
                    <a:prstGeom prst="rect">
                      <a:avLst/>
                    </a:prstGeom>
                    <a:noFill/>
                    <a:ln>
                      <a:noFill/>
                    </a:ln>
                  </pic:spPr>
                </pic:pic>
              </a:graphicData>
            </a:graphic>
          </wp:inline>
        </w:drawing>
      </w:r>
      <w:r>
        <w:rPr>
          <w:rFonts w:hint="eastAsia" w:ascii="宋体" w:hAnsi="宋体" w:eastAsia="宋体"/>
          <w:b/>
          <w:bCs/>
          <w:sz w:val="21"/>
          <w:szCs w:val="21"/>
        </w:rPr>
        <w:t>图22 触摸屏控件参数设置-手、自动切换示意图</w:t>
      </w:r>
    </w:p>
    <w:p w14:paraId="422DE2E1">
      <w:pPr>
        <w:pStyle w:val="14"/>
        <w:shd w:val="clear" w:color="auto" w:fill="FDFDFE"/>
        <w:spacing w:before="105" w:beforeAutospacing="0" w:after="0" w:afterAutospacing="0" w:line="13" w:lineRule="atLeast"/>
        <w:ind w:firstLine="480" w:firstLineChars="200"/>
        <w:rPr>
          <w:rFonts w:cs="宋体"/>
        </w:rPr>
      </w:pPr>
      <w:r>
        <w:rPr>
          <w:rFonts w:hint="eastAsia" w:cs="宋体"/>
        </w:rPr>
        <w:t>手自切换按钮如图，单击的事件是取反。也就是按下是0在按下是1以此类推。</w:t>
      </w:r>
    </w:p>
    <w:p w14:paraId="115D902A">
      <w:pPr>
        <w:pStyle w:val="6"/>
        <w:jc w:val="center"/>
        <w:rPr>
          <w:rFonts w:hint="eastAsia" w:ascii="宋体" w:hAnsi="宋体" w:eastAsia="宋体" w:cs="宋体"/>
          <w:b/>
          <w:bCs/>
          <w:sz w:val="21"/>
          <w:szCs w:val="21"/>
        </w:rPr>
      </w:pPr>
      <w:r>
        <w:rPr>
          <w:rFonts w:cs="宋体"/>
        </w:rPr>
        <w:drawing>
          <wp:inline distT="0" distB="0" distL="114300" distR="114300">
            <wp:extent cx="5756910" cy="953135"/>
            <wp:effectExtent l="0" t="0" r="5715" b="8890"/>
            <wp:docPr id="23" name="图片 23" descr="e3e47928a4cd32930ee014b4fd175a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3e47928a4cd32930ee014b4fd175ac7"/>
                    <pic:cNvPicPr>
                      <a:picLocks noChangeAspect="1"/>
                    </pic:cNvPicPr>
                  </pic:nvPicPr>
                  <pic:blipFill>
                    <a:blip r:embed="rId30"/>
                    <a:stretch>
                      <a:fillRect/>
                    </a:stretch>
                  </pic:blipFill>
                  <pic:spPr>
                    <a:xfrm>
                      <a:off x="0" y="0"/>
                      <a:ext cx="5756910" cy="953135"/>
                    </a:xfrm>
                    <a:prstGeom prst="rect">
                      <a:avLst/>
                    </a:prstGeom>
                    <a:noFill/>
                    <a:ln>
                      <a:noFill/>
                    </a:ln>
                  </pic:spPr>
                </pic:pic>
              </a:graphicData>
            </a:graphic>
          </wp:inline>
        </w:drawing>
      </w:r>
      <w:r>
        <w:rPr>
          <w:rFonts w:hint="eastAsia" w:ascii="宋体" w:hAnsi="宋体" w:eastAsia="宋体"/>
          <w:b/>
          <w:bCs/>
          <w:sz w:val="21"/>
          <w:szCs w:val="21"/>
        </w:rPr>
        <w:t>图23 触摸屏控件参数设置-手动左、右行示意图</w:t>
      </w:r>
    </w:p>
    <w:p w14:paraId="35133DB7">
      <w:pPr>
        <w:pStyle w:val="14"/>
        <w:shd w:val="clear" w:color="auto" w:fill="FDFDFE"/>
        <w:spacing w:before="105" w:beforeAutospacing="0" w:after="0" w:afterAutospacing="0" w:line="13" w:lineRule="atLeast"/>
        <w:ind w:firstLine="480" w:firstLineChars="200"/>
        <w:rPr>
          <w:rFonts w:cs="宋体"/>
        </w:rPr>
      </w:pPr>
      <w:r>
        <w:rPr>
          <w:rFonts w:hint="eastAsia" w:cs="宋体"/>
        </w:rPr>
        <w:t>手动左行与右行的设计与按钮的事件息息相关，我们让该按钮的事件位单击为变量的减少与增加，然后地址为输出数据块的小车移动，它就可以控制小车左右行。</w:t>
      </w:r>
    </w:p>
    <w:p w14:paraId="5AE01DBF">
      <w:pPr>
        <w:pStyle w:val="6"/>
        <w:jc w:val="center"/>
        <w:rPr>
          <w:rFonts w:hint="eastAsia" w:ascii="宋体" w:hAnsi="宋体" w:eastAsia="宋体" w:cs="宋体"/>
          <w:b/>
          <w:bCs/>
          <w:sz w:val="21"/>
          <w:szCs w:val="21"/>
        </w:rPr>
      </w:pPr>
      <w:r>
        <w:rPr>
          <w:rFonts w:cs="宋体"/>
        </w:rPr>
        <w:drawing>
          <wp:inline distT="0" distB="0" distL="114300" distR="114300">
            <wp:extent cx="5757545" cy="1963420"/>
            <wp:effectExtent l="0" t="0" r="5080" b="8255"/>
            <wp:docPr id="24" name="图片 24" descr="c5b27569b681a23c503d7e3f0d5f9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5b27569b681a23c503d7e3f0d5f9158"/>
                    <pic:cNvPicPr>
                      <a:picLocks noChangeAspect="1"/>
                    </pic:cNvPicPr>
                  </pic:nvPicPr>
                  <pic:blipFill>
                    <a:blip r:embed="rId31"/>
                    <a:stretch>
                      <a:fillRect/>
                    </a:stretch>
                  </pic:blipFill>
                  <pic:spPr>
                    <a:xfrm>
                      <a:off x="0" y="0"/>
                      <a:ext cx="5757545" cy="1963420"/>
                    </a:xfrm>
                    <a:prstGeom prst="rect">
                      <a:avLst/>
                    </a:prstGeom>
                    <a:noFill/>
                    <a:ln>
                      <a:noFill/>
                    </a:ln>
                  </pic:spPr>
                </pic:pic>
              </a:graphicData>
            </a:graphic>
          </wp:inline>
        </w:drawing>
      </w:r>
      <w:r>
        <w:rPr>
          <w:rFonts w:hint="eastAsia" w:ascii="宋体" w:hAnsi="宋体" w:eastAsia="宋体"/>
          <w:b/>
          <w:bCs/>
          <w:sz w:val="21"/>
          <w:szCs w:val="21"/>
        </w:rPr>
        <w:t>图24 触摸屏控件参数设置-AB限位灯设计示意图</w:t>
      </w:r>
    </w:p>
    <w:p w14:paraId="1A5CCF1C">
      <w:pPr>
        <w:pStyle w:val="14"/>
        <w:shd w:val="clear" w:color="auto" w:fill="FDFDFE"/>
        <w:spacing w:before="105" w:beforeAutospacing="0" w:after="0" w:afterAutospacing="0" w:line="13" w:lineRule="atLeast"/>
        <w:ind w:firstLine="480" w:firstLineChars="200"/>
        <w:rPr>
          <w:rFonts w:cs="宋体"/>
        </w:rPr>
      </w:pPr>
      <w:r>
        <w:rPr>
          <w:rFonts w:hint="eastAsia" w:cs="宋体"/>
        </w:rPr>
        <w:t>AB限位灯的设计如图就是0是暗色，1是亮的与我们的FC块对应上，地址分别为数据块中的输入地址A点限位和B点限位。</w:t>
      </w:r>
    </w:p>
    <w:p w14:paraId="1050D9C9">
      <w:pPr>
        <w:pStyle w:val="6"/>
        <w:jc w:val="center"/>
        <w:rPr>
          <w:rFonts w:hint="eastAsia" w:ascii="宋体" w:hAnsi="宋体" w:eastAsia="宋体" w:cs="宋体"/>
          <w:b/>
          <w:bCs/>
          <w:sz w:val="21"/>
          <w:szCs w:val="21"/>
        </w:rPr>
      </w:pPr>
      <w:r>
        <w:rPr>
          <w:rFonts w:cs="宋体"/>
        </w:rPr>
        <w:drawing>
          <wp:inline distT="0" distB="0" distL="114300" distR="114300">
            <wp:extent cx="5756275" cy="1866265"/>
            <wp:effectExtent l="0" t="0" r="6350" b="635"/>
            <wp:docPr id="25" name="图片 25" descr="8822bd67e8fc86562379eca9f07eea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822bd67e8fc86562379eca9f07eea48"/>
                    <pic:cNvPicPr>
                      <a:picLocks noChangeAspect="1"/>
                    </pic:cNvPicPr>
                  </pic:nvPicPr>
                  <pic:blipFill>
                    <a:blip r:embed="rId32"/>
                    <a:stretch>
                      <a:fillRect/>
                    </a:stretch>
                  </pic:blipFill>
                  <pic:spPr>
                    <a:xfrm>
                      <a:off x="0" y="0"/>
                      <a:ext cx="5756275" cy="1866265"/>
                    </a:xfrm>
                    <a:prstGeom prst="rect">
                      <a:avLst/>
                    </a:prstGeom>
                    <a:noFill/>
                    <a:ln>
                      <a:noFill/>
                    </a:ln>
                  </pic:spPr>
                </pic:pic>
              </a:graphicData>
            </a:graphic>
          </wp:inline>
        </w:drawing>
      </w:r>
      <w:r>
        <w:rPr>
          <w:rFonts w:hint="eastAsia" w:ascii="宋体" w:hAnsi="宋体" w:eastAsia="宋体"/>
          <w:b/>
          <w:bCs/>
          <w:sz w:val="21"/>
          <w:szCs w:val="21"/>
        </w:rPr>
        <w:t>图25 触摸屏控件参数设置-手、自指示灯设计示意图</w:t>
      </w:r>
    </w:p>
    <w:p w14:paraId="0834F56E">
      <w:pPr>
        <w:pStyle w:val="14"/>
        <w:shd w:val="clear" w:color="auto" w:fill="FDFDFE"/>
        <w:spacing w:before="105" w:beforeAutospacing="0" w:after="0" w:afterAutospacing="0" w:line="13" w:lineRule="atLeast"/>
        <w:ind w:firstLine="480" w:firstLineChars="200"/>
        <w:rPr>
          <w:rFonts w:cs="宋体"/>
        </w:rPr>
      </w:pPr>
      <w:r>
        <w:rPr>
          <w:rFonts w:hint="eastAsia" w:cs="宋体"/>
        </w:rPr>
        <w:t>手动指示灯和自动指示灯的地址都是数据块中输入地址的手自动切换，自动指示灯在0的时候暗1的时候亮，而手动灯相反，0的时候亮1的时候灭。</w:t>
      </w:r>
    </w:p>
    <w:p w14:paraId="324DF9D8">
      <w:pPr>
        <w:pStyle w:val="6"/>
        <w:jc w:val="center"/>
        <w:rPr>
          <w:rFonts w:hint="eastAsia" w:ascii="宋体" w:hAnsi="宋体" w:eastAsia="宋体" w:cs="宋体"/>
          <w:b/>
          <w:bCs/>
          <w:sz w:val="21"/>
          <w:szCs w:val="21"/>
        </w:rPr>
      </w:pPr>
      <w:r>
        <w:rPr>
          <w:rFonts w:cs="宋体"/>
        </w:rPr>
        <w:drawing>
          <wp:inline distT="0" distB="0" distL="114300" distR="114300">
            <wp:extent cx="5756910" cy="1171575"/>
            <wp:effectExtent l="0" t="0" r="5715" b="0"/>
            <wp:docPr id="26" name="图片 26" descr="14df79ea207f56e8eefaf588c8ce0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4df79ea207f56e8eefaf588c8ce0a68"/>
                    <pic:cNvPicPr>
                      <a:picLocks noChangeAspect="1"/>
                    </pic:cNvPicPr>
                  </pic:nvPicPr>
                  <pic:blipFill>
                    <a:blip r:embed="rId33"/>
                    <a:stretch>
                      <a:fillRect/>
                    </a:stretch>
                  </pic:blipFill>
                  <pic:spPr>
                    <a:xfrm>
                      <a:off x="0" y="0"/>
                      <a:ext cx="5756910" cy="1171575"/>
                    </a:xfrm>
                    <a:prstGeom prst="rect">
                      <a:avLst/>
                    </a:prstGeom>
                    <a:noFill/>
                    <a:ln>
                      <a:noFill/>
                    </a:ln>
                  </pic:spPr>
                </pic:pic>
              </a:graphicData>
            </a:graphic>
          </wp:inline>
        </w:drawing>
      </w:r>
      <w:r>
        <w:rPr>
          <w:rFonts w:hint="eastAsia" w:ascii="宋体" w:hAnsi="宋体" w:eastAsia="宋体"/>
          <w:b/>
          <w:bCs/>
          <w:sz w:val="21"/>
          <w:szCs w:val="21"/>
        </w:rPr>
        <w:t>图26 触摸屏控件参数设置-装载与卸货时间设计示意图</w:t>
      </w:r>
    </w:p>
    <w:p w14:paraId="0FABCCCB">
      <w:pPr>
        <w:pStyle w:val="14"/>
        <w:shd w:val="clear" w:color="auto" w:fill="FDFDFE"/>
        <w:spacing w:before="105" w:beforeAutospacing="0" w:after="0" w:afterAutospacing="0" w:line="13" w:lineRule="atLeast"/>
        <w:ind w:firstLine="480" w:firstLineChars="200"/>
        <w:rPr>
          <w:rFonts w:cs="宋体"/>
        </w:rPr>
      </w:pPr>
      <w:r>
        <w:rPr>
          <w:rFonts w:hint="eastAsia" w:cs="宋体"/>
        </w:rPr>
        <w:t>装卸车时间的输入处地址分别为数据块中间变量中的装车时间和卸车时间，移动小数点可以为3位，类型为输入输出。</w:t>
      </w:r>
    </w:p>
    <w:p w14:paraId="42BF4640">
      <w:pPr>
        <w:pStyle w:val="6"/>
        <w:jc w:val="center"/>
        <w:rPr>
          <w:rFonts w:hint="eastAsia" w:ascii="宋体" w:hAnsi="宋体" w:eastAsia="宋体" w:cs="宋体"/>
          <w:b/>
          <w:bCs/>
          <w:sz w:val="21"/>
          <w:szCs w:val="21"/>
        </w:rPr>
      </w:pPr>
      <w:r>
        <w:rPr>
          <w:rFonts w:cs="宋体"/>
        </w:rPr>
        <w:drawing>
          <wp:inline distT="0" distB="0" distL="114300" distR="114300">
            <wp:extent cx="5756910" cy="1306830"/>
            <wp:effectExtent l="0" t="0" r="5715" b="7620"/>
            <wp:docPr id="27" name="图片 27" descr="427eba8d66008bbfbe938faa3d38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27eba8d66008bbfbe938faa3d383451"/>
                    <pic:cNvPicPr>
                      <a:picLocks noChangeAspect="1"/>
                    </pic:cNvPicPr>
                  </pic:nvPicPr>
                  <pic:blipFill>
                    <a:blip r:embed="rId34"/>
                    <a:stretch>
                      <a:fillRect/>
                    </a:stretch>
                  </pic:blipFill>
                  <pic:spPr>
                    <a:xfrm>
                      <a:off x="0" y="0"/>
                      <a:ext cx="5756910" cy="1306830"/>
                    </a:xfrm>
                    <a:prstGeom prst="rect">
                      <a:avLst/>
                    </a:prstGeom>
                    <a:noFill/>
                    <a:ln>
                      <a:noFill/>
                    </a:ln>
                  </pic:spPr>
                </pic:pic>
              </a:graphicData>
            </a:graphic>
          </wp:inline>
        </w:drawing>
      </w:r>
      <w:r>
        <w:rPr>
          <w:rFonts w:hint="eastAsia" w:ascii="宋体" w:hAnsi="宋体" w:eastAsia="宋体"/>
          <w:b/>
          <w:bCs/>
          <w:sz w:val="21"/>
          <w:szCs w:val="21"/>
        </w:rPr>
        <w:t>图27 触摸屏控件参数设置-小车模型设计示意图</w:t>
      </w:r>
    </w:p>
    <w:p w14:paraId="5062422A">
      <w:pPr>
        <w:pStyle w:val="14"/>
        <w:shd w:val="clear" w:color="auto" w:fill="FDFDFE"/>
        <w:spacing w:before="105" w:beforeAutospacing="0" w:after="0" w:afterAutospacing="0" w:line="13" w:lineRule="atLeast"/>
        <w:ind w:firstLine="480" w:firstLineChars="200"/>
        <w:rPr>
          <w:rFonts w:hint="eastAsia"/>
          <w:b/>
          <w:bCs/>
        </w:rPr>
      </w:pPr>
      <w:r>
        <w:rPr>
          <w:rFonts w:hint="eastAsia" w:cs="宋体"/>
        </w:rPr>
        <w:t>小车为触摸屏的符号库中找的，添加动画，水平移动并且从0到100，然后得在图中自己拉取合适的移动范围。</w:t>
      </w:r>
    </w:p>
    <w:p w14:paraId="5E12515F">
      <w:pPr>
        <w:pStyle w:val="32"/>
        <w:jc w:val="center"/>
        <w:outlineLvl w:val="0"/>
        <w:rPr>
          <w:rFonts w:hAnsi="黑体" w:cs="黑体"/>
          <w:szCs w:val="28"/>
        </w:rPr>
      </w:pPr>
      <w:bookmarkStart w:id="64" w:name="_Toc166218582"/>
      <w:bookmarkStart w:id="65" w:name="_Toc166218717"/>
      <w:r>
        <w:rPr>
          <w:rFonts w:hint="eastAsia"/>
        </w:rPr>
        <w:t>第四章</w:t>
      </w:r>
      <w:bookmarkEnd w:id="45"/>
      <w:r>
        <w:rPr>
          <w:rFonts w:hint="eastAsia"/>
        </w:rPr>
        <w:t xml:space="preserve"> </w:t>
      </w:r>
      <w:r>
        <w:rPr>
          <w:rFonts w:hint="eastAsia" w:hAnsi="黑体" w:cs="黑体"/>
          <w:szCs w:val="28"/>
        </w:rPr>
        <w:t>结论与展望</w:t>
      </w:r>
      <w:bookmarkEnd w:id="64"/>
      <w:bookmarkEnd w:id="65"/>
    </w:p>
    <w:p w14:paraId="4C3402C8">
      <w:pPr>
        <w:pStyle w:val="32"/>
        <w:outlineLvl w:val="1"/>
        <w:rPr>
          <w:rFonts w:hAnsi="黑体" w:cs="黑体"/>
          <w:sz w:val="24"/>
          <w:szCs w:val="24"/>
        </w:rPr>
      </w:pPr>
      <w:bookmarkStart w:id="66" w:name="_Toc166218583"/>
      <w:bookmarkStart w:id="67" w:name="_Toc166218718"/>
      <w:r>
        <w:rPr>
          <w:rFonts w:hint="eastAsia" w:hAnsi="黑体"/>
          <w:sz w:val="24"/>
          <w:szCs w:val="24"/>
        </w:rPr>
        <w:t>（一）</w:t>
      </w:r>
      <w:r>
        <w:rPr>
          <w:rFonts w:hint="eastAsia" w:hAnsi="黑体" w:cs="黑体"/>
          <w:sz w:val="24"/>
          <w:szCs w:val="24"/>
        </w:rPr>
        <w:t>研究成果总结与评价</w:t>
      </w:r>
      <w:bookmarkEnd w:id="66"/>
      <w:bookmarkEnd w:id="67"/>
    </w:p>
    <w:p w14:paraId="006045BE">
      <w:pPr>
        <w:pStyle w:val="32"/>
        <w:ind w:firstLine="241" w:firstLineChars="100"/>
        <w:outlineLvl w:val="2"/>
        <w:rPr>
          <w:rFonts w:hint="eastAsia" w:hAnsi="黑体" w:cs="黑体"/>
          <w:sz w:val="24"/>
          <w:szCs w:val="24"/>
        </w:rPr>
      </w:pPr>
      <w:bookmarkStart w:id="68" w:name="_Toc166218584"/>
      <w:bookmarkStart w:id="69" w:name="_Toc166218719"/>
      <w:r>
        <w:rPr>
          <w:rFonts w:hint="eastAsia" w:hAnsi="黑体" w:cs="黑体"/>
          <w:sz w:val="24"/>
          <w:szCs w:val="24"/>
        </w:rPr>
        <w:t>1、研究成果总结</w:t>
      </w:r>
      <w:bookmarkEnd w:id="68"/>
      <w:bookmarkEnd w:id="69"/>
    </w:p>
    <w:p w14:paraId="5E2FB67B">
      <w:pPr>
        <w:pStyle w:val="14"/>
        <w:shd w:val="clear" w:color="auto" w:fill="FDFDFE"/>
        <w:spacing w:before="0" w:beforeAutospacing="0" w:after="0" w:afterAutospacing="0" w:line="13" w:lineRule="atLeast"/>
        <w:ind w:firstLine="480" w:firstLineChars="200"/>
        <w:rPr>
          <w:rFonts w:hint="eastAsia" w:cs="黑体"/>
        </w:rPr>
      </w:pPr>
      <w:bookmarkStart w:id="70" w:name="_Toc86856130"/>
      <w:r>
        <w:rPr>
          <w:rFonts w:hint="eastAsia" w:cs="黑体"/>
          <w:shd w:val="clear" w:color="auto" w:fill="FDFDFE"/>
        </w:rPr>
        <w:t>在本次基于西门子PLC-1200（CPU 1214C）的自动往返运料小车系统的设计中，我们取得了以下主要成果：</w:t>
      </w:r>
    </w:p>
    <w:p w14:paraId="15787290">
      <w:pPr>
        <w:pStyle w:val="14"/>
        <w:numPr>
          <w:ilvl w:val="0"/>
          <w:numId w:val="1"/>
        </w:numPr>
        <w:spacing w:before="0" w:beforeAutospacing="0" w:after="0" w:afterAutospacing="0" w:line="13" w:lineRule="atLeast"/>
        <w:ind w:left="958"/>
        <w:outlineLvl w:val="3"/>
        <w:rPr>
          <w:rFonts w:cs="黑体"/>
          <w:shd w:val="clear" w:color="auto" w:fill="FDFDFE"/>
        </w:rPr>
      </w:pPr>
      <w:r>
        <w:rPr>
          <w:rStyle w:val="20"/>
          <w:rFonts w:hint="eastAsia" w:cs="黑体"/>
          <w:b w:val="0"/>
          <w:shd w:val="clear" w:color="auto" w:fill="FDFDFE"/>
        </w:rPr>
        <w:t>系统设计与实现</w:t>
      </w:r>
    </w:p>
    <w:p w14:paraId="31708590">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成功设计并实现了一个完整的自动往返运料小车系统，包括PLC控制程序、触摸屏界面以及两者的通信与联动。</w:t>
      </w:r>
    </w:p>
    <w:p w14:paraId="3878CE31">
      <w:pPr>
        <w:pStyle w:val="14"/>
        <w:numPr>
          <w:ilvl w:val="0"/>
          <w:numId w:val="1"/>
        </w:numPr>
        <w:spacing w:before="0" w:beforeAutospacing="0" w:after="0" w:afterAutospacing="0" w:line="13" w:lineRule="atLeast"/>
        <w:ind w:left="958"/>
        <w:outlineLvl w:val="3"/>
        <w:rPr>
          <w:rFonts w:cs="黑体"/>
          <w:shd w:val="clear" w:color="auto" w:fill="FDFDFE"/>
        </w:rPr>
      </w:pPr>
      <w:r>
        <w:rPr>
          <w:rStyle w:val="20"/>
          <w:rFonts w:hint="eastAsia" w:cs="黑体"/>
          <w:b w:val="0"/>
          <w:shd w:val="clear" w:color="auto" w:fill="FDFDFE"/>
        </w:rPr>
        <w:t>PLC程序设计</w:t>
      </w:r>
    </w:p>
    <w:p w14:paraId="255AFA69">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利用博图V17软件，我们编写了符合模块化设计原则的PLC程序，实现了小车的自动往返、物料装卸、手动与自动模式切换等功能。程序逻辑清晰，易于维护和扩展。</w:t>
      </w:r>
    </w:p>
    <w:p w14:paraId="7715F3D2">
      <w:pPr>
        <w:pStyle w:val="14"/>
        <w:numPr>
          <w:ilvl w:val="0"/>
          <w:numId w:val="1"/>
        </w:numPr>
        <w:spacing w:before="0" w:beforeAutospacing="0" w:after="0" w:afterAutospacing="0" w:line="13" w:lineRule="atLeast"/>
        <w:ind w:left="958"/>
        <w:outlineLvl w:val="3"/>
        <w:rPr>
          <w:rFonts w:cs="黑体"/>
          <w:shd w:val="clear" w:color="auto" w:fill="FDFDFE"/>
        </w:rPr>
      </w:pPr>
      <w:r>
        <w:rPr>
          <w:rStyle w:val="20"/>
          <w:rFonts w:hint="eastAsia" w:cs="黑体"/>
          <w:b w:val="0"/>
          <w:shd w:val="clear" w:color="auto" w:fill="FDFDFE"/>
        </w:rPr>
        <w:t>触摸屏界面设计</w:t>
      </w:r>
    </w:p>
    <w:p w14:paraId="6AE365AB">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设计了直观易用的触摸屏界面，操作人员可以通过界面方便地控制小车并实时了解小车的运行状态。界面的动画模拟功能使得操作更加直观和生动。</w:t>
      </w:r>
    </w:p>
    <w:p w14:paraId="793588DF">
      <w:pPr>
        <w:pStyle w:val="14"/>
        <w:numPr>
          <w:ilvl w:val="0"/>
          <w:numId w:val="1"/>
        </w:numPr>
        <w:spacing w:before="0" w:beforeAutospacing="0" w:after="0" w:afterAutospacing="0" w:line="13" w:lineRule="atLeast"/>
        <w:ind w:left="958"/>
        <w:outlineLvl w:val="3"/>
        <w:rPr>
          <w:rFonts w:cs="黑体"/>
          <w:shd w:val="clear" w:color="auto" w:fill="FDFDFE"/>
        </w:rPr>
      </w:pPr>
      <w:r>
        <w:rPr>
          <w:rStyle w:val="20"/>
          <w:rFonts w:hint="eastAsia" w:cs="黑体"/>
          <w:b w:val="0"/>
          <w:shd w:val="clear" w:color="auto" w:fill="FDFDFE"/>
        </w:rPr>
        <w:t>联机仿真与测试</w:t>
      </w:r>
    </w:p>
    <w:p w14:paraId="12A1B137">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通过PLC与触摸屏的联机仿真测试，验证了系统的功能完整性和正确性。系统能够稳定运行，满足设计要求。</w:t>
      </w:r>
    </w:p>
    <w:p w14:paraId="373AFDA4">
      <w:pPr>
        <w:pStyle w:val="14"/>
        <w:numPr>
          <w:ilvl w:val="0"/>
          <w:numId w:val="1"/>
        </w:numPr>
        <w:spacing w:before="0" w:beforeAutospacing="0" w:after="0" w:afterAutospacing="0" w:line="13" w:lineRule="atLeast"/>
        <w:ind w:left="958"/>
        <w:outlineLvl w:val="3"/>
        <w:rPr>
          <w:rFonts w:cs="黑体"/>
          <w:shd w:val="clear" w:color="auto" w:fill="FDFDFE"/>
        </w:rPr>
      </w:pPr>
      <w:r>
        <w:rPr>
          <w:rStyle w:val="20"/>
          <w:rFonts w:hint="eastAsia" w:cs="黑体"/>
          <w:b w:val="0"/>
          <w:shd w:val="clear" w:color="auto" w:fill="FDFDFE"/>
        </w:rPr>
        <w:t>扩展性与灵活性</w:t>
      </w:r>
    </w:p>
    <w:p w14:paraId="0D839922">
      <w:pPr>
        <w:pStyle w:val="14"/>
        <w:spacing w:before="0" w:beforeAutospacing="0" w:after="0" w:afterAutospacing="0" w:line="13" w:lineRule="atLeast"/>
        <w:ind w:left="240" w:firstLine="240" w:firstLineChars="100"/>
        <w:rPr>
          <w:rFonts w:hint="eastAsia" w:cs="黑体"/>
        </w:rPr>
      </w:pPr>
      <w:r>
        <w:rPr>
          <w:rFonts w:hint="eastAsia" w:cs="黑体"/>
          <w:shd w:val="clear" w:color="auto" w:fill="FDFDFE"/>
        </w:rPr>
        <w:t>系统设计充分考虑了未来的扩展需求，如添加新的控制功能、与其他设备或系统的通信等。同时，系统也具有一定的灵活性，可以根据实际应用场景进行调整和优化。</w:t>
      </w:r>
    </w:p>
    <w:p w14:paraId="1102257D">
      <w:pPr>
        <w:widowControl/>
        <w:spacing w:before="45" w:line="13" w:lineRule="atLeast"/>
        <w:ind w:left="-360"/>
        <w:rPr>
          <w:rFonts w:hint="eastAsia" w:ascii="黑体" w:hAnsi="黑体" w:eastAsia="黑体" w:cs="黑体"/>
          <w:sz w:val="24"/>
        </w:rPr>
      </w:pPr>
    </w:p>
    <w:p w14:paraId="3F9E019E">
      <w:pPr>
        <w:pStyle w:val="4"/>
        <w:widowControl/>
        <w:shd w:val="clear" w:color="auto" w:fill="FDFDFE"/>
        <w:spacing w:before="0" w:beforeAutospacing="0" w:after="0" w:afterAutospacing="0" w:line="13" w:lineRule="atLeast"/>
        <w:ind w:firstLine="241" w:firstLineChars="100"/>
        <w:rPr>
          <w:rFonts w:ascii="黑体" w:hAnsi="黑体" w:eastAsia="黑体" w:cs="黑体"/>
          <w:sz w:val="24"/>
          <w:szCs w:val="24"/>
        </w:rPr>
      </w:pPr>
      <w:bookmarkStart w:id="71" w:name="_Toc166218585"/>
      <w:bookmarkStart w:id="72" w:name="_Toc166218720"/>
      <w:r>
        <w:rPr>
          <w:rFonts w:ascii="黑体" w:hAnsi="黑体" w:eastAsia="黑体" w:cs="黑体"/>
          <w:sz w:val="24"/>
          <w:szCs w:val="24"/>
          <w:shd w:val="clear" w:color="auto" w:fill="FDFDFE"/>
        </w:rPr>
        <w:t>2、研究成果评价</w:t>
      </w:r>
      <w:bookmarkEnd w:id="71"/>
      <w:bookmarkEnd w:id="72"/>
    </w:p>
    <w:p w14:paraId="20B5A08A">
      <w:pPr>
        <w:pStyle w:val="14"/>
        <w:spacing w:before="0" w:beforeAutospacing="0" w:after="0" w:afterAutospacing="0" w:line="13" w:lineRule="atLeast"/>
        <w:ind w:firstLine="240" w:firstLineChars="100"/>
        <w:outlineLvl w:val="3"/>
        <w:rPr>
          <w:rFonts w:cs="黑体"/>
          <w:shd w:val="clear" w:color="auto" w:fill="FDFDFE"/>
        </w:rPr>
      </w:pPr>
      <w:r>
        <w:rPr>
          <w:rFonts w:hint="eastAsia" w:cs="楷体"/>
          <w:shd w:val="clear" w:color="auto" w:fill="FDFDFE"/>
        </w:rPr>
        <w:t>（1）</w:t>
      </w:r>
      <w:r>
        <w:rPr>
          <w:rStyle w:val="20"/>
          <w:rFonts w:hint="eastAsia" w:cs="黑体"/>
          <w:b w:val="0"/>
          <w:shd w:val="clear" w:color="auto" w:fill="FDFDFE"/>
        </w:rPr>
        <w:t>技术实现</w:t>
      </w:r>
    </w:p>
    <w:p w14:paraId="52E51298">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本次研究的技术实现非常成功，PLC程序编写合理，触摸屏界面设计直观易用。系统能够实现预定的功能要求，并且在实际应用中表现出良好的稳定性和可靠性。</w:t>
      </w:r>
    </w:p>
    <w:p w14:paraId="4BAF28E4">
      <w:pPr>
        <w:pStyle w:val="14"/>
        <w:spacing w:before="0" w:beforeAutospacing="0" w:after="0" w:afterAutospacing="0" w:line="13" w:lineRule="atLeast"/>
        <w:ind w:firstLine="240" w:firstLineChars="100"/>
        <w:outlineLvl w:val="3"/>
        <w:rPr>
          <w:rFonts w:cs="黑体"/>
          <w:shd w:val="clear" w:color="auto" w:fill="FDFDFE"/>
        </w:rPr>
      </w:pPr>
      <w:r>
        <w:rPr>
          <w:rFonts w:hint="eastAsia" w:cs="楷体"/>
          <w:shd w:val="clear" w:color="auto" w:fill="FDFDFE"/>
        </w:rPr>
        <w:t>（2）</w:t>
      </w:r>
      <w:r>
        <w:rPr>
          <w:rStyle w:val="20"/>
          <w:rFonts w:hint="eastAsia" w:cs="黑体"/>
          <w:b w:val="0"/>
          <w:shd w:val="clear" w:color="auto" w:fill="FDFDFE"/>
        </w:rPr>
        <w:t>创新性与实用性</w:t>
      </w:r>
    </w:p>
    <w:p w14:paraId="196722AB">
      <w:pPr>
        <w:pStyle w:val="14"/>
        <w:spacing w:before="0" w:beforeAutospacing="0" w:after="0" w:afterAutospacing="0" w:line="13" w:lineRule="atLeast"/>
        <w:ind w:firstLine="480" w:firstLineChars="200"/>
        <w:rPr>
          <w:rFonts w:cs="黑体"/>
          <w:shd w:val="clear" w:color="auto" w:fill="FDFDFE"/>
        </w:rPr>
      </w:pPr>
      <w:r>
        <w:rPr>
          <w:rFonts w:hint="eastAsia" w:cs="黑体"/>
          <w:shd w:val="clear" w:color="auto" w:fill="FDFDFE"/>
        </w:rPr>
        <w:t>研究成果在自动化控制领域具有一定的实用性。通过结合PLC和触摸屏技术，实现了对运料小车的自动化控制，提高了生产效率和安全性。同时，系统还具备可扩展性和灵活性，能够满足不同应用场景的需求。</w:t>
      </w:r>
    </w:p>
    <w:p w14:paraId="5C551145">
      <w:pPr>
        <w:pStyle w:val="14"/>
        <w:spacing w:before="0" w:beforeAutospacing="0" w:after="0" w:afterAutospacing="0" w:line="13" w:lineRule="atLeast"/>
        <w:ind w:firstLine="240" w:firstLineChars="100"/>
        <w:outlineLvl w:val="3"/>
        <w:rPr>
          <w:rFonts w:cs="黑体"/>
          <w:shd w:val="clear" w:color="auto" w:fill="FDFDFE"/>
        </w:rPr>
      </w:pPr>
      <w:r>
        <w:rPr>
          <w:rFonts w:hint="eastAsia" w:cs="楷体"/>
          <w:shd w:val="clear" w:color="auto" w:fill="FDFDFE"/>
        </w:rPr>
        <w:t>（3）</w:t>
      </w:r>
      <w:r>
        <w:rPr>
          <w:rStyle w:val="20"/>
          <w:rFonts w:hint="eastAsia" w:cs="黑体"/>
          <w:b w:val="0"/>
          <w:shd w:val="clear" w:color="auto" w:fill="FDFDFE"/>
        </w:rPr>
        <w:t>社会与经济效益</w:t>
      </w:r>
    </w:p>
    <w:p w14:paraId="4A9F16A3">
      <w:pPr>
        <w:pStyle w:val="14"/>
        <w:spacing w:before="0" w:beforeAutospacing="0" w:after="0" w:afterAutospacing="0" w:line="13" w:lineRule="atLeast"/>
        <w:ind w:firstLine="480" w:firstLineChars="200"/>
        <w:rPr>
          <w:rFonts w:cs="黑体"/>
        </w:rPr>
      </w:pPr>
      <w:r>
        <w:rPr>
          <w:rFonts w:hint="eastAsia" w:cs="黑体"/>
          <w:shd w:val="clear" w:color="auto" w:fill="FDFDFE"/>
        </w:rPr>
        <w:t>研究成果对于提高工业自动化水平、降低人工成本、提高生产效率等方面具有积极的社会和经济效益。在实际应用中，该系统可以广泛应用于物料搬运、生产线自动化等领域，为企业带来显著的经济效益。</w:t>
      </w:r>
    </w:p>
    <w:p w14:paraId="732E4F27">
      <w:pPr>
        <w:pStyle w:val="14"/>
        <w:spacing w:before="0" w:beforeAutospacing="0" w:after="0" w:afterAutospacing="0" w:line="13" w:lineRule="atLeast"/>
        <w:outlineLvl w:val="1"/>
        <w:rPr>
          <w:rFonts w:hint="eastAsia" w:cs="黑体"/>
        </w:rPr>
      </w:pPr>
      <w:bookmarkStart w:id="73" w:name="_Toc166218586"/>
      <w:bookmarkStart w:id="74" w:name="_Toc166218721"/>
      <w:r>
        <w:rPr>
          <w:rFonts w:hint="eastAsia" w:ascii="黑体" w:hAnsi="黑体" w:eastAsia="黑体"/>
          <w:b/>
          <w:bCs/>
        </w:rPr>
        <w:t>（二）</w:t>
      </w:r>
      <w:r>
        <w:rPr>
          <w:rFonts w:hint="eastAsia" w:ascii="黑体" w:hAnsi="黑体" w:eastAsia="黑体" w:cs="黑体"/>
          <w:b/>
          <w:bCs/>
        </w:rPr>
        <w:t>未来研究方向与展望</w:t>
      </w:r>
      <w:bookmarkEnd w:id="73"/>
      <w:bookmarkEnd w:id="74"/>
    </w:p>
    <w:p w14:paraId="722AC0B1">
      <w:pPr>
        <w:pStyle w:val="14"/>
        <w:shd w:val="clear" w:color="auto" w:fill="FDFDFE"/>
        <w:spacing w:before="0" w:beforeAutospacing="0" w:after="0" w:afterAutospacing="0" w:line="13" w:lineRule="atLeast"/>
        <w:ind w:firstLine="480" w:firstLineChars="200"/>
        <w:rPr>
          <w:rFonts w:hint="eastAsia" w:cs="黑体"/>
        </w:rPr>
      </w:pPr>
      <w:r>
        <w:rPr>
          <w:rFonts w:hint="eastAsia" w:cs="黑体"/>
          <w:shd w:val="clear" w:color="auto" w:fill="FDFDFE"/>
        </w:rPr>
        <w:t>在成功实现基于西门子PLC-1200（CPU 1214C）的自动往返运料小车系统仿真后，我们面临着新的机遇和挑战。以下是针对该系统未来可能的研究方向与展望：</w:t>
      </w:r>
    </w:p>
    <w:p w14:paraId="1C274709">
      <w:pPr>
        <w:pStyle w:val="14"/>
        <w:spacing w:before="0" w:beforeAutospacing="0" w:after="0" w:afterAutospacing="0" w:line="13" w:lineRule="atLeast"/>
        <w:ind w:firstLine="241" w:firstLineChars="100"/>
        <w:outlineLvl w:val="2"/>
        <w:rPr>
          <w:rStyle w:val="20"/>
          <w:rFonts w:ascii="黑体" w:hAnsi="黑体" w:eastAsia="黑体" w:cs="黑体"/>
          <w:bCs/>
          <w:shd w:val="clear" w:color="auto" w:fill="FDFDFE"/>
        </w:rPr>
      </w:pPr>
      <w:bookmarkStart w:id="75" w:name="_Toc166218722"/>
      <w:bookmarkStart w:id="76" w:name="_Toc166218587"/>
      <w:r>
        <w:rPr>
          <w:rStyle w:val="20"/>
          <w:rFonts w:hint="eastAsia" w:ascii="黑体" w:hAnsi="黑体" w:eastAsia="黑体" w:cs="黑体"/>
          <w:bCs/>
          <w:shd w:val="clear" w:color="auto" w:fill="FDFDFE"/>
        </w:rPr>
        <w:t>1、系统通信及集成</w:t>
      </w:r>
      <w:bookmarkEnd w:id="75"/>
      <w:bookmarkEnd w:id="76"/>
    </w:p>
    <w:p w14:paraId="46C2A4D1">
      <w:pPr>
        <w:pStyle w:val="14"/>
        <w:spacing w:before="0" w:beforeAutospacing="0" w:after="0" w:afterAutospacing="0" w:line="13" w:lineRule="atLeast"/>
        <w:outlineLvl w:val="3"/>
        <w:rPr>
          <w:rFonts w:cs="黑体"/>
          <w:shd w:val="clear" w:color="auto" w:fill="FDFDFE"/>
        </w:rPr>
      </w:pPr>
      <w:r>
        <w:rPr>
          <w:rFonts w:hint="eastAsia" w:cs="楷体"/>
          <w:shd w:val="clear" w:color="auto" w:fill="FDFDFE"/>
        </w:rPr>
        <w:t>（1）</w:t>
      </w:r>
      <w:r>
        <w:rPr>
          <w:rStyle w:val="20"/>
          <w:rFonts w:hint="eastAsia" w:cs="黑体"/>
          <w:b w:val="0"/>
          <w:shd w:val="clear" w:color="auto" w:fill="FDFDFE"/>
        </w:rPr>
        <w:t>网络通信功能</w:t>
      </w:r>
    </w:p>
    <w:p w14:paraId="2C081779">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扩展系统的网络通信功能，实现与其他设备或系统的无缝连接和数据交换，提高整个生产线的自动化水平。</w:t>
      </w:r>
    </w:p>
    <w:p w14:paraId="17373395">
      <w:pPr>
        <w:pStyle w:val="14"/>
        <w:spacing w:before="0" w:beforeAutospacing="0" w:after="0" w:afterAutospacing="0" w:line="13" w:lineRule="atLeast"/>
        <w:outlineLvl w:val="3"/>
        <w:rPr>
          <w:rFonts w:cs="黑体"/>
          <w:shd w:val="clear" w:color="auto" w:fill="FDFDFE"/>
        </w:rPr>
      </w:pPr>
      <w:r>
        <w:rPr>
          <w:rFonts w:hint="eastAsia" w:cs="楷体"/>
          <w:shd w:val="clear" w:color="auto" w:fill="FDFDFE"/>
        </w:rPr>
        <w:t>（2）</w:t>
      </w:r>
      <w:r>
        <w:rPr>
          <w:rStyle w:val="20"/>
          <w:rFonts w:hint="eastAsia" w:cs="黑体"/>
          <w:b w:val="0"/>
          <w:shd w:val="clear" w:color="auto" w:fill="FDFDFE"/>
        </w:rPr>
        <w:t>云计算与物联网</w:t>
      </w:r>
    </w:p>
    <w:p w14:paraId="7C7909C8">
      <w:pPr>
        <w:pStyle w:val="14"/>
        <w:spacing w:before="0" w:beforeAutospacing="0" w:after="0" w:afterAutospacing="0" w:line="13" w:lineRule="atLeast"/>
        <w:ind w:firstLine="480" w:firstLineChars="200"/>
        <w:rPr>
          <w:rFonts w:hint="eastAsia" w:ascii="黑体" w:hAnsi="黑体" w:eastAsia="黑体" w:cs="黑体"/>
        </w:rPr>
      </w:pPr>
      <w:r>
        <w:rPr>
          <w:rFonts w:hint="eastAsia" w:cs="黑体"/>
          <w:shd w:val="clear" w:color="auto" w:fill="FDFDFE"/>
        </w:rPr>
        <w:t>研究云计算和物联网技术在系统中的应用，实现远程监控、数据分析、故障诊断等高级功能，提高系统的可维护性和可靠性</w:t>
      </w:r>
      <w:r>
        <w:rPr>
          <w:rFonts w:hint="eastAsia" w:ascii="黑体" w:hAnsi="黑体" w:eastAsia="黑体" w:cs="黑体"/>
          <w:shd w:val="clear" w:color="auto" w:fill="FDFDFE"/>
        </w:rPr>
        <w:t>。</w:t>
      </w:r>
    </w:p>
    <w:p w14:paraId="67A70275">
      <w:pPr>
        <w:pStyle w:val="14"/>
        <w:spacing w:before="0" w:beforeAutospacing="0" w:after="0" w:afterAutospacing="0" w:line="13" w:lineRule="atLeast"/>
        <w:outlineLvl w:val="3"/>
        <w:rPr>
          <w:rFonts w:cs="黑体"/>
          <w:shd w:val="clear" w:color="auto" w:fill="FDFDFE"/>
        </w:rPr>
      </w:pPr>
      <w:r>
        <w:rPr>
          <w:rFonts w:hint="eastAsia" w:cs="楷体"/>
          <w:shd w:val="clear" w:color="auto" w:fill="FDFDFE"/>
        </w:rPr>
        <w:t>（3）</w:t>
      </w:r>
      <w:r>
        <w:rPr>
          <w:rStyle w:val="20"/>
          <w:rFonts w:hint="eastAsia" w:cs="黑体"/>
          <w:b w:val="0"/>
          <w:shd w:val="clear" w:color="auto" w:fill="FDFDFE"/>
        </w:rPr>
        <w:t>系统集成与标准化</w:t>
      </w:r>
    </w:p>
    <w:p w14:paraId="5B03D253">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推动系统与其他工业自动化系统的集成和标准化，降低企业实施自动化的成本和难度。</w:t>
      </w:r>
    </w:p>
    <w:p w14:paraId="44C9BAC4">
      <w:pPr>
        <w:ind w:firstLine="211" w:firstLineChars="100"/>
        <w:outlineLvl w:val="2"/>
        <w:rPr>
          <w:rFonts w:hint="eastAsia" w:ascii="黑体" w:hAnsi="黑体" w:eastAsia="黑体"/>
          <w:bCs/>
          <w:sz w:val="24"/>
        </w:rPr>
      </w:pPr>
      <w:bookmarkStart w:id="77" w:name="_Toc166218723"/>
      <w:bookmarkStart w:id="78" w:name="_Toc166218588"/>
      <w:r>
        <w:rPr>
          <w:rStyle w:val="20"/>
          <w:rFonts w:hint="eastAsia" w:ascii="黑体" w:hAnsi="黑体" w:eastAsia="黑体" w:cs="黑体"/>
          <w:bCs/>
          <w:shd w:val="clear" w:color="auto" w:fill="FDFDFE"/>
        </w:rPr>
        <w:t>2、</w:t>
      </w:r>
      <w:r>
        <w:rPr>
          <w:rFonts w:hint="eastAsia" w:ascii="黑体" w:hAnsi="黑体" w:eastAsia="黑体"/>
          <w:b/>
          <w:sz w:val="24"/>
        </w:rPr>
        <w:t>人工智能技术的应用</w:t>
      </w:r>
      <w:bookmarkEnd w:id="77"/>
      <w:bookmarkEnd w:id="78"/>
    </w:p>
    <w:p w14:paraId="05E4279A">
      <w:pPr>
        <w:pStyle w:val="14"/>
        <w:spacing w:before="0" w:beforeAutospacing="0" w:after="0" w:afterAutospacing="0" w:line="13" w:lineRule="atLeast"/>
        <w:ind w:firstLine="480" w:firstLineChars="200"/>
        <w:rPr>
          <w:rFonts w:cs="黑体"/>
          <w:shd w:val="clear" w:color="auto" w:fill="FDFDFE"/>
        </w:rPr>
      </w:pPr>
      <w:r>
        <w:rPr>
          <w:rFonts w:hint="eastAsia" w:cs="黑体"/>
          <w:shd w:val="clear" w:color="auto" w:fill="FDFDFE"/>
        </w:rPr>
        <w:t>利用机器学习技术，对系统的运行数据进行学习和分析，实现预测性维护、故障预警等智能功能</w:t>
      </w:r>
      <w:r>
        <w:rPr>
          <w:rFonts w:cs="黑体"/>
          <w:shd w:val="clear" w:color="auto" w:fill="FDFDFE"/>
          <w:vertAlign w:val="superscript"/>
        </w:rPr>
        <w:fldChar w:fldCharType="begin"/>
      </w:r>
      <w:r>
        <w:rPr>
          <w:rFonts w:cs="黑体"/>
          <w:shd w:val="clear" w:color="auto" w:fill="FDFDFE"/>
          <w:vertAlign w:val="superscript"/>
        </w:rPr>
        <w:instrText xml:space="preserve"> </w:instrText>
      </w:r>
      <w:r>
        <w:rPr>
          <w:rFonts w:hint="eastAsia" w:cs="黑体"/>
          <w:shd w:val="clear" w:color="auto" w:fill="FDFDFE"/>
          <w:vertAlign w:val="superscript"/>
        </w:rPr>
        <w:instrText xml:space="preserve">REF _Ref166285297 \r \h</w:instrText>
      </w:r>
      <w:r>
        <w:rPr>
          <w:rFonts w:cs="黑体"/>
          <w:shd w:val="clear" w:color="auto" w:fill="FDFDFE"/>
          <w:vertAlign w:val="superscript"/>
        </w:rPr>
        <w:instrText xml:space="preserve">  \* MERGEFORMAT </w:instrText>
      </w:r>
      <w:r>
        <w:rPr>
          <w:rFonts w:cs="黑体"/>
          <w:shd w:val="clear" w:color="auto" w:fill="FDFDFE"/>
          <w:vertAlign w:val="superscript"/>
        </w:rPr>
        <w:fldChar w:fldCharType="separate"/>
      </w:r>
      <w:r>
        <w:rPr>
          <w:rFonts w:cs="黑体"/>
          <w:shd w:val="clear" w:color="auto" w:fill="FDFDFE"/>
          <w:vertAlign w:val="superscript"/>
        </w:rPr>
        <w:t>[5]</w:t>
      </w:r>
      <w:r>
        <w:rPr>
          <w:rFonts w:cs="黑体"/>
          <w:shd w:val="clear" w:color="auto" w:fill="FDFDFE"/>
          <w:vertAlign w:val="superscript"/>
        </w:rPr>
        <w:fldChar w:fldCharType="end"/>
      </w:r>
      <w:r>
        <w:rPr>
          <w:rFonts w:hint="eastAsia" w:cs="黑体"/>
          <w:shd w:val="clear" w:color="auto" w:fill="FDFDFE"/>
        </w:rPr>
        <w:t xml:space="preserve">。研究强化学习在自动化控制中的应用，使系统能够自主学习和优化控制策略，提高系统的自适应能力和智能化水平。 </w:t>
      </w:r>
    </w:p>
    <w:p w14:paraId="7CE098ED">
      <w:pPr>
        <w:pStyle w:val="14"/>
        <w:spacing w:before="0" w:beforeAutospacing="0" w:after="0" w:afterAutospacing="0" w:line="13" w:lineRule="atLeast"/>
        <w:ind w:firstLine="480" w:firstLineChars="200"/>
        <w:rPr>
          <w:rFonts w:hint="eastAsia" w:cs="黑体"/>
        </w:rPr>
      </w:pPr>
    </w:p>
    <w:p w14:paraId="23A4ECAE">
      <w:pPr>
        <w:pStyle w:val="14"/>
        <w:shd w:val="clear" w:color="auto" w:fill="FDFDFE"/>
        <w:spacing w:before="105" w:beforeAutospacing="0" w:after="0" w:afterAutospacing="0" w:line="13" w:lineRule="atLeast"/>
        <w:ind w:firstLine="480" w:firstLineChars="200"/>
        <w:rPr>
          <w:rFonts w:cs="黑体"/>
          <w:shd w:val="clear" w:color="auto" w:fill="FDFDFE"/>
        </w:rPr>
      </w:pPr>
      <w:r>
        <w:rPr>
          <w:rFonts w:hint="eastAsia" w:cs="黑体"/>
          <w:shd w:val="clear" w:color="auto" w:fill="FDFDFE"/>
        </w:rPr>
        <w:t>综上所述，未来研究将致力于在系统通信与集成以及人工智能技术应用等方面进行探索和创新，以推动自动化控制领域的发展并为企业提供更高效、智能的自动化解决方案</w:t>
      </w:r>
    </w:p>
    <w:p w14:paraId="2945440D">
      <w:pPr>
        <w:pStyle w:val="14"/>
        <w:shd w:val="clear" w:color="auto" w:fill="FDFDFE"/>
        <w:spacing w:before="105" w:beforeAutospacing="0" w:after="0" w:afterAutospacing="0" w:line="13" w:lineRule="atLeast"/>
        <w:outlineLvl w:val="1"/>
        <w:rPr>
          <w:rFonts w:hint="eastAsia" w:ascii="黑体" w:hAnsi="黑体" w:eastAsia="黑体" w:cs="黑体"/>
          <w:b/>
          <w:bCs/>
          <w:shd w:val="clear" w:color="auto" w:fill="FDFDFE"/>
        </w:rPr>
      </w:pPr>
      <w:bookmarkStart w:id="79" w:name="_Toc166218589"/>
      <w:bookmarkStart w:id="80" w:name="_Toc166218724"/>
      <w:r>
        <w:rPr>
          <w:rFonts w:hint="eastAsia" w:ascii="黑体" w:hAnsi="黑体" w:eastAsia="黑体"/>
          <w:b/>
          <w:bCs/>
        </w:rPr>
        <w:t>（三）</w:t>
      </w:r>
      <w:r>
        <w:rPr>
          <w:rFonts w:hint="eastAsia" w:ascii="黑体" w:hAnsi="黑体" w:eastAsia="黑体" w:cs="黑体"/>
          <w:b/>
          <w:bCs/>
        </w:rPr>
        <w:t>对相关领域的贡献与实践意义</w:t>
      </w:r>
      <w:bookmarkEnd w:id="79"/>
      <w:bookmarkEnd w:id="80"/>
    </w:p>
    <w:bookmarkEnd w:id="70"/>
    <w:p w14:paraId="7ECF64DF">
      <w:pPr>
        <w:pStyle w:val="14"/>
        <w:shd w:val="clear" w:color="auto" w:fill="FDFDFE"/>
        <w:spacing w:before="0" w:beforeAutospacing="0" w:after="0" w:afterAutospacing="0" w:line="13" w:lineRule="atLeast"/>
        <w:rPr>
          <w:rFonts w:hint="eastAsia" w:cs="黑体"/>
        </w:rPr>
      </w:pPr>
      <w:r>
        <w:rPr>
          <w:rFonts w:hint="eastAsia" w:cs="黑体"/>
          <w:shd w:val="clear" w:color="auto" w:fill="FDFDFE"/>
        </w:rPr>
        <w:t>对自动往返运料小车系统及相关领域的贡献与实践意义主要体现在以下几个方面：</w:t>
      </w:r>
    </w:p>
    <w:p w14:paraId="43814D0D">
      <w:pPr>
        <w:pStyle w:val="14"/>
        <w:spacing w:before="0" w:beforeAutospacing="0" w:after="0" w:afterAutospacing="0" w:line="13" w:lineRule="atLeast"/>
        <w:ind w:firstLine="241" w:firstLineChars="100"/>
        <w:rPr>
          <w:rFonts w:ascii="黑体" w:hAnsi="黑体" w:eastAsia="黑体" w:cs="黑体"/>
          <w:shd w:val="clear" w:color="auto" w:fill="FDFDFE"/>
        </w:rPr>
      </w:pPr>
      <w:r>
        <w:rPr>
          <w:rStyle w:val="20"/>
          <w:rFonts w:hint="eastAsia" w:ascii="黑体" w:hAnsi="黑体" w:eastAsia="黑体" w:cs="黑体"/>
          <w:bCs/>
          <w:shd w:val="clear" w:color="auto" w:fill="FDFDFE"/>
        </w:rPr>
        <w:t>1、提高生产效率与降低成本</w:t>
      </w:r>
    </w:p>
    <w:p w14:paraId="4D098B3D">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自动往返运料小车系统能够实现生产环节的运输自动化，显著提高物料搬运的效率。通过减少人工操作和等待时间，降低了生产成本，并提高了整体生产效率。这对于现代生产企业来说，是提升竞争力的重要手段</w:t>
      </w:r>
      <w:r>
        <w:rPr>
          <w:rFonts w:cs="黑体"/>
          <w:shd w:val="clear" w:color="auto" w:fill="FDFDFE"/>
          <w:vertAlign w:val="superscript"/>
        </w:rPr>
        <w:fldChar w:fldCharType="begin"/>
      </w:r>
      <w:r>
        <w:rPr>
          <w:rFonts w:cs="黑体"/>
          <w:shd w:val="clear" w:color="auto" w:fill="FDFDFE"/>
          <w:vertAlign w:val="superscript"/>
        </w:rPr>
        <w:instrText xml:space="preserve"> </w:instrText>
      </w:r>
      <w:r>
        <w:rPr>
          <w:rFonts w:hint="eastAsia" w:cs="黑体"/>
          <w:shd w:val="clear" w:color="auto" w:fill="FDFDFE"/>
          <w:vertAlign w:val="superscript"/>
        </w:rPr>
        <w:instrText xml:space="preserve">REF _Ref166438322 \r \h</w:instrText>
      </w:r>
      <w:r>
        <w:rPr>
          <w:rFonts w:cs="黑体"/>
          <w:shd w:val="clear" w:color="auto" w:fill="FDFDFE"/>
          <w:vertAlign w:val="superscript"/>
        </w:rPr>
        <w:instrText xml:space="preserve">  \* MERGEFORMAT </w:instrText>
      </w:r>
      <w:r>
        <w:rPr>
          <w:rFonts w:cs="黑体"/>
          <w:shd w:val="clear" w:color="auto" w:fill="FDFDFE"/>
          <w:vertAlign w:val="superscript"/>
        </w:rPr>
        <w:fldChar w:fldCharType="separate"/>
      </w:r>
      <w:r>
        <w:rPr>
          <w:rFonts w:cs="黑体"/>
          <w:shd w:val="clear" w:color="auto" w:fill="FDFDFE"/>
          <w:vertAlign w:val="superscript"/>
        </w:rPr>
        <w:t>[6]</w:t>
      </w:r>
      <w:r>
        <w:rPr>
          <w:rFonts w:cs="黑体"/>
          <w:shd w:val="clear" w:color="auto" w:fill="FDFDFE"/>
          <w:vertAlign w:val="superscript"/>
        </w:rPr>
        <w:fldChar w:fldCharType="end"/>
      </w:r>
      <w:r>
        <w:rPr>
          <w:rFonts w:hint="eastAsia" w:cs="黑体"/>
          <w:shd w:val="clear" w:color="auto" w:fill="FDFDFE"/>
        </w:rPr>
        <w:t>。</w:t>
      </w:r>
    </w:p>
    <w:p w14:paraId="56BD671D">
      <w:pPr>
        <w:pStyle w:val="14"/>
        <w:spacing w:before="0" w:beforeAutospacing="0" w:after="0" w:afterAutospacing="0" w:line="13" w:lineRule="atLeast"/>
        <w:ind w:firstLine="241" w:firstLineChars="100"/>
        <w:rPr>
          <w:rFonts w:ascii="黑体" w:hAnsi="黑体" w:eastAsia="黑体" w:cs="黑体"/>
          <w:shd w:val="clear" w:color="auto" w:fill="FDFDFE"/>
        </w:rPr>
      </w:pPr>
      <w:r>
        <w:rPr>
          <w:rStyle w:val="20"/>
          <w:rFonts w:hint="eastAsia" w:ascii="黑体" w:hAnsi="黑体" w:eastAsia="黑体" w:cs="黑体"/>
          <w:bCs/>
          <w:shd w:val="clear" w:color="auto" w:fill="FDFDFE"/>
        </w:rPr>
        <w:t>2、提升安全性与可靠性</w:t>
      </w:r>
    </w:p>
    <w:p w14:paraId="3BFD38AC">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通过精确的控制和实时的监控，自动往返运料小车系统能够减少人为操作失误和事故发生的可能性。这不仅保护了操作人员的安全，也保障了生产设备的可靠性。</w:t>
      </w:r>
    </w:p>
    <w:p w14:paraId="06E4A45A">
      <w:pPr>
        <w:pStyle w:val="14"/>
        <w:spacing w:before="0" w:beforeAutospacing="0" w:after="0" w:afterAutospacing="0" w:line="13" w:lineRule="atLeast"/>
        <w:ind w:firstLine="241" w:firstLineChars="100"/>
        <w:rPr>
          <w:rFonts w:ascii="黑体" w:hAnsi="黑体" w:eastAsia="黑体" w:cs="黑体"/>
          <w:shd w:val="clear" w:color="auto" w:fill="FDFDFE"/>
        </w:rPr>
      </w:pPr>
      <w:r>
        <w:rPr>
          <w:rStyle w:val="20"/>
          <w:rFonts w:hint="eastAsia" w:ascii="黑体" w:hAnsi="黑体" w:eastAsia="黑体" w:cs="黑体"/>
          <w:bCs/>
          <w:shd w:val="clear" w:color="auto" w:fill="FDFDFE"/>
        </w:rPr>
        <w:t>3、促进工业自动化与智能化发展</w:t>
      </w:r>
    </w:p>
    <w:p w14:paraId="7E8D6AAD">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自动往返运料小车系统是工业自动化和智能化发展的重要组成部分</w:t>
      </w:r>
      <w:r>
        <w:rPr>
          <w:rFonts w:cs="黑体"/>
          <w:shd w:val="clear" w:color="auto" w:fill="FDFDFE"/>
          <w:vertAlign w:val="superscript"/>
        </w:rPr>
        <w:fldChar w:fldCharType="begin"/>
      </w:r>
      <w:r>
        <w:rPr>
          <w:rFonts w:cs="黑体"/>
          <w:shd w:val="clear" w:color="auto" w:fill="FDFDFE"/>
          <w:vertAlign w:val="superscript"/>
        </w:rPr>
        <w:instrText xml:space="preserve"> REF _Ref166438187 \r \h  \* MERGEFORMAT </w:instrText>
      </w:r>
      <w:r>
        <w:rPr>
          <w:rFonts w:cs="黑体"/>
          <w:shd w:val="clear" w:color="auto" w:fill="FDFDFE"/>
          <w:vertAlign w:val="superscript"/>
        </w:rPr>
        <w:fldChar w:fldCharType="separate"/>
      </w:r>
      <w:r>
        <w:rPr>
          <w:rFonts w:cs="黑体"/>
          <w:shd w:val="clear" w:color="auto" w:fill="FDFDFE"/>
          <w:vertAlign w:val="superscript"/>
        </w:rPr>
        <w:t>[7]</w:t>
      </w:r>
      <w:r>
        <w:rPr>
          <w:rFonts w:cs="黑体"/>
          <w:shd w:val="clear" w:color="auto" w:fill="FDFDFE"/>
          <w:vertAlign w:val="superscript"/>
        </w:rPr>
        <w:fldChar w:fldCharType="end"/>
      </w:r>
      <w:r>
        <w:rPr>
          <w:rFonts w:hint="eastAsia" w:cs="黑体"/>
          <w:shd w:val="clear" w:color="auto" w:fill="FDFDFE"/>
        </w:rPr>
        <w:t>。为其他工业自动化系统的设计和实现提供了有益的参考和借鉴</w:t>
      </w:r>
      <w:r>
        <w:rPr>
          <w:rFonts w:cs="黑体"/>
          <w:u w:val="single"/>
          <w:shd w:val="clear" w:color="auto" w:fill="FDFDFE"/>
          <w:vertAlign w:val="superscript"/>
        </w:rPr>
        <w:fldChar w:fldCharType="begin"/>
      </w:r>
      <w:r>
        <w:rPr>
          <w:rFonts w:cs="黑体"/>
          <w:u w:val="single"/>
          <w:shd w:val="clear" w:color="auto" w:fill="FDFDFE"/>
          <w:vertAlign w:val="superscript"/>
        </w:rPr>
        <w:instrText xml:space="preserve"> </w:instrText>
      </w:r>
      <w:r>
        <w:rPr>
          <w:rFonts w:hint="eastAsia" w:cs="黑体"/>
          <w:u w:val="single"/>
          <w:shd w:val="clear" w:color="auto" w:fill="FDFDFE"/>
          <w:vertAlign w:val="superscript"/>
        </w:rPr>
        <w:instrText xml:space="preserve">REF _Ref166438244 \r \h</w:instrText>
      </w:r>
      <w:r>
        <w:rPr>
          <w:rFonts w:cs="黑体"/>
          <w:u w:val="single"/>
          <w:shd w:val="clear" w:color="auto" w:fill="FDFDFE"/>
          <w:vertAlign w:val="superscript"/>
        </w:rPr>
        <w:instrText xml:space="preserve">  \* MERGEFORMAT </w:instrText>
      </w:r>
      <w:r>
        <w:rPr>
          <w:rFonts w:cs="黑体"/>
          <w:u w:val="single"/>
          <w:shd w:val="clear" w:color="auto" w:fill="FDFDFE"/>
          <w:vertAlign w:val="superscript"/>
        </w:rPr>
        <w:fldChar w:fldCharType="separate"/>
      </w:r>
      <w:r>
        <w:rPr>
          <w:rFonts w:cs="黑体"/>
          <w:u w:val="single"/>
          <w:shd w:val="clear" w:color="auto" w:fill="FDFDFE"/>
          <w:vertAlign w:val="superscript"/>
        </w:rPr>
        <w:t>[8]</w:t>
      </w:r>
      <w:r>
        <w:rPr>
          <w:rFonts w:cs="黑体"/>
          <w:u w:val="single"/>
          <w:shd w:val="clear" w:color="auto" w:fill="FDFDFE"/>
          <w:vertAlign w:val="superscript"/>
        </w:rPr>
        <w:fldChar w:fldCharType="end"/>
      </w:r>
      <w:r>
        <w:rPr>
          <w:rFonts w:hint="eastAsia" w:cs="黑体"/>
          <w:shd w:val="clear" w:color="auto" w:fill="FDFDFE"/>
        </w:rPr>
        <w:t>。</w:t>
      </w:r>
    </w:p>
    <w:p w14:paraId="765E27AA">
      <w:pPr>
        <w:pStyle w:val="14"/>
        <w:spacing w:before="0" w:beforeAutospacing="0" w:after="0" w:afterAutospacing="0" w:line="13" w:lineRule="atLeast"/>
        <w:ind w:firstLine="241" w:firstLineChars="100"/>
        <w:rPr>
          <w:rFonts w:ascii="黑体" w:hAnsi="黑体" w:eastAsia="黑体" w:cs="黑体"/>
          <w:shd w:val="clear" w:color="auto" w:fill="FDFDFE"/>
        </w:rPr>
      </w:pPr>
      <w:r>
        <w:rPr>
          <w:rStyle w:val="20"/>
          <w:rFonts w:hint="eastAsia" w:ascii="黑体" w:hAnsi="黑体" w:eastAsia="黑体" w:cs="黑体"/>
          <w:bCs/>
          <w:shd w:val="clear" w:color="auto" w:fill="FDFDFE"/>
        </w:rPr>
        <w:t>4、推动相关领域的创新与发展</w:t>
      </w:r>
    </w:p>
    <w:p w14:paraId="63FF9433">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自动往返运料小车系统的研究和实践涉及多个领域，包括机械工程、电气工程、自动化控制、人工智能等。通过深入研究和技术创新，能够推动这些领域的进一步发展，并为相关行业带来新的技术突破和应用机会。</w:t>
      </w:r>
    </w:p>
    <w:p w14:paraId="7B522521">
      <w:pPr>
        <w:pStyle w:val="14"/>
        <w:spacing w:before="0" w:beforeAutospacing="0" w:after="0" w:afterAutospacing="0" w:line="13" w:lineRule="atLeast"/>
        <w:ind w:firstLine="241" w:firstLineChars="100"/>
        <w:rPr>
          <w:rFonts w:ascii="黑体" w:hAnsi="黑体" w:eastAsia="黑体" w:cs="黑体"/>
          <w:shd w:val="clear" w:color="auto" w:fill="FDFDFE"/>
        </w:rPr>
      </w:pPr>
      <w:r>
        <w:rPr>
          <w:rStyle w:val="20"/>
          <w:rFonts w:hint="eastAsia" w:ascii="黑体" w:hAnsi="黑体" w:eastAsia="黑体" w:cs="黑体"/>
          <w:bCs/>
          <w:shd w:val="clear" w:color="auto" w:fill="FDFDFE"/>
        </w:rPr>
        <w:t>5、为企业带来实际效益</w:t>
      </w:r>
    </w:p>
    <w:p w14:paraId="0536B81E">
      <w:pPr>
        <w:pStyle w:val="14"/>
        <w:spacing w:before="0" w:beforeAutospacing="0" w:after="0" w:afterAutospacing="0" w:line="13" w:lineRule="atLeast"/>
        <w:ind w:firstLine="480" w:firstLineChars="200"/>
        <w:rPr>
          <w:rFonts w:hint="eastAsia" w:cs="黑体"/>
        </w:rPr>
      </w:pPr>
      <w:r>
        <w:rPr>
          <w:rFonts w:hint="eastAsia" w:cs="黑体"/>
          <w:shd w:val="clear" w:color="auto" w:fill="FDFDFE"/>
        </w:rPr>
        <w:t>自动往返运料小车系统在实际应用中能够为企业带来显著的经济效益。通过提高生产效率、降低成本、提升安全性和可靠性等方面的表现，系统能够为企业创造更多的价值。同时，系统的智能化和自适应性也能够帮助企业应对市场变化和客户需求的变化，提高企业的市场竞争力。</w:t>
      </w:r>
    </w:p>
    <w:p w14:paraId="1C016CD2">
      <w:pPr>
        <w:widowControl/>
        <w:spacing w:before="45" w:line="13" w:lineRule="atLeast"/>
        <w:ind w:left="-360"/>
        <w:rPr>
          <w:rFonts w:hint="eastAsia" w:ascii="宋体" w:hAnsi="宋体" w:cs="黑体"/>
          <w:sz w:val="24"/>
        </w:rPr>
      </w:pPr>
    </w:p>
    <w:p w14:paraId="67962E07">
      <w:pPr>
        <w:pStyle w:val="14"/>
        <w:shd w:val="clear" w:color="auto" w:fill="FDFDFE"/>
        <w:spacing w:before="105" w:beforeAutospacing="0" w:after="0" w:afterAutospacing="0" w:line="13" w:lineRule="atLeast"/>
        <w:ind w:firstLine="480" w:firstLineChars="200"/>
        <w:rPr>
          <w:rFonts w:cs="黑体"/>
          <w:shd w:val="clear" w:color="auto" w:fill="FDFDFE"/>
        </w:rPr>
      </w:pPr>
      <w:r>
        <w:rPr>
          <w:rFonts w:hint="eastAsia" w:cs="黑体"/>
          <w:shd w:val="clear" w:color="auto" w:fill="FDFDFE"/>
        </w:rPr>
        <w:t>综上所述，自动往返运料小车系统及相关领域的研究和实践对于提高生产效率、降低成本、提升安全性和可靠性、促进工业自动化与智能化发展以及推动相关领域的创新与发展等方面都具有重要的贡献和实践意义</w:t>
      </w:r>
      <w:r>
        <w:rPr>
          <w:rFonts w:cs="黑体"/>
          <w:shd w:val="clear" w:color="auto" w:fill="FDFDFE"/>
          <w:vertAlign w:val="superscript"/>
        </w:rPr>
        <w:fldChar w:fldCharType="begin"/>
      </w:r>
      <w:r>
        <w:rPr>
          <w:rFonts w:cs="黑体"/>
          <w:shd w:val="clear" w:color="auto" w:fill="FDFDFE"/>
          <w:vertAlign w:val="superscript"/>
        </w:rPr>
        <w:instrText xml:space="preserve"> </w:instrText>
      </w:r>
      <w:r>
        <w:rPr>
          <w:rFonts w:hint="eastAsia" w:cs="黑体"/>
          <w:shd w:val="clear" w:color="auto" w:fill="FDFDFE"/>
          <w:vertAlign w:val="superscript"/>
        </w:rPr>
        <w:instrText xml:space="preserve">REF _Ref166285377 \r \h</w:instrText>
      </w:r>
      <w:r>
        <w:rPr>
          <w:rFonts w:cs="黑体"/>
          <w:shd w:val="clear" w:color="auto" w:fill="FDFDFE"/>
          <w:vertAlign w:val="superscript"/>
        </w:rPr>
        <w:instrText xml:space="preserve">  \* MERGEFORMAT </w:instrText>
      </w:r>
      <w:r>
        <w:rPr>
          <w:rFonts w:cs="黑体"/>
          <w:shd w:val="clear" w:color="auto" w:fill="FDFDFE"/>
          <w:vertAlign w:val="superscript"/>
        </w:rPr>
        <w:fldChar w:fldCharType="separate"/>
      </w:r>
      <w:r>
        <w:rPr>
          <w:rFonts w:cs="黑体"/>
          <w:shd w:val="clear" w:color="auto" w:fill="FDFDFE"/>
          <w:vertAlign w:val="superscript"/>
        </w:rPr>
        <w:t>[9]</w:t>
      </w:r>
      <w:r>
        <w:rPr>
          <w:rFonts w:cs="黑体"/>
          <w:shd w:val="clear" w:color="auto" w:fill="FDFDFE"/>
          <w:vertAlign w:val="superscript"/>
        </w:rPr>
        <w:fldChar w:fldCharType="end"/>
      </w:r>
      <w:r>
        <w:rPr>
          <w:rFonts w:hint="eastAsia" w:cs="黑体"/>
          <w:shd w:val="clear" w:color="auto" w:fill="FDFDFE"/>
        </w:rPr>
        <w:t>。</w:t>
      </w:r>
    </w:p>
    <w:p w14:paraId="1D25E438">
      <w:pPr>
        <w:pStyle w:val="14"/>
        <w:shd w:val="clear" w:color="auto" w:fill="FDFDFE"/>
        <w:spacing w:before="105" w:beforeAutospacing="0" w:after="0" w:afterAutospacing="0" w:line="13" w:lineRule="atLeast"/>
        <w:rPr>
          <w:rFonts w:hint="eastAsia" w:cs="黑体"/>
          <w:shd w:val="clear" w:color="auto" w:fill="FDFDFE"/>
        </w:rPr>
      </w:pPr>
    </w:p>
    <w:p w14:paraId="250274E1">
      <w:pPr>
        <w:pStyle w:val="14"/>
        <w:shd w:val="clear" w:color="auto" w:fill="FDFDFE"/>
        <w:spacing w:before="105" w:beforeAutospacing="0" w:after="0" w:afterAutospacing="0" w:line="13" w:lineRule="atLeast"/>
        <w:outlineLvl w:val="1"/>
        <w:rPr>
          <w:rFonts w:ascii="楷体" w:hAnsi="楷体" w:eastAsia="楷体" w:cs="黑体"/>
          <w:b/>
          <w:bCs/>
          <w:sz w:val="21"/>
          <w:szCs w:val="21"/>
          <w:shd w:val="clear" w:color="auto" w:fill="FDFDFE"/>
        </w:rPr>
      </w:pPr>
      <w:r>
        <w:rPr>
          <w:rFonts w:hint="eastAsia" w:ascii="楷体" w:hAnsi="楷体" w:eastAsia="楷体" w:cs="黑体"/>
          <w:b/>
          <w:bCs/>
          <w:sz w:val="21"/>
          <w:szCs w:val="21"/>
          <w:shd w:val="clear" w:color="auto" w:fill="FDFDFE"/>
        </w:rPr>
        <w:t>参考文献</w:t>
      </w:r>
    </w:p>
    <w:p w14:paraId="5DC4EB3E">
      <w:pPr>
        <w:pStyle w:val="14"/>
        <w:numPr>
          <w:ilvl w:val="0"/>
          <w:numId w:val="2"/>
        </w:numPr>
        <w:spacing w:before="0" w:beforeAutospacing="0" w:after="0" w:afterAutospacing="0" w:line="360" w:lineRule="auto"/>
        <w:jc w:val="both"/>
        <w:rPr>
          <w:rFonts w:hint="eastAsia" w:ascii="楷体" w:hAnsi="楷体" w:eastAsia="楷体"/>
          <w:sz w:val="21"/>
          <w:szCs w:val="21"/>
          <w:shd w:val="clear" w:color="auto" w:fill="FFFFFF"/>
        </w:rPr>
      </w:pPr>
      <w:bookmarkStart w:id="81" w:name="_Ref166438543"/>
      <w:r>
        <w:rPr>
          <w:rFonts w:hint="eastAsia" w:ascii="楷体" w:hAnsi="楷体" w:eastAsia="楷体"/>
          <w:sz w:val="21"/>
          <w:szCs w:val="21"/>
          <w:shd w:val="clear" w:color="auto" w:fill="FFFFFF"/>
        </w:rPr>
        <w:t>张长路,王登众,田之伟,等.关于我国电气自动化的现状及发展前景的探索[J].科技资讯,2017,15(18):57-58.DOI:10.16661/j.cnki.1672-3791.2017.18.057.</w:t>
      </w:r>
      <w:bookmarkEnd w:id="81"/>
    </w:p>
    <w:p w14:paraId="1337191C">
      <w:pPr>
        <w:pStyle w:val="14"/>
        <w:numPr>
          <w:ilvl w:val="0"/>
          <w:numId w:val="2"/>
        </w:numPr>
        <w:spacing w:before="0" w:beforeAutospacing="0" w:after="0" w:afterAutospacing="0" w:line="360" w:lineRule="auto"/>
        <w:jc w:val="both"/>
        <w:rPr>
          <w:rFonts w:ascii="楷体" w:hAnsi="楷体" w:eastAsia="楷体"/>
          <w:sz w:val="21"/>
          <w:szCs w:val="21"/>
        </w:rPr>
      </w:pPr>
      <w:bookmarkStart w:id="82" w:name="_Ref166284934"/>
      <w:r>
        <w:rPr>
          <w:rFonts w:hint="eastAsia" w:ascii="楷体" w:hAnsi="楷体" w:eastAsia="楷体"/>
          <w:sz w:val="21"/>
          <w:szCs w:val="21"/>
        </w:rPr>
        <w:t>林海.5G+工业互联网应用与发展探讨[J].广西通信技术,2021(02):27-32.</w:t>
      </w:r>
      <w:bookmarkEnd w:id="82"/>
    </w:p>
    <w:p w14:paraId="638D0B87">
      <w:pPr>
        <w:pStyle w:val="14"/>
        <w:numPr>
          <w:ilvl w:val="0"/>
          <w:numId w:val="2"/>
        </w:numPr>
        <w:spacing w:before="0" w:beforeAutospacing="0" w:after="0" w:afterAutospacing="0" w:line="360" w:lineRule="auto"/>
        <w:ind w:left="726" w:hanging="442"/>
        <w:jc w:val="both"/>
        <w:rPr>
          <w:rFonts w:hint="eastAsia" w:ascii="楷体" w:hAnsi="楷体" w:eastAsia="楷体"/>
          <w:b/>
          <w:bCs/>
          <w:sz w:val="21"/>
          <w:szCs w:val="21"/>
        </w:rPr>
      </w:pPr>
      <w:bookmarkStart w:id="83" w:name="_Ref166438481"/>
      <w:r>
        <w:rPr>
          <w:rFonts w:hint="eastAsia" w:ascii="楷体" w:hAnsi="楷体" w:eastAsia="楷体"/>
          <w:sz w:val="21"/>
          <w:szCs w:val="21"/>
          <w:shd w:val="clear" w:color="auto" w:fill="FFFFFF"/>
        </w:rPr>
        <w:t>朱擘.配料监控系统的开发及与PLC通信的设计[D].南昌大学,2010.</w:t>
      </w:r>
      <w:bookmarkEnd w:id="83"/>
    </w:p>
    <w:p w14:paraId="2F1DEF9C">
      <w:pPr>
        <w:pStyle w:val="14"/>
        <w:numPr>
          <w:ilvl w:val="0"/>
          <w:numId w:val="2"/>
        </w:numPr>
        <w:spacing w:before="0" w:beforeAutospacing="0" w:after="0" w:afterAutospacing="0" w:line="360" w:lineRule="auto"/>
        <w:jc w:val="both"/>
        <w:rPr>
          <w:rFonts w:hint="eastAsia" w:ascii="楷体" w:hAnsi="楷体" w:eastAsia="楷体"/>
          <w:sz w:val="21"/>
          <w:szCs w:val="21"/>
          <w:shd w:val="clear" w:color="auto" w:fill="FFFFFF"/>
        </w:rPr>
      </w:pPr>
      <w:bookmarkStart w:id="84" w:name="_Ref166285189"/>
      <w:r>
        <w:rPr>
          <w:rFonts w:hint="eastAsia" w:ascii="楷体" w:hAnsi="楷体" w:eastAsia="楷体"/>
          <w:sz w:val="21"/>
          <w:szCs w:val="21"/>
          <w:shd w:val="clear" w:color="auto" w:fill="FFFFFF"/>
        </w:rPr>
        <w:t>梁二文,于齐,徐博,等.基于WinCC的物料小车控制系统设计与仿真[J].电动工具,2022,(02):20-25.DOI:10.16629/j.cnki.1674-2796.2022.02.005.</w:t>
      </w:r>
      <w:bookmarkEnd w:id="84"/>
    </w:p>
    <w:p w14:paraId="1F810907">
      <w:pPr>
        <w:pStyle w:val="14"/>
        <w:numPr>
          <w:ilvl w:val="0"/>
          <w:numId w:val="2"/>
        </w:numPr>
        <w:spacing w:before="0" w:beforeAutospacing="0" w:after="0" w:afterAutospacing="0" w:line="360" w:lineRule="auto"/>
        <w:jc w:val="both"/>
        <w:rPr>
          <w:rFonts w:ascii="楷体" w:hAnsi="楷体" w:eastAsia="楷体"/>
          <w:sz w:val="21"/>
          <w:szCs w:val="21"/>
          <w:shd w:val="clear" w:color="auto" w:fill="FFFFFF"/>
        </w:rPr>
      </w:pPr>
      <w:bookmarkStart w:id="85" w:name="_Ref166285297"/>
      <w:r>
        <w:rPr>
          <w:rFonts w:hint="eastAsia" w:ascii="楷体" w:hAnsi="楷体" w:eastAsia="楷体"/>
          <w:sz w:val="21"/>
          <w:szCs w:val="21"/>
          <w:shd w:val="clear" w:color="auto" w:fill="FFFFFF"/>
        </w:rPr>
        <w:t>李亦言,胡荣兴,宋立冬,等.机器学习在智能配用电领域中的应用：北美工程实践概述[J].电力系统自动化,2021,45(16):99-113.</w:t>
      </w:r>
      <w:bookmarkEnd w:id="85"/>
    </w:p>
    <w:p w14:paraId="394A914B">
      <w:pPr>
        <w:pStyle w:val="14"/>
        <w:numPr>
          <w:ilvl w:val="0"/>
          <w:numId w:val="2"/>
        </w:numPr>
        <w:spacing w:before="0" w:beforeAutospacing="0" w:after="0" w:afterAutospacing="0" w:line="360" w:lineRule="auto"/>
        <w:jc w:val="both"/>
        <w:rPr>
          <w:rFonts w:ascii="楷体" w:hAnsi="楷体" w:eastAsia="楷体"/>
          <w:b/>
          <w:bCs/>
          <w:sz w:val="21"/>
          <w:szCs w:val="21"/>
        </w:rPr>
      </w:pPr>
      <w:bookmarkStart w:id="86" w:name="_Ref166438322"/>
      <w:r>
        <w:rPr>
          <w:rFonts w:hint="eastAsia" w:ascii="楷体" w:hAnsi="楷体" w:eastAsia="楷体"/>
          <w:sz w:val="21"/>
          <w:szCs w:val="21"/>
          <w:shd w:val="clear" w:color="auto" w:fill="FFFFFF"/>
        </w:rPr>
        <w:t>李琴,彭丽霞,刘海东,等.价值流技术在产品生产系统优化中的应用[J].现代制造工程,2015,(02):24-29.DOI:10.16731/j.cnki.1671-3133.2015.02.022.</w:t>
      </w:r>
      <w:bookmarkEnd w:id="86"/>
    </w:p>
    <w:p w14:paraId="64994D75">
      <w:pPr>
        <w:pStyle w:val="14"/>
        <w:numPr>
          <w:ilvl w:val="0"/>
          <w:numId w:val="2"/>
        </w:numPr>
        <w:spacing w:before="0" w:beforeAutospacing="0" w:after="0" w:afterAutospacing="0" w:line="360" w:lineRule="auto"/>
        <w:jc w:val="both"/>
        <w:rPr>
          <w:rFonts w:ascii="楷体" w:hAnsi="楷体" w:eastAsia="楷体"/>
          <w:sz w:val="21"/>
          <w:szCs w:val="21"/>
          <w:shd w:val="clear" w:color="auto" w:fill="FFFFFF"/>
        </w:rPr>
      </w:pPr>
      <w:bookmarkStart w:id="87" w:name="_Ref166438187"/>
      <w:r>
        <w:rPr>
          <w:rFonts w:hint="eastAsia" w:ascii="楷体" w:hAnsi="楷体" w:eastAsia="楷体"/>
          <w:sz w:val="21"/>
          <w:szCs w:val="21"/>
          <w:shd w:val="clear" w:color="auto" w:fill="FFFFFF"/>
        </w:rPr>
        <w:t>李胜忠.DM13.7/4.5型动力猫道研制与应用[J].石油矿场机械,2022,51(06):61-65.</w:t>
      </w:r>
      <w:bookmarkEnd w:id="87"/>
    </w:p>
    <w:p w14:paraId="45CE5EB2">
      <w:pPr>
        <w:pStyle w:val="14"/>
        <w:numPr>
          <w:ilvl w:val="0"/>
          <w:numId w:val="2"/>
        </w:numPr>
        <w:spacing w:before="0" w:beforeAutospacing="0" w:after="0" w:afterAutospacing="0" w:line="360" w:lineRule="auto"/>
        <w:jc w:val="both"/>
        <w:rPr>
          <w:rFonts w:hint="eastAsia" w:ascii="楷体" w:hAnsi="楷体" w:eastAsia="楷体"/>
          <w:sz w:val="21"/>
          <w:szCs w:val="21"/>
          <w:shd w:val="clear" w:color="auto" w:fill="FFFFFF"/>
        </w:rPr>
      </w:pPr>
      <w:bookmarkStart w:id="88" w:name="_Ref166438244"/>
      <w:r>
        <w:rPr>
          <w:rFonts w:hint="eastAsia" w:ascii="楷体" w:hAnsi="楷体" w:eastAsia="楷体"/>
          <w:sz w:val="21"/>
          <w:szCs w:val="21"/>
          <w:shd w:val="clear" w:color="auto" w:fill="FFFFFF"/>
        </w:rPr>
        <w:t>蔡卫江,李雪峰,冯启文,等.采用MBPLC的调速器设计及IEC61850建模与通讯开发[C]//中国水力发电工程学会信息化专委会,中国水力发电工程学会水电控制设备专委会.中国水力发电工程学会信息化专委会、水电控制设备专委会2015年学术交流会论文集.南京南瑞集团公司;华能澜沧江水电开发公司;,2015:8.</w:t>
      </w:r>
      <w:bookmarkEnd w:id="88"/>
    </w:p>
    <w:p w14:paraId="2A439638">
      <w:pPr>
        <w:pStyle w:val="14"/>
        <w:numPr>
          <w:ilvl w:val="0"/>
          <w:numId w:val="2"/>
        </w:numPr>
        <w:spacing w:before="0" w:beforeAutospacing="0" w:after="0" w:afterAutospacing="0" w:line="360" w:lineRule="auto"/>
        <w:jc w:val="both"/>
        <w:rPr>
          <w:rFonts w:hint="eastAsia" w:ascii="楷体" w:hAnsi="楷体" w:eastAsia="楷体"/>
          <w:sz w:val="21"/>
          <w:szCs w:val="21"/>
          <w:shd w:val="clear" w:color="auto" w:fill="FFFFFF"/>
        </w:rPr>
      </w:pPr>
      <w:bookmarkStart w:id="89" w:name="_Ref166285377"/>
      <w:r>
        <w:rPr>
          <w:rFonts w:hint="eastAsia" w:ascii="楷体" w:hAnsi="楷体" w:eastAsia="楷体"/>
          <w:sz w:val="21"/>
          <w:szCs w:val="21"/>
          <w:shd w:val="clear" w:color="auto" w:fill="FFFFFF"/>
        </w:rPr>
        <w:t>本刊编辑部.物流机器人：从创新产品到整体方案的集中展示[J].物流技术与应用,2019,24(12):81-84.</w:t>
      </w:r>
      <w:bookmarkEnd w:id="89"/>
    </w:p>
    <w:p w14:paraId="34278C30">
      <w:pPr>
        <w:pStyle w:val="14"/>
        <w:numPr>
          <w:ilvl w:val="0"/>
          <w:numId w:val="2"/>
        </w:numPr>
        <w:spacing w:before="0" w:beforeAutospacing="0" w:after="0" w:afterAutospacing="0" w:line="360" w:lineRule="auto"/>
        <w:ind w:left="726" w:hanging="442"/>
        <w:jc w:val="both"/>
        <w:rPr>
          <w:rFonts w:hint="eastAsia" w:ascii="楷体" w:hAnsi="楷体" w:eastAsia="楷体"/>
          <w:b/>
          <w:bCs/>
          <w:sz w:val="21"/>
          <w:szCs w:val="21"/>
        </w:rPr>
        <w:sectPr>
          <w:footerReference r:id="rId5" w:type="default"/>
          <w:pgSz w:w="11906" w:h="16838"/>
          <w:pgMar w:top="1418" w:right="1418" w:bottom="1418" w:left="1418" w:header="851" w:footer="992" w:gutter="0"/>
          <w:cols w:space="720" w:num="1"/>
          <w:docGrid w:type="lines" w:linePitch="312" w:charSpace="0"/>
        </w:sectPr>
      </w:pPr>
    </w:p>
    <w:tbl>
      <w:tblPr>
        <w:tblStyle w:val="17"/>
        <w:tblpPr w:leftFromText="180" w:rightFromText="180" w:horzAnchor="margin" w:tblpY="79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8280"/>
      </w:tblGrid>
      <w:tr w14:paraId="2B25C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309" w:hRule="atLeast"/>
        </w:trPr>
        <w:tc>
          <w:tcPr>
            <w:tcW w:w="828" w:type="dxa"/>
            <w:noWrap w:val="0"/>
            <w:vAlign w:val="top"/>
          </w:tcPr>
          <w:p w14:paraId="568470DF">
            <w:pPr>
              <w:pStyle w:val="14"/>
              <w:spacing w:before="0" w:beforeAutospacing="0" w:after="0" w:afterAutospacing="0" w:line="240" w:lineRule="atLeast"/>
              <w:jc w:val="center"/>
              <w:rPr>
                <w:rFonts w:hint="eastAsia"/>
                <w:spacing w:val="-20"/>
                <w:sz w:val="28"/>
                <w:szCs w:val="18"/>
              </w:rPr>
            </w:pPr>
            <w:r>
              <w:br w:type="page"/>
            </w:r>
            <w:r>
              <w:rPr>
                <w:rFonts w:hint="eastAsia"/>
                <w:spacing w:val="-20"/>
                <w:sz w:val="28"/>
                <w:szCs w:val="18"/>
              </w:rPr>
              <w:t>次数</w:t>
            </w:r>
          </w:p>
        </w:tc>
        <w:tc>
          <w:tcPr>
            <w:tcW w:w="8280" w:type="dxa"/>
            <w:noWrap w:val="0"/>
            <w:vAlign w:val="top"/>
          </w:tcPr>
          <w:p w14:paraId="63CFA8EA">
            <w:pPr>
              <w:pStyle w:val="14"/>
              <w:spacing w:before="0" w:beforeAutospacing="0" w:after="0" w:afterAutospacing="0" w:line="360" w:lineRule="atLeast"/>
              <w:jc w:val="center"/>
              <w:rPr>
                <w:rFonts w:hint="eastAsia"/>
                <w:sz w:val="28"/>
                <w:szCs w:val="18"/>
              </w:rPr>
            </w:pPr>
            <w:r>
              <w:rPr>
                <w:rFonts w:hint="eastAsia"/>
                <w:sz w:val="28"/>
                <w:szCs w:val="18"/>
              </w:rPr>
              <w:t>指  导  意  见</w:t>
            </w:r>
          </w:p>
        </w:tc>
      </w:tr>
      <w:tr w14:paraId="261F94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1860" w:hRule="atLeast"/>
        </w:trPr>
        <w:tc>
          <w:tcPr>
            <w:tcW w:w="828" w:type="dxa"/>
            <w:noWrap w:val="0"/>
            <w:vAlign w:val="center"/>
          </w:tcPr>
          <w:p w14:paraId="7CCD1E63">
            <w:pPr>
              <w:pStyle w:val="14"/>
              <w:spacing w:before="0" w:beforeAutospacing="0" w:after="0" w:afterAutospacing="0" w:line="240" w:lineRule="atLeast"/>
              <w:jc w:val="center"/>
              <w:rPr>
                <w:rFonts w:hint="eastAsia"/>
                <w:spacing w:val="-20"/>
                <w:sz w:val="28"/>
                <w:szCs w:val="18"/>
              </w:rPr>
            </w:pPr>
            <w:r>
              <w:rPr>
                <w:rFonts w:hint="eastAsia"/>
                <w:spacing w:val="-20"/>
                <w:sz w:val="28"/>
                <w:szCs w:val="18"/>
              </w:rPr>
              <w:t>第</w:t>
            </w:r>
          </w:p>
          <w:p w14:paraId="2F5B3264">
            <w:pPr>
              <w:pStyle w:val="14"/>
              <w:spacing w:before="0" w:beforeAutospacing="0" w:after="0" w:afterAutospacing="0" w:line="240" w:lineRule="atLeast"/>
              <w:jc w:val="center"/>
              <w:rPr>
                <w:rFonts w:hint="eastAsia"/>
                <w:spacing w:val="-20"/>
                <w:sz w:val="28"/>
                <w:szCs w:val="18"/>
              </w:rPr>
            </w:pPr>
            <w:r>
              <w:rPr>
                <w:rFonts w:hint="eastAsia"/>
                <w:spacing w:val="-20"/>
                <w:sz w:val="28"/>
                <w:szCs w:val="18"/>
              </w:rPr>
              <w:t>一</w:t>
            </w:r>
          </w:p>
          <w:p w14:paraId="00EF6714">
            <w:pPr>
              <w:pStyle w:val="14"/>
              <w:spacing w:before="0" w:beforeAutospacing="0" w:after="0" w:afterAutospacing="0" w:line="240" w:lineRule="atLeast"/>
              <w:jc w:val="center"/>
              <w:rPr>
                <w:rFonts w:hint="eastAsia"/>
                <w:spacing w:val="-20"/>
                <w:sz w:val="28"/>
                <w:szCs w:val="18"/>
              </w:rPr>
            </w:pPr>
            <w:r>
              <w:rPr>
                <w:rFonts w:hint="eastAsia"/>
                <w:spacing w:val="-20"/>
                <w:sz w:val="28"/>
                <w:szCs w:val="18"/>
              </w:rPr>
              <w:t>次</w:t>
            </w:r>
          </w:p>
        </w:tc>
        <w:tc>
          <w:tcPr>
            <w:tcW w:w="8280" w:type="dxa"/>
            <w:noWrap w:val="0"/>
            <w:vAlign w:val="center"/>
          </w:tcPr>
          <w:p w14:paraId="3610DEB9">
            <w:pPr>
              <w:pStyle w:val="14"/>
              <w:spacing w:before="0" w:beforeAutospacing="0" w:after="0" w:afterAutospacing="0" w:line="360" w:lineRule="atLeast"/>
              <w:jc w:val="center"/>
              <w:rPr>
                <w:rFonts w:hint="eastAsia"/>
                <w:sz w:val="28"/>
                <w:szCs w:val="18"/>
              </w:rPr>
            </w:pPr>
          </w:p>
          <w:p w14:paraId="10773D84">
            <w:pPr>
              <w:pStyle w:val="14"/>
              <w:spacing w:before="0" w:beforeAutospacing="0" w:after="0" w:afterAutospacing="0" w:line="360" w:lineRule="atLeast"/>
              <w:jc w:val="center"/>
              <w:rPr>
                <w:rFonts w:hint="eastAsia"/>
                <w:sz w:val="28"/>
                <w:szCs w:val="18"/>
              </w:rPr>
            </w:pPr>
          </w:p>
          <w:p w14:paraId="18698392">
            <w:pPr>
              <w:pStyle w:val="14"/>
              <w:spacing w:before="0" w:beforeAutospacing="0" w:after="0" w:afterAutospacing="0" w:line="360" w:lineRule="atLeast"/>
              <w:jc w:val="center"/>
              <w:rPr>
                <w:rFonts w:hint="eastAsia"/>
                <w:sz w:val="28"/>
                <w:szCs w:val="18"/>
              </w:rPr>
            </w:pPr>
            <w:r>
              <w:rPr>
                <w:rFonts w:hint="eastAsia"/>
                <w:sz w:val="28"/>
                <w:szCs w:val="18"/>
              </w:rPr>
              <w:t xml:space="preserve">                                   年   月   日</w:t>
            </w:r>
          </w:p>
        </w:tc>
      </w:tr>
      <w:tr w14:paraId="015B73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152" w:hRule="atLeast"/>
        </w:trPr>
        <w:tc>
          <w:tcPr>
            <w:tcW w:w="828" w:type="dxa"/>
            <w:noWrap w:val="0"/>
            <w:vAlign w:val="center"/>
          </w:tcPr>
          <w:p w14:paraId="35554106">
            <w:pPr>
              <w:pStyle w:val="14"/>
              <w:spacing w:before="0" w:beforeAutospacing="0" w:after="0" w:afterAutospacing="0" w:line="240" w:lineRule="atLeast"/>
              <w:jc w:val="center"/>
              <w:rPr>
                <w:rFonts w:hint="eastAsia"/>
                <w:spacing w:val="-20"/>
                <w:sz w:val="28"/>
                <w:szCs w:val="18"/>
              </w:rPr>
            </w:pPr>
            <w:r>
              <w:rPr>
                <w:rFonts w:hint="eastAsia"/>
                <w:spacing w:val="-20"/>
                <w:sz w:val="28"/>
                <w:szCs w:val="18"/>
              </w:rPr>
              <w:t>第</w:t>
            </w:r>
          </w:p>
          <w:p w14:paraId="4C3DC563">
            <w:pPr>
              <w:pStyle w:val="14"/>
              <w:spacing w:before="0" w:beforeAutospacing="0" w:after="0" w:afterAutospacing="0" w:line="240" w:lineRule="atLeast"/>
              <w:jc w:val="center"/>
              <w:rPr>
                <w:rFonts w:hint="eastAsia"/>
                <w:spacing w:val="-20"/>
                <w:sz w:val="28"/>
                <w:szCs w:val="18"/>
              </w:rPr>
            </w:pPr>
            <w:r>
              <w:rPr>
                <w:rFonts w:hint="eastAsia"/>
                <w:spacing w:val="-20"/>
                <w:sz w:val="28"/>
                <w:szCs w:val="18"/>
              </w:rPr>
              <w:t>二</w:t>
            </w:r>
          </w:p>
          <w:p w14:paraId="54D678FD">
            <w:pPr>
              <w:pStyle w:val="14"/>
              <w:spacing w:before="0" w:beforeAutospacing="0" w:after="0" w:afterAutospacing="0" w:line="240" w:lineRule="atLeast"/>
              <w:jc w:val="center"/>
              <w:rPr>
                <w:rFonts w:hint="eastAsia"/>
                <w:spacing w:val="-20"/>
                <w:sz w:val="28"/>
                <w:szCs w:val="18"/>
              </w:rPr>
            </w:pPr>
            <w:r>
              <w:rPr>
                <w:rFonts w:hint="eastAsia"/>
                <w:spacing w:val="-20"/>
                <w:sz w:val="28"/>
                <w:szCs w:val="18"/>
              </w:rPr>
              <w:t>次</w:t>
            </w:r>
          </w:p>
        </w:tc>
        <w:tc>
          <w:tcPr>
            <w:tcW w:w="8280" w:type="dxa"/>
            <w:noWrap w:val="0"/>
            <w:vAlign w:val="center"/>
          </w:tcPr>
          <w:p w14:paraId="08D67F97">
            <w:pPr>
              <w:pStyle w:val="14"/>
              <w:spacing w:before="0" w:beforeAutospacing="0" w:after="0" w:afterAutospacing="0" w:line="360" w:lineRule="atLeast"/>
              <w:jc w:val="center"/>
              <w:rPr>
                <w:rFonts w:hint="eastAsia"/>
                <w:sz w:val="28"/>
                <w:szCs w:val="18"/>
              </w:rPr>
            </w:pPr>
          </w:p>
          <w:p w14:paraId="3299F266">
            <w:pPr>
              <w:pStyle w:val="14"/>
              <w:spacing w:before="0" w:beforeAutospacing="0" w:after="0" w:afterAutospacing="0" w:line="360" w:lineRule="atLeast"/>
              <w:jc w:val="center"/>
              <w:rPr>
                <w:rFonts w:hint="eastAsia"/>
                <w:sz w:val="28"/>
                <w:szCs w:val="18"/>
              </w:rPr>
            </w:pPr>
          </w:p>
          <w:p w14:paraId="27949F23">
            <w:pPr>
              <w:pStyle w:val="14"/>
              <w:spacing w:before="0" w:beforeAutospacing="0" w:after="0" w:afterAutospacing="0" w:line="360" w:lineRule="atLeast"/>
              <w:jc w:val="center"/>
              <w:rPr>
                <w:rFonts w:hint="eastAsia"/>
                <w:sz w:val="28"/>
                <w:szCs w:val="18"/>
              </w:rPr>
            </w:pPr>
          </w:p>
          <w:p w14:paraId="1A9E1121">
            <w:pPr>
              <w:pStyle w:val="14"/>
              <w:spacing w:before="0" w:beforeAutospacing="0" w:after="0" w:afterAutospacing="0" w:line="360" w:lineRule="atLeast"/>
              <w:jc w:val="center"/>
              <w:rPr>
                <w:rFonts w:hint="eastAsia"/>
                <w:sz w:val="28"/>
                <w:szCs w:val="18"/>
              </w:rPr>
            </w:pPr>
            <w:r>
              <w:rPr>
                <w:rFonts w:hint="eastAsia"/>
                <w:sz w:val="28"/>
                <w:szCs w:val="18"/>
              </w:rPr>
              <w:t xml:space="preserve">                                   年   月   日</w:t>
            </w:r>
          </w:p>
        </w:tc>
      </w:tr>
      <w:tr w14:paraId="15113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316" w:hRule="atLeast"/>
        </w:trPr>
        <w:tc>
          <w:tcPr>
            <w:tcW w:w="828" w:type="dxa"/>
            <w:noWrap w:val="0"/>
            <w:vAlign w:val="center"/>
          </w:tcPr>
          <w:p w14:paraId="7504160D">
            <w:pPr>
              <w:pStyle w:val="14"/>
              <w:spacing w:before="0" w:beforeAutospacing="0" w:after="0" w:afterAutospacing="0" w:line="240" w:lineRule="atLeast"/>
              <w:jc w:val="center"/>
              <w:rPr>
                <w:rFonts w:hint="eastAsia"/>
                <w:spacing w:val="-20"/>
                <w:sz w:val="28"/>
                <w:szCs w:val="18"/>
              </w:rPr>
            </w:pPr>
            <w:r>
              <w:rPr>
                <w:rFonts w:hint="eastAsia"/>
                <w:spacing w:val="-20"/>
                <w:sz w:val="28"/>
                <w:szCs w:val="18"/>
              </w:rPr>
              <w:t>第</w:t>
            </w:r>
          </w:p>
          <w:p w14:paraId="4E418EE7">
            <w:pPr>
              <w:pStyle w:val="14"/>
              <w:spacing w:before="0" w:beforeAutospacing="0" w:after="0" w:afterAutospacing="0" w:line="240" w:lineRule="atLeast"/>
              <w:jc w:val="center"/>
              <w:rPr>
                <w:rFonts w:hint="eastAsia"/>
                <w:spacing w:val="-20"/>
                <w:sz w:val="28"/>
                <w:szCs w:val="18"/>
              </w:rPr>
            </w:pPr>
            <w:r>
              <w:rPr>
                <w:rFonts w:hint="eastAsia"/>
                <w:spacing w:val="-20"/>
                <w:sz w:val="28"/>
                <w:szCs w:val="18"/>
              </w:rPr>
              <w:t>三</w:t>
            </w:r>
          </w:p>
          <w:p w14:paraId="55E6CC56">
            <w:pPr>
              <w:pStyle w:val="14"/>
              <w:spacing w:before="0" w:beforeAutospacing="0" w:after="0" w:afterAutospacing="0" w:line="240" w:lineRule="atLeast"/>
              <w:jc w:val="center"/>
              <w:rPr>
                <w:rFonts w:hint="eastAsia"/>
                <w:spacing w:val="-20"/>
                <w:sz w:val="28"/>
                <w:szCs w:val="18"/>
              </w:rPr>
            </w:pPr>
            <w:r>
              <w:rPr>
                <w:rFonts w:hint="eastAsia"/>
                <w:spacing w:val="-20"/>
                <w:sz w:val="28"/>
                <w:szCs w:val="18"/>
              </w:rPr>
              <w:t>次</w:t>
            </w:r>
          </w:p>
        </w:tc>
        <w:tc>
          <w:tcPr>
            <w:tcW w:w="8280" w:type="dxa"/>
            <w:noWrap w:val="0"/>
            <w:vAlign w:val="center"/>
          </w:tcPr>
          <w:p w14:paraId="4475C678">
            <w:pPr>
              <w:pStyle w:val="14"/>
              <w:spacing w:before="0" w:beforeAutospacing="0" w:after="0" w:afterAutospacing="0" w:line="360" w:lineRule="atLeast"/>
              <w:jc w:val="center"/>
              <w:rPr>
                <w:rFonts w:hint="eastAsia"/>
                <w:sz w:val="28"/>
                <w:szCs w:val="18"/>
              </w:rPr>
            </w:pPr>
          </w:p>
          <w:p w14:paraId="4CCEFF06">
            <w:pPr>
              <w:pStyle w:val="14"/>
              <w:spacing w:before="0" w:beforeAutospacing="0" w:after="0" w:afterAutospacing="0" w:line="360" w:lineRule="atLeast"/>
              <w:jc w:val="center"/>
              <w:rPr>
                <w:rFonts w:hint="eastAsia"/>
                <w:sz w:val="28"/>
                <w:szCs w:val="18"/>
              </w:rPr>
            </w:pPr>
          </w:p>
          <w:p w14:paraId="0360A0A5">
            <w:pPr>
              <w:pStyle w:val="14"/>
              <w:spacing w:before="0" w:beforeAutospacing="0" w:after="0" w:afterAutospacing="0" w:line="360" w:lineRule="atLeast"/>
              <w:jc w:val="center"/>
              <w:rPr>
                <w:rFonts w:hint="eastAsia"/>
                <w:sz w:val="28"/>
                <w:szCs w:val="18"/>
              </w:rPr>
            </w:pPr>
            <w:r>
              <w:rPr>
                <w:rFonts w:hint="eastAsia"/>
                <w:sz w:val="28"/>
                <w:szCs w:val="18"/>
              </w:rPr>
              <w:t xml:space="preserve">                                   年   月   日</w:t>
            </w:r>
          </w:p>
        </w:tc>
      </w:tr>
      <w:tr w14:paraId="2A7F7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266" w:hRule="atLeast"/>
        </w:trPr>
        <w:tc>
          <w:tcPr>
            <w:tcW w:w="828" w:type="dxa"/>
            <w:noWrap w:val="0"/>
            <w:vAlign w:val="center"/>
          </w:tcPr>
          <w:p w14:paraId="22BACEC5">
            <w:pPr>
              <w:pStyle w:val="14"/>
              <w:spacing w:before="0" w:beforeAutospacing="0" w:after="0" w:afterAutospacing="0" w:line="240" w:lineRule="atLeast"/>
              <w:jc w:val="center"/>
              <w:rPr>
                <w:rFonts w:hint="eastAsia"/>
                <w:spacing w:val="-20"/>
                <w:sz w:val="28"/>
                <w:szCs w:val="18"/>
              </w:rPr>
            </w:pPr>
            <w:r>
              <w:rPr>
                <w:rFonts w:hint="eastAsia"/>
                <w:spacing w:val="-20"/>
                <w:sz w:val="28"/>
                <w:szCs w:val="18"/>
              </w:rPr>
              <w:t>第</w:t>
            </w:r>
          </w:p>
          <w:p w14:paraId="5FE69207">
            <w:pPr>
              <w:pStyle w:val="14"/>
              <w:spacing w:before="0" w:beforeAutospacing="0" w:after="0" w:afterAutospacing="0" w:line="240" w:lineRule="atLeast"/>
              <w:jc w:val="center"/>
              <w:rPr>
                <w:rFonts w:hint="eastAsia"/>
                <w:spacing w:val="-20"/>
                <w:sz w:val="28"/>
                <w:szCs w:val="18"/>
              </w:rPr>
            </w:pPr>
            <w:r>
              <w:rPr>
                <w:rFonts w:hint="eastAsia"/>
                <w:spacing w:val="-20"/>
                <w:sz w:val="28"/>
                <w:szCs w:val="18"/>
              </w:rPr>
              <w:t>四</w:t>
            </w:r>
          </w:p>
          <w:p w14:paraId="10FA9AF0">
            <w:pPr>
              <w:pStyle w:val="14"/>
              <w:spacing w:before="0" w:beforeAutospacing="0" w:after="0" w:afterAutospacing="0" w:line="240" w:lineRule="atLeast"/>
              <w:jc w:val="center"/>
              <w:rPr>
                <w:rFonts w:hint="eastAsia"/>
                <w:spacing w:val="-20"/>
                <w:sz w:val="28"/>
                <w:szCs w:val="18"/>
              </w:rPr>
            </w:pPr>
            <w:r>
              <w:rPr>
                <w:rFonts w:hint="eastAsia"/>
                <w:spacing w:val="-20"/>
                <w:sz w:val="28"/>
                <w:szCs w:val="18"/>
              </w:rPr>
              <w:t>次</w:t>
            </w:r>
          </w:p>
        </w:tc>
        <w:tc>
          <w:tcPr>
            <w:tcW w:w="8280" w:type="dxa"/>
            <w:noWrap w:val="0"/>
            <w:vAlign w:val="center"/>
          </w:tcPr>
          <w:p w14:paraId="2492DF5B">
            <w:pPr>
              <w:pStyle w:val="14"/>
              <w:spacing w:before="0" w:beforeAutospacing="0" w:after="0" w:afterAutospacing="0" w:line="360" w:lineRule="atLeast"/>
              <w:jc w:val="center"/>
              <w:rPr>
                <w:rFonts w:hint="eastAsia"/>
                <w:sz w:val="28"/>
                <w:szCs w:val="18"/>
              </w:rPr>
            </w:pPr>
          </w:p>
          <w:p w14:paraId="72116F7E">
            <w:pPr>
              <w:pStyle w:val="14"/>
              <w:spacing w:before="0" w:beforeAutospacing="0" w:after="0" w:afterAutospacing="0" w:line="360" w:lineRule="atLeast"/>
              <w:jc w:val="center"/>
              <w:rPr>
                <w:rFonts w:hint="eastAsia"/>
                <w:sz w:val="28"/>
                <w:szCs w:val="18"/>
              </w:rPr>
            </w:pPr>
          </w:p>
          <w:p w14:paraId="303467C5">
            <w:pPr>
              <w:pStyle w:val="14"/>
              <w:spacing w:before="0" w:beforeAutospacing="0" w:after="0" w:afterAutospacing="0" w:line="360" w:lineRule="atLeast"/>
              <w:jc w:val="center"/>
              <w:rPr>
                <w:rFonts w:hint="eastAsia"/>
                <w:sz w:val="28"/>
                <w:szCs w:val="18"/>
              </w:rPr>
            </w:pPr>
            <w:r>
              <w:rPr>
                <w:rFonts w:hint="eastAsia"/>
                <w:sz w:val="28"/>
                <w:szCs w:val="18"/>
              </w:rPr>
              <w:t xml:space="preserve">                                   年   月   日</w:t>
            </w:r>
          </w:p>
        </w:tc>
      </w:tr>
      <w:tr w14:paraId="1C77B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264" w:hRule="atLeast"/>
        </w:trPr>
        <w:tc>
          <w:tcPr>
            <w:tcW w:w="828" w:type="dxa"/>
            <w:noWrap w:val="0"/>
            <w:vAlign w:val="center"/>
          </w:tcPr>
          <w:p w14:paraId="2163DE76">
            <w:pPr>
              <w:pStyle w:val="14"/>
              <w:spacing w:before="0" w:beforeAutospacing="0" w:after="0" w:afterAutospacing="0" w:line="240" w:lineRule="atLeast"/>
              <w:jc w:val="center"/>
              <w:rPr>
                <w:rFonts w:hint="eastAsia"/>
                <w:spacing w:val="-20"/>
                <w:sz w:val="28"/>
                <w:szCs w:val="18"/>
              </w:rPr>
            </w:pPr>
            <w:r>
              <w:rPr>
                <w:rFonts w:hint="eastAsia"/>
                <w:spacing w:val="-20"/>
                <w:sz w:val="28"/>
                <w:szCs w:val="18"/>
              </w:rPr>
              <w:t>指导教师定稿意 见</w:t>
            </w:r>
          </w:p>
        </w:tc>
        <w:tc>
          <w:tcPr>
            <w:tcW w:w="8280" w:type="dxa"/>
            <w:noWrap w:val="0"/>
            <w:vAlign w:val="center"/>
          </w:tcPr>
          <w:p w14:paraId="2B4DAAFB">
            <w:pPr>
              <w:pStyle w:val="14"/>
              <w:spacing w:before="0" w:beforeAutospacing="0" w:after="0" w:afterAutospacing="0" w:line="360" w:lineRule="atLeast"/>
              <w:jc w:val="center"/>
              <w:rPr>
                <w:rFonts w:hint="eastAsia"/>
                <w:sz w:val="28"/>
                <w:szCs w:val="18"/>
              </w:rPr>
            </w:pPr>
          </w:p>
          <w:p w14:paraId="78E1013F">
            <w:pPr>
              <w:pStyle w:val="14"/>
              <w:spacing w:before="0" w:beforeAutospacing="0" w:after="0" w:afterAutospacing="0" w:line="360" w:lineRule="atLeast"/>
              <w:jc w:val="center"/>
              <w:rPr>
                <w:rFonts w:hint="eastAsia"/>
                <w:sz w:val="28"/>
                <w:szCs w:val="18"/>
              </w:rPr>
            </w:pPr>
          </w:p>
          <w:p w14:paraId="79F9BBB2">
            <w:pPr>
              <w:pStyle w:val="14"/>
              <w:spacing w:before="0" w:beforeAutospacing="0" w:after="0" w:afterAutospacing="0" w:line="360" w:lineRule="atLeast"/>
              <w:jc w:val="center"/>
              <w:rPr>
                <w:rFonts w:hint="eastAsia"/>
                <w:sz w:val="28"/>
                <w:szCs w:val="18"/>
              </w:rPr>
            </w:pPr>
            <w:r>
              <w:rPr>
                <w:rFonts w:hint="eastAsia"/>
                <w:sz w:val="28"/>
                <w:szCs w:val="18"/>
              </w:rPr>
              <w:t xml:space="preserve">          指导教师（签名）：</w:t>
            </w:r>
          </w:p>
          <w:p w14:paraId="6AF2D991">
            <w:pPr>
              <w:pStyle w:val="14"/>
              <w:spacing w:before="0" w:beforeAutospacing="0" w:after="0" w:afterAutospacing="0" w:line="360" w:lineRule="atLeast"/>
              <w:jc w:val="center"/>
              <w:rPr>
                <w:rFonts w:hint="eastAsia"/>
                <w:sz w:val="28"/>
                <w:szCs w:val="18"/>
              </w:rPr>
            </w:pPr>
            <w:r>
              <w:rPr>
                <w:rFonts w:hint="eastAsia"/>
                <w:sz w:val="28"/>
                <w:szCs w:val="18"/>
              </w:rPr>
              <w:t xml:space="preserve">                                    年   月   日</w:t>
            </w:r>
          </w:p>
        </w:tc>
      </w:tr>
    </w:tbl>
    <w:p w14:paraId="7662C66F">
      <w:pPr>
        <w:pStyle w:val="14"/>
        <w:spacing w:before="0" w:beforeAutospacing="0" w:after="0" w:afterAutospacing="0" w:line="360" w:lineRule="atLeast"/>
        <w:ind w:firstLine="2891" w:firstLineChars="900"/>
        <w:rPr>
          <w:rFonts w:hint="eastAsia"/>
        </w:rPr>
      </w:pPr>
      <w:r>
        <w:rPr>
          <w:rFonts w:hint="eastAsia"/>
          <w:b/>
          <w:bCs/>
          <w:sz w:val="32"/>
          <w:szCs w:val="18"/>
        </w:rPr>
        <w:t>指 导 过 程 记 录</w:t>
      </w:r>
    </w:p>
    <w:p w14:paraId="406FCC45">
      <w:pPr>
        <w:pStyle w:val="14"/>
        <w:spacing w:before="0" w:beforeAutospacing="0" w:after="0" w:afterAutospacing="0" w:line="360" w:lineRule="atLeast"/>
        <w:ind w:firstLine="643" w:firstLineChars="200"/>
        <w:jc w:val="center"/>
        <w:rPr>
          <w:b/>
          <w:bCs/>
          <w:sz w:val="32"/>
        </w:rPr>
      </w:pPr>
    </w:p>
    <w:p w14:paraId="40228502">
      <w:pPr>
        <w:pStyle w:val="14"/>
        <w:spacing w:before="0" w:beforeAutospacing="0" w:after="0" w:afterAutospacing="0" w:line="360" w:lineRule="atLeast"/>
        <w:ind w:firstLine="2530" w:firstLineChars="900"/>
        <w:rPr>
          <w:rFonts w:hint="eastAsia"/>
          <w:b/>
          <w:bCs/>
          <w:sz w:val="32"/>
        </w:rPr>
      </w:pPr>
      <w:r>
        <w:rPr>
          <w:b/>
          <w:bCs/>
          <w:sz w:val="28"/>
          <w:szCs w:val="18"/>
        </w:rPr>
        <w:br w:type="page"/>
      </w:r>
      <w:r>
        <w:rPr>
          <w:rFonts w:hint="eastAsia"/>
          <w:b/>
          <w:bCs/>
          <w:sz w:val="32"/>
        </w:rPr>
        <w:t>毕 业 设 计 评 审 表</w:t>
      </w:r>
    </w:p>
    <w:p w14:paraId="12770FEB">
      <w:pPr>
        <w:rPr>
          <w:rFonts w:hint="eastAsia"/>
          <w:sz w:val="24"/>
        </w:rPr>
      </w:pPr>
      <w:r>
        <w:rPr>
          <w:rFonts w:hint="eastAsia"/>
          <w:sz w:val="28"/>
        </w:rPr>
        <w:t xml:space="preserve">                        </w:t>
      </w:r>
    </w:p>
    <w:tbl>
      <w:tblPr>
        <w:tblStyle w:val="17"/>
        <w:tblW w:w="0" w:type="auto"/>
        <w:tblInd w:w="-1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5"/>
        <w:gridCol w:w="8630"/>
      </w:tblGrid>
      <w:tr w14:paraId="6EF72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4092" w:hRule="atLeast"/>
        </w:trPr>
        <w:tc>
          <w:tcPr>
            <w:tcW w:w="645" w:type="dxa"/>
            <w:noWrap w:val="0"/>
            <w:vAlign w:val="center"/>
          </w:tcPr>
          <w:p w14:paraId="595ADE18">
            <w:pPr>
              <w:jc w:val="center"/>
              <w:rPr>
                <w:rFonts w:hint="eastAsia"/>
                <w:sz w:val="28"/>
              </w:rPr>
            </w:pPr>
            <w:r>
              <w:rPr>
                <w:rFonts w:hint="eastAsia"/>
                <w:sz w:val="28"/>
              </w:rPr>
              <w:t>指导教师</w:t>
            </w:r>
          </w:p>
          <w:p w14:paraId="721C5967">
            <w:pPr>
              <w:jc w:val="center"/>
              <w:rPr>
                <w:rFonts w:hint="eastAsia"/>
                <w:sz w:val="28"/>
              </w:rPr>
            </w:pPr>
            <w:r>
              <w:rPr>
                <w:rFonts w:hint="eastAsia"/>
                <w:sz w:val="28"/>
              </w:rPr>
              <w:t>评    语</w:t>
            </w:r>
          </w:p>
        </w:tc>
        <w:tc>
          <w:tcPr>
            <w:tcW w:w="8630" w:type="dxa"/>
            <w:noWrap w:val="0"/>
            <w:vAlign w:val="center"/>
          </w:tcPr>
          <w:p w14:paraId="68A27EDB">
            <w:pPr>
              <w:jc w:val="center"/>
              <w:rPr>
                <w:rFonts w:hint="eastAsia"/>
                <w:sz w:val="28"/>
              </w:rPr>
            </w:pPr>
          </w:p>
          <w:p w14:paraId="7604F109">
            <w:pPr>
              <w:jc w:val="center"/>
              <w:rPr>
                <w:rFonts w:hint="eastAsia"/>
                <w:sz w:val="28"/>
              </w:rPr>
            </w:pPr>
          </w:p>
          <w:p w14:paraId="233D78A3">
            <w:pPr>
              <w:jc w:val="center"/>
              <w:rPr>
                <w:rFonts w:hint="eastAsia"/>
                <w:sz w:val="28"/>
              </w:rPr>
            </w:pPr>
          </w:p>
          <w:p w14:paraId="7F49077D">
            <w:pPr>
              <w:jc w:val="center"/>
              <w:rPr>
                <w:rFonts w:hint="eastAsia"/>
                <w:sz w:val="28"/>
              </w:rPr>
            </w:pPr>
          </w:p>
          <w:p w14:paraId="4745EFB7">
            <w:pPr>
              <w:ind w:firstLine="2520" w:firstLineChars="900"/>
              <w:rPr>
                <w:rFonts w:hint="eastAsia"/>
                <w:sz w:val="28"/>
              </w:rPr>
            </w:pPr>
          </w:p>
          <w:p w14:paraId="7798B25A">
            <w:pPr>
              <w:ind w:firstLine="2520" w:firstLineChars="900"/>
              <w:rPr>
                <w:rFonts w:hint="eastAsia"/>
                <w:sz w:val="28"/>
              </w:rPr>
            </w:pPr>
          </w:p>
          <w:p w14:paraId="51904732">
            <w:pPr>
              <w:rPr>
                <w:rFonts w:hint="eastAsia"/>
                <w:sz w:val="28"/>
              </w:rPr>
            </w:pPr>
            <w:r>
              <w:rPr>
                <w:rFonts w:hint="eastAsia"/>
                <w:sz w:val="28"/>
              </w:rPr>
              <w:t>成绩评定等级：          指导教师(签名):         年   月   日</w:t>
            </w:r>
          </w:p>
        </w:tc>
      </w:tr>
      <w:tr w14:paraId="11BDCE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2445" w:hRule="atLeast"/>
        </w:trPr>
        <w:tc>
          <w:tcPr>
            <w:tcW w:w="645" w:type="dxa"/>
            <w:noWrap w:val="0"/>
            <w:vAlign w:val="center"/>
          </w:tcPr>
          <w:p w14:paraId="2A5E0A77">
            <w:pPr>
              <w:adjustRightInd w:val="0"/>
              <w:snapToGrid w:val="0"/>
              <w:jc w:val="center"/>
              <w:rPr>
                <w:rFonts w:hint="eastAsia"/>
                <w:sz w:val="28"/>
              </w:rPr>
            </w:pPr>
            <w:r>
              <w:rPr>
                <w:rFonts w:hint="eastAsia"/>
                <w:sz w:val="28"/>
              </w:rPr>
              <w:t>教研室</w:t>
            </w:r>
          </w:p>
          <w:p w14:paraId="58F3388E">
            <w:pPr>
              <w:adjustRightInd w:val="0"/>
              <w:snapToGrid w:val="0"/>
              <w:jc w:val="center"/>
              <w:rPr>
                <w:rFonts w:hint="eastAsia"/>
                <w:sz w:val="28"/>
              </w:rPr>
            </w:pPr>
            <w:r>
              <w:rPr>
                <w:rFonts w:hint="eastAsia"/>
                <w:sz w:val="28"/>
              </w:rPr>
              <w:t>初审意见</w:t>
            </w:r>
          </w:p>
        </w:tc>
        <w:tc>
          <w:tcPr>
            <w:tcW w:w="8630" w:type="dxa"/>
            <w:noWrap w:val="0"/>
            <w:vAlign w:val="center"/>
          </w:tcPr>
          <w:p w14:paraId="04EE59B0">
            <w:pPr>
              <w:jc w:val="center"/>
              <w:rPr>
                <w:rFonts w:hint="eastAsia"/>
                <w:sz w:val="28"/>
              </w:rPr>
            </w:pPr>
            <w:r>
              <w:rPr>
                <w:rFonts w:hint="eastAsia"/>
                <w:sz w:val="28"/>
              </w:rPr>
              <w:t xml:space="preserve">             </w:t>
            </w:r>
          </w:p>
          <w:p w14:paraId="079BF10E">
            <w:pPr>
              <w:jc w:val="center"/>
              <w:rPr>
                <w:rFonts w:hint="eastAsia"/>
                <w:sz w:val="28"/>
              </w:rPr>
            </w:pPr>
            <w:r>
              <w:rPr>
                <w:rFonts w:hint="eastAsia"/>
                <w:sz w:val="28"/>
              </w:rPr>
              <w:t xml:space="preserve">                                            </w:t>
            </w:r>
          </w:p>
          <w:p w14:paraId="2F1942F4">
            <w:pPr>
              <w:jc w:val="center"/>
              <w:rPr>
                <w:rFonts w:hint="eastAsia"/>
                <w:sz w:val="28"/>
              </w:rPr>
            </w:pPr>
          </w:p>
          <w:p w14:paraId="40ECA9F1">
            <w:pPr>
              <w:jc w:val="center"/>
              <w:rPr>
                <w:rFonts w:hint="eastAsia"/>
                <w:sz w:val="28"/>
              </w:rPr>
            </w:pPr>
            <w:r>
              <w:rPr>
                <w:rFonts w:hint="eastAsia"/>
                <w:sz w:val="28"/>
              </w:rPr>
              <w:t xml:space="preserve">                        签名：               年   月   日</w:t>
            </w:r>
          </w:p>
        </w:tc>
      </w:tr>
      <w:tr w14:paraId="30460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2635" w:hRule="atLeast"/>
        </w:trPr>
        <w:tc>
          <w:tcPr>
            <w:tcW w:w="645" w:type="dxa"/>
            <w:noWrap w:val="0"/>
            <w:vAlign w:val="center"/>
          </w:tcPr>
          <w:p w14:paraId="6251FCDD">
            <w:pPr>
              <w:adjustRightInd w:val="0"/>
              <w:snapToGrid w:val="0"/>
              <w:jc w:val="center"/>
              <w:rPr>
                <w:rFonts w:hint="eastAsia"/>
                <w:sz w:val="28"/>
              </w:rPr>
            </w:pPr>
            <w:r>
              <w:rPr>
                <w:rFonts w:hint="eastAsia"/>
                <w:sz w:val="28"/>
              </w:rPr>
              <w:t>系复审意见</w:t>
            </w:r>
          </w:p>
        </w:tc>
        <w:tc>
          <w:tcPr>
            <w:tcW w:w="8630" w:type="dxa"/>
            <w:noWrap w:val="0"/>
            <w:vAlign w:val="center"/>
          </w:tcPr>
          <w:p w14:paraId="4F45FE6C">
            <w:pPr>
              <w:jc w:val="center"/>
              <w:rPr>
                <w:rFonts w:hint="eastAsia"/>
                <w:sz w:val="28"/>
              </w:rPr>
            </w:pPr>
            <w:r>
              <w:rPr>
                <w:rFonts w:hint="eastAsia"/>
                <w:sz w:val="28"/>
              </w:rPr>
              <w:t xml:space="preserve">                        </w:t>
            </w:r>
          </w:p>
          <w:p w14:paraId="0B65A622">
            <w:pPr>
              <w:jc w:val="center"/>
              <w:rPr>
                <w:rFonts w:hint="eastAsia"/>
                <w:sz w:val="28"/>
              </w:rPr>
            </w:pPr>
            <w:r>
              <w:rPr>
                <w:rFonts w:hint="eastAsia"/>
                <w:sz w:val="28"/>
              </w:rPr>
              <w:t xml:space="preserve">                                </w:t>
            </w:r>
          </w:p>
          <w:p w14:paraId="352E84BA">
            <w:pPr>
              <w:jc w:val="center"/>
              <w:rPr>
                <w:rFonts w:hint="eastAsia"/>
                <w:sz w:val="28"/>
              </w:rPr>
            </w:pPr>
            <w:r>
              <w:rPr>
                <w:rFonts w:hint="eastAsia"/>
                <w:sz w:val="28"/>
              </w:rPr>
              <w:t xml:space="preserve">                               (盖章):   </w:t>
            </w:r>
          </w:p>
          <w:p w14:paraId="1DD16CA8">
            <w:pPr>
              <w:jc w:val="center"/>
              <w:rPr>
                <w:rFonts w:hint="eastAsia"/>
                <w:sz w:val="28"/>
              </w:rPr>
            </w:pPr>
            <w:r>
              <w:rPr>
                <w:rFonts w:hint="eastAsia"/>
                <w:sz w:val="28"/>
              </w:rPr>
              <w:t xml:space="preserve">                                             年   月   日</w:t>
            </w:r>
          </w:p>
        </w:tc>
      </w:tr>
      <w:tr w14:paraId="5CE8F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2973" w:hRule="atLeast"/>
        </w:trPr>
        <w:tc>
          <w:tcPr>
            <w:tcW w:w="645" w:type="dxa"/>
            <w:noWrap w:val="0"/>
            <w:vAlign w:val="center"/>
          </w:tcPr>
          <w:p w14:paraId="46ADC8F2">
            <w:pPr>
              <w:adjustRightInd w:val="0"/>
              <w:snapToGrid w:val="0"/>
              <w:jc w:val="center"/>
              <w:rPr>
                <w:rFonts w:hint="eastAsia"/>
                <w:sz w:val="28"/>
              </w:rPr>
            </w:pPr>
            <w:r>
              <w:rPr>
                <w:rFonts w:hint="eastAsia"/>
                <w:sz w:val="28"/>
              </w:rPr>
              <w:t>教务处</w:t>
            </w:r>
          </w:p>
          <w:p w14:paraId="369735CC">
            <w:pPr>
              <w:adjustRightInd w:val="0"/>
              <w:snapToGrid w:val="0"/>
              <w:jc w:val="center"/>
              <w:rPr>
                <w:rFonts w:hint="eastAsia"/>
                <w:sz w:val="28"/>
              </w:rPr>
            </w:pPr>
            <w:r>
              <w:rPr>
                <w:rFonts w:hint="eastAsia"/>
                <w:sz w:val="28"/>
              </w:rPr>
              <w:t>终审意见</w:t>
            </w:r>
          </w:p>
        </w:tc>
        <w:tc>
          <w:tcPr>
            <w:tcW w:w="8630" w:type="dxa"/>
            <w:noWrap w:val="0"/>
            <w:vAlign w:val="center"/>
          </w:tcPr>
          <w:p w14:paraId="5CD543CB">
            <w:pPr>
              <w:jc w:val="center"/>
              <w:rPr>
                <w:rFonts w:hint="eastAsia"/>
                <w:sz w:val="28"/>
              </w:rPr>
            </w:pPr>
            <w:r>
              <w:rPr>
                <w:rFonts w:hint="eastAsia"/>
                <w:sz w:val="28"/>
              </w:rPr>
              <w:t xml:space="preserve">                        </w:t>
            </w:r>
          </w:p>
          <w:p w14:paraId="47F136E0">
            <w:pPr>
              <w:jc w:val="center"/>
              <w:rPr>
                <w:rFonts w:hint="eastAsia"/>
                <w:sz w:val="28"/>
              </w:rPr>
            </w:pPr>
            <w:r>
              <w:rPr>
                <w:rFonts w:hint="eastAsia"/>
                <w:sz w:val="28"/>
              </w:rPr>
              <w:t xml:space="preserve">                               (盖章):   </w:t>
            </w:r>
          </w:p>
          <w:p w14:paraId="101D70F5">
            <w:pPr>
              <w:jc w:val="center"/>
              <w:rPr>
                <w:rFonts w:hint="eastAsia"/>
                <w:sz w:val="28"/>
              </w:rPr>
            </w:pPr>
            <w:r>
              <w:rPr>
                <w:rFonts w:hint="eastAsia"/>
                <w:sz w:val="28"/>
              </w:rPr>
              <w:t xml:space="preserve">                                            年   月   日</w:t>
            </w:r>
          </w:p>
        </w:tc>
      </w:tr>
    </w:tbl>
    <w:p w14:paraId="1CE941EC">
      <w:pPr>
        <w:widowControl/>
        <w:rPr>
          <w:rFonts w:hint="eastAsia"/>
          <w:b/>
          <w:bCs/>
          <w:sz w:val="28"/>
          <w:szCs w:val="18"/>
        </w:rPr>
      </w:pPr>
    </w:p>
    <w:sectPr>
      <w:footerReference r:id="rId6" w:type="default"/>
      <w:pgSz w:w="11906" w:h="16838"/>
      <w:pgMar w:top="1418" w:right="1418" w:bottom="1418"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675F49">
    <w:pPr>
      <w:pStyle w:val="10"/>
      <w:jc w:val="center"/>
      <w:rPr>
        <w:rFonts w:hint="eastAsia"/>
      </w:rPr>
    </w:pPr>
    <w:r>
      <w:fldChar w:fldCharType="begin"/>
    </w:r>
    <w:r>
      <w:instrText xml:space="preserve">PAGE   \* MERGEFORMAT</w:instrText>
    </w:r>
    <w:r>
      <w:fldChar w:fldCharType="separate"/>
    </w:r>
    <w:r>
      <w:rPr>
        <w:lang w:val="zh-CN"/>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DF56C3">
    <w:pPr>
      <w:pStyle w:val="10"/>
      <w:jc w:val="center"/>
    </w:pPr>
    <w:r>
      <w:fldChar w:fldCharType="begin"/>
    </w:r>
    <w:r>
      <w:instrText xml:space="preserve">PAGE   \* MERGEFORMAT</w:instrText>
    </w:r>
    <w:r>
      <w:fldChar w:fldCharType="separate"/>
    </w:r>
    <w:r>
      <w:rPr>
        <w:lang w:val="zh-CN"/>
      </w:rPr>
      <w:t>2</w:t>
    </w:r>
    <w:r>
      <w:fldChar w:fldCharType="end"/>
    </w:r>
  </w:p>
  <w:p w14:paraId="5D925C26">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69DD47">
    <w:pPr>
      <w:pStyle w:val="10"/>
      <w:jc w:val="center"/>
    </w:pPr>
    <w:r>
      <w:fldChar w:fldCharType="begin"/>
    </w:r>
    <w:r>
      <w:instrText xml:space="preserve">PAGE   \* MERGEFORMAT</w:instrText>
    </w:r>
    <w:r>
      <w:fldChar w:fldCharType="separate"/>
    </w:r>
    <w:r>
      <w:rPr>
        <w:lang w:val="zh-CN"/>
      </w:rPr>
      <w:t>2</w:t>
    </w:r>
    <w:r>
      <w:fldChar w:fldCharType="end"/>
    </w:r>
  </w:p>
  <w:p w14:paraId="4A73816B">
    <w:pPr>
      <w:pStyle w:val="10"/>
      <w:jc w:val="center"/>
      <w:rPr>
        <w:rFonts w:hint="eastAsi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8F3525">
    <w:pPr>
      <w:pStyle w:val="10"/>
      <w:rPr>
        <w:rFonts w:hint="eastAsia"/>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267F20"/>
    <w:multiLevelType w:val="multilevel"/>
    <w:tmpl w:val="2B267F20"/>
    <w:lvl w:ilvl="0" w:tentative="0">
      <w:start w:val="1"/>
      <w:numFmt w:val="decimal"/>
      <w:lvlText w:val="[%1]"/>
      <w:lvlJc w:val="left"/>
      <w:pPr>
        <w:ind w:left="724" w:hanging="440"/>
      </w:pPr>
      <w:rPr>
        <w:rFonts w:hint="eastAsia"/>
        <w:b w:val="0"/>
        <w:bCs w:val="0"/>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6A9D654D"/>
    <w:multiLevelType w:val="multilevel"/>
    <w:tmpl w:val="6A9D654D"/>
    <w:lvl w:ilvl="0" w:tentative="0">
      <w:start w:val="1"/>
      <w:numFmt w:val="decimal"/>
      <w:lvlText w:val="（%1）"/>
      <w:lvlJc w:val="left"/>
      <w:pPr>
        <w:ind w:left="960" w:hanging="720"/>
      </w:pPr>
      <w:rPr>
        <w:rFonts w:hint="default" w:ascii="宋体" w:hAnsi="宋体" w:eastAsia="宋体" w:cs="楷体"/>
      </w:rPr>
    </w:lvl>
    <w:lvl w:ilvl="1" w:tentative="0">
      <w:start w:val="1"/>
      <w:numFmt w:val="lowerLetter"/>
      <w:lvlText w:val="%2)"/>
      <w:lvlJc w:val="left"/>
      <w:pPr>
        <w:ind w:left="1120" w:hanging="440"/>
      </w:pPr>
    </w:lvl>
    <w:lvl w:ilvl="2" w:tentative="0">
      <w:start w:val="1"/>
      <w:numFmt w:val="lowerRoman"/>
      <w:lvlText w:val="%3."/>
      <w:lvlJc w:val="right"/>
      <w:pPr>
        <w:ind w:left="1560" w:hanging="440"/>
      </w:pPr>
    </w:lvl>
    <w:lvl w:ilvl="3" w:tentative="0">
      <w:start w:val="1"/>
      <w:numFmt w:val="decimal"/>
      <w:lvlText w:val="%4."/>
      <w:lvlJc w:val="left"/>
      <w:pPr>
        <w:ind w:left="2000" w:hanging="440"/>
      </w:pPr>
    </w:lvl>
    <w:lvl w:ilvl="4" w:tentative="0">
      <w:start w:val="1"/>
      <w:numFmt w:val="lowerLetter"/>
      <w:lvlText w:val="%5)"/>
      <w:lvlJc w:val="left"/>
      <w:pPr>
        <w:ind w:left="2440" w:hanging="440"/>
      </w:pPr>
    </w:lvl>
    <w:lvl w:ilvl="5" w:tentative="0">
      <w:start w:val="1"/>
      <w:numFmt w:val="lowerRoman"/>
      <w:lvlText w:val="%6."/>
      <w:lvlJc w:val="right"/>
      <w:pPr>
        <w:ind w:left="2880" w:hanging="440"/>
      </w:pPr>
    </w:lvl>
    <w:lvl w:ilvl="6" w:tentative="0">
      <w:start w:val="1"/>
      <w:numFmt w:val="decimal"/>
      <w:lvlText w:val="%7."/>
      <w:lvlJc w:val="left"/>
      <w:pPr>
        <w:ind w:left="3320" w:hanging="440"/>
      </w:pPr>
    </w:lvl>
    <w:lvl w:ilvl="7" w:tentative="0">
      <w:start w:val="1"/>
      <w:numFmt w:val="lowerLetter"/>
      <w:lvlText w:val="%8)"/>
      <w:lvlJc w:val="left"/>
      <w:pPr>
        <w:ind w:left="3760" w:hanging="440"/>
      </w:pPr>
    </w:lvl>
    <w:lvl w:ilvl="8" w:tentative="0">
      <w:start w:val="1"/>
      <w:numFmt w:val="lowerRoman"/>
      <w:lvlText w:val="%9."/>
      <w:lvlJc w:val="right"/>
      <w:pPr>
        <w:ind w:left="420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JkMjE5OGY3MjczYzhhMjM2MzNlYjZjNGVlOWQ1NzkifQ=="/>
  </w:docVars>
  <w:rsids>
    <w:rsidRoot w:val="001E5FD7"/>
    <w:rsid w:val="00002058"/>
    <w:rsid w:val="0002308C"/>
    <w:rsid w:val="00036E18"/>
    <w:rsid w:val="0005564B"/>
    <w:rsid w:val="00057628"/>
    <w:rsid w:val="000606B7"/>
    <w:rsid w:val="000740C1"/>
    <w:rsid w:val="0007590A"/>
    <w:rsid w:val="000A2D08"/>
    <w:rsid w:val="000D5615"/>
    <w:rsid w:val="000E3EDC"/>
    <w:rsid w:val="000F3734"/>
    <w:rsid w:val="00100279"/>
    <w:rsid w:val="00106D93"/>
    <w:rsid w:val="00112A2D"/>
    <w:rsid w:val="00115233"/>
    <w:rsid w:val="00121E20"/>
    <w:rsid w:val="00163870"/>
    <w:rsid w:val="001660E0"/>
    <w:rsid w:val="001702AC"/>
    <w:rsid w:val="00173E12"/>
    <w:rsid w:val="001B0FED"/>
    <w:rsid w:val="001D3EFC"/>
    <w:rsid w:val="001E5FD7"/>
    <w:rsid w:val="002608A4"/>
    <w:rsid w:val="00265800"/>
    <w:rsid w:val="00271FCF"/>
    <w:rsid w:val="00272764"/>
    <w:rsid w:val="00273F2D"/>
    <w:rsid w:val="0027775E"/>
    <w:rsid w:val="002859F2"/>
    <w:rsid w:val="002C4D8C"/>
    <w:rsid w:val="002E0692"/>
    <w:rsid w:val="002F71BD"/>
    <w:rsid w:val="0031352C"/>
    <w:rsid w:val="00355578"/>
    <w:rsid w:val="00364B50"/>
    <w:rsid w:val="003B0824"/>
    <w:rsid w:val="003D09CD"/>
    <w:rsid w:val="003F5CD3"/>
    <w:rsid w:val="003F7DA9"/>
    <w:rsid w:val="00412206"/>
    <w:rsid w:val="00415D55"/>
    <w:rsid w:val="0044427C"/>
    <w:rsid w:val="00471261"/>
    <w:rsid w:val="00472889"/>
    <w:rsid w:val="004A1346"/>
    <w:rsid w:val="004B1DB5"/>
    <w:rsid w:val="004B6D6D"/>
    <w:rsid w:val="004C3153"/>
    <w:rsid w:val="004D2AED"/>
    <w:rsid w:val="004D3B3A"/>
    <w:rsid w:val="004D48B9"/>
    <w:rsid w:val="004D7BAF"/>
    <w:rsid w:val="004F5BD9"/>
    <w:rsid w:val="0051453C"/>
    <w:rsid w:val="00520B30"/>
    <w:rsid w:val="00552A20"/>
    <w:rsid w:val="00566A6F"/>
    <w:rsid w:val="00580F63"/>
    <w:rsid w:val="00584D6E"/>
    <w:rsid w:val="00597DB1"/>
    <w:rsid w:val="006110FB"/>
    <w:rsid w:val="006301C2"/>
    <w:rsid w:val="00630C26"/>
    <w:rsid w:val="006611A0"/>
    <w:rsid w:val="0066331D"/>
    <w:rsid w:val="00671D69"/>
    <w:rsid w:val="0069549A"/>
    <w:rsid w:val="00696CD6"/>
    <w:rsid w:val="006B33ED"/>
    <w:rsid w:val="006E77E6"/>
    <w:rsid w:val="006F67A9"/>
    <w:rsid w:val="006F7662"/>
    <w:rsid w:val="00710117"/>
    <w:rsid w:val="00716E3B"/>
    <w:rsid w:val="00725B18"/>
    <w:rsid w:val="0075329B"/>
    <w:rsid w:val="007739AE"/>
    <w:rsid w:val="0077659B"/>
    <w:rsid w:val="00777FBF"/>
    <w:rsid w:val="00784E75"/>
    <w:rsid w:val="007B24DA"/>
    <w:rsid w:val="007C60ED"/>
    <w:rsid w:val="007D33FA"/>
    <w:rsid w:val="007D7DAE"/>
    <w:rsid w:val="008048B4"/>
    <w:rsid w:val="00843DDF"/>
    <w:rsid w:val="00856D48"/>
    <w:rsid w:val="00876A1F"/>
    <w:rsid w:val="00890A95"/>
    <w:rsid w:val="00891233"/>
    <w:rsid w:val="00891934"/>
    <w:rsid w:val="008928B0"/>
    <w:rsid w:val="008A1679"/>
    <w:rsid w:val="008A64BD"/>
    <w:rsid w:val="008A6A80"/>
    <w:rsid w:val="008B3DD3"/>
    <w:rsid w:val="008B4433"/>
    <w:rsid w:val="008E7A0E"/>
    <w:rsid w:val="008F2ECD"/>
    <w:rsid w:val="008F5F5A"/>
    <w:rsid w:val="008F651F"/>
    <w:rsid w:val="009075A9"/>
    <w:rsid w:val="00912837"/>
    <w:rsid w:val="00922701"/>
    <w:rsid w:val="00930C07"/>
    <w:rsid w:val="00936B21"/>
    <w:rsid w:val="00937E46"/>
    <w:rsid w:val="00947535"/>
    <w:rsid w:val="009A2AF3"/>
    <w:rsid w:val="009B10DA"/>
    <w:rsid w:val="009B484B"/>
    <w:rsid w:val="009C767D"/>
    <w:rsid w:val="009F00F4"/>
    <w:rsid w:val="009F06FA"/>
    <w:rsid w:val="00A04AFE"/>
    <w:rsid w:val="00A57C53"/>
    <w:rsid w:val="00A63418"/>
    <w:rsid w:val="00A73193"/>
    <w:rsid w:val="00A74D15"/>
    <w:rsid w:val="00AA07F0"/>
    <w:rsid w:val="00AA1E52"/>
    <w:rsid w:val="00AB007B"/>
    <w:rsid w:val="00AC6E8C"/>
    <w:rsid w:val="00B17DA2"/>
    <w:rsid w:val="00B4124E"/>
    <w:rsid w:val="00B4256E"/>
    <w:rsid w:val="00B464F5"/>
    <w:rsid w:val="00B470F9"/>
    <w:rsid w:val="00BA149A"/>
    <w:rsid w:val="00BB0196"/>
    <w:rsid w:val="00BD14FA"/>
    <w:rsid w:val="00BD2C20"/>
    <w:rsid w:val="00BD6536"/>
    <w:rsid w:val="00BE2A55"/>
    <w:rsid w:val="00BE41D7"/>
    <w:rsid w:val="00C04B0A"/>
    <w:rsid w:val="00C3710C"/>
    <w:rsid w:val="00C41CD5"/>
    <w:rsid w:val="00C4707D"/>
    <w:rsid w:val="00C64851"/>
    <w:rsid w:val="00CF56C8"/>
    <w:rsid w:val="00D05555"/>
    <w:rsid w:val="00D06C7B"/>
    <w:rsid w:val="00D35416"/>
    <w:rsid w:val="00D50232"/>
    <w:rsid w:val="00D560BC"/>
    <w:rsid w:val="00D57DE6"/>
    <w:rsid w:val="00D7122F"/>
    <w:rsid w:val="00D71ABA"/>
    <w:rsid w:val="00D7342F"/>
    <w:rsid w:val="00D863A9"/>
    <w:rsid w:val="00D9102E"/>
    <w:rsid w:val="00DA648C"/>
    <w:rsid w:val="00DB133A"/>
    <w:rsid w:val="00DE6201"/>
    <w:rsid w:val="00E2136F"/>
    <w:rsid w:val="00E36EAB"/>
    <w:rsid w:val="00E50445"/>
    <w:rsid w:val="00E61315"/>
    <w:rsid w:val="00E83E89"/>
    <w:rsid w:val="00E925E1"/>
    <w:rsid w:val="00E968A2"/>
    <w:rsid w:val="00ED2AC8"/>
    <w:rsid w:val="00EE4D4F"/>
    <w:rsid w:val="00EF408B"/>
    <w:rsid w:val="00EF7FD3"/>
    <w:rsid w:val="00F16979"/>
    <w:rsid w:val="00F25980"/>
    <w:rsid w:val="00F47032"/>
    <w:rsid w:val="00F5467D"/>
    <w:rsid w:val="00F60DFB"/>
    <w:rsid w:val="00F66F9A"/>
    <w:rsid w:val="00F91A5B"/>
    <w:rsid w:val="00FB7C99"/>
    <w:rsid w:val="00FC4DF0"/>
    <w:rsid w:val="00FE2C16"/>
    <w:rsid w:val="05E00776"/>
    <w:rsid w:val="069920E2"/>
    <w:rsid w:val="1D697422"/>
    <w:rsid w:val="1F190749"/>
    <w:rsid w:val="33742B03"/>
    <w:rsid w:val="34851205"/>
    <w:rsid w:val="35893F98"/>
    <w:rsid w:val="3BEF3592"/>
    <w:rsid w:val="3F683978"/>
    <w:rsid w:val="43A65A5E"/>
    <w:rsid w:val="4C740FEA"/>
    <w:rsid w:val="538A3275"/>
    <w:rsid w:val="53B620C7"/>
    <w:rsid w:val="586C34EC"/>
    <w:rsid w:val="590C0509"/>
    <w:rsid w:val="5A945802"/>
    <w:rsid w:val="63EE03E3"/>
    <w:rsid w:val="64CE41F1"/>
    <w:rsid w:val="6E8454CD"/>
    <w:rsid w:val="706E228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link w:val="2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4"/>
    <w:qFormat/>
    <w:uiPriority w:val="0"/>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link w:val="36"/>
    <w:qFormat/>
    <w:uiPriority w:val="0"/>
    <w:pPr>
      <w:spacing w:before="100" w:beforeAutospacing="1" w:after="100" w:afterAutospacing="1"/>
      <w:jc w:val="left"/>
      <w:outlineLvl w:val="2"/>
    </w:pPr>
    <w:rPr>
      <w:rFonts w:hint="eastAsia" w:ascii="宋体" w:hAnsi="宋体" w:eastAsia="宋体" w:cs="宋体"/>
      <w:b/>
      <w:bCs/>
      <w:kern w:val="0"/>
      <w:sz w:val="27"/>
      <w:szCs w:val="27"/>
      <w:lang w:val="en-US" w:eastAsia="zh-CN" w:bidi="ar"/>
    </w:rPr>
  </w:style>
  <w:style w:type="paragraph" w:styleId="5">
    <w:name w:val="heading 4"/>
    <w:basedOn w:val="1"/>
    <w:next w:val="1"/>
    <w:qFormat/>
    <w:uiPriority w:val="0"/>
    <w:pPr>
      <w:spacing w:before="100" w:beforeAutospacing="1" w:after="100" w:afterAutospacing="1"/>
      <w:jc w:val="left"/>
      <w:outlineLvl w:val="3"/>
    </w:pPr>
    <w:rPr>
      <w:rFonts w:hint="eastAsia" w:ascii="宋体" w:hAnsi="宋体" w:eastAsia="宋体" w:cs="宋体"/>
      <w:b/>
      <w:bCs/>
      <w:kern w:val="0"/>
      <w:sz w:val="24"/>
      <w:szCs w:val="24"/>
      <w:lang w:val="en-US" w:eastAsia="zh-CN" w:bidi="ar"/>
    </w:rPr>
  </w:style>
  <w:style w:type="character" w:default="1" w:styleId="19">
    <w:name w:val="Default Paragraph Font"/>
    <w:semiHidden/>
    <w:uiPriority w:val="0"/>
  </w:style>
  <w:style w:type="table" w:default="1" w:styleId="17">
    <w:name w:val="Normal Table"/>
    <w:semiHidden/>
    <w:uiPriority w:val="0"/>
    <w:tblPr>
      <w:tblStyle w:val="17"/>
      <w:tblCellMar>
        <w:top w:w="0" w:type="dxa"/>
        <w:left w:w="108" w:type="dxa"/>
        <w:bottom w:w="0" w:type="dxa"/>
        <w:right w:w="108" w:type="dxa"/>
      </w:tblCellMar>
    </w:tblPr>
  </w:style>
  <w:style w:type="paragraph" w:styleId="6">
    <w:name w:val="caption"/>
    <w:basedOn w:val="1"/>
    <w:next w:val="1"/>
    <w:unhideWhenUsed/>
    <w:qFormat/>
    <w:uiPriority w:val="0"/>
    <w:rPr>
      <w:rFonts w:ascii="等线 Light" w:hAnsi="等线 Light" w:eastAsia="黑体" w:cs="Times New Roman"/>
      <w:sz w:val="20"/>
      <w:szCs w:val="20"/>
    </w:rPr>
  </w:style>
  <w:style w:type="paragraph" w:styleId="7">
    <w:name w:val="annotation text"/>
    <w:basedOn w:val="1"/>
    <w:link w:val="38"/>
    <w:uiPriority w:val="0"/>
    <w:pPr>
      <w:jc w:val="left"/>
    </w:pPr>
  </w:style>
  <w:style w:type="paragraph" w:styleId="8">
    <w:name w:val="Body Text Indent"/>
    <w:basedOn w:val="1"/>
    <w:link w:val="25"/>
    <w:qFormat/>
    <w:uiPriority w:val="0"/>
    <w:pPr>
      <w:spacing w:line="360" w:lineRule="auto"/>
      <w:ind w:firstLine="480" w:firstLineChars="200"/>
    </w:pPr>
    <w:rPr>
      <w:sz w:val="24"/>
    </w:rPr>
  </w:style>
  <w:style w:type="paragraph" w:styleId="9">
    <w:name w:val="toc 3"/>
    <w:basedOn w:val="1"/>
    <w:next w:val="1"/>
    <w:uiPriority w:val="39"/>
    <w:pPr>
      <w:ind w:left="840" w:leftChars="400"/>
    </w:pPr>
  </w:style>
  <w:style w:type="paragraph" w:styleId="10">
    <w:name w:val="footer"/>
    <w:basedOn w:val="1"/>
    <w:link w:val="26"/>
    <w:uiPriority w:val="99"/>
    <w:pPr>
      <w:tabs>
        <w:tab w:val="center" w:pos="4153"/>
        <w:tab w:val="right" w:pos="8306"/>
      </w:tabs>
      <w:snapToGrid w:val="0"/>
      <w:jc w:val="left"/>
    </w:pPr>
    <w:rPr>
      <w:sz w:val="18"/>
      <w:szCs w:val="18"/>
    </w:rPr>
  </w:style>
  <w:style w:type="paragraph" w:styleId="11">
    <w:name w:val="header"/>
    <w:basedOn w:val="1"/>
    <w:link w:val="27"/>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iPriority w:val="39"/>
  </w:style>
  <w:style w:type="paragraph" w:styleId="13">
    <w:name w:val="toc 2"/>
    <w:basedOn w:val="1"/>
    <w:next w:val="1"/>
    <w:uiPriority w:val="39"/>
    <w:pPr>
      <w:ind w:left="420" w:leftChars="200"/>
    </w:pPr>
  </w:style>
  <w:style w:type="paragraph" w:styleId="14">
    <w:name w:val="Normal (Web)"/>
    <w:basedOn w:val="1"/>
    <w:link w:val="28"/>
    <w:uiPriority w:val="0"/>
    <w:pPr>
      <w:widowControl/>
      <w:spacing w:before="100" w:beforeAutospacing="1" w:after="100" w:afterAutospacing="1"/>
      <w:jc w:val="left"/>
    </w:pPr>
    <w:rPr>
      <w:rFonts w:ascii="宋体" w:hAnsi="宋体"/>
      <w:kern w:val="0"/>
      <w:sz w:val="24"/>
    </w:rPr>
  </w:style>
  <w:style w:type="paragraph" w:styleId="15">
    <w:name w:val="Title"/>
    <w:basedOn w:val="1"/>
    <w:next w:val="1"/>
    <w:link w:val="37"/>
    <w:qFormat/>
    <w:uiPriority w:val="0"/>
    <w:pPr>
      <w:spacing w:before="240" w:after="60"/>
      <w:jc w:val="center"/>
      <w:outlineLvl w:val="0"/>
    </w:pPr>
    <w:rPr>
      <w:rFonts w:ascii="等线 Light" w:hAnsi="等线 Light" w:cs="Times New Roman"/>
      <w:b/>
      <w:bCs/>
      <w:sz w:val="32"/>
      <w:szCs w:val="32"/>
    </w:rPr>
  </w:style>
  <w:style w:type="paragraph" w:styleId="16">
    <w:name w:val="annotation subject"/>
    <w:basedOn w:val="7"/>
    <w:next w:val="7"/>
    <w:link w:val="39"/>
    <w:uiPriority w:val="0"/>
    <w:rPr>
      <w:b/>
      <w:bCs/>
    </w:rPr>
  </w:style>
  <w:style w:type="table" w:styleId="18">
    <w:name w:val="Table Grid"/>
    <w:basedOn w:val="17"/>
    <w:uiPriority w:val="0"/>
    <w:tblPr>
      <w:tblStyle w:val="1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qFormat/>
    <w:uiPriority w:val="0"/>
    <w:rPr>
      <w:b/>
    </w:rPr>
  </w:style>
  <w:style w:type="character" w:styleId="21">
    <w:name w:val="Hyperlink"/>
    <w:unhideWhenUsed/>
    <w:uiPriority w:val="99"/>
    <w:rPr>
      <w:color w:val="0563C1"/>
      <w:u w:val="single"/>
    </w:rPr>
  </w:style>
  <w:style w:type="character" w:styleId="22">
    <w:name w:val="annotation reference"/>
    <w:uiPriority w:val="0"/>
    <w:rPr>
      <w:sz w:val="21"/>
      <w:szCs w:val="21"/>
    </w:rPr>
  </w:style>
  <w:style w:type="character" w:customStyle="1" w:styleId="23">
    <w:name w:val="标题 1 字符"/>
    <w:link w:val="2"/>
    <w:uiPriority w:val="0"/>
    <w:rPr>
      <w:b/>
      <w:bCs/>
      <w:kern w:val="44"/>
      <w:sz w:val="44"/>
      <w:szCs w:val="44"/>
    </w:rPr>
  </w:style>
  <w:style w:type="character" w:customStyle="1" w:styleId="24">
    <w:name w:val="标题 2 字符"/>
    <w:link w:val="3"/>
    <w:semiHidden/>
    <w:uiPriority w:val="0"/>
    <w:rPr>
      <w:rFonts w:ascii="等线 Light" w:hAnsi="等线 Light" w:eastAsia="等线 Light" w:cs="Times New Roman"/>
      <w:b/>
      <w:bCs/>
      <w:kern w:val="2"/>
      <w:sz w:val="32"/>
      <w:szCs w:val="32"/>
    </w:rPr>
  </w:style>
  <w:style w:type="character" w:customStyle="1" w:styleId="25">
    <w:name w:val="正文文本缩进 字符"/>
    <w:link w:val="8"/>
    <w:uiPriority w:val="0"/>
    <w:rPr>
      <w:kern w:val="2"/>
      <w:sz w:val="24"/>
      <w:szCs w:val="24"/>
    </w:rPr>
  </w:style>
  <w:style w:type="character" w:customStyle="1" w:styleId="26">
    <w:name w:val="页脚 字符"/>
    <w:link w:val="10"/>
    <w:uiPriority w:val="99"/>
    <w:rPr>
      <w:kern w:val="2"/>
      <w:sz w:val="18"/>
      <w:szCs w:val="18"/>
    </w:rPr>
  </w:style>
  <w:style w:type="character" w:customStyle="1" w:styleId="27">
    <w:name w:val="页眉 字符"/>
    <w:link w:val="11"/>
    <w:uiPriority w:val="99"/>
    <w:rPr>
      <w:kern w:val="2"/>
      <w:sz w:val="18"/>
      <w:szCs w:val="18"/>
    </w:rPr>
  </w:style>
  <w:style w:type="character" w:customStyle="1" w:styleId="28">
    <w:name w:val="普通(网站) 字符"/>
    <w:link w:val="14"/>
    <w:uiPriority w:val="0"/>
    <w:rPr>
      <w:rFonts w:ascii="宋体" w:hAnsi="宋体"/>
      <w:sz w:val="24"/>
      <w:szCs w:val="24"/>
    </w:rPr>
  </w:style>
  <w:style w:type="paragraph" w:styleId="29">
    <w:name w:val=""/>
    <w:basedOn w:val="2"/>
    <w:next w:val="1"/>
    <w:qFormat/>
    <w:uiPriority w:val="39"/>
    <w:pPr>
      <w:widowControl/>
      <w:spacing w:before="240" w:after="0" w:line="259" w:lineRule="auto"/>
      <w:jc w:val="left"/>
      <w:outlineLvl w:val="9"/>
    </w:pPr>
    <w:rPr>
      <w:rFonts w:ascii="等线 Light" w:hAnsi="等线 Light" w:eastAsia="等线 Light" w:cs="Times New Roman"/>
      <w:b w:val="0"/>
      <w:bCs w:val="0"/>
      <w:color w:val="2F5496"/>
      <w:kern w:val="0"/>
      <w:sz w:val="32"/>
      <w:szCs w:val="32"/>
    </w:rPr>
  </w:style>
  <w:style w:type="paragraph" w:customStyle="1" w:styleId="30">
    <w:name w:val="A"/>
    <w:basedOn w:val="14"/>
    <w:link w:val="31"/>
    <w:qFormat/>
    <w:uiPriority w:val="0"/>
    <w:pPr>
      <w:spacing w:before="0" w:beforeAutospacing="0" w:after="0" w:afterAutospacing="0" w:line="360" w:lineRule="auto"/>
      <w:ind w:firstLine="422" w:firstLineChars="200"/>
      <w:jc w:val="both"/>
    </w:pPr>
    <w:rPr>
      <w:rFonts w:ascii="楷体" w:hAnsi="楷体" w:eastAsia="楷体"/>
      <w:b/>
      <w:bCs/>
      <w:sz w:val="21"/>
      <w:szCs w:val="21"/>
    </w:rPr>
  </w:style>
  <w:style w:type="character" w:customStyle="1" w:styleId="31">
    <w:name w:val="A 字符"/>
    <w:link w:val="30"/>
    <w:uiPriority w:val="0"/>
    <w:rPr>
      <w:rFonts w:ascii="楷体" w:hAnsi="楷体" w:eastAsia="楷体"/>
      <w:b/>
      <w:bCs/>
      <w:sz w:val="21"/>
      <w:szCs w:val="21"/>
    </w:rPr>
  </w:style>
  <w:style w:type="paragraph" w:customStyle="1" w:styleId="32">
    <w:name w:val="B"/>
    <w:basedOn w:val="14"/>
    <w:link w:val="33"/>
    <w:qFormat/>
    <w:uiPriority w:val="0"/>
    <w:pPr>
      <w:spacing w:before="0" w:beforeAutospacing="0" w:after="0" w:afterAutospacing="0" w:line="360" w:lineRule="auto"/>
      <w:jc w:val="both"/>
    </w:pPr>
    <w:rPr>
      <w:rFonts w:ascii="黑体" w:eastAsia="黑体"/>
      <w:b/>
      <w:bCs/>
      <w:sz w:val="28"/>
      <w:szCs w:val="18"/>
    </w:rPr>
  </w:style>
  <w:style w:type="character" w:customStyle="1" w:styleId="33">
    <w:name w:val="B 字符"/>
    <w:link w:val="32"/>
    <w:uiPriority w:val="0"/>
    <w:rPr>
      <w:rFonts w:ascii="黑体" w:hAnsi="宋体" w:eastAsia="黑体"/>
      <w:b/>
      <w:bCs/>
      <w:sz w:val="28"/>
      <w:szCs w:val="18"/>
    </w:rPr>
  </w:style>
  <w:style w:type="paragraph" w:customStyle="1" w:styleId="34">
    <w:name w:val="C"/>
    <w:basedOn w:val="14"/>
    <w:link w:val="35"/>
    <w:qFormat/>
    <w:uiPriority w:val="0"/>
    <w:pPr>
      <w:spacing w:before="0" w:beforeAutospacing="0" w:after="0" w:afterAutospacing="0" w:line="360" w:lineRule="auto"/>
      <w:jc w:val="both"/>
    </w:pPr>
    <w:rPr>
      <w:rFonts w:ascii="黑体" w:eastAsia="黑体"/>
      <w:b/>
      <w:bCs/>
      <w:szCs w:val="18"/>
    </w:rPr>
  </w:style>
  <w:style w:type="character" w:customStyle="1" w:styleId="35">
    <w:name w:val="C 字符"/>
    <w:link w:val="34"/>
    <w:uiPriority w:val="0"/>
    <w:rPr>
      <w:rFonts w:ascii="黑体" w:hAnsi="宋体" w:eastAsia="黑体"/>
      <w:b/>
      <w:bCs/>
      <w:sz w:val="24"/>
      <w:szCs w:val="18"/>
    </w:rPr>
  </w:style>
  <w:style w:type="character" w:customStyle="1" w:styleId="36">
    <w:name w:val="标题 3 字符"/>
    <w:link w:val="4"/>
    <w:uiPriority w:val="0"/>
    <w:rPr>
      <w:rFonts w:ascii="宋体" w:hAnsi="宋体"/>
      <w:b/>
      <w:bCs/>
      <w:sz w:val="27"/>
      <w:szCs w:val="27"/>
    </w:rPr>
  </w:style>
  <w:style w:type="character" w:customStyle="1" w:styleId="37">
    <w:name w:val="标题 字符"/>
    <w:link w:val="15"/>
    <w:uiPriority w:val="0"/>
    <w:rPr>
      <w:rFonts w:ascii="等线 Light" w:hAnsi="等线 Light" w:cs="Times New Roman"/>
      <w:b/>
      <w:bCs/>
      <w:kern w:val="2"/>
      <w:sz w:val="32"/>
      <w:szCs w:val="32"/>
    </w:rPr>
  </w:style>
  <w:style w:type="character" w:customStyle="1" w:styleId="38">
    <w:name w:val="批注文字 字符"/>
    <w:link w:val="7"/>
    <w:uiPriority w:val="0"/>
    <w:rPr>
      <w:kern w:val="2"/>
      <w:sz w:val="21"/>
      <w:szCs w:val="24"/>
    </w:rPr>
  </w:style>
  <w:style w:type="character" w:customStyle="1" w:styleId="39">
    <w:name w:val="批注主题 字符"/>
    <w:link w:val="16"/>
    <w:uiPriority w:val="0"/>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番茄花园</Company>
  <Pages>25</Pages>
  <Words>773</Words>
  <Characters>813</Characters>
  <Lines>102</Lines>
  <Paragraphs>28</Paragraphs>
  <TotalTime>0</TotalTime>
  <ScaleCrop>false</ScaleCrop>
  <LinksUpToDate>false</LinksUpToDate>
  <CharactersWithSpaces>1515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2024-05-05T17:13:00Z</dcterms:created>
  <dc:creator>番茄花园</dc:creator>
  <cp:lastModifiedBy>连学军</cp:lastModifiedBy>
  <cp:lastPrinted>2006-06-02T03:03:00Z</cp:lastPrinted>
  <dcterms:modified xsi:type="dcterms:W3CDTF">2025-04-17T15:23:00Z</dcterms:modified>
  <dc:title>福州职业技术学院</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8CD06DCC45794E91901D6AD611AB7350_13</vt:lpwstr>
  </property>
</Properties>
</file>