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6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398" w:dyaOrig="1398">
          <v:rect xmlns:o="urn:schemas-microsoft-com:office:office" xmlns:v="urn:schemas-microsoft-com:vml" id="rectole0000000000" style="width:69.900000pt;height:6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Pontifícia Universidade Católica do Rio de Janeiro</w:t>
        <w:br/>
        <w:t xml:space="preserve">Departamento de Informática</w:t>
        <w:br/>
        <w:t xml:space="preserve">Disciplina: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INF1301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Modular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Professores: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Alessandro Garcia / Eduardo Fernandes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Nome dos alunos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ícula de cada aluno: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Contreiras - 1420397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Thiago Gioso Fernandes - 1521816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João Victor Galindo Rego - 1621146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Parte do Trabalho T1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Apresente uma especificação inicial dos requisitos do sistema de jogo de truco, de forma textual usando linguagem natural. Use técnicas discutidas em sala para descobrir requisitos. Também descreva pelo menos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requisitos não-funcionais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relevantes para o seu trabalho. Não é obrigatório, mas você também pode optar por deixar explícito quais são os requisitos que NÃO serão considerados.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REQUISITOS FUNCIONAIS: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que será desenvolvido é o truco paulista. </w:t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truco é jogado com apenas 1 baralho, retirando-se as cartas 8, 9, 10 e coringa.</w:t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força das cartas obedece a seguinte seqüência decrescente: 3 2 A K J Q 7 6 5 4 (de todos os naipes).</w:t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exclusão das manilhas, a carta 4 é a de menor valor e a 3 é a de maior valor, não importando o naipe.</w:t>
        <w:br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A carta 7 de copas tem a mesma força da sete de paus ou outro naipe (não se tratando de manilhas).</w:t>
        <w:br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naipe somente altera o valor das cartas que forem manilhas.</w:t>
        <w:br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manilhas são as quatro cartas mais fortes do jogo, superando inclusive o 3.</w:t>
        <w:br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final da distribuição das cartas, vira-se uma carta para cima (a “vira”) e a carta seguinte, na seqüência normal crescente (Q J K A 2 3 4 5 6 7), em seus 4 diferentes naipes, é definida como “manilhas”.</w:t>
        <w:br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Na hipótese da carta virada ser um 5, as cartas 6 são manilhas. Se a carta virada for o 7, as manilhas são as Q. Se a carta virada for Q, as manilhas são os J e assim por diante.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programa que embaralhará o baralho, fará a distribuição das cartas e determinará a “vira”.</w:t>
        <w:br/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Dentre as manilhas, a ordem de “força” obedece ao naipe, da seguinte maneira (do maior para o menor): paus, copas, espadas e ouros.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Se a “vira” for o 5, as manilhas serão as cartas 6, de todos os naipes, sendo o 6 de paus a maior carta do jogo.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é disputado em rodadas compostas por duas ou três “baterias de apostas”. Cada rodada vale inicialmente 1 ponto, que pode ser aumentado no transcorrer da rodada. Ganha o jogo quem fizer 12 pontos e apenas uma equipe pode vencer.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jogar uma bateria de apostas, cada jogador recebe três cartas do baralho.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cada bateria de apostas, cada jogador coloca uma de suas cartas na mesa, e o jogador com a carta mais forte vence a bateria para a equipe. Quem ganhar 2 dessas baterias, ou ganhar a primeira delas e empatar a outra, ou chegar na terceira bateria e ganhar, ganha a rodada e pontua para a equipe.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Quem joga a primeira bateria de apostas de uma rodada é determinado de forma aleatória. A segunda e terceira baterias de uma rodada começam obrigatoriamente por aquele jogador que venceu a bateria anterior (e não pelo seu parceiro), entendendo-se como vencedor aquele que jogou a maior carta daquela rodada. No caso da rodada anterior ter empatado, começa por aquele jogador que pôs na mesa primeiro a carta que empatou.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Truco é o pedido de “aumento de aposta”. A mão que normalmente vale 1 ponto passa a valer 3.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um jogador truca outra equipe, este pode aceitar o truco e a rodada passa a valer 3 pontos, pode fugir, interrompendo a rodada e evitando o aumento do valor dela (que volta a valer 1 ponto), ou pode pedir seis, elevando o valor da rodada para 6 pontos. Essa mesma lógica vale até pedirem doze, restando a opção apenas de aceitar ou correr.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jogador ou dupla que pediu Truco não pode pedir seis, essa regra igualmente vale para o Seis e Doze.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apenas uma equipe estiver na “mão de 11” (com onze pontos), é permitido a equipe que estiver com onze pontos olhar as cartas do parceiro. Os adversários não poderão olhar para a tela no momento que for revelada as cartas da equipe na “mão de 11”.</w:t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mão de 11 vale 3 pontos.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é permitido trucar na mão de 11.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as duas equipes estiverem com onze pontos (mão de ferro) os jogadores não podem ver as próprias cartas.</w:t>
      </w:r>
    </w:p>
    <w:p>
      <w:pPr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empate ocorre quando as maiores cartas jogadas pelas duas equipes em uma das rodadas da mão tem a mesma “força”. Em caso de empate:</w:t>
      </w:r>
    </w:p>
    <w:p>
      <w:pPr>
        <w:numPr>
          <w:ilvl w:val="0"/>
          <w:numId w:val="17"/>
        </w:numPr>
        <w:spacing w:before="0" w:after="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dupla que venceu a primeira rodada de uma mão tem a vantagem em caso de empate nas outras duas rodadas da mão;</w:t>
      </w:r>
    </w:p>
    <w:p>
      <w:pPr>
        <w:numPr>
          <w:ilvl w:val="0"/>
          <w:numId w:val="17"/>
        </w:numPr>
        <w:spacing w:before="0" w:after="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caso de empate na primeira rodada, vence a mão a dupla que vencer primeiro uma das outras rodadas;</w:t>
      </w:r>
    </w:p>
    <w:p>
      <w:pPr>
        <w:numPr>
          <w:ilvl w:val="0"/>
          <w:numId w:val="17"/>
        </w:numPr>
        <w:spacing w:before="0" w:after="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todas as 3 rodadas de uma mão terminarem empatadas, ela é finalizada sem dupla vencedora, ou seja, nenhuma das duas ganha pontos e passa-se para a próxima mão, a não ser que tenha havido truco ou que apenas uma das equipes esteja com 11 pontos;</w:t>
      </w:r>
    </w:p>
    <w:p>
      <w:pPr>
        <w:numPr>
          <w:ilvl w:val="0"/>
          <w:numId w:val="17"/>
        </w:numPr>
        <w:spacing w:before="0" w:after="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caso de apenas uma das equipes possuir 11 pontos, o empate ao final beneficiará os</w:t>
      </w:r>
    </w:p>
    <w:p>
      <w:pPr>
        <w:spacing w:before="0" w:after="0" w:line="240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adversários com três pontos;</w:t>
      </w:r>
    </w:p>
    <w:p>
      <w:pPr>
        <w:numPr>
          <w:ilvl w:val="0"/>
          <w:numId w:val="20"/>
        </w:numPr>
        <w:spacing w:before="0" w:after="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caso de empate na primeira rodada de uma mão em que ocorreu truco, quem trucou ou retrucou perde os pontos em disputa no caso de o empate prevalecer ao final das 3 rodadas;</w:t>
      </w:r>
    </w:p>
    <w:p>
      <w:pPr>
        <w:numPr>
          <w:ilvl w:val="0"/>
          <w:numId w:val="20"/>
        </w:numPr>
        <w:spacing w:before="0" w:after="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caso de empate na primeira rodada de uma mão não há obrigatoriedade de mostrar a maior carta na segunda rodada, podendo a mão, se também houver empate na segunda, terminar na terceira rodada.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primeira rodada de uma mão não é permitido dispensar cartas (colocar a carta na mesa sem mostrar o valor). Nas segunda e terceira rodadas é opção do jogador dispensar sua carta.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NÃO-FUNCIONAIS: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software contará com uma documentação que irá facilitar a sua manutenção e análise.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Alguns módulos e funções serão feitos de modo a facilitar a reutilização do código.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código será testado de modo a garantir a menor quantidade de erros possíveis no programa.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alguém for jogar, nenhum outro jogador poderá olhar a tela (a menos que esteja na mão de onze, então, toda equipe que possui 11 pontos deverá olhar a tela).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Referência bibliográfica: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ASSOCIAÇÃO DOS MAGISTRADOS BRASILEIROS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FOZ 2010 V Jogos Nacionais da Magistrtura -  Regulamento Jogo de Truco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2010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dispon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ível em: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http://www.amb.com.br/jogos/v/doc/regulamento_truco.pdf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acesso em: 09 abr. 2018.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amb.com.br/jogos/v/doc/regulamento_truco.pdf" Id="docRId2" Type="http://schemas.openxmlformats.org/officeDocument/2006/relationships/hyperlink" /><Relationship Target="styles.xml" Id="docRId4" Type="http://schemas.openxmlformats.org/officeDocument/2006/relationships/styles" /></Relationships>
</file>